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A2" w:rsidRPr="006C71A2" w:rsidRDefault="006C71A2" w:rsidP="006C71A2">
      <w:pPr>
        <w:pageBreakBefore/>
        <w:widowControl/>
        <w:spacing w:before="100" w:beforeAutospacing="1" w:line="499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6C71A2">
        <w:rPr>
          <w:rFonts w:ascii="標楷體" w:eastAsia="標楷體" w:hAnsi="標楷體" w:cs="新細明體" w:hint="eastAsia"/>
          <w:b/>
          <w:bCs/>
          <w:color w:val="0000FF"/>
          <w:kern w:val="0"/>
          <w:sz w:val="40"/>
          <w:szCs w:val="40"/>
        </w:rPr>
        <w:t>107年至財政部北區國稅局花蓮分局宣導健康存摺及健保快易通APP活動</w:t>
      </w:r>
    </w:p>
    <w:p w:rsidR="006C71A2" w:rsidRPr="006C71A2" w:rsidRDefault="006C71A2" w:rsidP="006C71A2">
      <w:pPr>
        <w:widowControl/>
        <w:spacing w:before="100" w:beforeAutospacing="1" w:line="499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C71A2">
        <w:rPr>
          <w:rFonts w:ascii="標楷體" w:eastAsia="標楷體" w:hAnsi="標楷體" w:cs="新細明體" w:hint="eastAsia"/>
          <w:b/>
          <w:bCs/>
          <w:color w:val="0000FF"/>
          <w:kern w:val="0"/>
          <w:sz w:val="40"/>
          <w:szCs w:val="40"/>
        </w:rPr>
        <w:t>QR code</w:t>
      </w:r>
      <w:r w:rsidRPr="006C71A2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宣導與使用調查</w:t>
      </w:r>
      <w:r w:rsidRPr="006C71A2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u w:val="single"/>
        </w:rPr>
        <w:t>中獎名單</w:t>
      </w:r>
    </w:p>
    <w:p w:rsidR="006C71A2" w:rsidRPr="006C71A2" w:rsidRDefault="006C71A2" w:rsidP="006C71A2">
      <w:pPr>
        <w:widowControl/>
        <w:spacing w:before="100" w:beforeAutospacing="1" w:line="499" w:lineRule="atLeast"/>
        <w:rPr>
          <w:rFonts w:ascii="新細明體" w:eastAsia="新細明體" w:hAnsi="新細明體" w:cs="新細明體"/>
          <w:kern w:val="0"/>
          <w:szCs w:val="24"/>
        </w:rPr>
      </w:pPr>
      <w:r w:rsidRPr="006C71A2">
        <w:rPr>
          <w:rFonts w:ascii="新細明體" w:eastAsia="新細明體" w:hAnsi="新細明體" w:cs="新細明體" w:hint="eastAsia"/>
          <w:color w:val="FF0000"/>
          <w:kern w:val="0"/>
          <w:szCs w:val="24"/>
        </w:rPr>
        <w:t>●</w:t>
      </w:r>
      <w:r w:rsidRPr="006C71A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活動介紹</w:t>
      </w:r>
      <w:r w:rsidRPr="006C71A2">
        <w:rPr>
          <w:rFonts w:ascii="新細明體" w:eastAsia="新細明體" w:hAnsi="新細明體" w:cs="新細明體" w:hint="eastAsia"/>
          <w:b/>
          <w:bCs/>
          <w:color w:val="FF0000"/>
          <w:kern w:val="0"/>
          <w:sz w:val="32"/>
          <w:szCs w:val="32"/>
        </w:rPr>
        <w:t>：</w:t>
      </w:r>
    </w:p>
    <w:p w:rsidR="006C71A2" w:rsidRPr="006C71A2" w:rsidRDefault="006C71A2" w:rsidP="006C71A2">
      <w:pPr>
        <w:widowControl/>
        <w:spacing w:before="100" w:beforeAutospacing="1" w:line="499" w:lineRule="atLeast"/>
        <w:rPr>
          <w:rFonts w:ascii="新細明體" w:eastAsia="新細明體" w:hAnsi="新細明體" w:cs="新細明體"/>
          <w:kern w:val="0"/>
          <w:szCs w:val="24"/>
        </w:rPr>
      </w:pPr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107年5月綜合所得稅報稅</w:t>
      </w:r>
      <w:proofErr w:type="gramStart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期間，</w:t>
      </w:r>
      <w:proofErr w:type="gramEnd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本業務組在申報</w:t>
      </w:r>
      <w:proofErr w:type="gramStart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尖鋒期</w:t>
      </w:r>
      <w:proofErr w:type="gramEnd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(5月第一</w:t>
      </w:r>
      <w:proofErr w:type="gramStart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週</w:t>
      </w:r>
      <w:proofErr w:type="gramEnd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及最後</w:t>
      </w:r>
      <w:proofErr w:type="gramStart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一週</w:t>
      </w:r>
      <w:proofErr w:type="gramEnd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)至財政部北區國稅局花蓮分局宣導健康存摺及健保快易通APP，參與民眾是到國稅局花蓮分局申報所得稅的民眾，參與問卷計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119</w:t>
      </w:r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人。</w:t>
      </w:r>
    </w:p>
    <w:p w:rsidR="006C71A2" w:rsidRPr="006C71A2" w:rsidRDefault="006C71A2" w:rsidP="006C71A2">
      <w:pPr>
        <w:widowControl/>
        <w:spacing w:before="100" w:beforeAutospacing="1" w:line="499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6C71A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本組為</w:t>
      </w:r>
      <w:proofErr w:type="gramEnd"/>
      <w:r w:rsidRPr="006C71A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積極響應環保議題，省</w:t>
      </w:r>
      <w:proofErr w:type="gramStart"/>
      <w:r w:rsidRPr="006C71A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紙減碳愛</w:t>
      </w:r>
      <w:proofErr w:type="gramEnd"/>
      <w:r w:rsidRPr="006C71A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地球，精心設計了現場參與</w:t>
      </w:r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民眾，只要利用</w:t>
      </w:r>
      <w:proofErr w:type="spellStart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QRcode</w:t>
      </w:r>
      <w:proofErr w:type="spellEnd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掃描「下載健康存摺好簡單，請你跟我這樣做」等</w:t>
      </w:r>
      <w:proofErr w:type="spellStart"/>
      <w:r w:rsidRPr="006C71A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QRCode</w:t>
      </w:r>
      <w:proofErr w:type="spellEnd"/>
      <w:r w:rsidRPr="006C71A2">
        <w:rPr>
          <w:rFonts w:ascii="標楷體" w:eastAsia="標楷體" w:hAnsi="標楷體" w:cs="新細明體" w:hint="eastAsia"/>
          <w:kern w:val="0"/>
          <w:sz w:val="32"/>
          <w:szCs w:val="32"/>
        </w:rPr>
        <w:t>單張，就有機會抽中精美的禮品。</w:t>
      </w:r>
    </w:p>
    <w:p w:rsidR="006C71A2" w:rsidRPr="006C71A2" w:rsidRDefault="006C71A2" w:rsidP="006C71A2">
      <w:pPr>
        <w:widowControl/>
        <w:spacing w:before="181" w:line="499" w:lineRule="atLeast"/>
        <w:ind w:left="125" w:hanging="125"/>
        <w:rPr>
          <w:rFonts w:ascii="新細明體" w:eastAsia="新細明體" w:hAnsi="新細明體" w:cs="新細明體"/>
          <w:kern w:val="0"/>
          <w:szCs w:val="24"/>
        </w:rPr>
      </w:pPr>
      <w:r w:rsidRPr="006C71A2">
        <w:rPr>
          <w:rFonts w:ascii="新細明體" w:eastAsia="新細明體" w:hAnsi="新細明體" w:cs="新細明體" w:hint="eastAsia"/>
          <w:color w:val="FF0000"/>
          <w:kern w:val="0"/>
          <w:szCs w:val="24"/>
        </w:rPr>
        <w:t>●</w:t>
      </w:r>
      <w:r w:rsidRPr="006C71A2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中奬名單</w:t>
      </w:r>
      <w:r w:rsidRPr="006C71A2">
        <w:rPr>
          <w:rFonts w:ascii="新細明體" w:eastAsia="新細明體" w:hAnsi="新細明體" w:cs="新細明體" w:hint="eastAsia"/>
          <w:b/>
          <w:bCs/>
          <w:color w:val="FF0000"/>
          <w:kern w:val="0"/>
          <w:sz w:val="32"/>
          <w:szCs w:val="32"/>
        </w:rPr>
        <w:t>：</w:t>
      </w:r>
    </w:p>
    <w:tbl>
      <w:tblPr>
        <w:tblStyle w:val="a3"/>
        <w:tblW w:w="8670" w:type="dxa"/>
        <w:tblLook w:val="04A0" w:firstRow="1" w:lastRow="0" w:firstColumn="1" w:lastColumn="0" w:noHBand="0" w:noVBand="1"/>
      </w:tblPr>
      <w:tblGrid>
        <w:gridCol w:w="1613"/>
        <w:gridCol w:w="1897"/>
        <w:gridCol w:w="1701"/>
        <w:gridCol w:w="1701"/>
        <w:gridCol w:w="1758"/>
      </w:tblGrid>
      <w:tr w:rsidR="006C71A2" w:rsidRPr="00FF66B0" w:rsidTr="006C71A2">
        <w:trPr>
          <w:trHeight w:val="880"/>
        </w:trPr>
        <w:tc>
          <w:tcPr>
            <w:tcW w:w="1613" w:type="dxa"/>
            <w:hideMark/>
          </w:tcPr>
          <w:p w:rsidR="006C71A2" w:rsidRPr="006C71A2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7057" w:type="dxa"/>
            <w:gridSpan w:val="4"/>
            <w:hideMark/>
          </w:tcPr>
          <w:p w:rsidR="006C71A2" w:rsidRPr="006C71A2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107年至財政部北區稅局花蓮分局宣導活動</w:t>
            </w:r>
          </w:p>
        </w:tc>
      </w:tr>
      <w:tr w:rsidR="006C71A2" w:rsidRPr="00FF66B0" w:rsidTr="002C311C">
        <w:trPr>
          <w:trHeight w:val="555"/>
        </w:trPr>
        <w:tc>
          <w:tcPr>
            <w:tcW w:w="1613" w:type="dxa"/>
            <w:hideMark/>
          </w:tcPr>
          <w:p w:rsidR="006C71A2" w:rsidRPr="006C71A2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截止日期</w:t>
            </w:r>
          </w:p>
        </w:tc>
        <w:tc>
          <w:tcPr>
            <w:tcW w:w="7057" w:type="dxa"/>
            <w:gridSpan w:val="4"/>
            <w:hideMark/>
          </w:tcPr>
          <w:p w:rsidR="006C71A2" w:rsidRPr="006C71A2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107.5.31</w:t>
            </w:r>
            <w:r w:rsidRPr="006C71A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C71A2" w:rsidRPr="00FF66B0" w:rsidTr="00D95D1A">
        <w:trPr>
          <w:trHeight w:val="570"/>
        </w:trPr>
        <w:tc>
          <w:tcPr>
            <w:tcW w:w="1613" w:type="dxa"/>
            <w:hideMark/>
          </w:tcPr>
          <w:p w:rsidR="006C71A2" w:rsidRPr="006C71A2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應抽出名額</w:t>
            </w:r>
          </w:p>
        </w:tc>
        <w:tc>
          <w:tcPr>
            <w:tcW w:w="7057" w:type="dxa"/>
            <w:gridSpan w:val="4"/>
            <w:hideMark/>
          </w:tcPr>
          <w:p w:rsidR="006C71A2" w:rsidRPr="006C71A2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6C71A2" w:rsidRPr="00FF66B0" w:rsidTr="006C71A2">
        <w:trPr>
          <w:trHeight w:val="600"/>
        </w:trPr>
        <w:tc>
          <w:tcPr>
            <w:tcW w:w="1613" w:type="dxa"/>
            <w:vMerge w:val="restart"/>
            <w:hideMark/>
          </w:tcPr>
          <w:p w:rsidR="006C71A2" w:rsidRPr="00FF66B0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lastRenderedPageBreak/>
              <w:t>手機號碼</w:t>
            </w:r>
          </w:p>
          <w:p w:rsidR="006C71A2" w:rsidRPr="00FF66B0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6C71A2" w:rsidRPr="00FF66B0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6C71A2" w:rsidRPr="00FF66B0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6C71A2" w:rsidRPr="006C71A2" w:rsidRDefault="006C71A2" w:rsidP="006C71A2">
            <w:p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71A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7" w:type="dxa"/>
            <w:hideMark/>
          </w:tcPr>
          <w:p w:rsidR="006C71A2" w:rsidRPr="006C71A2" w:rsidRDefault="006C71A2" w:rsidP="00ED60B8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0980-52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0937-16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0919-06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58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0911-27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</w:tr>
      <w:tr w:rsidR="006C71A2" w:rsidRPr="00FF66B0" w:rsidTr="006C71A2">
        <w:trPr>
          <w:trHeight w:val="510"/>
        </w:trPr>
        <w:tc>
          <w:tcPr>
            <w:tcW w:w="1613" w:type="dxa"/>
            <w:vMerge/>
            <w:hideMark/>
          </w:tcPr>
          <w:p w:rsidR="006C71A2" w:rsidRPr="006C71A2" w:rsidRDefault="006C71A2" w:rsidP="006C71A2">
            <w:p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97" w:type="dxa"/>
            <w:hideMark/>
          </w:tcPr>
          <w:p w:rsidR="006C71A2" w:rsidRPr="006C71A2" w:rsidRDefault="006C71A2" w:rsidP="00ED60B8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0963-45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0921-38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0928-64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58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0919-50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</w:tr>
      <w:tr w:rsidR="006C71A2" w:rsidRPr="00FF66B0" w:rsidTr="00ED60B8">
        <w:trPr>
          <w:trHeight w:val="471"/>
        </w:trPr>
        <w:tc>
          <w:tcPr>
            <w:tcW w:w="1613" w:type="dxa"/>
            <w:vMerge/>
            <w:hideMark/>
          </w:tcPr>
          <w:p w:rsidR="006C71A2" w:rsidRPr="006C71A2" w:rsidRDefault="006C71A2" w:rsidP="006C71A2">
            <w:p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97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0932-65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0938-28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0981-71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58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0913-76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</w:tr>
      <w:tr w:rsidR="006C71A2" w:rsidRPr="00127A93" w:rsidTr="006C71A2">
        <w:trPr>
          <w:trHeight w:val="510"/>
        </w:trPr>
        <w:tc>
          <w:tcPr>
            <w:tcW w:w="1613" w:type="dxa"/>
            <w:vMerge/>
            <w:hideMark/>
          </w:tcPr>
          <w:p w:rsidR="006C71A2" w:rsidRPr="006C71A2" w:rsidRDefault="006C71A2" w:rsidP="006C71A2">
            <w:pPr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97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0912-22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0958-20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0911-89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58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0932-65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</w:tr>
      <w:tr w:rsidR="006C71A2" w:rsidRPr="00127A93" w:rsidTr="006C71A2">
        <w:trPr>
          <w:trHeight w:val="525"/>
        </w:trPr>
        <w:tc>
          <w:tcPr>
            <w:tcW w:w="1613" w:type="dxa"/>
            <w:vMerge/>
            <w:hideMark/>
          </w:tcPr>
          <w:p w:rsidR="006C71A2" w:rsidRPr="006C71A2" w:rsidRDefault="006C71A2" w:rsidP="006C71A2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97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0911-37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0916-35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  <w:hideMark/>
          </w:tcPr>
          <w:p w:rsidR="006C71A2" w:rsidRPr="006C71A2" w:rsidRDefault="006C71A2" w:rsidP="00127A93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0983-14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58" w:type="dxa"/>
            <w:hideMark/>
          </w:tcPr>
          <w:p w:rsidR="006C71A2" w:rsidRPr="006C71A2" w:rsidRDefault="006C71A2" w:rsidP="00127A93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0935-65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</w:tr>
      <w:tr w:rsidR="006C71A2" w:rsidRPr="00127A93" w:rsidTr="006C71A2">
        <w:trPr>
          <w:trHeight w:val="525"/>
        </w:trPr>
        <w:tc>
          <w:tcPr>
            <w:tcW w:w="1613" w:type="dxa"/>
            <w:vMerge/>
          </w:tcPr>
          <w:p w:rsidR="006C71A2" w:rsidRPr="00FF66B0" w:rsidRDefault="006C71A2" w:rsidP="006C71A2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0927-20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0912-51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0966-65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58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0980-76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</w:tr>
      <w:tr w:rsidR="006C71A2" w:rsidRPr="00FF66B0" w:rsidTr="006C71A2">
        <w:trPr>
          <w:trHeight w:val="525"/>
        </w:trPr>
        <w:tc>
          <w:tcPr>
            <w:tcW w:w="1613" w:type="dxa"/>
            <w:vMerge/>
          </w:tcPr>
          <w:p w:rsidR="006C71A2" w:rsidRPr="00FF66B0" w:rsidRDefault="006C71A2" w:rsidP="006C71A2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0928-29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0912-24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0970-25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58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0953-69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2B452A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2B452A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</w:tr>
      <w:tr w:rsidR="006C71A2" w:rsidRPr="00FF66B0" w:rsidTr="006C71A2">
        <w:trPr>
          <w:trHeight w:val="525"/>
        </w:trPr>
        <w:tc>
          <w:tcPr>
            <w:tcW w:w="1613" w:type="dxa"/>
            <w:vMerge/>
          </w:tcPr>
          <w:p w:rsidR="006C71A2" w:rsidRPr="00FF66B0" w:rsidRDefault="006C71A2" w:rsidP="006C71A2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7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0955-00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0936-58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</w:t>
            </w:r>
            <w:r w:rsidR="00ED60B8" w:rsidRPr="00FF66B0">
              <w:rPr>
                <w:rFonts w:ascii="新細明體" w:eastAsia="新細明體" w:hAnsi="新細明體" w:cs="新細明體"/>
                <w:kern w:val="0"/>
                <w:szCs w:val="24"/>
              </w:rPr>
              <w:t>-</w:t>
            </w:r>
            <w:r w:rsidR="00ED60B8" w:rsidRPr="00FF66B0">
              <w:rPr>
                <w:rFonts w:ascii="新細明體" w:eastAsia="新細明體" w:hAnsi="新細明體" w:cs="新細明體" w:hint="eastAsia"/>
                <w:kern w:val="0"/>
                <w:szCs w:val="24"/>
              </w:rPr>
              <w:t>***</w:t>
            </w:r>
          </w:p>
        </w:tc>
        <w:tc>
          <w:tcPr>
            <w:tcW w:w="1701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58" w:type="dxa"/>
          </w:tcPr>
          <w:p w:rsidR="006C71A2" w:rsidRPr="00FF66B0" w:rsidRDefault="006C71A2" w:rsidP="006C71A2">
            <w:pPr>
              <w:widowControl/>
              <w:spacing w:before="100" w:beforeAutospacing="1" w:line="49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C71A2" w:rsidRPr="00FF66B0" w:rsidRDefault="006C71A2" w:rsidP="00FF66B0"/>
    <w:sectPr w:rsidR="006C71A2" w:rsidRPr="00FF6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A2"/>
    <w:rsid w:val="00127A93"/>
    <w:rsid w:val="002B452A"/>
    <w:rsid w:val="004B6499"/>
    <w:rsid w:val="004E6E6B"/>
    <w:rsid w:val="006C71A2"/>
    <w:rsid w:val="008624BB"/>
    <w:rsid w:val="00866F9B"/>
    <w:rsid w:val="00966FB1"/>
    <w:rsid w:val="00DD4560"/>
    <w:rsid w:val="00ED60B8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張瑋玳</dc:creator>
  <cp:lastModifiedBy>張瑋玳</cp:lastModifiedBy>
  <cp:revision>3</cp:revision>
  <cp:lastPrinted>2018-06-15T01:40:00Z</cp:lastPrinted>
  <dcterms:created xsi:type="dcterms:W3CDTF">2018-06-13T01:39:00Z</dcterms:created>
  <dcterms:modified xsi:type="dcterms:W3CDTF">2018-06-15T01:40:00Z</dcterms:modified>
</cp:coreProperties>
</file>