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444783873"/>
    <w:bookmarkStart w:id="1" w:name="_Ref442433574"/>
    <w:p w:rsidR="00EE4792" w:rsidRPr="00A452E1" w:rsidRDefault="00EE4792" w:rsidP="00EE4792">
      <w:pPr>
        <w:wordWrap/>
        <w:topLinePunct/>
        <w:autoSpaceDE w:val="0"/>
        <w:spacing w:before="50" w:line="480" w:lineRule="exact"/>
        <w:ind w:leftChars="300" w:left="1320" w:hangingChars="200" w:hanging="720"/>
        <w:jc w:val="center"/>
        <w:rPr>
          <w:rFonts w:eastAsia="標楷體"/>
          <w:color w:val="000000" w:themeColor="text1"/>
          <w:sz w:val="36"/>
          <w:szCs w:val="36"/>
        </w:rPr>
      </w:pPr>
      <w:r w:rsidRPr="00A452E1">
        <w:rPr>
          <w:rFonts w:eastAsia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BD228" wp14:editId="282A2465">
                <wp:simplePos x="0" y="0"/>
                <wp:positionH relativeFrom="column">
                  <wp:posOffset>70485</wp:posOffset>
                </wp:positionH>
                <wp:positionV relativeFrom="paragraph">
                  <wp:posOffset>-462914</wp:posOffset>
                </wp:positionV>
                <wp:extent cx="1571625" cy="45720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45" w:rsidRPr="001F1382" w:rsidRDefault="00007345" w:rsidP="00EE4792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F1382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5.55pt;margin-top:-36.45pt;width:123.75pt;height:3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" fillcolor="white [3201]" stroked="f" strokeweight=".5pt">
                <v:textbox>
                  <w:txbxContent>
                    <w:p w:rsidR="00007345" w:rsidRPr="001F1382" w:rsidRDefault="00007345" w:rsidP="00EE4792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F1382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452E1">
        <w:rPr>
          <w:rFonts w:eastAsia="標楷體"/>
          <w:color w:val="000000" w:themeColor="text1"/>
          <w:sz w:val="36"/>
          <w:szCs w:val="36"/>
        </w:rPr>
        <w:t>10</w:t>
      </w:r>
      <w:r w:rsidRPr="00A452E1">
        <w:rPr>
          <w:rFonts w:eastAsia="標楷體" w:hint="eastAsia"/>
          <w:color w:val="000000" w:themeColor="text1"/>
          <w:sz w:val="36"/>
          <w:szCs w:val="36"/>
        </w:rPr>
        <w:t>8</w:t>
      </w:r>
      <w:proofErr w:type="gramEnd"/>
      <w:r w:rsidRPr="00A452E1">
        <w:rPr>
          <w:rFonts w:eastAsia="標楷體"/>
          <w:color w:val="000000" w:themeColor="text1"/>
          <w:sz w:val="36"/>
          <w:szCs w:val="36"/>
        </w:rPr>
        <w:t>年度</w:t>
      </w:r>
      <w:r w:rsidRPr="000E4505">
        <w:rPr>
          <w:rFonts w:eastAsia="標楷體"/>
          <w:b/>
          <w:color w:val="0000CC"/>
          <w:sz w:val="36"/>
          <w:szCs w:val="36"/>
        </w:rPr>
        <w:t>醫院</w:t>
      </w:r>
      <w:r w:rsidRPr="00A452E1">
        <w:rPr>
          <w:rFonts w:eastAsia="標楷體"/>
          <w:color w:val="000000" w:themeColor="text1"/>
          <w:sz w:val="36"/>
          <w:szCs w:val="36"/>
        </w:rPr>
        <w:t>醫療給付費用總額及其分配</w:t>
      </w:r>
    </w:p>
    <w:p w:rsidR="00EE4792" w:rsidRPr="00A452E1" w:rsidRDefault="00EE4792" w:rsidP="00725902">
      <w:pPr>
        <w:wordWrap/>
        <w:adjustRightInd w:val="0"/>
        <w:snapToGrid w:val="0"/>
        <w:spacing w:before="144" w:line="480" w:lineRule="exact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一、</w:t>
      </w:r>
      <w:r w:rsidRPr="00A452E1">
        <w:rPr>
          <w:rFonts w:eastAsia="標楷體"/>
          <w:color w:val="000000" w:themeColor="text1"/>
          <w:sz w:val="32"/>
          <w:szCs w:val="32"/>
        </w:rPr>
        <w:t>總額設定公式：</w:t>
      </w:r>
    </w:p>
    <w:p w:rsidR="00EE4792" w:rsidRPr="00A452E1" w:rsidRDefault="00EE4792" w:rsidP="00725902">
      <w:pPr>
        <w:numPr>
          <w:ilvl w:val="0"/>
          <w:numId w:val="2"/>
        </w:numPr>
        <w:tabs>
          <w:tab w:val="num" w:pos="1080"/>
          <w:tab w:val="num" w:pos="7140"/>
        </w:tabs>
        <w:wordWrap/>
        <w:autoSpaceDE w:val="0"/>
        <w:autoSpaceDN w:val="0"/>
        <w:adjustRightInd w:val="0"/>
        <w:spacing w:line="480" w:lineRule="exact"/>
        <w:ind w:left="1080" w:hanging="360"/>
        <w:textAlignment w:val="baseline"/>
        <w:rPr>
          <w:rFonts w:eastAsia="標楷體"/>
          <w:color w:val="000000" w:themeColor="text1"/>
          <w:sz w:val="32"/>
          <w:szCs w:val="32"/>
        </w:rPr>
      </w:pP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年度醫院醫療給付費用總額＝校正後</w:t>
      </w:r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7</w:t>
      </w:r>
      <w:r w:rsidRPr="00A452E1">
        <w:rPr>
          <w:rFonts w:eastAsia="標楷體"/>
          <w:color w:val="000000" w:themeColor="text1"/>
          <w:sz w:val="32"/>
          <w:szCs w:val="32"/>
        </w:rPr>
        <w:t>年度醫院一般服務醫療給付費用</w:t>
      </w:r>
      <w:r w:rsidRPr="00A452E1">
        <w:rPr>
          <w:rFonts w:eastAsia="標楷體"/>
          <w:color w:val="000000" w:themeColor="text1"/>
          <w:sz w:val="32"/>
          <w:szCs w:val="32"/>
        </w:rPr>
        <w:t>×(1</w:t>
      </w:r>
      <w:r w:rsidRPr="00A452E1">
        <w:rPr>
          <w:rFonts w:eastAsia="標楷體"/>
          <w:color w:val="000000" w:themeColor="text1"/>
          <w:sz w:val="32"/>
          <w:szCs w:val="32"/>
        </w:rPr>
        <w:t>＋</w:t>
      </w: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年度一般服務成</w:t>
      </w:r>
      <w:bookmarkStart w:id="2" w:name="_GoBack"/>
      <w:bookmarkEnd w:id="2"/>
      <w:r w:rsidRPr="00A452E1">
        <w:rPr>
          <w:rFonts w:eastAsia="標楷體"/>
          <w:color w:val="000000" w:themeColor="text1"/>
          <w:sz w:val="32"/>
          <w:szCs w:val="32"/>
        </w:rPr>
        <w:t>長率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Pr="00A452E1">
        <w:rPr>
          <w:rFonts w:eastAsia="標楷體"/>
          <w:color w:val="000000" w:themeColor="text1"/>
          <w:sz w:val="32"/>
          <w:szCs w:val="32"/>
        </w:rPr>
        <w:t>＋</w:t>
      </w: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年度專款項目經費＋</w:t>
      </w: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年度醫院門診透析服務費用</w:t>
      </w:r>
    </w:p>
    <w:p w:rsidR="00EE4792" w:rsidRPr="00A452E1" w:rsidRDefault="00EE4792" w:rsidP="00725902">
      <w:pPr>
        <w:numPr>
          <w:ilvl w:val="0"/>
          <w:numId w:val="2"/>
        </w:numPr>
        <w:tabs>
          <w:tab w:val="num" w:pos="1080"/>
          <w:tab w:val="num" w:pos="7140"/>
        </w:tabs>
        <w:wordWrap/>
        <w:autoSpaceDE w:val="0"/>
        <w:autoSpaceDN w:val="0"/>
        <w:adjustRightInd w:val="0"/>
        <w:spacing w:line="480" w:lineRule="exact"/>
        <w:ind w:left="1080" w:hanging="360"/>
        <w:textAlignment w:val="baseline"/>
        <w:rPr>
          <w:rFonts w:eastAsia="標楷體"/>
          <w:color w:val="000000" w:themeColor="text1"/>
          <w:sz w:val="32"/>
          <w:szCs w:val="32"/>
        </w:rPr>
      </w:pP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年度醫院門診透析服務費用＝</w:t>
      </w:r>
      <w:proofErr w:type="gramStart"/>
      <w:r w:rsidRPr="00A452E1">
        <w:rPr>
          <w:rFonts w:eastAsia="標楷體"/>
          <w:color w:val="000000" w:themeColor="text1"/>
          <w:sz w:val="32"/>
          <w:szCs w:val="32"/>
        </w:rPr>
        <w:t>10</w:t>
      </w:r>
      <w:r w:rsidRPr="00A452E1">
        <w:rPr>
          <w:rFonts w:eastAsia="標楷體" w:hint="eastAsia"/>
          <w:color w:val="000000" w:themeColor="text1"/>
          <w:sz w:val="32"/>
          <w:szCs w:val="32"/>
        </w:rPr>
        <w:t>7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年度醫院門診透析服務費用</w:t>
      </w:r>
      <w:r w:rsidRPr="00A452E1">
        <w:rPr>
          <w:rFonts w:eastAsia="標楷體"/>
          <w:color w:val="000000" w:themeColor="text1"/>
          <w:sz w:val="32"/>
          <w:szCs w:val="32"/>
        </w:rPr>
        <w:t>×(1+</w:t>
      </w:r>
      <w:r w:rsidRPr="00A452E1">
        <w:rPr>
          <w:rFonts w:eastAsia="標楷體"/>
          <w:color w:val="000000" w:themeColor="text1"/>
          <w:sz w:val="32"/>
          <w:szCs w:val="32"/>
        </w:rPr>
        <w:t>成長率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</w:p>
    <w:p w:rsidR="00EE4792" w:rsidRPr="00A452E1" w:rsidRDefault="00EE4792" w:rsidP="00474C19">
      <w:pPr>
        <w:wordWrap/>
        <w:autoSpaceDE w:val="0"/>
        <w:autoSpaceDN w:val="0"/>
        <w:adjustRightInd w:val="0"/>
        <w:spacing w:before="60" w:line="420" w:lineRule="exact"/>
        <w:ind w:leftChars="546" w:left="1526" w:hangingChars="155" w:hanging="434"/>
        <w:textAlignment w:val="baseline"/>
        <w:rPr>
          <w:rFonts w:eastAsia="標楷體"/>
          <w:color w:val="000000" w:themeColor="text1"/>
          <w:sz w:val="28"/>
          <w:szCs w:val="28"/>
        </w:rPr>
      </w:pPr>
      <w:proofErr w:type="gramStart"/>
      <w:r w:rsidRPr="00A452E1">
        <w:rPr>
          <w:rFonts w:eastAsia="標楷體"/>
          <w:color w:val="000000" w:themeColor="text1"/>
          <w:sz w:val="28"/>
          <w:szCs w:val="28"/>
        </w:rPr>
        <w:t>註</w:t>
      </w:r>
      <w:proofErr w:type="gramEnd"/>
      <w:r w:rsidRPr="00A452E1">
        <w:rPr>
          <w:rFonts w:eastAsia="標楷體"/>
          <w:color w:val="000000" w:themeColor="text1"/>
          <w:sz w:val="28"/>
          <w:szCs w:val="28"/>
        </w:rPr>
        <w:t>：校正後</w:t>
      </w:r>
      <w:r w:rsidRPr="00A452E1">
        <w:rPr>
          <w:rFonts w:eastAsia="標楷體"/>
          <w:color w:val="000000" w:themeColor="text1"/>
          <w:sz w:val="28"/>
          <w:szCs w:val="28"/>
        </w:rPr>
        <w:t>107</w:t>
      </w:r>
      <w:r w:rsidRPr="00A452E1">
        <w:rPr>
          <w:rFonts w:eastAsia="標楷體"/>
          <w:color w:val="000000" w:themeColor="text1"/>
          <w:sz w:val="28"/>
          <w:szCs w:val="28"/>
        </w:rPr>
        <w:t>年度醫院一般服務醫療給付費用，係依全民健康保險會</w:t>
      </w:r>
      <w:r w:rsidRPr="00A452E1">
        <w:rPr>
          <w:rFonts w:eastAsia="標楷體"/>
          <w:color w:val="000000" w:themeColor="text1"/>
          <w:sz w:val="28"/>
          <w:szCs w:val="28"/>
        </w:rPr>
        <w:t>107</w:t>
      </w:r>
      <w:r w:rsidRPr="00A452E1">
        <w:rPr>
          <w:rFonts w:eastAsia="標楷體"/>
          <w:color w:val="000000" w:themeColor="text1"/>
          <w:sz w:val="28"/>
          <w:szCs w:val="28"/>
        </w:rPr>
        <w:t>年第</w:t>
      </w:r>
      <w:r w:rsidRPr="00A452E1">
        <w:rPr>
          <w:rFonts w:eastAsia="標楷體"/>
          <w:color w:val="000000" w:themeColor="text1"/>
          <w:sz w:val="28"/>
          <w:szCs w:val="28"/>
        </w:rPr>
        <w:t>5</w:t>
      </w:r>
      <w:r w:rsidRPr="00A452E1">
        <w:rPr>
          <w:rFonts w:eastAsia="標楷體"/>
          <w:color w:val="000000" w:themeColor="text1"/>
          <w:sz w:val="28"/>
          <w:szCs w:val="28"/>
        </w:rPr>
        <w:t>次委員會議決議，校正投保人口預估成長率</w:t>
      </w:r>
      <w:proofErr w:type="gramStart"/>
      <w:r w:rsidRPr="00A452E1">
        <w:rPr>
          <w:rFonts w:eastAsia="標楷體"/>
          <w:color w:val="000000" w:themeColor="text1"/>
          <w:sz w:val="28"/>
          <w:szCs w:val="28"/>
        </w:rPr>
        <w:t>差值及加回</w:t>
      </w:r>
      <w:proofErr w:type="gramEnd"/>
      <w:r w:rsidRPr="00A452E1">
        <w:rPr>
          <w:rFonts w:eastAsia="標楷體"/>
          <w:color w:val="000000" w:themeColor="text1"/>
          <w:sz w:val="28"/>
          <w:szCs w:val="28"/>
        </w:rPr>
        <w:t>前</w:t>
      </w:r>
      <w:r w:rsidRPr="00A452E1">
        <w:rPr>
          <w:rFonts w:eastAsia="標楷體"/>
          <w:color w:val="000000" w:themeColor="text1"/>
          <w:sz w:val="28"/>
          <w:szCs w:val="28"/>
        </w:rPr>
        <w:t>1</w:t>
      </w:r>
      <w:r w:rsidRPr="00A452E1">
        <w:rPr>
          <w:rFonts w:eastAsia="標楷體"/>
          <w:color w:val="000000" w:themeColor="text1"/>
          <w:sz w:val="28"/>
          <w:szCs w:val="28"/>
        </w:rPr>
        <w:t>年度總額違反全民健康保險</w:t>
      </w:r>
      <w:proofErr w:type="gramStart"/>
      <w:r w:rsidRPr="00A452E1">
        <w:rPr>
          <w:rFonts w:eastAsia="標楷體"/>
          <w:color w:val="000000" w:themeColor="text1"/>
          <w:sz w:val="28"/>
          <w:szCs w:val="28"/>
        </w:rPr>
        <w:t>醫</w:t>
      </w:r>
      <w:proofErr w:type="gramEnd"/>
      <w:r w:rsidRPr="00A452E1">
        <w:rPr>
          <w:rFonts w:eastAsia="標楷體"/>
          <w:color w:val="000000" w:themeColor="text1"/>
          <w:sz w:val="28"/>
          <w:szCs w:val="28"/>
        </w:rPr>
        <w:t>事服務機構特約及管理辦法之扣款。</w:t>
      </w:r>
    </w:p>
    <w:p w:rsidR="00EE4792" w:rsidRPr="00A452E1" w:rsidRDefault="00EE4792" w:rsidP="00725902">
      <w:pPr>
        <w:wordWrap/>
        <w:adjustRightInd w:val="0"/>
        <w:snapToGrid w:val="0"/>
        <w:spacing w:before="144" w:line="480" w:lineRule="exact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二、</w:t>
      </w:r>
      <w:r w:rsidRPr="00A452E1">
        <w:rPr>
          <w:rFonts w:eastAsia="標楷體"/>
          <w:color w:val="000000" w:themeColor="text1"/>
          <w:sz w:val="32"/>
          <w:szCs w:val="32"/>
        </w:rPr>
        <w:t>總額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協定結果</w:t>
      </w:r>
      <w:r w:rsidRPr="00A452E1">
        <w:rPr>
          <w:rFonts w:eastAsia="標楷體"/>
          <w:color w:val="000000" w:themeColor="text1"/>
          <w:sz w:val="32"/>
          <w:szCs w:val="32"/>
        </w:rPr>
        <w:t>：</w:t>
      </w:r>
    </w:p>
    <w:p w:rsidR="00EE4792" w:rsidRPr="00A452E1" w:rsidRDefault="00725902" w:rsidP="00725902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proofErr w:type="gramStart"/>
      <w:r w:rsidRPr="00A452E1">
        <w:rPr>
          <w:rFonts w:eastAsia="標楷體" w:hint="eastAsia"/>
          <w:color w:val="000000" w:themeColor="text1"/>
          <w:sz w:val="32"/>
          <w:szCs w:val="32"/>
        </w:rPr>
        <w:t>一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一般服務成長率為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4.080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。其中醫療服務成本及人口因素成長率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3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29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2%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，協商因素成長率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0.788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EE4792" w:rsidRPr="00A452E1" w:rsidRDefault="00725902" w:rsidP="00725902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二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專款項目全年經費為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29,161.7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百萬元。</w:t>
      </w:r>
    </w:p>
    <w:p w:rsidR="00EE4792" w:rsidRPr="00A452E1" w:rsidRDefault="00725902" w:rsidP="00725902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三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門診透析服務成長率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1.839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EE4792" w:rsidRPr="00A452E1" w:rsidRDefault="00725902" w:rsidP="00725902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四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前述三項額度經換算，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10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8</w:t>
      </w:r>
      <w:proofErr w:type="gramEnd"/>
      <w:r w:rsidR="00EE4792" w:rsidRPr="00A452E1">
        <w:rPr>
          <w:rFonts w:eastAsia="標楷體"/>
          <w:color w:val="000000" w:themeColor="text1"/>
          <w:sz w:val="32"/>
          <w:szCs w:val="32"/>
        </w:rPr>
        <w:t>年度醫院醫療給付費用總額，較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10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7</w:t>
      </w:r>
      <w:proofErr w:type="gramEnd"/>
      <w:r w:rsidR="00EE4792" w:rsidRPr="00A452E1">
        <w:rPr>
          <w:rFonts w:eastAsia="標楷體"/>
          <w:color w:val="000000" w:themeColor="text1"/>
          <w:sz w:val="32"/>
          <w:szCs w:val="32"/>
        </w:rPr>
        <w:t>年度所核定總額成長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4.428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；而於校正投保人口預估成長率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差值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及加回</w:t>
      </w:r>
      <w:proofErr w:type="gramEnd"/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前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1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年度總額違反全民健康保險</w:t>
      </w:r>
      <w:proofErr w:type="gramStart"/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醫</w:t>
      </w:r>
      <w:proofErr w:type="gramEnd"/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事服務機構特約及管理辦法之扣款後，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成長率估計值為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4.200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。各細項成長率及金額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，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如表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4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EE4792" w:rsidRPr="00A452E1" w:rsidRDefault="00EE4792" w:rsidP="00725902">
      <w:pPr>
        <w:wordWrap/>
        <w:adjustRightInd w:val="0"/>
        <w:snapToGrid w:val="0"/>
        <w:spacing w:before="144" w:line="480" w:lineRule="exact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三、</w:t>
      </w:r>
      <w:r w:rsidRPr="00A452E1">
        <w:rPr>
          <w:rFonts w:eastAsia="標楷體"/>
          <w:color w:val="000000" w:themeColor="text1"/>
          <w:sz w:val="32"/>
          <w:szCs w:val="32"/>
        </w:rPr>
        <w:t>總額分配相關事項：</w:t>
      </w:r>
    </w:p>
    <w:p w:rsidR="00EE4792" w:rsidRPr="00A452E1" w:rsidRDefault="00EE4792" w:rsidP="00F00D96">
      <w:pPr>
        <w:tabs>
          <w:tab w:val="left" w:pos="8640"/>
          <w:tab w:val="left" w:pos="9360"/>
        </w:tabs>
        <w:wordWrap/>
        <w:overflowPunct w:val="0"/>
        <w:spacing w:before="50" w:line="480" w:lineRule="exact"/>
        <w:ind w:leftChars="329" w:left="671" w:hangingChars="4" w:hanging="13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請中央健康</w:t>
      </w:r>
      <w:proofErr w:type="gramStart"/>
      <w:r w:rsidRPr="00A452E1">
        <w:rPr>
          <w:rFonts w:eastAsia="標楷體" w:hint="eastAsia"/>
          <w:color w:val="000000" w:themeColor="text1"/>
          <w:sz w:val="32"/>
          <w:szCs w:val="32"/>
        </w:rPr>
        <w:t>保險署</w:t>
      </w:r>
      <w:proofErr w:type="gramEnd"/>
      <w:r w:rsidRPr="00A452E1">
        <w:rPr>
          <w:rFonts w:eastAsia="標楷體" w:hint="eastAsia"/>
          <w:color w:val="000000" w:themeColor="text1"/>
          <w:sz w:val="32"/>
          <w:szCs w:val="32"/>
        </w:rPr>
        <w:t>會同醫院總額相關團體，依協定事項辦理，並於</w:t>
      </w:r>
      <w:r w:rsidRPr="00A452E1">
        <w:rPr>
          <w:rFonts w:eastAsia="標楷體" w:hint="eastAsia"/>
          <w:color w:val="000000" w:themeColor="text1"/>
          <w:sz w:val="32"/>
          <w:szCs w:val="32"/>
        </w:rPr>
        <w:t>108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年</w:t>
      </w:r>
      <w:r w:rsidRPr="00A452E1">
        <w:rPr>
          <w:rFonts w:eastAsia="標楷體" w:hint="eastAsia"/>
          <w:color w:val="000000" w:themeColor="text1"/>
          <w:sz w:val="32"/>
          <w:szCs w:val="32"/>
        </w:rPr>
        <w:t>7</w:t>
      </w:r>
      <w:r w:rsidRPr="00A452E1">
        <w:rPr>
          <w:rFonts w:eastAsia="標楷體" w:hint="eastAsia"/>
          <w:color w:val="000000" w:themeColor="text1"/>
          <w:sz w:val="32"/>
          <w:szCs w:val="32"/>
        </w:rPr>
        <w:t>月底前提報執行情形，延續性項目則包含前</w:t>
      </w:r>
      <w:r w:rsidRPr="00A452E1">
        <w:rPr>
          <w:rFonts w:eastAsia="標楷體" w:hint="eastAsia"/>
          <w:color w:val="000000" w:themeColor="text1"/>
          <w:sz w:val="32"/>
          <w:szCs w:val="32"/>
        </w:rPr>
        <w:t>1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年成效評估；實施成效並納入下年度總額協商考量。</w:t>
      </w:r>
    </w:p>
    <w:p w:rsidR="00EE4792" w:rsidRPr="00A452E1" w:rsidRDefault="00725902" w:rsidP="00F00D96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proofErr w:type="gramStart"/>
      <w:r w:rsidRPr="00A452E1">
        <w:rPr>
          <w:rFonts w:eastAsia="標楷體" w:hint="eastAsia"/>
          <w:color w:val="000000" w:themeColor="text1"/>
          <w:sz w:val="32"/>
          <w:szCs w:val="32"/>
        </w:rPr>
        <w:t>一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一般服務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上限制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1.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醫療服務成本指數改變率所增加之預算：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(1)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12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億元用於調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升急重難症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等相關支付標準。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3" w:hangingChars="118" w:hanging="373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pacing w:val="-2"/>
          <w:sz w:val="32"/>
          <w:szCs w:val="32"/>
        </w:rPr>
        <w:t>(2)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附帶建議：請加強急性一般病床或加護病房護理費支付之合理性。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lastRenderedPageBreak/>
        <w:t>2.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新醫療科技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包括新增診療項目、新藥及新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特</w:t>
      </w:r>
      <w:proofErr w:type="gramEnd"/>
      <w:r w:rsidR="00EE4792" w:rsidRPr="00A452E1">
        <w:rPr>
          <w:rFonts w:eastAsia="標楷體"/>
          <w:color w:val="000000" w:themeColor="text1"/>
          <w:sz w:val="32"/>
          <w:szCs w:val="32"/>
        </w:rPr>
        <w:t>材等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)(0.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714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包含新藥預算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19.34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億元、新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特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材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5.85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億元、新診療項目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4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億元及支付標準未列項目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億元。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對擬納入健保給付之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新醫療科技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項目，應進行醫療需求整體評估，並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於額度內妥為管理運用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請中央健康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於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7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12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月委員會議說明規劃之新增項目與作業時程，若未於時程內導入，則扣減該額度；另於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8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7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月底前提報執行情形，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請含新增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項目及申報費用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/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點數。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4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附帶建議：中央健康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之新</w:t>
      </w:r>
      <w:r w:rsidR="00B260CA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醫療科技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預算推估公式，應考量預算超支之處理是否能反映</w:t>
      </w:r>
      <w:r w:rsidR="00F5249D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其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合理成長。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3.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藥品給付規定範圍改變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(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0.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071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EE4792" w:rsidRPr="00A452E1" w:rsidRDefault="00EE4792" w:rsidP="00F00D96">
      <w:pPr>
        <w:tabs>
          <w:tab w:val="left" w:pos="2127"/>
        </w:tabs>
        <w:wordWrap/>
        <w:autoSpaceDE w:val="0"/>
        <w:autoSpaceDN w:val="0"/>
        <w:adjustRightInd w:val="0"/>
        <w:spacing w:line="480" w:lineRule="exact"/>
        <w:ind w:leftChars="454" w:left="910" w:hanging="2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反映</w:t>
      </w:r>
      <w:r w:rsidRPr="00A452E1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A452E1">
        <w:rPr>
          <w:rFonts w:eastAsia="標楷體" w:hint="eastAsia"/>
          <w:color w:val="000000" w:themeColor="text1"/>
          <w:sz w:val="32"/>
          <w:szCs w:val="32"/>
        </w:rPr>
        <w:t>藥品節流措施所節省金額用於支用</w:t>
      </w:r>
      <w:r w:rsidRPr="00A452E1">
        <w:rPr>
          <w:rFonts w:ascii="標楷體" w:eastAsia="標楷體" w:hAnsi="標楷體" w:hint="eastAsia"/>
          <w:color w:val="000000" w:themeColor="text1"/>
          <w:sz w:val="32"/>
          <w:szCs w:val="32"/>
        </w:rPr>
        <w:t>『</w:t>
      </w:r>
      <w:r w:rsidRPr="00A452E1">
        <w:rPr>
          <w:rFonts w:eastAsia="標楷體" w:hint="eastAsia"/>
          <w:color w:val="000000" w:themeColor="text1"/>
          <w:sz w:val="32"/>
          <w:szCs w:val="32"/>
        </w:rPr>
        <w:t>107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及</w:t>
      </w:r>
      <w:r w:rsidRPr="00A452E1">
        <w:rPr>
          <w:rFonts w:eastAsia="標楷體" w:hint="eastAsia"/>
          <w:color w:val="000000" w:themeColor="text1"/>
          <w:sz w:val="32"/>
          <w:szCs w:val="32"/>
        </w:rPr>
        <w:t>108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年藥品給付規定範圍改變</w:t>
      </w:r>
      <w:r w:rsidRPr="00A452E1">
        <w:rPr>
          <w:rFonts w:ascii="標楷體" w:eastAsia="標楷體" w:hAnsi="標楷體" w:hint="eastAsia"/>
          <w:color w:val="000000" w:themeColor="text1"/>
          <w:sz w:val="32"/>
          <w:szCs w:val="32"/>
        </w:rPr>
        <w:t>』</w:t>
      </w:r>
      <w:r w:rsidRPr="00A452E1">
        <w:rPr>
          <w:rFonts w:eastAsia="標楷體" w:hint="eastAsia"/>
          <w:color w:val="000000" w:themeColor="text1"/>
          <w:sz w:val="32"/>
          <w:szCs w:val="32"/>
        </w:rPr>
        <w:t>」之不足費用。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4.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其他醫療服務利用及密集度之改變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0.010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本項於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107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年未支用之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2.32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億元，不自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108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年一般服務預算基期中扣除，並與本項預算合併運用。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前開預算用於「斗六慈濟診所」併入醫院總額，及「台中榮民總醫院嘉義分院附設門診部」回歸原醫院，預算分配於所在分區一般服務結算。如未回歸，則予扣除。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5.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違反全民健康保險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醫</w:t>
      </w:r>
      <w:proofErr w:type="gramEnd"/>
      <w:r w:rsidR="00EE4792" w:rsidRPr="00A452E1">
        <w:rPr>
          <w:rFonts w:eastAsia="標楷體"/>
          <w:color w:val="000000" w:themeColor="text1"/>
          <w:sz w:val="32"/>
          <w:szCs w:val="32"/>
        </w:rPr>
        <w:t>事服務機構特約及管理辦法之扣款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(-0.00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7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為提升同儕制約精神，請加強內部稽核機制。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本項不列入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9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年度總額協商之基期費用。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6.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為落實分級醫療與轉診制度，持續推動區域級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含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以上醫院門診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減量措施，自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107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年起以五年降低</w:t>
      </w:r>
      <w:r w:rsidR="00EE4792" w:rsidRPr="00A452E1">
        <w:rPr>
          <w:rFonts w:eastAsia="標楷體"/>
          <w:color w:val="000000" w:themeColor="text1"/>
          <w:spacing w:val="-4"/>
          <w:sz w:val="32"/>
          <w:szCs w:val="32"/>
        </w:rPr>
        <w:t>10%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為目標值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(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以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106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年為基期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)</w:t>
      </w:r>
      <w:r w:rsidR="00EE4792" w:rsidRPr="00A452E1">
        <w:rPr>
          <w:rFonts w:eastAsia="標楷體" w:hint="eastAsia"/>
          <w:color w:val="000000" w:themeColor="text1"/>
          <w:spacing w:val="-4"/>
          <w:sz w:val="32"/>
          <w:szCs w:val="32"/>
        </w:rPr>
        <w:t>，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並定期檢討。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10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8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年醫學中心、區域醫院門診件數持續降低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2%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，即不得超過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10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6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年之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96.04%(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98%</w:t>
      </w:r>
      <w:r w:rsidR="00EE4792" w:rsidRPr="00A452E1">
        <w:rPr>
          <w:rFonts w:ascii="標楷體" w:eastAsia="標楷體" w:hAnsi="標楷體" w:hint="eastAsia"/>
          <w:color w:val="000000" w:themeColor="text1"/>
          <w:sz w:val="32"/>
          <w:szCs w:val="32"/>
        </w:rPr>
        <w:t>×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98%)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，超過部分，按該院門診每人次平均點數，不予分配。</w:t>
      </w:r>
    </w:p>
    <w:p w:rsidR="00EE4792" w:rsidRPr="00A452E1" w:rsidRDefault="00725902" w:rsidP="00F00D96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二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專款項目：全年經費為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29,161.7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百萬元。</w:t>
      </w:r>
    </w:p>
    <w:p w:rsidR="00EE4792" w:rsidRPr="00A452E1" w:rsidRDefault="00EE4792" w:rsidP="00F00D96">
      <w:pPr>
        <w:pStyle w:val="af"/>
        <w:spacing w:beforeLines="0" w:before="0" w:line="480" w:lineRule="exact"/>
        <w:ind w:leftChars="419" w:left="840" w:hanging="2"/>
        <w:rPr>
          <w:rFonts w:ascii="Times New Roman" w:hAnsi="Times New Roman"/>
          <w:color w:val="000000" w:themeColor="text1"/>
          <w:spacing w:val="-8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具體實施方案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(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含預定達成目標及評估指標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)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由中央健康</w:t>
      </w:r>
      <w:proofErr w:type="gramStart"/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保險署</w:t>
      </w:r>
      <w:proofErr w:type="gramEnd"/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會同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lastRenderedPageBreak/>
        <w:t>醫院總額相關團體訂定後，依相關程序辦理，並送全民健康保險會備查。前述方案，屬延續型計畫者應於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107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年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11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月底前完成，新增計畫原則於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107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年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12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月底前完成，且均應於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108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年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7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月底前提報執行情形及前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年成效評估報告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(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包含健康改善狀況之量化指標；新增計畫僅需提供初步執行結果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)</w:t>
      </w:r>
      <w:r w:rsidRPr="00A452E1">
        <w:rPr>
          <w:rFonts w:ascii="Times New Roman" w:hAnsi="Times New Roman"/>
          <w:color w:val="000000" w:themeColor="text1"/>
          <w:spacing w:val="-8"/>
          <w:sz w:val="32"/>
          <w:szCs w:val="32"/>
        </w:rPr>
        <w:t>；實施成效並納入下年度總額協商考量。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1.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C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型肝炎藥費：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4,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760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百萬元，本項經費得與西醫基層總額同項專款相互流用，不足部分由其他預算支應。請中央健康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於額度內，妥為管理運用。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本執行計畫及治療適應症，宜選擇對病人最有效益之治療方式。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請於協商次年度總額前檢討實施成效，如具替代效益或長期健康改善效果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如延緩肝硬化、肝癌發生等情形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，可考量列入總額協商減項。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2.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罕見疾病、血友病、後天免疫缺乏病毒治療藥費及罕見疾病</w:t>
      </w:r>
      <w:proofErr w:type="gramStart"/>
      <w:r w:rsidR="00EE4792" w:rsidRPr="00A452E1">
        <w:rPr>
          <w:rFonts w:eastAsia="標楷體"/>
          <w:color w:val="000000" w:themeColor="text1"/>
          <w:sz w:val="32"/>
          <w:szCs w:val="32"/>
        </w:rPr>
        <w:t>特</w:t>
      </w:r>
      <w:proofErr w:type="gramEnd"/>
      <w:r w:rsidR="00EE4792" w:rsidRPr="00A452E1">
        <w:rPr>
          <w:rFonts w:eastAsia="標楷體"/>
          <w:color w:val="000000" w:themeColor="text1"/>
          <w:sz w:val="32"/>
          <w:szCs w:val="32"/>
        </w:rPr>
        <w:t>材：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5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,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234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4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得與西醫基層總額同項專款相互流用，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不足部分由其他預算支應。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為檢視本項費用成長之合理性，請中央健康保險署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研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析醫療利用及費用成長原因，並提出因應管理作法，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於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8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年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6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月底前提出專案報告。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3.</w:t>
      </w:r>
      <w:r w:rsidR="00EE4792" w:rsidRPr="009329CF">
        <w:rPr>
          <w:rFonts w:eastAsia="標楷體"/>
          <w:color w:val="000000" w:themeColor="text1"/>
          <w:spacing w:val="-6"/>
          <w:sz w:val="32"/>
          <w:szCs w:val="32"/>
        </w:rPr>
        <w:t>鼓勵器官移植並確保術後追蹤照護品質：</w:t>
      </w:r>
      <w:r w:rsidR="00EE4792" w:rsidRPr="009329CF">
        <w:rPr>
          <w:rFonts w:eastAsia="標楷體"/>
          <w:color w:val="000000" w:themeColor="text1"/>
          <w:spacing w:val="-6"/>
          <w:kern w:val="0"/>
          <w:sz w:val="32"/>
          <w:szCs w:val="32"/>
        </w:rPr>
        <w:t>全年經費</w:t>
      </w:r>
      <w:r w:rsidR="00EE4792" w:rsidRPr="009329CF">
        <w:rPr>
          <w:rFonts w:eastAsia="標楷體" w:hint="eastAsia"/>
          <w:color w:val="000000" w:themeColor="text1"/>
          <w:spacing w:val="-6"/>
          <w:kern w:val="0"/>
          <w:sz w:val="32"/>
          <w:szCs w:val="32"/>
        </w:rPr>
        <w:t>4</w:t>
      </w:r>
      <w:r w:rsidR="00EE4792" w:rsidRPr="009329CF">
        <w:rPr>
          <w:rFonts w:eastAsia="標楷體"/>
          <w:color w:val="000000" w:themeColor="text1"/>
          <w:spacing w:val="-6"/>
          <w:kern w:val="0"/>
          <w:sz w:val="32"/>
          <w:szCs w:val="32"/>
        </w:rPr>
        <w:t>,</w:t>
      </w:r>
      <w:r w:rsidR="00EE4792" w:rsidRPr="009329CF">
        <w:rPr>
          <w:rFonts w:eastAsia="標楷體" w:hint="eastAsia"/>
          <w:color w:val="000000" w:themeColor="text1"/>
          <w:spacing w:val="-6"/>
          <w:kern w:val="0"/>
          <w:sz w:val="32"/>
          <w:szCs w:val="32"/>
        </w:rPr>
        <w:t>712.8</w:t>
      </w:r>
      <w:r w:rsidR="00EE4792" w:rsidRPr="009329CF">
        <w:rPr>
          <w:rFonts w:eastAsia="標楷體"/>
          <w:color w:val="000000" w:themeColor="text1"/>
          <w:spacing w:val="-6"/>
          <w:kern w:val="0"/>
          <w:sz w:val="32"/>
          <w:szCs w:val="32"/>
        </w:rPr>
        <w:t>百萬元，</w:t>
      </w:r>
      <w:r w:rsidR="00EE4792" w:rsidRPr="00A452E1">
        <w:rPr>
          <w:rFonts w:eastAsia="標楷體"/>
          <w:color w:val="000000" w:themeColor="text1"/>
          <w:kern w:val="0"/>
          <w:sz w:val="32"/>
          <w:szCs w:val="32"/>
        </w:rPr>
        <w:t>不足部分由其他預算支應。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4.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醫療給付改善方案：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1,187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辦理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原有之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糖尿病、氣喘、乳癌、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思覺失調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症、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B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型肝炎帶原者及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C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型肝炎感染者個案追蹤、早期療育、孕產婦、慢性阻塞性肺疾病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、提升醫院用藥安全與品質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等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9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項方案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，並新增糖尿病人胰島素注射獎勵措施。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請精進方案執行內容，以提升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照護率及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執行成效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，於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108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7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lastRenderedPageBreak/>
        <w:t>月底前提報執行情形，請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包含健康狀況改善之量化指標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。</w:t>
      </w:r>
    </w:p>
    <w:p w:rsidR="00EE4792" w:rsidRPr="00A452E1" w:rsidRDefault="00725902" w:rsidP="009329CF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4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請中央健康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評估「整合氣喘與慢性阻塞性肺疾病方案」及「整合糖尿病與慢性腎臟病方案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(Pre-ESRD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、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Early-CKD)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」之可行性及支付效益，納入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109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年總額協商擬案考量。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5.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急診品質提升方案：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160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請精進方案執行內容，以紓解醫學中心急診壅塞情形。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6.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鼓勵繼續推動住院診斷關聯群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(DRGs)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868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百萬元，導入第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3~5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階段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DRGs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項目。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本項經費應依實際導入施行之項目與季別，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併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醫院總額一般服務費用結算。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7.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醫院支援西醫醫療資源不足地區改善方案：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80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百萬元，本項經費得與西醫基層總額同項專款相互流用。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配合支援西醫醫療資源不足地區所需，提供專科巡迴醫療等服務。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8.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全民健康保險醫療資源不足地區醫療服務提升計畫：全年經費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950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百萬元。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9.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鼓勵院所建立轉診之合作機制：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689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百萬元，不足部分由其他預算「基層總額轉診型態調整費用」支應。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本項預算不支付平轉之獎勵費用。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請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中央健康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持續監測病人流向及執行效益，於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108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7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月底前提報執行情形，</w:t>
      </w:r>
      <w:proofErr w:type="gramStart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請含上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開監測結果。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10.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品質保證保留款：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406.5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百萬元，依「醫院總額品質保證保留款實施方案」支付，請於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8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年度各部門總額執行成果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發表暨評核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會議前提報執行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成果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原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106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年度於一般服務之品質保證保留款額度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(388.7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，與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8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年度品質保證保留款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(406.5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百萬元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合併運用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計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795.2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百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lastRenderedPageBreak/>
        <w:t>萬元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請中央健康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保險署</w:t>
      </w:r>
      <w:proofErr w:type="gramEnd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與醫院總額相關團體，持續檢討品質保證保留款之發放條件，訂定更具鑑別度之標準，核發予表現較佳的醫療院所，以達到提升品質之效益。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11.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網路頻寬補助費用：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1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全年經費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14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百萬元。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本項預算由其他預算移列，用於補助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醫院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提升網路頻寬之「固接網路及行動網路月租費」。</w:t>
      </w:r>
    </w:p>
    <w:p w:rsidR="00EE4792" w:rsidRPr="00A452E1" w:rsidRDefault="00725902" w:rsidP="00F00D96">
      <w:pPr>
        <w:pStyle w:val="af"/>
        <w:spacing w:beforeLines="0" w:before="0" w:line="480" w:lineRule="exact"/>
        <w:ind w:leftChars="440" w:left="1258" w:hangingChars="118" w:hanging="378"/>
        <w:rPr>
          <w:rFonts w:ascii="Times New Roman" w:hAnsi="Times New Roman"/>
          <w:color w:val="000000" w:themeColor="text1"/>
          <w:sz w:val="32"/>
          <w:szCs w:val="32"/>
        </w:rPr>
      </w:pPr>
      <w:r w:rsidRPr="00A452E1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A452E1">
        <w:rPr>
          <w:rFonts w:ascii="Times New Roman" w:hAnsi="Times New Roman" w:hint="eastAsia"/>
          <w:color w:val="000000" w:themeColor="text1"/>
          <w:sz w:val="32"/>
          <w:szCs w:val="32"/>
        </w:rPr>
        <w:t>3</w:t>
      </w:r>
      <w:r w:rsidRPr="00A452E1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執行目標：</w:t>
      </w:r>
      <w:proofErr w:type="gramStart"/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108</w:t>
      </w:r>
      <w:proofErr w:type="gramEnd"/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年度參與院所數達</w:t>
      </w:r>
      <w:r w:rsidR="00EE4792" w:rsidRPr="00A452E1">
        <w:rPr>
          <w:rFonts w:ascii="Times New Roman" w:hAnsi="Times New Roman"/>
          <w:color w:val="000000" w:themeColor="text1"/>
          <w:sz w:val="32"/>
          <w:szCs w:val="32"/>
        </w:rPr>
        <w:t>100%</w:t>
      </w:r>
      <w:r w:rsidR="00EE4792" w:rsidRPr="00A452E1">
        <w:rPr>
          <w:rFonts w:ascii="Times New Roman" w:hAnsi="Times New Roman" w:hint="eastAsia"/>
          <w:color w:val="000000" w:themeColor="text1"/>
          <w:sz w:val="32"/>
          <w:szCs w:val="32"/>
        </w:rPr>
        <w:t>。</w:t>
      </w:r>
    </w:p>
    <w:p w:rsidR="00EE4792" w:rsidRPr="00A452E1" w:rsidRDefault="00EE4792" w:rsidP="0075023B">
      <w:pPr>
        <w:wordWrap/>
        <w:autoSpaceDE w:val="0"/>
        <w:autoSpaceDN w:val="0"/>
        <w:adjustRightInd w:val="0"/>
        <w:spacing w:line="480" w:lineRule="exact"/>
        <w:ind w:leftChars="616" w:left="2854" w:hangingChars="507" w:hanging="1622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預期效益：鼓勵醫療院所提升網路頻寬，以利推動雲端醫療資訊共享，降低不必要檢驗</w:t>
      </w:r>
      <w:r w:rsidR="002E63F2"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/>
          <w:color w:val="000000" w:themeColor="text1"/>
          <w:sz w:val="32"/>
          <w:szCs w:val="32"/>
        </w:rPr>
        <w:t>查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Pr="00A452E1">
        <w:rPr>
          <w:rFonts w:eastAsia="標楷體"/>
          <w:color w:val="000000" w:themeColor="text1"/>
          <w:sz w:val="32"/>
          <w:szCs w:val="32"/>
        </w:rPr>
        <w:t>及用藥。</w:t>
      </w:r>
    </w:p>
    <w:p w:rsidR="00EE4792" w:rsidRPr="00A452E1" w:rsidRDefault="00EE4792" w:rsidP="0075023B">
      <w:pPr>
        <w:wordWrap/>
        <w:autoSpaceDE w:val="0"/>
        <w:autoSpaceDN w:val="0"/>
        <w:adjustRightInd w:val="0"/>
        <w:spacing w:line="480" w:lineRule="exact"/>
        <w:ind w:leftChars="616" w:left="2854" w:hangingChars="507" w:hanging="1622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評估指標：醫療院所參與率。</w:t>
      </w:r>
    </w:p>
    <w:p w:rsidR="00EE4792" w:rsidRPr="00A452E1" w:rsidRDefault="00725902" w:rsidP="00F00D96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三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門診透析服務：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1.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合併西醫基層及醫院兩總額部門所協定之年度透析服務費用，並統為運用。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2.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門診透析服務費用於醫院及西醫基層總額之計算方式：先協定新年度門診透析服務費用成長率，再依協商當年第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1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季醫院及西醫基層之門診透析費用點數占率分配預算，而得新年度醫院及西醫基層門診透析費用及其成長率。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3.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門診透析服務總費用成長率為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3.1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。依上述分攤基礎，醫院部門本項服務費用成長率為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1.839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%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4.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請加強慢性腎臟病管理，進行照護整合，並應持續推動腎臟移植，以減少透析病人數。</w:t>
      </w:r>
    </w:p>
    <w:p w:rsidR="00EE4792" w:rsidRPr="00A452E1" w:rsidRDefault="00725902" w:rsidP="00F00D96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  <w:sectPr w:rsidR="00EE4792" w:rsidRPr="00A452E1" w:rsidSect="00B04D20">
          <w:footerReference w:type="default" r:id="rId9"/>
          <w:pgSz w:w="11906" w:h="16838"/>
          <w:pgMar w:top="1134" w:right="991" w:bottom="1134" w:left="1134" w:header="851" w:footer="510" w:gutter="0"/>
          <w:pgNumType w:start="1"/>
          <w:cols w:space="425"/>
          <w:docGrid w:type="lines" w:linePitch="360"/>
        </w:sectPr>
      </w:pPr>
      <w:r w:rsidRPr="00A452E1">
        <w:rPr>
          <w:rFonts w:eastAsia="標楷體" w:hint="eastAsia"/>
          <w:color w:val="000000" w:themeColor="text1"/>
          <w:sz w:val="32"/>
          <w:szCs w:val="32"/>
        </w:rPr>
        <w:t>5.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請於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10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8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年</w:t>
      </w:r>
      <w:r w:rsidR="00EE4792" w:rsidRPr="00A452E1">
        <w:rPr>
          <w:rFonts w:eastAsia="標楷體"/>
          <w:color w:val="000000" w:themeColor="text1"/>
          <w:sz w:val="32"/>
          <w:szCs w:val="32"/>
        </w:rPr>
        <w:t>7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月底前提報執行情形及前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1</w:t>
      </w:r>
      <w:r w:rsidR="00EE4792" w:rsidRPr="00A452E1">
        <w:rPr>
          <w:rFonts w:eastAsia="標楷體" w:hint="eastAsia"/>
          <w:color w:val="000000" w:themeColor="text1"/>
          <w:sz w:val="32"/>
          <w:szCs w:val="32"/>
        </w:rPr>
        <w:t>年成效評估報告。</w:t>
      </w:r>
    </w:p>
    <w:p w:rsidR="001D763A" w:rsidRPr="00A452E1" w:rsidRDefault="001D763A" w:rsidP="00E015A3">
      <w:pPr>
        <w:spacing w:afterLines="50" w:after="120" w:line="400" w:lineRule="exact"/>
        <w:ind w:leftChars="7" w:left="14"/>
        <w:jc w:val="center"/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</w:pPr>
      <w:r w:rsidRPr="00A452E1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lastRenderedPageBreak/>
        <w:t>表</w:t>
      </w:r>
      <w:r w:rsidRPr="00A452E1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t xml:space="preserve">4  </w:t>
      </w:r>
      <w:proofErr w:type="gramStart"/>
      <w:r w:rsidRPr="00A452E1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t>10</w:t>
      </w:r>
      <w:r w:rsidRPr="00A452E1">
        <w:rPr>
          <w:rFonts w:eastAsia="標楷體" w:hint="eastAsia"/>
          <w:b/>
          <w:color w:val="000000" w:themeColor="text1"/>
          <w:spacing w:val="-8"/>
          <w:kern w:val="0"/>
          <w:sz w:val="32"/>
          <w:szCs w:val="32"/>
        </w:rPr>
        <w:t>8</w:t>
      </w:r>
      <w:proofErr w:type="gramEnd"/>
      <w:r w:rsidRPr="00A452E1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t>年度醫院醫療給付費用協定項目表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960"/>
        <w:gridCol w:w="14"/>
        <w:gridCol w:w="586"/>
        <w:gridCol w:w="1417"/>
        <w:gridCol w:w="1418"/>
        <w:gridCol w:w="1275"/>
        <w:gridCol w:w="3544"/>
      </w:tblGrid>
      <w:tr w:rsidR="00A452E1" w:rsidRPr="00A452E1" w:rsidTr="00B84987">
        <w:trPr>
          <w:tblHeader/>
        </w:trPr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idowControl/>
              <w:spacing w:line="300" w:lineRule="exact"/>
              <w:ind w:leftChars="-45" w:left="-90" w:rightChars="-35" w:right="-70"/>
              <w:jc w:val="center"/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項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 xml:space="preserve">    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idowControl/>
              <w:spacing w:line="300" w:lineRule="exact"/>
              <w:ind w:leftChars="-61" w:left="-122" w:rightChars="-61" w:right="-122"/>
              <w:jc w:val="left"/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成長率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(%)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或</w:t>
            </w:r>
          </w:p>
          <w:p w:rsidR="001D763A" w:rsidRPr="00A452E1" w:rsidRDefault="001D763A" w:rsidP="001D763A">
            <w:pPr>
              <w:widowControl/>
              <w:spacing w:line="300" w:lineRule="exact"/>
              <w:ind w:leftChars="-61" w:left="-122" w:rightChars="-61" w:right="-122"/>
              <w:jc w:val="left"/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金額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idowControl/>
              <w:spacing w:line="300" w:lineRule="exact"/>
              <w:ind w:leftChars="-49" w:left="-86" w:rightChars="-45" w:right="-90" w:hangingChars="5" w:hanging="12"/>
              <w:jc w:val="center"/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預估增加金</w:t>
            </w:r>
          </w:p>
          <w:p w:rsidR="001D763A" w:rsidRPr="00A452E1" w:rsidRDefault="001D763A" w:rsidP="001D763A">
            <w:pPr>
              <w:widowControl/>
              <w:spacing w:line="300" w:lineRule="exact"/>
              <w:ind w:leftChars="-49" w:left="-86" w:rightChars="-45" w:right="-90" w:hangingChars="5" w:hanging="12"/>
              <w:jc w:val="center"/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額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pacing w:val="-20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idowControl/>
              <w:spacing w:line="300" w:lineRule="exact"/>
              <w:ind w:leftChars="-49" w:left="-84" w:rightChars="-45" w:right="-90" w:hangingChars="5" w:hanging="14"/>
              <w:jc w:val="center"/>
              <w:rPr>
                <w:rFonts w:eastAsia="標楷體"/>
                <w:color w:val="000000" w:themeColor="text1"/>
                <w:spacing w:val="-22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協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定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事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項</w:t>
            </w:r>
          </w:p>
        </w:tc>
      </w:tr>
      <w:tr w:rsidR="00A452E1" w:rsidRPr="00A452E1" w:rsidTr="00B84987">
        <w:trPr>
          <w:trHeight w:val="453"/>
        </w:trPr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eastAsia="標楷體"/>
                <w:b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一般服務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eastAsia="標楷體"/>
                <w:b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eastAsia="標楷體"/>
                <w:b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eastAsia="標楷體"/>
                <w:b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</w:tr>
      <w:tr w:rsidR="00A452E1" w:rsidRPr="00A452E1" w:rsidTr="00B84987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40" w:lineRule="exact"/>
              <w:ind w:leftChars="-46" w:left="-92" w:rightChars="-40" w:right="-80"/>
              <w:jc w:val="left"/>
              <w:textAlignment w:val="baseline"/>
              <w:rPr>
                <w:rFonts w:eastAsia="標楷體"/>
                <w:b/>
                <w:color w:val="000000" w:themeColor="text1"/>
                <w:spacing w:val="-2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pacing w:val="-26"/>
                <w:kern w:val="0"/>
                <w:sz w:val="28"/>
                <w:szCs w:val="28"/>
              </w:rPr>
              <w:t>醫療服務成本及人口因素成長率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40" w:lineRule="exact"/>
              <w:ind w:leftChars="-25" w:left="-50" w:rightChars="35" w:right="70"/>
              <w:jc w:val="right"/>
              <w:textAlignment w:val="baseline"/>
              <w:rPr>
                <w:rFonts w:eastAsia="標楷體"/>
                <w:b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color w:val="000000" w:themeColor="text1"/>
                <w:kern w:val="0"/>
                <w:sz w:val="28"/>
                <w:szCs w:val="28"/>
              </w:rPr>
              <w:t>3.292</w:t>
            </w:r>
            <w:r w:rsidRPr="00A452E1">
              <w:rPr>
                <w:rFonts w:eastAsia="標楷體"/>
                <w:b/>
                <w:i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rightChars="13" w:right="26"/>
              <w:jc w:val="right"/>
              <w:rPr>
                <w:rFonts w:eastAsia="標楷體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sz w:val="28"/>
                <w:szCs w:val="28"/>
              </w:rPr>
              <w:t>13,922.6</w:t>
            </w:r>
          </w:p>
        </w:tc>
        <w:tc>
          <w:tcPr>
            <w:tcW w:w="3544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637F23" w:rsidRPr="00A452E1" w:rsidRDefault="00637F23" w:rsidP="00637F23">
            <w:pPr>
              <w:wordWrap/>
              <w:spacing w:line="340" w:lineRule="exact"/>
              <w:ind w:left="224" w:hangingChars="80" w:hanging="224"/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計算公式：</w:t>
            </w:r>
          </w:p>
          <w:p w:rsidR="00400D86" w:rsidRPr="00A452E1" w:rsidRDefault="00400D86" w:rsidP="00400D86">
            <w:pPr>
              <w:kinsoku w:val="0"/>
              <w:wordWrap/>
              <w:overflowPunct w:val="0"/>
              <w:spacing w:line="300" w:lineRule="exact"/>
              <w:ind w:leftChars="100" w:left="200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醫療服務成本及人口因素成長率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=[(1+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人口結構改變率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+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醫療服務成本指數改變率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)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sym w:font="Wingdings 2" w:char="F0CD"/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(1+</w:t>
            </w:r>
            <w:r w:rsidRPr="00A452E1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投保人口預估成長率</w:t>
            </w: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)]-1</w:t>
            </w:r>
            <w:r w:rsidRPr="00A452E1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1D763A" w:rsidRPr="00A452E1" w:rsidRDefault="00637F23" w:rsidP="00637F23">
            <w:pPr>
              <w:wordWrap/>
              <w:spacing w:line="340" w:lineRule="exact"/>
              <w:ind w:left="224" w:hangingChars="80" w:hanging="224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1D763A"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醫療服務成本指數改變率所增加之預算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1D763A"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億元用於調</w:t>
            </w:r>
            <w:proofErr w:type="gramStart"/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升急重難症</w:t>
            </w:r>
            <w:proofErr w:type="gramEnd"/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等相關支付標準。</w:t>
            </w:r>
          </w:p>
        </w:tc>
      </w:tr>
      <w:tr w:rsidR="00A452E1" w:rsidRPr="00A452E1" w:rsidTr="00BB35DD">
        <w:trPr>
          <w:trHeight w:val="87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投保人口預估成長率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0.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359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BB35DD">
        <w:trPr>
          <w:trHeight w:val="82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人口結構改變率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1.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884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B84987">
        <w:trPr>
          <w:trHeight w:val="41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醫療服務成本指數改變率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1.039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B84987">
        <w:trPr>
          <w:trHeight w:val="42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40" w:lineRule="exact"/>
              <w:ind w:leftChars="-22" w:left="-44"/>
              <w:textAlignment w:val="baseline"/>
              <w:rPr>
                <w:rFonts w:eastAsia="標楷體"/>
                <w:b/>
                <w:bCs/>
                <w:color w:val="000000" w:themeColor="text1"/>
                <w:spacing w:val="-12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pacing w:val="-12"/>
                <w:kern w:val="0"/>
                <w:sz w:val="28"/>
                <w:szCs w:val="28"/>
              </w:rPr>
              <w:t>協商因素成長率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40" w:lineRule="exact"/>
              <w:ind w:leftChars="-25" w:left="-50" w:rightChars="35" w:right="70"/>
              <w:jc w:val="right"/>
              <w:textAlignment w:val="baseline"/>
              <w:rPr>
                <w:rFonts w:eastAsia="標楷體"/>
                <w:b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color w:val="000000" w:themeColor="text1"/>
                <w:kern w:val="0"/>
                <w:sz w:val="28"/>
                <w:szCs w:val="28"/>
              </w:rPr>
              <w:t>0.788</w:t>
            </w:r>
            <w:r w:rsidRPr="00A452E1">
              <w:rPr>
                <w:rFonts w:eastAsia="標楷體"/>
                <w:b/>
                <w:i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rightChars="13" w:right="26"/>
              <w:jc w:val="right"/>
              <w:rPr>
                <w:rFonts w:eastAsia="標楷體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sz w:val="28"/>
                <w:szCs w:val="28"/>
              </w:rPr>
              <w:t>3,331.2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637F23" w:rsidP="00637F23">
            <w:pPr>
              <w:wordWrap/>
              <w:spacing w:line="300" w:lineRule="exact"/>
              <w:ind w:left="-64"/>
              <w:rPr>
                <w:rFonts w:eastAsia="標楷體"/>
                <w:b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請於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108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月底前提報各協商項目之執行情形，延續性項目則包含前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年成效評估；實施成效並納入下年度總額協商考量。</w:t>
            </w:r>
          </w:p>
        </w:tc>
      </w:tr>
      <w:tr w:rsidR="00A452E1" w:rsidRPr="00A452E1" w:rsidTr="00B84987">
        <w:trPr>
          <w:trHeight w:val="250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</w:rPr>
            </w:pPr>
          </w:p>
        </w:tc>
        <w:tc>
          <w:tcPr>
            <w:tcW w:w="974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保險給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付項目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及支付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標準之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改變</w:t>
            </w:r>
          </w:p>
        </w:tc>
        <w:tc>
          <w:tcPr>
            <w:tcW w:w="2003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新醫療科技</w:t>
            </w: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(</w:t>
            </w: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包括新增診療項目、新藥及新</w:t>
            </w:r>
            <w:proofErr w:type="gramStart"/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特</w:t>
            </w:r>
            <w:proofErr w:type="gramEnd"/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材等</w:t>
            </w: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0.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714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3,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019</w:t>
            </w: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.0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3E6A6F" w:rsidP="003E6A6F">
            <w:pPr>
              <w:wordWrap/>
              <w:spacing w:line="340" w:lineRule="exact"/>
              <w:ind w:left="224" w:hangingChars="80" w:hanging="224"/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包含新藥預算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19.34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億元、新</w:t>
            </w:r>
            <w:proofErr w:type="gramStart"/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特</w:t>
            </w:r>
            <w:proofErr w:type="gramEnd"/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材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5.85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億元、新診療項目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億元及支付標準未列項目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D763A"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億元。</w:t>
            </w:r>
          </w:p>
          <w:p w:rsidR="003E6A6F" w:rsidRPr="00A452E1" w:rsidRDefault="003E6A6F" w:rsidP="003E6A6F">
            <w:pPr>
              <w:wordWrap/>
              <w:spacing w:line="340" w:lineRule="exact"/>
              <w:ind w:left="224" w:hangingChars="80" w:hanging="224"/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對擬納入健保給付之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新醫療科技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項目，應進行醫療需求整體評估，並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於額度內妥為管理運用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1D763A" w:rsidRPr="00A452E1" w:rsidRDefault="003E6A6F" w:rsidP="003E6A6F">
            <w:pPr>
              <w:wordWrap/>
              <w:spacing w:line="340" w:lineRule="exact"/>
              <w:ind w:left="224" w:hangingChars="80" w:hanging="224"/>
              <w:rPr>
                <w:rFonts w:eastAsia="標楷體"/>
                <w:color w:val="000000" w:themeColor="text1"/>
                <w:spacing w:val="-22"/>
                <w:sz w:val="28"/>
                <w:szCs w:val="28"/>
              </w:rPr>
            </w:pP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於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月委員會議說明規劃之新增項目與作業時程，若未於時程內導入，則扣減該額度；另於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月底前提報執行情形，</w:t>
            </w:r>
            <w:proofErr w:type="gramStart"/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請含新增</w:t>
            </w:r>
            <w:proofErr w:type="gramEnd"/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項目及申報費用</w:t>
            </w:r>
            <w:r w:rsidRPr="00A452E1">
              <w:rPr>
                <w:rFonts w:eastAsia="標楷體" w:cs="標楷體"/>
                <w:color w:val="000000" w:themeColor="text1"/>
                <w:kern w:val="0"/>
                <w:sz w:val="28"/>
                <w:szCs w:val="28"/>
              </w:rPr>
              <w:t>/</w:t>
            </w:r>
            <w:r w:rsidRPr="00A452E1">
              <w:rPr>
                <w:rFonts w:eastAsia="標楷體" w:cs="標楷體" w:hint="eastAsia"/>
                <w:color w:val="000000" w:themeColor="text1"/>
                <w:kern w:val="0"/>
                <w:sz w:val="28"/>
                <w:szCs w:val="28"/>
              </w:rPr>
              <w:t>點數。</w:t>
            </w:r>
          </w:p>
        </w:tc>
      </w:tr>
      <w:tr w:rsidR="00A452E1" w:rsidRPr="00A452E1" w:rsidTr="00B84987">
        <w:trPr>
          <w:trHeight w:val="62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其他醫療服務利用及密集度之改變</w:t>
            </w:r>
          </w:p>
        </w:tc>
        <w:tc>
          <w:tcPr>
            <w:tcW w:w="200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Cs/>
                <w:color w:val="000000" w:themeColor="text1"/>
                <w:sz w:val="28"/>
                <w:szCs w:val="28"/>
              </w:rPr>
              <w:t>藥品給付規定範圍改變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0.071%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300.0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0B1575">
            <w:pPr>
              <w:wordWrap/>
              <w:spacing w:line="300" w:lineRule="exact"/>
              <w:ind w:left="-6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反映「藥品節流措施所節省金額用於支用『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107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年藥品給付規定範圍改變』」之不足費用。</w:t>
            </w:r>
          </w:p>
        </w:tc>
      </w:tr>
      <w:tr w:rsidR="00A452E1" w:rsidRPr="00A452E1" w:rsidTr="00B84987">
        <w:trPr>
          <w:trHeight w:val="629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  <w:t>其他醫療服務利用及密集度之改變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0.010%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42.0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E312D0">
            <w:pPr>
              <w:wordWrap/>
              <w:spacing w:line="300" w:lineRule="exact"/>
              <w:ind w:leftChars="-33" w:left="142" w:hangingChars="80" w:hanging="208"/>
              <w:rPr>
                <w:rFonts w:eastAsia="標楷體"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1.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本項於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107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年未支用之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2.32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億元，不自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108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年一般服務預算基期中扣除，並與本項</w:t>
            </w:r>
          </w:p>
        </w:tc>
      </w:tr>
      <w:tr w:rsidR="00A452E1" w:rsidRPr="00A452E1" w:rsidTr="00B84987">
        <w:trPr>
          <w:trHeight w:val="629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12D0" w:rsidRPr="00A452E1" w:rsidRDefault="00E312D0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312D0" w:rsidRPr="00A452E1" w:rsidRDefault="00E312D0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2D0" w:rsidRPr="00A452E1" w:rsidRDefault="00E312D0" w:rsidP="001D763A">
            <w:pPr>
              <w:wordWrap/>
              <w:spacing w:line="300" w:lineRule="exact"/>
              <w:ind w:leftChars="-33" w:left="-66"/>
              <w:rPr>
                <w:rFonts w:eastAsia="標楷體"/>
                <w:iCs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2D0" w:rsidRPr="00A452E1" w:rsidRDefault="00E312D0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2D0" w:rsidRPr="00A452E1" w:rsidRDefault="00E312D0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2D0" w:rsidRPr="00A452E1" w:rsidRDefault="00E312D0" w:rsidP="00E312D0">
            <w:pPr>
              <w:wordWrap/>
              <w:spacing w:line="300" w:lineRule="exact"/>
              <w:ind w:leftChars="50" w:left="100" w:firstLineChars="20" w:firstLine="52"/>
              <w:rPr>
                <w:rFonts w:eastAsia="標楷體"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預算合併運用。</w:t>
            </w:r>
          </w:p>
          <w:p w:rsidR="00E312D0" w:rsidRPr="00A452E1" w:rsidRDefault="00E312D0" w:rsidP="00E312D0">
            <w:pPr>
              <w:wordWrap/>
              <w:spacing w:line="300" w:lineRule="exact"/>
              <w:ind w:leftChars="-33" w:left="142" w:hangingChars="80" w:hanging="208"/>
              <w:rPr>
                <w:rFonts w:eastAsia="標楷體"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2.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前開預算用於</w:t>
            </w:r>
            <w:r w:rsidRPr="00A452E1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「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斗六慈濟診所</w:t>
            </w:r>
            <w:r w:rsidRPr="00A452E1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」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併入醫院總額，及</w:t>
            </w:r>
            <w:r w:rsidRPr="00A452E1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「台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中榮民總醫院嘉義分院附設門診部</w:t>
            </w:r>
            <w:r w:rsidRPr="00A452E1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」</w:t>
            </w:r>
            <w:r w:rsidRPr="00A452E1">
              <w:rPr>
                <w:rFonts w:eastAsia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回歸原醫院，預算分配於所在分區一般服務結算。如未回歸，則予扣除。</w:t>
            </w:r>
          </w:p>
        </w:tc>
      </w:tr>
      <w:tr w:rsidR="00A452E1" w:rsidRPr="00A452E1" w:rsidTr="00B84987">
        <w:trPr>
          <w:trHeight w:val="978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B41E8C" w:rsidRPr="00A452E1" w:rsidRDefault="00B41E8C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其他議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定項目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  <w:t>違反全民健</w:t>
            </w:r>
            <w:r w:rsidR="00B41E8C" w:rsidRPr="00A452E1">
              <w:rPr>
                <w:rFonts w:eastAsia="標楷體" w:hint="eastAsia"/>
                <w:color w:val="000000" w:themeColor="text1"/>
                <w:spacing w:val="-16"/>
                <w:sz w:val="28"/>
                <w:szCs w:val="28"/>
              </w:rPr>
              <w:t>康</w:t>
            </w:r>
            <w:r w:rsidRPr="00A452E1"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  <w:t>保</w:t>
            </w:r>
            <w:r w:rsidR="00B41E8C" w:rsidRPr="00A452E1">
              <w:rPr>
                <w:rFonts w:eastAsia="標楷體" w:hint="eastAsia"/>
                <w:color w:val="000000" w:themeColor="text1"/>
                <w:spacing w:val="-16"/>
                <w:sz w:val="28"/>
                <w:szCs w:val="28"/>
              </w:rPr>
              <w:t>險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  <w:t>醫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  <w:t>事服務機構特約及管理辦法之扣款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-0.00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7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-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29</w:t>
            </w: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3" w:left="158" w:hangingChars="80" w:hanging="224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A452E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為提升同儕制約精神，請加強內部稽核機制。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33" w:left="158" w:hangingChars="80" w:hanging="224"/>
              <w:rPr>
                <w:rFonts w:eastAsia="標楷體"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本項不列入</w:t>
            </w:r>
            <w:proofErr w:type="gramStart"/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年度總額協商之基期費用。</w:t>
            </w:r>
          </w:p>
        </w:tc>
      </w:tr>
      <w:tr w:rsidR="00A452E1" w:rsidRPr="00A452E1" w:rsidTr="00B84987">
        <w:trPr>
          <w:trHeight w:val="135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一般服務成長率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增加金額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4.080</w:t>
            </w: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CE4DA8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/>
                <w:bCs/>
                <w:i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spacing w:val="-12"/>
                <w:sz w:val="28"/>
                <w:szCs w:val="28"/>
              </w:rPr>
              <w:t>17,253.</w:t>
            </w:r>
            <w:r w:rsidR="00CE4DA8" w:rsidRPr="00A452E1">
              <w:rPr>
                <w:rFonts w:eastAsia="標楷體" w:hint="eastAsia"/>
                <w:b/>
                <w:bCs/>
                <w:i/>
                <w:color w:val="000000" w:themeColor="text1"/>
                <w:spacing w:val="-12"/>
                <w:sz w:val="28"/>
                <w:szCs w:val="28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746B23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為落實分級醫療與轉診制度，持續推動區域級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(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含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)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以上醫院門診減量措施，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自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107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年起以五年降低</w:t>
            </w:r>
            <w:r w:rsidR="00746B23"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10%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為目標值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(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以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106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年為基期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)</w:t>
            </w:r>
            <w:r w:rsidR="00746B23"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，並定期檢討。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8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年醫學中心、區域醫院門診件數持續降低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2%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，即不得超過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6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年之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96.04%(</w:t>
            </w:r>
            <w:r w:rsidRPr="00A452E1">
              <w:rPr>
                <w:rFonts w:eastAsia="標楷體"/>
                <w:color w:val="000000" w:themeColor="text1"/>
                <w:spacing w:val="-18"/>
                <w:sz w:val="28"/>
                <w:szCs w:val="28"/>
              </w:rPr>
              <w:t>98%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×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98%)</w:t>
            </w:r>
            <w:r w:rsidRPr="00A452E1">
              <w:rPr>
                <w:rFonts w:eastAsia="標楷體" w:hint="eastAsia"/>
                <w:color w:val="000000" w:themeColor="text1"/>
                <w:spacing w:val="-18"/>
                <w:sz w:val="28"/>
                <w:szCs w:val="28"/>
              </w:rPr>
              <w:t>，超過部分，按該院門診每人次平均點數，不予分配。</w:t>
            </w:r>
          </w:p>
        </w:tc>
      </w:tr>
      <w:tr w:rsidR="00A452E1" w:rsidRPr="00A452E1" w:rsidTr="009329CF">
        <w:trPr>
          <w:trHeight w:val="1357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b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b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b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總金額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/>
                <w:bCs/>
                <w:i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spacing w:val="-12"/>
                <w:sz w:val="28"/>
                <w:szCs w:val="28"/>
              </w:rPr>
              <w:t>440,178.9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jc w:val="left"/>
              <w:rPr>
                <w:rFonts w:eastAsia="標楷體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9329CF">
        <w:trPr>
          <w:trHeight w:val="56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color w:val="000000" w:themeColor="text1"/>
                <w:spacing w:val="-18"/>
                <w:sz w:val="28"/>
                <w:szCs w:val="28"/>
              </w:rPr>
              <w:t>專款項目</w:t>
            </w:r>
            <w:r w:rsidRPr="00A452E1">
              <w:rPr>
                <w:rFonts w:eastAsia="標楷體"/>
                <w:b/>
                <w:color w:val="000000" w:themeColor="text1"/>
                <w:spacing w:val="-18"/>
                <w:sz w:val="28"/>
                <w:szCs w:val="28"/>
              </w:rPr>
              <w:t>(</w:t>
            </w:r>
            <w:r w:rsidRPr="00A452E1">
              <w:rPr>
                <w:rFonts w:eastAsia="標楷體"/>
                <w:b/>
                <w:color w:val="000000" w:themeColor="text1"/>
                <w:spacing w:val="-18"/>
                <w:sz w:val="28"/>
                <w:szCs w:val="28"/>
              </w:rPr>
              <w:t>全年計畫經費</w:t>
            </w:r>
            <w:r w:rsidRPr="00A452E1">
              <w:rPr>
                <w:rFonts w:eastAsia="標楷體"/>
                <w:b/>
                <w:color w:val="000000" w:themeColor="text1"/>
                <w:spacing w:val="-18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35" w:right="70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00" w:lineRule="exact"/>
              <w:ind w:leftChars="-50" w:left="-100" w:rightChars="50" w:right="100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763A" w:rsidRPr="00A452E1" w:rsidRDefault="00D272F9" w:rsidP="00D272F9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各專款項目之具體實施方案，屬延續型計畫者應於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11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月底前完成，新增計畫原則於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12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月底前完成，且均應於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8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月底前提報執行情形及前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年成效評估報告。</w:t>
            </w:r>
          </w:p>
        </w:tc>
      </w:tr>
      <w:tr w:rsidR="00A452E1" w:rsidRPr="00A452E1" w:rsidTr="00B84987">
        <w:trPr>
          <w:trHeight w:val="73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C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型肝炎藥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4,760.0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232.0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本項經費得與西醫基層總額同項專款相互流用，不足部分由其他預算支應。請中央健康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於額度內，妥為管理運用。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本執行計畫及治療適應症，宜選擇對病人最有效益之治療方式。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32" w:left="125" w:hangingChars="75" w:hanging="189"/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4"/>
                <w:sz w:val="28"/>
                <w:szCs w:val="28"/>
              </w:rPr>
              <w:t>3.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請於協商次年度總額前檢討實施成效，如具替代效益或長期健康改善效果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如延緩肝硬化、肝癌發生等情形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，可考量列入總額協商減項。</w:t>
            </w:r>
          </w:p>
        </w:tc>
      </w:tr>
      <w:tr w:rsidR="00A452E1" w:rsidRPr="00A452E1" w:rsidTr="00F75D8C">
        <w:trPr>
          <w:trHeight w:val="876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罕見疾病、血友病及後天免疫缺乏病毒治療藥費及罕見疾病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特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材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15,234.4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1,273</w:t>
            </w: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00" w:lineRule="exact"/>
              <w:ind w:leftChars="-32" w:left="131" w:hangingChars="75" w:hanging="195"/>
              <w:rPr>
                <w:rFonts w:eastAsia="標楷體"/>
                <w:b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本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項經費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得與西醫基層總額同項專款相互流用，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不足部分由其他預算支應。</w:t>
            </w:r>
          </w:p>
        </w:tc>
      </w:tr>
      <w:tr w:rsidR="00A452E1" w:rsidRPr="00A452E1" w:rsidTr="00F75D8C">
        <w:trPr>
          <w:trHeight w:val="181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61112" w:rsidRPr="00A452E1" w:rsidRDefault="00661112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1112" w:rsidRPr="00A452E1" w:rsidRDefault="00661112" w:rsidP="001D763A">
            <w:pPr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112" w:rsidRPr="00A452E1" w:rsidRDefault="00661112" w:rsidP="001D763A">
            <w:pPr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1112" w:rsidRPr="00A452E1" w:rsidRDefault="00661112" w:rsidP="001D763A">
            <w:pPr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112" w:rsidRPr="00A452E1" w:rsidRDefault="00661112" w:rsidP="00477CA4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為檢視本項費用成長之合理性，請中央健康保險署</w:t>
            </w:r>
            <w:proofErr w:type="gramStart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研</w:t>
            </w:r>
            <w:proofErr w:type="gramEnd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析醫療利用及費用成長原因，並提出因應管理作法，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於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8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6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月底前提出專案報告。</w:t>
            </w:r>
          </w:p>
        </w:tc>
      </w:tr>
      <w:tr w:rsidR="00A452E1" w:rsidRPr="00A452E1" w:rsidTr="00B84987">
        <w:trPr>
          <w:trHeight w:val="56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鼓勵器官移植並確保術後追蹤照護品質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4,712.8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313.1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2" w:left="-64"/>
              <w:rPr>
                <w:rFonts w:eastAsia="標楷體"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不足部分由其他預算支應。</w:t>
            </w:r>
          </w:p>
        </w:tc>
      </w:tr>
      <w:tr w:rsidR="00A452E1" w:rsidRPr="00A452E1" w:rsidTr="00B84987">
        <w:trPr>
          <w:trHeight w:val="56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23788D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醫療給付改善方案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1,187</w:t>
            </w: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E8C" w:rsidRPr="00A452E1" w:rsidRDefault="001D763A" w:rsidP="00B41E8C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辦理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原有之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糖尿病、氣喘、乳癌、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思覺失調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症、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B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型肝炎帶原者及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C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型肝炎感染者個案追蹤、早期療育、孕產婦、慢性阻塞性肺疾病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、</w:t>
            </w:r>
            <w:r w:rsidR="00CE4DA8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提升醫院用藥安全與品質</w:t>
            </w:r>
            <w:r w:rsidR="00B41E8C"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等</w:t>
            </w:r>
            <w:r w:rsidR="00B41E8C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9</w:t>
            </w:r>
            <w:r w:rsidR="00B41E8C"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項方案</w:t>
            </w:r>
            <w:r w:rsidR="00B41E8C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，並新增糖尿病人胰島素</w:t>
            </w:r>
            <w:r w:rsidR="001D7D66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注射</w:t>
            </w:r>
            <w:r w:rsidR="00B41E8C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獎勵措施。</w:t>
            </w:r>
          </w:p>
          <w:p w:rsidR="00B41E8C" w:rsidRPr="00A452E1" w:rsidRDefault="00B41E8C" w:rsidP="00B41E8C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請精進方案執行內容，以提升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照護率及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執行成效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，於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108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月底前提報執行情形，請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包含健康狀況改善之量化指標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。</w:t>
            </w:r>
          </w:p>
          <w:p w:rsidR="001D763A" w:rsidRPr="00A452E1" w:rsidRDefault="00B41E8C" w:rsidP="00B41E8C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3.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評估「整合氣喘與慢性阻塞性肺疾病方案」及「整合糖尿病與慢性腎臟病方案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(Pre-ESRD</w:t>
            </w:r>
            <w:r w:rsidRPr="00A452E1">
              <w:rPr>
                <w:rFonts w:ascii="新細明體" w:eastAsia="新細明體" w:hAnsi="新細明體" w:hint="eastAsia"/>
                <w:color w:val="000000" w:themeColor="text1"/>
                <w:spacing w:val="-10"/>
                <w:sz w:val="28"/>
                <w:szCs w:val="28"/>
              </w:rPr>
              <w:t>、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Early-CKD)</w:t>
            </w:r>
            <w:r w:rsidR="00F303EB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」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之可行性及支付效益，納入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109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年總額協商擬案考量。</w:t>
            </w:r>
          </w:p>
        </w:tc>
      </w:tr>
      <w:tr w:rsidR="00A452E1" w:rsidRPr="00A452E1" w:rsidTr="00B84987">
        <w:trPr>
          <w:trHeight w:val="56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急診品質提升方案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160.0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2" w:left="-64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請精進方案執行內容，以紓解醫學中心急診壅塞情形。</w:t>
            </w:r>
          </w:p>
        </w:tc>
      </w:tr>
      <w:tr w:rsidR="00A452E1" w:rsidRPr="00A452E1" w:rsidTr="00B84987">
        <w:trPr>
          <w:trHeight w:val="62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鼓勵繼續推動住院診斷關聯群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(DRGs)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868.0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-220.0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2" w:left="125" w:hangingChars="75" w:hanging="189"/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導入第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3~5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階段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DRGs</w:t>
            </w:r>
            <w:r w:rsidRPr="00A452E1">
              <w:rPr>
                <w:rFonts w:eastAsia="標楷體"/>
                <w:color w:val="000000" w:themeColor="text1"/>
                <w:spacing w:val="-14"/>
                <w:sz w:val="28"/>
                <w:szCs w:val="28"/>
              </w:rPr>
              <w:t>項目。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本項經費應依實際導入施行之項目與季別，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併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醫院總額一般服務費用結算。</w:t>
            </w:r>
          </w:p>
        </w:tc>
      </w:tr>
      <w:tr w:rsidR="00A452E1" w:rsidRPr="00A452E1" w:rsidTr="00B84987">
        <w:trPr>
          <w:trHeight w:val="133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醫院支援西醫醫療資源不足地區改善方案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80.0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本項經費得與西醫基層總額同項專款相互流用。</w:t>
            </w:r>
          </w:p>
          <w:p w:rsidR="001D763A" w:rsidRPr="00A452E1" w:rsidRDefault="001D763A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bCs/>
                <w:i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配合支援西醫醫療資源不足地區所需，提供專科巡迴醫療等服務。</w:t>
            </w:r>
          </w:p>
        </w:tc>
      </w:tr>
      <w:tr w:rsidR="00A452E1" w:rsidRPr="00A452E1" w:rsidTr="00B84987">
        <w:trPr>
          <w:trHeight w:val="68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全民健康保險醫療資源不足地區醫療服務提升計畫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950.0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A452E1" w:rsidRPr="00A452E1" w:rsidTr="00F75D8C">
        <w:trPr>
          <w:trHeight w:val="118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3788D" w:rsidRPr="00A452E1" w:rsidRDefault="0023788D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鼓勵院所建立轉診之合作機制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689.0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431.0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B9071E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預算不足部分由其他預算「基層總額轉診型態調整費用」支應。</w:t>
            </w:r>
          </w:p>
          <w:p w:rsidR="001D763A" w:rsidRPr="00A452E1" w:rsidRDefault="001D763A" w:rsidP="00B9071E">
            <w:pPr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2.</w:t>
            </w:r>
            <w:r w:rsidR="00B41E8C" w:rsidRPr="00A452E1">
              <w:rPr>
                <w:rFonts w:eastAsia="標楷體" w:hint="eastAsia"/>
                <w:color w:val="000000" w:themeColor="text1"/>
                <w:spacing w:val="2"/>
                <w:sz w:val="28"/>
                <w:szCs w:val="28"/>
              </w:rPr>
              <w:t>本項預算不支付平轉之獎</w:t>
            </w:r>
          </w:p>
        </w:tc>
      </w:tr>
      <w:tr w:rsidR="00A452E1" w:rsidRPr="00A452E1" w:rsidTr="00F75D8C">
        <w:trPr>
          <w:trHeight w:val="149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77CA4" w:rsidRPr="00A452E1" w:rsidRDefault="00477CA4" w:rsidP="001D763A">
            <w:pPr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7CA4" w:rsidRPr="00A452E1" w:rsidRDefault="00477CA4" w:rsidP="001D763A">
            <w:pPr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A4" w:rsidRPr="00A452E1" w:rsidRDefault="00477CA4" w:rsidP="001D763A">
            <w:pPr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7CA4" w:rsidRPr="00A452E1" w:rsidRDefault="00477CA4" w:rsidP="001D763A">
            <w:pPr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CA4" w:rsidRPr="00A452E1" w:rsidRDefault="00D85492" w:rsidP="001D763A">
            <w:pPr>
              <w:wordWrap/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 xml:space="preserve">  </w:t>
            </w:r>
            <w:proofErr w:type="gramStart"/>
            <w:r w:rsidR="00477CA4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勵</w:t>
            </w:r>
            <w:proofErr w:type="gramEnd"/>
            <w:r w:rsidR="00477CA4"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費用。</w:t>
            </w:r>
          </w:p>
          <w:p w:rsidR="00477CA4" w:rsidRPr="00A452E1" w:rsidRDefault="00477CA4" w:rsidP="00B41E8C">
            <w:pPr>
              <w:spacing w:line="300" w:lineRule="exact"/>
              <w:ind w:leftChars="-32" w:left="131" w:hangingChars="75" w:hanging="195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3.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請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中央健康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持續監測</w:t>
            </w:r>
            <w:r w:rsidRPr="00A452E1">
              <w:rPr>
                <w:rFonts w:eastAsia="標楷體" w:hint="eastAsia"/>
                <w:color w:val="000000" w:themeColor="text1"/>
                <w:spacing w:val="4"/>
                <w:sz w:val="28"/>
                <w:szCs w:val="28"/>
              </w:rPr>
              <w:t>病人流向及執行效益，於</w:t>
            </w:r>
            <w:r w:rsidRPr="00A452E1">
              <w:rPr>
                <w:rFonts w:eastAsia="標楷體" w:hint="eastAsia"/>
                <w:color w:val="000000" w:themeColor="text1"/>
                <w:spacing w:val="4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8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年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月底前提報執行情形，</w:t>
            </w:r>
            <w:proofErr w:type="gramStart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請含上</w:t>
            </w:r>
            <w:proofErr w:type="gramEnd"/>
            <w:r w:rsidRPr="00A452E1">
              <w:rPr>
                <w:rFonts w:eastAsia="標楷體" w:hint="eastAsia"/>
                <w:color w:val="000000" w:themeColor="text1"/>
                <w:spacing w:val="-10"/>
                <w:sz w:val="28"/>
                <w:szCs w:val="28"/>
              </w:rPr>
              <w:t>開監測結果。</w:t>
            </w:r>
          </w:p>
        </w:tc>
      </w:tr>
      <w:tr w:rsidR="00A452E1" w:rsidRPr="00A452E1" w:rsidTr="00B84987">
        <w:trPr>
          <w:trHeight w:val="68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品質保證保留款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406.5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</w:t>
            </w:r>
            <w:r w:rsidRPr="00A452E1"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E8C" w:rsidRPr="00A452E1" w:rsidRDefault="001D763A" w:rsidP="00B41E8C">
            <w:pPr>
              <w:wordWrap/>
              <w:spacing w:line="300" w:lineRule="exact"/>
              <w:ind w:leftChars="-32" w:left="128" w:hangingChars="75" w:hanging="192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依「醫院總額品質保證保留款實施方案」支付，請於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8</w:t>
            </w:r>
            <w:proofErr w:type="gramEnd"/>
            <w:r w:rsidR="00B41E8C"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年度各部門總額執行成果</w:t>
            </w:r>
            <w:proofErr w:type="gramStart"/>
            <w:r w:rsidR="00B41E8C"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發表暨評核</w:t>
            </w:r>
            <w:proofErr w:type="gramEnd"/>
            <w:r w:rsidR="00B41E8C"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會議前提報執行</w:t>
            </w:r>
            <w:r w:rsidR="00B41E8C"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成果</w:t>
            </w:r>
            <w:r w:rsidR="00B41E8C"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。</w:t>
            </w:r>
          </w:p>
          <w:p w:rsidR="00B41E8C" w:rsidRPr="00A452E1" w:rsidRDefault="00B41E8C" w:rsidP="00B41E8C">
            <w:pPr>
              <w:wordWrap/>
              <w:spacing w:line="300" w:lineRule="exact"/>
              <w:ind w:leftChars="-32" w:left="128" w:hangingChars="75" w:hanging="192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原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106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年度於一般服務之品質保證保留款額度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(388.7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，與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8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年度品質保證保留款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(406.5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合併運用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計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795.2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。</w:t>
            </w:r>
          </w:p>
          <w:p w:rsidR="00CE4DA8" w:rsidRPr="00A452E1" w:rsidRDefault="00B41E8C" w:rsidP="00B41E8C">
            <w:pPr>
              <w:wordWrap/>
              <w:spacing w:line="300" w:lineRule="exact"/>
              <w:ind w:leftChars="-32" w:left="128" w:hangingChars="75" w:hanging="192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3.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與醫院總額相關團體，持續檢討品質保證保留款之發放條件，訂定更具鑑別度之標準，核發予表現較佳的醫療院所，以達到提升品質之效益。</w:t>
            </w:r>
            <w:r w:rsidRPr="00A452E1"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</w:tc>
      </w:tr>
      <w:tr w:rsidR="00A452E1" w:rsidRPr="00A452E1" w:rsidTr="00B84987">
        <w:trPr>
          <w:trHeight w:val="68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  <w:p w:rsidR="0023788D" w:rsidRPr="00A452E1" w:rsidRDefault="0023788D" w:rsidP="001D763A">
            <w:pPr>
              <w:wordWrap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color w:val="000000" w:themeColor="text1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leftChars="-25" w:left="-50" w:rightChars="-25" w:right="-5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Cs/>
                <w:color w:val="000000" w:themeColor="text1"/>
                <w:sz w:val="28"/>
                <w:szCs w:val="28"/>
              </w:rPr>
              <w:t>網路頻寬補助費用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114.0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00" w:lineRule="exact"/>
              <w:ind w:rightChars="13" w:right="26"/>
              <w:jc w:val="right"/>
              <w:rPr>
                <w:rFonts w:eastAsia="標楷體"/>
                <w:bCs/>
                <w:i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sz w:val="28"/>
                <w:szCs w:val="28"/>
              </w:rPr>
              <w:t>114.0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40" w:lineRule="exact"/>
              <w:ind w:leftChars="-32" w:left="128" w:hangingChars="75" w:hanging="192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本項預算由其他預算移列，用於補助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醫院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提升網路頻寬之「固接網路及行動網路月租費」。</w:t>
            </w:r>
          </w:p>
          <w:p w:rsidR="001D763A" w:rsidRPr="00A452E1" w:rsidRDefault="001D763A" w:rsidP="0070596F">
            <w:pPr>
              <w:wordWrap/>
              <w:spacing w:line="340" w:lineRule="exact"/>
              <w:ind w:leftChars="-44" w:left="1346" w:hangingChars="560" w:hanging="1434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2.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執行目標：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108</w:t>
            </w:r>
            <w:proofErr w:type="gramEnd"/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年度參與院所數達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100%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。</w:t>
            </w:r>
          </w:p>
          <w:p w:rsidR="001D763A" w:rsidRPr="00A452E1" w:rsidRDefault="001D763A" w:rsidP="0070596F">
            <w:pPr>
              <w:wordWrap/>
              <w:spacing w:line="340" w:lineRule="exact"/>
              <w:ind w:leftChars="63" w:left="1350" w:hangingChars="478" w:hanging="1224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預期效益：</w:t>
            </w:r>
            <w:r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鼓勵醫療院所提</w:t>
            </w:r>
            <w:r w:rsidRPr="00A452E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升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網路頻寬，以利推動雲端醫療資訊共享，降低不必要檢驗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(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查</w:t>
            </w:r>
            <w:r w:rsidRPr="00A452E1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)</w:t>
            </w: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及用藥。</w:t>
            </w:r>
          </w:p>
          <w:p w:rsidR="001D763A" w:rsidRPr="00A452E1" w:rsidRDefault="001D763A" w:rsidP="0070596F">
            <w:pPr>
              <w:wordWrap/>
              <w:spacing w:line="340" w:lineRule="exact"/>
              <w:ind w:leftChars="40" w:left="1283" w:hangingChars="470" w:hanging="1203"/>
              <w:rPr>
                <w:rFonts w:eastAsia="標楷體"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評估指標：醫療院所參與率。</w:t>
            </w:r>
          </w:p>
        </w:tc>
      </w:tr>
      <w:tr w:rsidR="00A452E1" w:rsidRPr="00A452E1" w:rsidTr="00B84987">
        <w:trPr>
          <w:trHeight w:val="515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23788D" w:rsidP="001D763A">
            <w:pPr>
              <w:spacing w:line="340" w:lineRule="exact"/>
              <w:ind w:leftChars="-15" w:left="-3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專款金額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29,161.7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2,144.0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6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840A5F">
        <w:trPr>
          <w:trHeight w:val="558"/>
        </w:trPr>
        <w:tc>
          <w:tcPr>
            <w:tcW w:w="2127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成長率</w:t>
            </w:r>
          </w:p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6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pacing w:val="-6"/>
                <w:sz w:val="28"/>
                <w:szCs w:val="28"/>
              </w:rPr>
              <w:t>(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6"/>
                <w:sz w:val="28"/>
                <w:szCs w:val="28"/>
              </w:rPr>
              <w:t>一般服務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6"/>
                <w:sz w:val="28"/>
                <w:szCs w:val="28"/>
              </w:rPr>
              <w:t>+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6"/>
                <w:sz w:val="28"/>
                <w:szCs w:val="28"/>
              </w:rPr>
              <w:t>專款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6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4604C3">
            <w:pPr>
              <w:wordWrap/>
              <w:spacing w:line="300" w:lineRule="exact"/>
              <w:ind w:leftChars="-15" w:left="-3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增加金額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4</w:t>
            </w: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.312</w:t>
            </w: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CE4DA8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19,397.</w:t>
            </w:r>
            <w:r w:rsidR="00CE4DA8"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6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840A5F">
        <w:trPr>
          <w:trHeight w:val="552"/>
        </w:trPr>
        <w:tc>
          <w:tcPr>
            <w:tcW w:w="212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4604C3">
            <w:pPr>
              <w:wordWrap/>
              <w:spacing w:line="300" w:lineRule="exact"/>
              <w:ind w:leftChars="-15" w:left="-3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總金額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pacing w:val="-10"/>
                <w:sz w:val="28"/>
                <w:szCs w:val="28"/>
              </w:rPr>
              <w:t>469,340.6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wordWrap/>
              <w:spacing w:line="36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840A5F">
        <w:trPr>
          <w:trHeight w:val="2764"/>
        </w:trPr>
        <w:tc>
          <w:tcPr>
            <w:tcW w:w="212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34" w:rsidRPr="00A452E1" w:rsidRDefault="00C42834" w:rsidP="00C42834">
            <w:pPr>
              <w:spacing w:line="340" w:lineRule="exact"/>
              <w:ind w:leftChars="-15" w:left="-30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lastRenderedPageBreak/>
              <w:t>門診透析服務</w:t>
            </w:r>
          </w:p>
          <w:p w:rsidR="00C42834" w:rsidRPr="00A452E1" w:rsidRDefault="00C42834" w:rsidP="00C42834">
            <w:pPr>
              <w:spacing w:line="340" w:lineRule="exact"/>
              <w:ind w:leftChars="-15" w:left="-30"/>
              <w:rPr>
                <w:rFonts w:eastAsia="標楷體"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成長率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增加金額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1.839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50" w:left="-100" w:rightChars="50" w:right="10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391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.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合併西醫基層及醫院兩總額部門所協定之年度透析服務費用，並統為運用。</w:t>
            </w:r>
          </w:p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門診透析服務費用於醫院及西醫基層總額之計算方式：</w:t>
            </w:r>
          </w:p>
          <w:p w:rsidR="001D763A" w:rsidRPr="00A452E1" w:rsidRDefault="001D763A" w:rsidP="001D763A">
            <w:pPr>
              <w:wordWrap/>
              <w:spacing w:line="320" w:lineRule="exact"/>
              <w:ind w:leftChars="58" w:left="116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先協定新年度門診透析服務</w:t>
            </w:r>
            <w:r w:rsidR="00C55C44"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。</w:t>
            </w:r>
          </w:p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3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.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門診透析服務總費用成長率為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3.1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%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。依上述分攤基礎，醫院部門本項服務費用成長率為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1.839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%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。</w:t>
            </w:r>
          </w:p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4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請加強慢性腎臟病管理，進行照護整合，並應持續推動腎臟移植，以減少透析病人數。</w:t>
            </w:r>
          </w:p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5.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請於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8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7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月底前提報執行情形及前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1</w:t>
            </w:r>
            <w:r w:rsidRPr="00A452E1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</w:rPr>
              <w:t>年成效評估報告。</w:t>
            </w:r>
          </w:p>
        </w:tc>
      </w:tr>
      <w:tr w:rsidR="00A452E1" w:rsidRPr="00A452E1" w:rsidTr="004604C3">
        <w:trPr>
          <w:trHeight w:val="2120"/>
        </w:trPr>
        <w:tc>
          <w:tcPr>
            <w:tcW w:w="212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15" w:left="-30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sz w:val="28"/>
                <w:szCs w:val="28"/>
              </w:rPr>
              <w:t>總金額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50" w:left="-100" w:rightChars="50" w:right="10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21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,658</w:t>
            </w: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A452E1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D763A" w:rsidRPr="00A452E1" w:rsidRDefault="001D763A" w:rsidP="001D763A">
            <w:pPr>
              <w:wordWrap/>
              <w:spacing w:line="320" w:lineRule="exact"/>
              <w:ind w:leftChars="-32" w:left="116" w:hangingChars="75" w:hanging="180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A452E1" w:rsidRPr="00A452E1" w:rsidTr="004604C3">
        <w:trPr>
          <w:trHeight w:val="778"/>
        </w:trPr>
        <w:tc>
          <w:tcPr>
            <w:tcW w:w="2127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總成長率</w:t>
            </w:r>
            <w:r w:rsidRPr="00A452E1">
              <w:rPr>
                <w:rFonts w:eastAsia="標楷體"/>
                <w:b/>
                <w:bCs/>
                <w:color w:val="000000" w:themeColor="text1"/>
                <w:sz w:val="22"/>
                <w:szCs w:val="28"/>
              </w:rPr>
              <w:t>(</w:t>
            </w:r>
            <w:proofErr w:type="gramStart"/>
            <w:r w:rsidRPr="00A452E1">
              <w:rPr>
                <w:rFonts w:eastAsia="標楷體"/>
                <w:b/>
                <w:bCs/>
                <w:color w:val="000000" w:themeColor="text1"/>
                <w:sz w:val="22"/>
                <w:szCs w:val="28"/>
              </w:rPr>
              <w:t>註</w:t>
            </w:r>
            <w:proofErr w:type="gramEnd"/>
            <w:r w:rsidRPr="00A452E1">
              <w:rPr>
                <w:rFonts w:eastAsia="標楷體"/>
                <w:b/>
                <w:bCs/>
                <w:color w:val="000000" w:themeColor="text1"/>
                <w:sz w:val="22"/>
                <w:szCs w:val="28"/>
              </w:rPr>
              <w:t>1)</w:t>
            </w:r>
          </w:p>
          <w:p w:rsidR="001D763A" w:rsidRPr="00A452E1" w:rsidRDefault="001D763A" w:rsidP="001D763A">
            <w:pPr>
              <w:spacing w:line="360" w:lineRule="exact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一般服務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專款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門診透析</w:t>
            </w: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60" w:lineRule="exact"/>
              <w:ind w:leftChars="-15" w:left="-30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增加金額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4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4.</w:t>
            </w: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200</w:t>
            </w: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CE4DA8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19,78</w:t>
            </w:r>
            <w:r w:rsidR="00CE4DA8"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8</w:t>
            </w: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CE4DA8"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4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EA0AF4" w:rsidRPr="00A452E1" w:rsidRDefault="00EA0AF4" w:rsidP="001D763A">
            <w:pPr>
              <w:spacing w:line="4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4604C3">
        <w:trPr>
          <w:trHeight w:val="778"/>
        </w:trPr>
        <w:tc>
          <w:tcPr>
            <w:tcW w:w="212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總金額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4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rightChars="13" w:right="26"/>
              <w:jc w:val="right"/>
              <w:rPr>
                <w:rFonts w:eastAsia="標楷體"/>
                <w:b/>
                <w:i/>
                <w:iCs/>
                <w:color w:val="000000" w:themeColor="text1"/>
                <w:spacing w:val="-1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pacing w:val="-10"/>
                <w:sz w:val="28"/>
                <w:szCs w:val="28"/>
              </w:rPr>
              <w:t>490,999.1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4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452E1" w:rsidRPr="00A452E1" w:rsidTr="00B84987">
        <w:trPr>
          <w:trHeight w:val="97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rPr>
                <w:rFonts w:eastAsia="標楷體"/>
                <w:b/>
                <w:iCs/>
                <w:color w:val="000000" w:themeColor="text1"/>
                <w:spacing w:val="-2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8"/>
                <w:szCs w:val="28"/>
              </w:rPr>
              <w:t>較</w:t>
            </w:r>
            <w:proofErr w:type="gramStart"/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8"/>
                <w:szCs w:val="28"/>
              </w:rPr>
              <w:t>10</w:t>
            </w:r>
            <w:r w:rsidRPr="00A452E1">
              <w:rPr>
                <w:rFonts w:eastAsia="標楷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7</w:t>
            </w:r>
            <w:proofErr w:type="gramEnd"/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8"/>
                <w:szCs w:val="28"/>
              </w:rPr>
              <w:t>年度核定總額成長率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2"/>
                <w:szCs w:val="28"/>
              </w:rPr>
              <w:t>(</w:t>
            </w:r>
            <w:proofErr w:type="gramStart"/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2"/>
                <w:szCs w:val="28"/>
              </w:rPr>
              <w:t>註</w:t>
            </w:r>
            <w:proofErr w:type="gramEnd"/>
            <w:r w:rsidRPr="00A452E1">
              <w:rPr>
                <w:rFonts w:eastAsia="標楷體"/>
                <w:b/>
                <w:bCs/>
                <w:color w:val="000000" w:themeColor="text1"/>
                <w:spacing w:val="-20"/>
                <w:sz w:val="22"/>
                <w:szCs w:val="28"/>
              </w:rPr>
              <w:t>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4.</w:t>
            </w:r>
            <w:r w:rsidRPr="00A452E1">
              <w:rPr>
                <w:rFonts w:eastAsia="標楷體" w:hint="eastAsia"/>
                <w:b/>
                <w:i/>
                <w:iCs/>
                <w:color w:val="000000" w:themeColor="text1"/>
                <w:sz w:val="28"/>
                <w:szCs w:val="28"/>
              </w:rPr>
              <w:t>428</w:t>
            </w:r>
            <w:r w:rsidRPr="00A452E1"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center"/>
              <w:rPr>
                <w:rFonts w:eastAsia="標楷體"/>
                <w:b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iCs/>
                <w:color w:val="000000" w:themeColor="text1"/>
                <w:sz w:val="28"/>
                <w:szCs w:val="28"/>
              </w:rPr>
              <w:t>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63A" w:rsidRPr="00A452E1" w:rsidRDefault="001D763A" w:rsidP="001D763A">
            <w:pPr>
              <w:spacing w:line="340" w:lineRule="exact"/>
              <w:ind w:leftChars="-25" w:left="-50" w:rightChars="35" w:right="70"/>
              <w:jc w:val="righ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1D763A" w:rsidRPr="00B04D20" w:rsidRDefault="001D763A" w:rsidP="00B04D20">
      <w:pPr>
        <w:tabs>
          <w:tab w:val="left" w:pos="284"/>
          <w:tab w:val="right" w:pos="9638"/>
        </w:tabs>
        <w:wordWrap/>
        <w:autoSpaceDE w:val="0"/>
        <w:autoSpaceDN w:val="0"/>
        <w:adjustRightInd w:val="0"/>
        <w:snapToGrid w:val="0"/>
        <w:spacing w:line="320" w:lineRule="exact"/>
        <w:ind w:leftChars="-49" w:left="630" w:hangingChars="280" w:hanging="728"/>
        <w:textAlignment w:val="baseline"/>
        <w:rPr>
          <w:rFonts w:eastAsia="標楷體"/>
          <w:color w:val="000000" w:themeColor="text1"/>
          <w:kern w:val="0"/>
          <w:sz w:val="26"/>
          <w:szCs w:val="26"/>
        </w:rPr>
      </w:pP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註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1.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計算「總成長率」所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採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基期費用為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471,208.7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百萬元，其中一般服務為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422,923.6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(</w:t>
      </w:r>
      <w:r w:rsidRPr="00B04D20">
        <w:rPr>
          <w:rFonts w:eastAsia="標楷體"/>
          <w:color w:val="000000" w:themeColor="text1"/>
          <w:kern w:val="0"/>
          <w:sz w:val="26"/>
          <w:szCs w:val="26"/>
          <w:u w:val="single"/>
        </w:rPr>
        <w:t>含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校正投保人口預估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成長率差值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994.0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及</w:t>
      </w:r>
      <w:r w:rsidRPr="00B04D20">
        <w:rPr>
          <w:rFonts w:eastAsia="標楷體"/>
          <w:color w:val="000000" w:themeColor="text1"/>
          <w:kern w:val="0"/>
          <w:sz w:val="26"/>
          <w:szCs w:val="26"/>
          <w:u w:val="single"/>
        </w:rPr>
        <w:t>加回</w:t>
      </w:r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前</w:t>
      </w:r>
      <w:proofErr w:type="gramEnd"/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年度總額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違反全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民健保</w:t>
      </w:r>
      <w:proofErr w:type="gramStart"/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醫</w:t>
      </w:r>
      <w:proofErr w:type="gramEnd"/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事服務機構特約及管理辦法之扣款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33.0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百萬元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)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，專款為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27,017.7</w:t>
      </w:r>
      <w:r w:rsidRPr="00B04D20">
        <w:rPr>
          <w:rFonts w:eastAsia="標楷體"/>
          <w:color w:val="000000" w:themeColor="text1"/>
          <w:spacing w:val="6"/>
          <w:kern w:val="0"/>
          <w:sz w:val="26"/>
          <w:szCs w:val="26"/>
        </w:rPr>
        <w:t>百萬元</w:t>
      </w:r>
      <w:r w:rsidRPr="00B04D20">
        <w:rPr>
          <w:rFonts w:eastAsia="新細明體"/>
          <w:color w:val="000000" w:themeColor="text1"/>
          <w:spacing w:val="6"/>
          <w:kern w:val="0"/>
          <w:sz w:val="26"/>
          <w:szCs w:val="26"/>
        </w:rPr>
        <w:t>、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門診透析為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21,267.4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百萬元。</w:t>
      </w:r>
    </w:p>
    <w:p w:rsidR="001D763A" w:rsidRPr="00B04D20" w:rsidRDefault="001D763A" w:rsidP="00B04D20">
      <w:pPr>
        <w:widowControl/>
        <w:wordWrap/>
        <w:spacing w:line="320" w:lineRule="exact"/>
        <w:ind w:leftChars="224" w:left="695" w:hangingChars="95" w:hanging="247"/>
        <w:rPr>
          <w:rFonts w:eastAsia="標楷體"/>
          <w:color w:val="000000" w:themeColor="text1"/>
          <w:kern w:val="0"/>
          <w:sz w:val="26"/>
          <w:szCs w:val="26"/>
        </w:rPr>
      </w:pPr>
      <w:r w:rsidRPr="00B04D20">
        <w:rPr>
          <w:rFonts w:eastAsia="標楷體"/>
          <w:color w:val="000000" w:themeColor="text1"/>
          <w:kern w:val="0"/>
          <w:sz w:val="26"/>
          <w:szCs w:val="26"/>
        </w:rPr>
        <w:t>2.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計算「較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107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年度核定總額成長率」所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採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基期費用為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470,181.7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百萬元，其中一般服務為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421,896.6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(</w:t>
      </w:r>
      <w:r w:rsidRPr="00B04D20">
        <w:rPr>
          <w:rFonts w:eastAsia="標楷體"/>
          <w:color w:val="000000" w:themeColor="text1"/>
          <w:kern w:val="0"/>
          <w:sz w:val="26"/>
          <w:szCs w:val="26"/>
          <w:u w:val="single"/>
        </w:rPr>
        <w:t>不含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校正投保人口預估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成長率差值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994.0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萬元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及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  <w:u w:val="single"/>
        </w:rPr>
        <w:t>未加回</w:t>
      </w:r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前</w:t>
      </w:r>
      <w:proofErr w:type="gramEnd"/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19249E" w:rsidRPr="00B04D20">
        <w:rPr>
          <w:rFonts w:eastAsia="標楷體"/>
          <w:color w:val="000000" w:themeColor="text1"/>
          <w:kern w:val="0"/>
          <w:sz w:val="26"/>
          <w:szCs w:val="26"/>
        </w:rPr>
        <w:t>年度總額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違反全民健康保險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醫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事服務機構特約及管理辦法之扣款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33.0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)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，專款為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27,017.7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</w:t>
      </w:r>
      <w:r w:rsidRPr="00B04D20">
        <w:rPr>
          <w:rFonts w:eastAsia="新細明體"/>
          <w:color w:val="000000" w:themeColor="text1"/>
          <w:kern w:val="0"/>
          <w:sz w:val="26"/>
          <w:szCs w:val="26"/>
        </w:rPr>
        <w:t>、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門診透析為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21,267.4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百萬元。</w:t>
      </w:r>
    </w:p>
    <w:p w:rsidR="001D763A" w:rsidRPr="00B04D20" w:rsidRDefault="001D763A" w:rsidP="00B04D20">
      <w:pPr>
        <w:widowControl/>
        <w:wordWrap/>
        <w:spacing w:line="320" w:lineRule="exact"/>
        <w:ind w:leftChars="224" w:left="695" w:hangingChars="95" w:hanging="247"/>
        <w:rPr>
          <w:rFonts w:eastAsia="標楷體"/>
          <w:color w:val="000000" w:themeColor="text1"/>
          <w:kern w:val="0"/>
          <w:sz w:val="26"/>
          <w:szCs w:val="26"/>
        </w:rPr>
      </w:pPr>
      <w:r w:rsidRPr="00B04D20">
        <w:rPr>
          <w:rFonts w:eastAsia="標楷體"/>
          <w:color w:val="000000" w:themeColor="text1"/>
          <w:kern w:val="0"/>
          <w:sz w:val="26"/>
          <w:szCs w:val="26"/>
        </w:rPr>
        <w:t>3.</w:t>
      </w:r>
      <w:r w:rsidRPr="00B04D20">
        <w:rPr>
          <w:rFonts w:eastAsia="標楷體"/>
          <w:color w:val="000000" w:themeColor="text1"/>
          <w:kern w:val="0"/>
          <w:sz w:val="26"/>
          <w:szCs w:val="26"/>
        </w:rPr>
        <w:t>本表除專款項目金額外，餘各項金額為預估值。最終以健保署結算資料為</w:t>
      </w:r>
      <w:proofErr w:type="gramStart"/>
      <w:r w:rsidRPr="00B04D20">
        <w:rPr>
          <w:rFonts w:eastAsia="標楷體"/>
          <w:color w:val="000000" w:themeColor="text1"/>
          <w:kern w:val="0"/>
          <w:sz w:val="26"/>
          <w:szCs w:val="26"/>
        </w:rPr>
        <w:t>準</w:t>
      </w:r>
      <w:proofErr w:type="gramEnd"/>
      <w:r w:rsidRPr="00B04D20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713143" w:rsidRPr="00A452E1" w:rsidRDefault="00713143" w:rsidP="001D763A">
      <w:pPr>
        <w:spacing w:line="260" w:lineRule="exact"/>
        <w:ind w:left="566" w:hangingChars="283" w:hanging="566"/>
        <w:rPr>
          <w:color w:val="000000" w:themeColor="text1"/>
        </w:rPr>
      </w:pPr>
    </w:p>
    <w:p w:rsidR="00713143" w:rsidRPr="00A452E1" w:rsidRDefault="00713143">
      <w:pPr>
        <w:widowControl/>
        <w:wordWrap/>
        <w:jc w:val="left"/>
        <w:rPr>
          <w:color w:val="000000" w:themeColor="text1"/>
        </w:rPr>
      </w:pPr>
      <w:r w:rsidRPr="00A452E1">
        <w:rPr>
          <w:color w:val="000000" w:themeColor="text1"/>
        </w:rPr>
        <w:br w:type="page"/>
      </w:r>
    </w:p>
    <w:p w:rsidR="00F00D96" w:rsidRPr="00A452E1" w:rsidRDefault="00BE04B3" w:rsidP="00E55E7F">
      <w:pPr>
        <w:wordWrap/>
        <w:topLinePunct/>
        <w:autoSpaceDE w:val="0"/>
        <w:spacing w:before="50" w:line="480" w:lineRule="exact"/>
        <w:ind w:leftChars="300" w:left="1321" w:hangingChars="200" w:hanging="72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452E1">
        <w:rPr>
          <w:rFonts w:eastAsia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C304B0" wp14:editId="1B97D784">
                <wp:simplePos x="0" y="0"/>
                <wp:positionH relativeFrom="column">
                  <wp:posOffset>70485</wp:posOffset>
                </wp:positionH>
                <wp:positionV relativeFrom="paragraph">
                  <wp:posOffset>-453390</wp:posOffset>
                </wp:positionV>
                <wp:extent cx="1685925" cy="4857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45" w:rsidRPr="002667A6" w:rsidRDefault="00007345" w:rsidP="00BE04B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667A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0" type="#_x0000_t202" style="position:absolute;left:0;text-align:left;margin-left:5.55pt;margin-top:-35.7pt;width:132.75pt;height:3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" fillcolor="white [3201]" stroked="f" strokeweight=".5pt">
                <v:textbox>
                  <w:txbxContent>
                    <w:p w:rsidR="00007345" w:rsidRPr="002667A6" w:rsidRDefault="00007345" w:rsidP="00BE04B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667A6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452E1">
        <w:rPr>
          <w:rFonts w:eastAsia="標楷體"/>
          <w:b/>
          <w:color w:val="000000" w:themeColor="text1"/>
          <w:sz w:val="36"/>
          <w:szCs w:val="36"/>
        </w:rPr>
        <w:t>10</w:t>
      </w:r>
      <w:r w:rsidRPr="00A452E1">
        <w:rPr>
          <w:rFonts w:eastAsia="標楷體" w:hint="eastAsia"/>
          <w:b/>
          <w:color w:val="000000" w:themeColor="text1"/>
          <w:sz w:val="36"/>
          <w:szCs w:val="36"/>
        </w:rPr>
        <w:t>8</w:t>
      </w:r>
      <w:proofErr w:type="gramEnd"/>
      <w:r w:rsidRPr="00A452E1">
        <w:rPr>
          <w:rFonts w:eastAsia="標楷體"/>
          <w:b/>
          <w:color w:val="000000" w:themeColor="text1"/>
          <w:sz w:val="36"/>
          <w:szCs w:val="36"/>
        </w:rPr>
        <w:t>年度全民健康保險</w:t>
      </w:r>
      <w:r w:rsidRPr="0036235D">
        <w:rPr>
          <w:rFonts w:eastAsia="標楷體"/>
          <w:b/>
          <w:color w:val="0000CC"/>
          <w:sz w:val="36"/>
          <w:szCs w:val="36"/>
        </w:rPr>
        <w:t>其他預算</w:t>
      </w:r>
      <w:r w:rsidRPr="00A452E1">
        <w:rPr>
          <w:rFonts w:eastAsia="標楷體"/>
          <w:b/>
          <w:color w:val="000000" w:themeColor="text1"/>
          <w:sz w:val="36"/>
          <w:szCs w:val="36"/>
        </w:rPr>
        <w:t>及其分配</w:t>
      </w:r>
    </w:p>
    <w:p w:rsidR="00F00D96" w:rsidRPr="00A452E1" w:rsidRDefault="004D437F" w:rsidP="0059609C">
      <w:pPr>
        <w:pStyle w:val="aff7"/>
        <w:spacing w:beforeLines="0" w:before="80"/>
        <w:ind w:leftChars="19" w:left="656" w:hangingChars="193" w:hanging="618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一、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總額協定結果：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proofErr w:type="gramStart"/>
      <w:r w:rsidRPr="00A452E1">
        <w:rPr>
          <w:rFonts w:eastAsia="標楷體" w:hint="eastAsia"/>
          <w:color w:val="000000" w:themeColor="text1"/>
          <w:sz w:val="32"/>
          <w:szCs w:val="32"/>
        </w:rPr>
        <w:t>一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)</w:t>
      </w:r>
      <w:proofErr w:type="gramStart"/>
      <w:r w:rsidR="00F00D96" w:rsidRPr="00A452E1">
        <w:rPr>
          <w:rFonts w:eastAsia="標楷體"/>
          <w:color w:val="000000" w:themeColor="text1"/>
          <w:sz w:val="32"/>
          <w:szCs w:val="32"/>
        </w:rPr>
        <w:t>108</w:t>
      </w:r>
      <w:proofErr w:type="gramEnd"/>
      <w:r w:rsidR="00F00D96" w:rsidRPr="00A452E1">
        <w:rPr>
          <w:rFonts w:eastAsia="標楷體"/>
          <w:color w:val="000000" w:themeColor="text1"/>
          <w:sz w:val="32"/>
          <w:szCs w:val="32"/>
        </w:rPr>
        <w:t>年度其他預算增加</w:t>
      </w:r>
      <w:r w:rsidR="00E44306" w:rsidRPr="00A452E1">
        <w:rPr>
          <w:rFonts w:eastAsia="標楷體" w:hint="eastAsia"/>
          <w:color w:val="000000" w:themeColor="text1"/>
          <w:sz w:val="32"/>
          <w:szCs w:val="32"/>
        </w:rPr>
        <w:t>1,41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0.0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百萬元，預算總額度為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1</w:t>
      </w:r>
      <w:r w:rsidR="00E44306" w:rsidRPr="00A452E1">
        <w:rPr>
          <w:rFonts w:eastAsia="標楷體" w:hint="eastAsia"/>
          <w:color w:val="000000" w:themeColor="text1"/>
          <w:sz w:val="32"/>
          <w:szCs w:val="32"/>
        </w:rPr>
        <w:t>4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,</w:t>
      </w:r>
      <w:r w:rsidR="00E44306" w:rsidRPr="00A452E1">
        <w:rPr>
          <w:rFonts w:eastAsia="標楷體" w:hint="eastAsia"/>
          <w:color w:val="000000" w:themeColor="text1"/>
          <w:sz w:val="32"/>
          <w:szCs w:val="32"/>
        </w:rPr>
        <w:t>191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.2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百萬元，由中央健康</w:t>
      </w:r>
      <w:proofErr w:type="gramStart"/>
      <w:r w:rsidR="00F00D96" w:rsidRPr="00A452E1">
        <w:rPr>
          <w:rFonts w:eastAsia="標楷體"/>
          <w:color w:val="000000" w:themeColor="text1"/>
          <w:sz w:val="32"/>
          <w:szCs w:val="32"/>
        </w:rPr>
        <w:t>保險署管</w:t>
      </w:r>
      <w:proofErr w:type="gramEnd"/>
      <w:r w:rsidR="00F00D96" w:rsidRPr="00A452E1">
        <w:rPr>
          <w:rFonts w:eastAsia="標楷體"/>
          <w:color w:val="000000" w:themeColor="text1"/>
          <w:sz w:val="32"/>
          <w:szCs w:val="32"/>
        </w:rPr>
        <w:t>控，各細項分配</w:t>
      </w:r>
      <w:r w:rsidR="00F00D96" w:rsidRPr="00A452E1">
        <w:rPr>
          <w:rFonts w:eastAsia="標楷體" w:hint="eastAsia"/>
          <w:color w:val="000000" w:themeColor="text1"/>
          <w:sz w:val="32"/>
          <w:szCs w:val="32"/>
        </w:rPr>
        <w:t>，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如表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5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二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pacing w:val="-4"/>
          <w:sz w:val="32"/>
          <w:szCs w:val="32"/>
        </w:rPr>
        <w:t>請中央健康</w:t>
      </w:r>
      <w:proofErr w:type="gramStart"/>
      <w:r w:rsidR="00F00D96" w:rsidRPr="00A452E1">
        <w:rPr>
          <w:rFonts w:eastAsia="標楷體"/>
          <w:color w:val="000000" w:themeColor="text1"/>
          <w:sz w:val="32"/>
          <w:szCs w:val="32"/>
        </w:rPr>
        <w:t>保險</w:t>
      </w:r>
      <w:r w:rsidR="00F00D96" w:rsidRPr="00A452E1">
        <w:rPr>
          <w:rFonts w:eastAsia="標楷體"/>
          <w:color w:val="000000" w:themeColor="text1"/>
          <w:spacing w:val="-4"/>
          <w:sz w:val="32"/>
          <w:szCs w:val="32"/>
        </w:rPr>
        <w:t>署</w:t>
      </w:r>
      <w:proofErr w:type="gramEnd"/>
      <w:r w:rsidR="00F00D96" w:rsidRPr="00A452E1">
        <w:rPr>
          <w:rFonts w:eastAsia="標楷體"/>
          <w:color w:val="000000" w:themeColor="text1"/>
          <w:sz w:val="32"/>
          <w:szCs w:val="32"/>
        </w:rPr>
        <w:t>依協定事項辦理</w:t>
      </w:r>
      <w:r w:rsidR="00F00D96" w:rsidRPr="00A452E1">
        <w:rPr>
          <w:rFonts w:eastAsia="標楷體" w:hint="eastAsia"/>
          <w:color w:val="000000" w:themeColor="text1"/>
          <w:sz w:val="32"/>
          <w:szCs w:val="32"/>
        </w:rPr>
        <w:t>以下事宜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：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108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月底前提報執行情形，延續性項目</w:t>
      </w:r>
      <w:r w:rsidR="00F00D96" w:rsidRPr="00A452E1">
        <w:rPr>
          <w:rFonts w:eastAsia="標楷體" w:hint="eastAsia"/>
          <w:color w:val="000000" w:themeColor="text1"/>
          <w:kern w:val="0"/>
          <w:sz w:val="32"/>
          <w:szCs w:val="32"/>
        </w:rPr>
        <w:t>應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包含前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年成效評估資料；實施成效並納入下年度總額協商考量。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屬計畫型項目，</w:t>
      </w:r>
      <w:r w:rsidR="00F00D96" w:rsidRPr="00A452E1">
        <w:rPr>
          <w:rFonts w:eastAsia="標楷體" w:hint="eastAsia"/>
          <w:color w:val="000000" w:themeColor="text1"/>
          <w:kern w:val="0"/>
          <w:sz w:val="32"/>
          <w:szCs w:val="32"/>
        </w:rPr>
        <w:t>應提出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具體實施方案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含預定達成目標及評估指標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，</w:t>
      </w:r>
      <w:r w:rsidR="00F00D96" w:rsidRPr="00A452E1">
        <w:rPr>
          <w:rFonts w:eastAsia="標楷體" w:hint="eastAsia"/>
          <w:color w:val="000000" w:themeColor="text1"/>
          <w:kern w:val="0"/>
          <w:sz w:val="32"/>
          <w:szCs w:val="32"/>
        </w:rPr>
        <w:t>其中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延續型計畫應於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11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月底前完成，新增計畫原則於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12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月底前完成，請依相關程序辦理，並送全民健康保險會備查。</w:t>
      </w:r>
    </w:p>
    <w:p w:rsidR="00F00D96" w:rsidRPr="00A452E1" w:rsidRDefault="004D437F" w:rsidP="0059609C">
      <w:pPr>
        <w:pStyle w:val="aff7"/>
        <w:spacing w:beforeLines="0" w:before="80"/>
        <w:ind w:leftChars="19" w:left="656" w:hangingChars="193" w:hanging="618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 w:hint="eastAsia"/>
          <w:color w:val="000000" w:themeColor="text1"/>
          <w:sz w:val="32"/>
          <w:szCs w:val="32"/>
        </w:rPr>
        <w:t>二、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預算分配相關事項：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proofErr w:type="gramStart"/>
      <w:r w:rsidRPr="00A452E1">
        <w:rPr>
          <w:rFonts w:eastAsia="標楷體" w:hint="eastAsia"/>
          <w:color w:val="000000" w:themeColor="text1"/>
          <w:sz w:val="32"/>
          <w:szCs w:val="32"/>
        </w:rPr>
        <w:t>一</w:t>
      </w:r>
      <w:proofErr w:type="gramEnd"/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基層總額轉診型態調整費用：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1,346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優先支應醫院及西醫基層總額「鼓勵院所建立轉診之合作機制」專款項目之不足。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持續檢討醫院與西醫基層病人流動之監測指標及經費動支條件，訂定合理的動支標準，當病人流動達一定門檻，方能相對動支一定比率預算。本項經費為全年經費，未實施月份，應扣減支應上開專款項目不足經費後之預算。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4.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本項動支方案原則於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11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月底前完成相關程序，方案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含經費動支條件及相關規劃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應送全民健康保險會備查。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二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山地離島地區醫療給付效益提昇計畫：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655.4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D437F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本項納入「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山地鄉論人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計酬試辦計畫」，但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不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支應屬於公共衛生預防保健項目。計畫原則於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12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月底前完成相關程序，並送全民健康保險會備查。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三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居家醫療照護、助產所、精神疾病社區復健及</w:t>
      </w:r>
      <w:proofErr w:type="gramStart"/>
      <w:r w:rsidR="00F00D96" w:rsidRPr="00A452E1">
        <w:rPr>
          <w:rFonts w:eastAsia="標楷體"/>
          <w:color w:val="000000" w:themeColor="text1"/>
          <w:sz w:val="32"/>
          <w:szCs w:val="32"/>
        </w:rPr>
        <w:t>轉銜長照</w:t>
      </w:r>
      <w:proofErr w:type="gramEnd"/>
      <w:r w:rsidR="00F00D96" w:rsidRPr="00A452E1">
        <w:rPr>
          <w:rFonts w:eastAsia="標楷體"/>
          <w:color w:val="000000" w:themeColor="text1"/>
          <w:sz w:val="32"/>
          <w:szCs w:val="32"/>
        </w:rPr>
        <w:t>2.0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之服務：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6,020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lastRenderedPageBreak/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新增預算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(500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用於居家醫療照護服務。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醫療點數以每點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元支付為原則，費用若有超支，依全民健康保險法第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62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條規定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採浮動點值處理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pacing w:val="-6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四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pacing w:val="-6"/>
          <w:sz w:val="32"/>
          <w:szCs w:val="32"/>
        </w:rPr>
        <w:t>支應醫院及西醫基層總額罕見疾病、血友病、後天免疫缺乏病毒治療藥費、罕見疾病</w:t>
      </w:r>
      <w:proofErr w:type="gramStart"/>
      <w:r w:rsidR="00F00D96" w:rsidRPr="00A452E1">
        <w:rPr>
          <w:rFonts w:eastAsia="標楷體"/>
          <w:color w:val="000000" w:themeColor="text1"/>
          <w:spacing w:val="-6"/>
          <w:sz w:val="32"/>
          <w:szCs w:val="32"/>
        </w:rPr>
        <w:t>特</w:t>
      </w:r>
      <w:proofErr w:type="gramEnd"/>
      <w:r w:rsidR="00F00D96" w:rsidRPr="00A452E1">
        <w:rPr>
          <w:rFonts w:eastAsia="標楷體"/>
          <w:color w:val="000000" w:themeColor="text1"/>
          <w:spacing w:val="-6"/>
          <w:sz w:val="32"/>
          <w:szCs w:val="32"/>
        </w:rPr>
        <w:t>材、器官移植專款不足之經費，及狂犬病治療藥費：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290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請加強醫院及西醫基層總額同項專款項目之費用管控，避免發生預算不足之情形。</w:t>
      </w:r>
    </w:p>
    <w:p w:rsidR="00E015A3" w:rsidRPr="00A452E1" w:rsidRDefault="00E015A3" w:rsidP="00E015A3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五</w:t>
      </w:r>
      <w:r w:rsidRPr="00A452E1">
        <w:rPr>
          <w:rFonts w:eastAsia="標楷體"/>
          <w:color w:val="000000" w:themeColor="text1"/>
          <w:kern w:val="0"/>
          <w:sz w:val="32"/>
          <w:szCs w:val="32"/>
        </w:rPr>
        <w:t>)</w:t>
      </w:r>
      <w:r w:rsidRPr="00A452E1">
        <w:rPr>
          <w:rFonts w:eastAsia="標楷體"/>
          <w:color w:val="000000" w:themeColor="text1"/>
          <w:spacing w:val="-6"/>
          <w:sz w:val="32"/>
          <w:szCs w:val="32"/>
        </w:rPr>
        <w:t>支應醫院及西醫基層總額</w:t>
      </w:r>
      <w:r w:rsidRPr="00A452E1">
        <w:rPr>
          <w:rFonts w:eastAsia="標楷體"/>
          <w:color w:val="000000" w:themeColor="text1"/>
          <w:spacing w:val="-6"/>
          <w:sz w:val="32"/>
          <w:szCs w:val="32"/>
        </w:rPr>
        <w:t>C</w:t>
      </w:r>
      <w:r w:rsidRPr="00A452E1">
        <w:rPr>
          <w:rFonts w:eastAsia="標楷體"/>
          <w:color w:val="000000" w:themeColor="text1"/>
          <w:spacing w:val="-6"/>
          <w:sz w:val="32"/>
          <w:szCs w:val="32"/>
        </w:rPr>
        <w:t>型肝炎藥費專款不足之經費：</w:t>
      </w:r>
      <w:r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Pr="00A452E1">
        <w:rPr>
          <w:rFonts w:eastAsia="標楷體" w:hint="eastAsia"/>
          <w:color w:val="000000" w:themeColor="text1"/>
          <w:kern w:val="0"/>
          <w:sz w:val="32"/>
          <w:szCs w:val="32"/>
        </w:rPr>
        <w:t>1,370</w:t>
      </w:r>
      <w:r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六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推動促進醫療體系整合計畫：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500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百萬元，用於「醫院以病人為中心門診整合照護計畫」、「急性後期整合照護計畫」，及「跨層級醫院合作計畫」。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請中央健康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保險署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檢討「醫院以病人為中心門診整合照護計畫」在分級醫療政策下之定位及各種整合模式之成效，並修訂計畫內容。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pacing w:val="-6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七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pacing w:val="-6"/>
          <w:sz w:val="32"/>
          <w:szCs w:val="32"/>
        </w:rPr>
        <w:t>調節非預期風險及其他非預期政策改變所需經費：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822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經費之支用，依全民健康保險會所議定之適用範圍與動支程序辦理。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八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獎勵上傳資料及院所外其他</w:t>
      </w:r>
      <w:proofErr w:type="gramStart"/>
      <w:r w:rsidR="00F00D96" w:rsidRPr="00A452E1">
        <w:rPr>
          <w:rFonts w:eastAsia="標楷體"/>
          <w:color w:val="000000" w:themeColor="text1"/>
          <w:sz w:val="32"/>
          <w:szCs w:val="32"/>
        </w:rPr>
        <w:t>醫</w:t>
      </w:r>
      <w:proofErr w:type="gramEnd"/>
      <w:r w:rsidR="00F00D96" w:rsidRPr="00A452E1">
        <w:rPr>
          <w:rFonts w:eastAsia="標楷體"/>
          <w:color w:val="000000" w:themeColor="text1"/>
          <w:sz w:val="32"/>
          <w:szCs w:val="32"/>
        </w:rPr>
        <w:t>事機構之網路頻寬補助費用：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800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請提出全面實施本方案期程規劃，並增訂實施鼓勵院所上傳資料之獎勵期限。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請於協商次年度總額前檢討實施成效，將節流執行效益，適度納入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109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年各部門總額協商減項。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4.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本項預算不用於回補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107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年度不足款。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九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提供保險對象收容於矯正機關者醫療服務計畫：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1,653.8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lastRenderedPageBreak/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請中央健康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保險署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檢討本計畫之執行及提出醫療利用合理性評析，於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108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月底前提報執行情形，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請含前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開分析結果。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十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慢性腎臟病照護及病人衛教計畫：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404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用於繼續推動末期腎臟病前期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(Pre-ESRD)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之病人照護與衛教計畫、初期慢性腎臟病醫療給付改善方案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(Early-CKD)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，及慢性腎衰竭病人門診透析服務品質提升獎勵計畫。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請加強個案管理機制，並評估整合糖尿病與慢性腎臟病方案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(Pre-ESRD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、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Early-CKD)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之可行性及支付效益，並納入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109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年總額協商擬案參考。</w:t>
      </w:r>
    </w:p>
    <w:p w:rsidR="00F00D96" w:rsidRPr="00A452E1" w:rsidRDefault="004D437F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 w:hint="eastAsia"/>
          <w:color w:val="000000" w:themeColor="text1"/>
          <w:sz w:val="32"/>
          <w:szCs w:val="32"/>
        </w:rPr>
        <w:t>十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一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提升保險服務成效：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300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DD508B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為提升保險服務成效，請中央健康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保險署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108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月底前提出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各總額部門前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1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年一般服務各協商項目之執行情形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(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含成效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)</w:t>
      </w:r>
      <w:r w:rsidR="00F00D96" w:rsidRPr="00DD508B">
        <w:rPr>
          <w:rFonts w:eastAsia="標楷體"/>
          <w:color w:val="000000" w:themeColor="text1"/>
          <w:kern w:val="0"/>
          <w:sz w:val="32"/>
          <w:szCs w:val="32"/>
        </w:rPr>
        <w:t>檢討，實施結果納入下年度總額協商參考。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請中央健康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保險署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檢討總額預算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挹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注重要政策「推動分級醫療」之</w:t>
      </w:r>
      <w:r w:rsidR="00F00D96" w:rsidRPr="00A452E1">
        <w:rPr>
          <w:rFonts w:eastAsia="標楷體" w:hint="eastAsia"/>
          <w:color w:val="000000" w:themeColor="text1"/>
          <w:kern w:val="0"/>
          <w:sz w:val="32"/>
          <w:szCs w:val="32"/>
        </w:rPr>
        <w:t>執行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成效，並規劃中長期目標與策略，於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108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年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7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月底前提出專案報告。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4.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附帶建議：未來</w:t>
      </w:r>
      <w:r w:rsidR="00F00D96" w:rsidRPr="00A452E1">
        <w:rPr>
          <w:rFonts w:eastAsia="標楷體" w:hint="eastAsia"/>
          <w:color w:val="000000" w:themeColor="text1"/>
          <w:kern w:val="0"/>
          <w:sz w:val="32"/>
          <w:szCs w:val="32"/>
        </w:rPr>
        <w:t>由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公務預算編列購置相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關硬體設備，不應由本項預算支應。</w:t>
      </w:r>
    </w:p>
    <w:p w:rsidR="00F00D96" w:rsidRPr="00A452E1" w:rsidRDefault="0059609C" w:rsidP="0059609C">
      <w:pPr>
        <w:adjustRightInd w:val="0"/>
        <w:snapToGrid w:val="0"/>
        <w:spacing w:line="480" w:lineRule="exact"/>
        <w:ind w:leftChars="150" w:left="844" w:hangingChars="170" w:hanging="544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sz w:val="32"/>
          <w:szCs w:val="32"/>
        </w:rPr>
        <w:t>(</w:t>
      </w:r>
      <w:r w:rsidRPr="00A452E1">
        <w:rPr>
          <w:rFonts w:eastAsia="標楷體"/>
          <w:color w:val="000000" w:themeColor="text1"/>
          <w:sz w:val="32"/>
          <w:szCs w:val="32"/>
        </w:rPr>
        <w:t>十</w:t>
      </w:r>
      <w:r w:rsidR="00E015A3" w:rsidRPr="00A452E1">
        <w:rPr>
          <w:rFonts w:eastAsia="標楷體" w:hint="eastAsia"/>
          <w:color w:val="000000" w:themeColor="text1"/>
          <w:sz w:val="32"/>
          <w:szCs w:val="32"/>
        </w:rPr>
        <w:t>二</w:t>
      </w:r>
      <w:r w:rsidRPr="00A452E1">
        <w:rPr>
          <w:rFonts w:eastAsia="標楷體"/>
          <w:color w:val="000000" w:themeColor="text1"/>
          <w:sz w:val="32"/>
          <w:szCs w:val="32"/>
        </w:rPr>
        <w:t>)</w:t>
      </w:r>
      <w:r w:rsidR="00D77125" w:rsidRPr="00A452E1">
        <w:rPr>
          <w:rFonts w:eastAsia="標楷體"/>
          <w:color w:val="000000" w:themeColor="text1"/>
          <w:sz w:val="32"/>
          <w:szCs w:val="32"/>
        </w:rPr>
        <w:t>特殊族群</w:t>
      </w:r>
      <w:proofErr w:type="gramStart"/>
      <w:r w:rsidR="00D77125" w:rsidRPr="00A452E1">
        <w:rPr>
          <w:rFonts w:eastAsia="標楷體"/>
          <w:color w:val="000000" w:themeColor="text1"/>
          <w:sz w:val="32"/>
          <w:szCs w:val="32"/>
        </w:rPr>
        <w:t>藥事照護</w:t>
      </w:r>
      <w:proofErr w:type="gramEnd"/>
      <w:r w:rsidR="00D77125" w:rsidRPr="00A452E1">
        <w:rPr>
          <w:rFonts w:eastAsia="標楷體"/>
          <w:color w:val="000000" w:themeColor="text1"/>
          <w:sz w:val="32"/>
          <w:szCs w:val="32"/>
        </w:rPr>
        <w:t>計畫：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1.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全年經費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30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百萬元。</w:t>
      </w:r>
    </w:p>
    <w:p w:rsidR="00F00D96" w:rsidRPr="00A452E1" w:rsidRDefault="004A19F5" w:rsidP="0059609C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kern w:val="0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2.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請中央健康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保險署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會同中華民國藥師公會全國聯合會</w:t>
      </w:r>
      <w:proofErr w:type="gramStart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研</w:t>
      </w:r>
      <w:proofErr w:type="gramEnd"/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訂本計畫照護對象。</w:t>
      </w:r>
    </w:p>
    <w:p w:rsidR="00F00D96" w:rsidRPr="00A452E1" w:rsidRDefault="004A19F5" w:rsidP="003E4417">
      <w:pPr>
        <w:wordWrap/>
        <w:autoSpaceDE w:val="0"/>
        <w:autoSpaceDN w:val="0"/>
        <w:adjustRightInd w:val="0"/>
        <w:spacing w:line="480" w:lineRule="exact"/>
        <w:ind w:leftChars="300" w:left="856" w:hangingChars="80" w:hanging="256"/>
        <w:textAlignment w:val="baseline"/>
        <w:rPr>
          <w:rFonts w:eastAsia="標楷體"/>
          <w:color w:val="000000" w:themeColor="text1"/>
          <w:sz w:val="32"/>
          <w:szCs w:val="32"/>
        </w:rPr>
      </w:pPr>
      <w:r w:rsidRPr="00A452E1">
        <w:rPr>
          <w:rFonts w:eastAsia="標楷體"/>
          <w:color w:val="000000" w:themeColor="text1"/>
          <w:kern w:val="0"/>
          <w:sz w:val="32"/>
          <w:szCs w:val="32"/>
        </w:rPr>
        <w:t>3.</w:t>
      </w:r>
      <w:r w:rsidR="00F00D96" w:rsidRPr="00A452E1">
        <w:rPr>
          <w:rFonts w:eastAsia="標楷體"/>
          <w:color w:val="000000" w:themeColor="text1"/>
          <w:kern w:val="0"/>
          <w:sz w:val="32"/>
          <w:szCs w:val="32"/>
        </w:rPr>
        <w:t>附帶建議：請加強藥物浪費之查核與輔導</w:t>
      </w:r>
      <w:r w:rsidR="00F00D96" w:rsidRPr="00A452E1">
        <w:rPr>
          <w:rFonts w:eastAsia="標楷體"/>
          <w:color w:val="000000" w:themeColor="text1"/>
          <w:sz w:val="32"/>
          <w:szCs w:val="32"/>
        </w:rPr>
        <w:t>。</w:t>
      </w:r>
    </w:p>
    <w:p w:rsidR="00F00D96" w:rsidRPr="00A452E1" w:rsidRDefault="00F00D96" w:rsidP="0059609C">
      <w:pPr>
        <w:wordWrap/>
        <w:autoSpaceDE w:val="0"/>
        <w:autoSpaceDN w:val="0"/>
        <w:adjustRightInd w:val="0"/>
        <w:spacing w:line="480" w:lineRule="exact"/>
        <w:ind w:leftChars="300" w:left="843" w:hangingChars="80" w:hanging="243"/>
        <w:textAlignment w:val="baseline"/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</w:pPr>
      <w:r w:rsidRPr="00A452E1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br w:type="page"/>
      </w:r>
    </w:p>
    <w:p w:rsidR="00713143" w:rsidRPr="00007345" w:rsidRDefault="00713143" w:rsidP="00E015A3">
      <w:pPr>
        <w:spacing w:afterLines="50" w:after="120" w:line="400" w:lineRule="exact"/>
        <w:ind w:leftChars="7" w:left="14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007345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lastRenderedPageBreak/>
        <w:t>表</w:t>
      </w:r>
      <w:r w:rsidRPr="00007345">
        <w:rPr>
          <w:rFonts w:eastAsia="標楷體"/>
          <w:b/>
          <w:color w:val="000000" w:themeColor="text1"/>
          <w:spacing w:val="-8"/>
          <w:kern w:val="0"/>
          <w:sz w:val="32"/>
          <w:szCs w:val="32"/>
        </w:rPr>
        <w:t xml:space="preserve">5  </w:t>
      </w:r>
      <w:proofErr w:type="gramStart"/>
      <w:r w:rsidRPr="00007345">
        <w:rPr>
          <w:rFonts w:eastAsia="標楷體"/>
          <w:b/>
          <w:bCs/>
          <w:color w:val="000000" w:themeColor="text1"/>
          <w:sz w:val="32"/>
          <w:szCs w:val="32"/>
        </w:rPr>
        <w:t>108</w:t>
      </w:r>
      <w:proofErr w:type="gramEnd"/>
      <w:r w:rsidRPr="00007345">
        <w:rPr>
          <w:rFonts w:eastAsia="標楷體"/>
          <w:b/>
          <w:bCs/>
          <w:color w:val="000000" w:themeColor="text1"/>
          <w:sz w:val="32"/>
          <w:szCs w:val="32"/>
        </w:rPr>
        <w:t>年度其他預算協定項目表</w:t>
      </w:r>
      <w:r w:rsidR="00533EAC">
        <w:rPr>
          <w:rFonts w:eastAsia="標楷體"/>
          <w:b/>
          <w:bCs/>
          <w:color w:val="000000" w:themeColor="text1"/>
          <w:sz w:val="32"/>
          <w:szCs w:val="32"/>
        </w:rPr>
        <w:t>(</w:t>
      </w:r>
      <w:r w:rsidR="00533EAC">
        <w:rPr>
          <w:rFonts w:eastAsia="標楷體" w:hint="eastAsia"/>
          <w:b/>
          <w:bCs/>
          <w:color w:val="000000" w:themeColor="text1"/>
          <w:sz w:val="32"/>
          <w:szCs w:val="32"/>
        </w:rPr>
        <w:t>決定版</w:t>
      </w:r>
      <w:r w:rsidR="00533EAC">
        <w:rPr>
          <w:rFonts w:eastAsia="標楷體"/>
          <w:b/>
          <w:bCs/>
          <w:color w:val="000000" w:themeColor="text1"/>
          <w:sz w:val="32"/>
          <w:szCs w:val="32"/>
        </w:rPr>
        <w:t>)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302"/>
        <w:gridCol w:w="1260"/>
        <w:gridCol w:w="4815"/>
      </w:tblGrid>
      <w:tr w:rsidR="00A452E1" w:rsidRPr="00A452E1" w:rsidTr="009F2E11">
        <w:trPr>
          <w:trHeight w:val="543"/>
          <w:tblHeader/>
        </w:trPr>
        <w:tc>
          <w:tcPr>
            <w:tcW w:w="2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金額</w:t>
            </w:r>
          </w:p>
          <w:p w:rsidR="00713143" w:rsidRPr="00A452E1" w:rsidRDefault="00713143" w:rsidP="00713143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增加金額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4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協　定　事　項</w:t>
            </w:r>
          </w:p>
        </w:tc>
      </w:tr>
      <w:tr w:rsidR="00A452E1" w:rsidRPr="00A452E1" w:rsidTr="003F0C3B">
        <w:trPr>
          <w:trHeight w:val="611"/>
        </w:trPr>
        <w:tc>
          <w:tcPr>
            <w:tcW w:w="485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ordWrap/>
              <w:spacing w:line="400" w:lineRule="exact"/>
              <w:ind w:leftChars="-25" w:left="-50" w:rightChars="35" w:right="70"/>
              <w:jc w:val="left"/>
              <w:rPr>
                <w:rFonts w:eastAsia="標楷體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b/>
                <w:color w:val="000000" w:themeColor="text1"/>
                <w:sz w:val="28"/>
                <w:szCs w:val="28"/>
              </w:rPr>
              <w:t>其他預算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(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全年計畫經費</w:t>
            </w:r>
            <w:r w:rsidRPr="00A452E1">
              <w:rPr>
                <w:rFonts w:eastAsia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  <w:tc>
          <w:tcPr>
            <w:tcW w:w="4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143" w:rsidRPr="00A452E1" w:rsidRDefault="00713143" w:rsidP="00922B4A">
            <w:pPr>
              <w:widowControl/>
              <w:wordWrap/>
              <w:snapToGrid w:val="0"/>
              <w:spacing w:line="300" w:lineRule="exact"/>
              <w:ind w:left="214" w:rightChars="28" w:right="56" w:hangingChars="80" w:hanging="214"/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1.</w:t>
            </w:r>
            <w:r w:rsidR="001B045B" w:rsidRPr="00A452E1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請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於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108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7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月底前提報執行情形，延續性項目</w:t>
            </w:r>
            <w:r w:rsidR="00746B23" w:rsidRPr="00A452E1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應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包含前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1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年成效評估資料；實施成效並納入下年度總額協商考量。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屬計畫型項目，</w:t>
            </w:r>
            <w:r w:rsidR="00746B23"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應提出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具體實施方案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含預定達成目標及評估指標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，</w:t>
            </w:r>
            <w:r w:rsidR="00746B23" w:rsidRPr="00A452E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其中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延續型計畫應於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107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11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月底前完成，新增計畫原則於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107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12</w:t>
            </w:r>
            <w:r w:rsidRPr="00A452E1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月底前完成，請依相關程序辦理，並送全民健康保險會備查。</w:t>
            </w:r>
          </w:p>
        </w:tc>
      </w:tr>
      <w:tr w:rsidR="00A452E1" w:rsidRPr="00A452E1" w:rsidTr="003F0C3B">
        <w:trPr>
          <w:trHeight w:val="611"/>
        </w:trPr>
        <w:tc>
          <w:tcPr>
            <w:tcW w:w="2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6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基層總額轉診型態調整費用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143" w:rsidRPr="00A452E1" w:rsidRDefault="00713143" w:rsidP="00713143">
            <w:pPr>
              <w:spacing w:line="4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1,346.0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143" w:rsidRPr="00A452E1" w:rsidRDefault="00713143" w:rsidP="00713143">
            <w:pPr>
              <w:spacing w:line="4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48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優先支應醫院及西醫基層總額「鼓勵院所建立轉診之合作機制」專款項目之不足。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請持續檢討醫院與西醫基層病人流動之監測指標及經費動支條件，訂定合理的動支標準，當病人流動達一定門檻，方能相對動支一定比率預算。本項經費為全年經費，未實施月份，應扣減支應上開專款項目不足經費後之預算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本項動支方案原則於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月底前完成相關程序，方案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含經費動支條件及相關規劃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應送全民健康保險會備查。</w:t>
            </w:r>
          </w:p>
        </w:tc>
      </w:tr>
      <w:tr w:rsidR="00A452E1" w:rsidRPr="00A452E1" w:rsidTr="003F0C3B">
        <w:trPr>
          <w:trHeight w:val="611"/>
        </w:trPr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6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山地離島地區醫療給付效益提昇計畫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655.4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50.0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8" w:right="5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本項納入「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山地鄉論人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計酬試辦計畫」，但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支應屬於公共衛生預防保健項目。計畫原則於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月底前完成相關程序，並送全民健康保險會備查。</w:t>
            </w:r>
          </w:p>
        </w:tc>
      </w:tr>
      <w:tr w:rsidR="00A452E1" w:rsidRPr="00A452E1" w:rsidTr="003F0C3B">
        <w:trPr>
          <w:trHeight w:val="420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6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居家醫療照護、助產所、精神疾病社區復健及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轉銜長照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2.0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之服務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spacing w:line="4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6,020.0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3143" w:rsidRPr="00A452E1" w:rsidRDefault="00713143" w:rsidP="00713143">
            <w:pPr>
              <w:spacing w:line="400" w:lineRule="exact"/>
              <w:ind w:leftChars="-25" w:left="-50" w:rightChars="35" w:right="70"/>
              <w:jc w:val="right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500.0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新增預算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(500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百萬元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用於居家醫療照護服務。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醫療點數以每點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元支付為原則，費用若有超支，依全民健康保險法第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62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條規定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採浮動點值處理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452E1" w:rsidRPr="00A452E1" w:rsidTr="003F0C3B">
        <w:trPr>
          <w:trHeight w:val="1253"/>
        </w:trPr>
        <w:tc>
          <w:tcPr>
            <w:tcW w:w="2296" w:type="dxa"/>
            <w:tcBorders>
              <w:top w:val="single" w:sz="6" w:space="0" w:color="auto"/>
            </w:tcBorders>
            <w:noWrap/>
            <w:vAlign w:val="center"/>
          </w:tcPr>
          <w:p w:rsidR="00713143" w:rsidRPr="00A452E1" w:rsidRDefault="00713143" w:rsidP="00BE41E2">
            <w:pPr>
              <w:widowControl/>
              <w:snapToGrid w:val="0"/>
              <w:spacing w:line="36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支應醫院及</w:t>
            </w:r>
            <w:r w:rsidRPr="00A452E1">
              <w:rPr>
                <w:rFonts w:eastAsia="標楷體" w:hint="eastAsia"/>
                <w:color w:val="000000" w:themeColor="text1"/>
                <w:spacing w:val="-16"/>
                <w:kern w:val="0"/>
                <w:sz w:val="28"/>
                <w:szCs w:val="28"/>
              </w:rPr>
              <w:t>西醫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基層總額罕見疾病</w:t>
            </w:r>
            <w:r w:rsidRPr="00A452E1">
              <w:rPr>
                <w:rFonts w:eastAsia="標楷體"/>
                <w:color w:val="000000" w:themeColor="text1"/>
                <w:spacing w:val="-16"/>
                <w:sz w:val="36"/>
                <w:szCs w:val="36"/>
              </w:rPr>
              <w:t>、</w:t>
            </w:r>
            <w:r w:rsidRPr="00A452E1"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  <w:t>血友病、後天免疫缺乏病毒治療藥費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、罕見疾病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特</w:t>
            </w:r>
            <w:proofErr w:type="gramEnd"/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材、器官移植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專款不足之經費，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及狂犬病治療藥費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290.0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  <w:tcBorders>
              <w:top w:val="single" w:sz="6" w:space="0" w:color="auto"/>
            </w:tcBorders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6" w:right="5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請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加強醫院及西醫基層總額同項專款項目之費用管控，避免發生預算不足之情形。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8" w:right="56" w:hangingChars="80" w:hanging="224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452E1" w:rsidRPr="00A452E1" w:rsidTr="003C033A">
        <w:trPr>
          <w:trHeight w:val="1128"/>
        </w:trPr>
        <w:tc>
          <w:tcPr>
            <w:tcW w:w="2296" w:type="dxa"/>
            <w:tcBorders>
              <w:top w:val="single" w:sz="6" w:space="0" w:color="auto"/>
            </w:tcBorders>
            <w:noWrap/>
            <w:vAlign w:val="center"/>
          </w:tcPr>
          <w:p w:rsidR="00E015A3" w:rsidRPr="00A452E1" w:rsidRDefault="00E015A3" w:rsidP="00713143">
            <w:pPr>
              <w:widowControl/>
              <w:snapToGrid w:val="0"/>
              <w:spacing w:line="36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lastRenderedPageBreak/>
              <w:t>支應醫院及</w:t>
            </w:r>
            <w:r w:rsidRPr="00A452E1">
              <w:rPr>
                <w:rFonts w:eastAsia="標楷體" w:hint="eastAsia"/>
                <w:color w:val="000000" w:themeColor="text1"/>
                <w:spacing w:val="-16"/>
                <w:kern w:val="0"/>
                <w:sz w:val="28"/>
                <w:szCs w:val="28"/>
              </w:rPr>
              <w:t>西醫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基層總額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C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型肝炎藥費專款不足之經費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:rsidR="00E015A3" w:rsidRPr="00A452E1" w:rsidRDefault="00E015A3" w:rsidP="00713143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kern w:val="0"/>
                <w:sz w:val="28"/>
                <w:szCs w:val="28"/>
              </w:rPr>
              <w:t>1,370</w:t>
            </w:r>
            <w:r w:rsidR="00D365C5" w:rsidRPr="00A452E1">
              <w:rPr>
                <w:rFonts w:eastAsia="標楷體" w:hint="eastAsia"/>
                <w:bCs/>
                <w:i/>
                <w:color w:val="000000" w:themeColor="text1"/>
                <w:kern w:val="0"/>
                <w:sz w:val="28"/>
                <w:szCs w:val="28"/>
              </w:rPr>
              <w:t>.0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E015A3" w:rsidRPr="00A452E1" w:rsidRDefault="00D365C5" w:rsidP="00D365C5">
            <w:pPr>
              <w:widowControl/>
              <w:snapToGrid w:val="0"/>
              <w:spacing w:line="38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Cs/>
                <w:i/>
                <w:color w:val="000000" w:themeColor="text1"/>
                <w:kern w:val="0"/>
                <w:sz w:val="28"/>
                <w:szCs w:val="28"/>
              </w:rPr>
              <w:t>1,370</w:t>
            </w:r>
            <w:r w:rsidR="00E015A3"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.0</w:t>
            </w:r>
          </w:p>
        </w:tc>
        <w:tc>
          <w:tcPr>
            <w:tcW w:w="4815" w:type="dxa"/>
            <w:tcBorders>
              <w:top w:val="single" w:sz="6" w:space="0" w:color="auto"/>
            </w:tcBorders>
          </w:tcPr>
          <w:p w:rsidR="00E015A3" w:rsidRPr="00A452E1" w:rsidRDefault="00E015A3" w:rsidP="00713143">
            <w:pPr>
              <w:widowControl/>
              <w:wordWrap/>
              <w:snapToGrid w:val="0"/>
              <w:spacing w:line="300" w:lineRule="exact"/>
              <w:ind w:rightChars="26" w:right="5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452E1" w:rsidRPr="00A452E1" w:rsidTr="0019118F">
        <w:trPr>
          <w:trHeight w:val="2121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推動促進醫療體系整合計畫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500.0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-200.0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198" w:rightChars="26" w:right="52" w:hangingChars="80" w:hanging="198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用於「醫院以病人為中心門診整合照護計畫」、「急性後期整合照護計畫」，及「跨層級醫院合作計畫」。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6" w:right="52" w:hangingChars="80" w:hanging="224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pacing w:val="-2"/>
                <w:sz w:val="28"/>
                <w:szCs w:val="28"/>
              </w:rPr>
              <w:t>請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中央健康</w:t>
            </w:r>
            <w:proofErr w:type="gramStart"/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pacing w:val="-2"/>
                <w:sz w:val="28"/>
                <w:szCs w:val="28"/>
              </w:rPr>
              <w:t>檢討「醫院以病人為中心門診整合照護計畫」在分級醫療政策下之定位及各種整合模式之成效，並修訂計畫內容。</w:t>
            </w:r>
          </w:p>
        </w:tc>
      </w:tr>
      <w:tr w:rsidR="00A452E1" w:rsidRPr="00A452E1" w:rsidTr="0019118F">
        <w:trPr>
          <w:trHeight w:val="935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調節非預期風險及其他非預期政策改變所需經費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822.0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6" w:right="5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經費之支用，依全民健康保險會所議定之適用範圍與動支程序辦理。</w:t>
            </w:r>
          </w:p>
        </w:tc>
      </w:tr>
      <w:tr w:rsidR="00A452E1" w:rsidRPr="00A452E1" w:rsidTr="0019118F">
        <w:trPr>
          <w:trHeight w:val="810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獎勵上傳資料及院所外其他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事機構之網路頻寬補助費用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800.0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-300.0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14" w:rightChars="26" w:right="52" w:hangingChars="80" w:hanging="214"/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請提出全面實施本方案期程規劃，並增訂實施鼓勵院所上傳資料之獎勵期限。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6" w:right="52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請於協商次年度總額前檢討實施成效，將節流執行效益，適度納入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109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年各部門總額協商減項。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14" w:rightChars="26" w:right="52" w:hangingChars="80" w:hanging="214"/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3.</w:t>
            </w:r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本項預算不用於回補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107</w:t>
            </w:r>
            <w:proofErr w:type="gramEnd"/>
            <w:r w:rsidRPr="00A452E1"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  <w:t>年度不足款。</w:t>
            </w:r>
          </w:p>
        </w:tc>
      </w:tr>
      <w:tr w:rsidR="00A452E1" w:rsidRPr="00A452E1" w:rsidTr="0019118F">
        <w:trPr>
          <w:trHeight w:val="907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提供保險對象收容於矯正機關者醫療服務計畫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1,653.8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6" w:right="52"/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檢討本計畫之執行及提出醫療利用合理性評析，於</w:t>
            </w:r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108</w:t>
            </w:r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7</w:t>
            </w:r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月底前提報執行情形，</w:t>
            </w:r>
            <w:proofErr w:type="gramStart"/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請含前</w:t>
            </w:r>
            <w:proofErr w:type="gramEnd"/>
            <w:r w:rsidRPr="00A452E1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開分析結果。</w:t>
            </w:r>
          </w:p>
        </w:tc>
      </w:tr>
      <w:tr w:rsidR="00A452E1" w:rsidRPr="00A452E1" w:rsidTr="0019118F">
        <w:trPr>
          <w:trHeight w:val="405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慢性腎臟病照護及病人衛教計畫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404.0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198" w:rightChars="21" w:right="42" w:hangingChars="80" w:hanging="198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用於繼續推動末期腎臟病前期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(Pre-ESRD)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之病人照護與衛教計畫、初期慢性腎臟病醫療給付改善方案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(Early-CKD)</w:t>
            </w: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，及慢性腎衰竭病人門診透析服務品質提升獎勵計畫。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1" w:right="42" w:hangingChars="80" w:hanging="224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A452E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請加強個案管理機制，並評估整合糖尿病與慢性腎臟病方案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(Pre-ESRD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Early-CKD)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之可行性及支付效益，並納入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109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年總額協商擬案參考。</w:t>
            </w:r>
          </w:p>
        </w:tc>
      </w:tr>
      <w:tr w:rsidR="00A452E1" w:rsidRPr="00A452E1" w:rsidTr="0019118F">
        <w:trPr>
          <w:trHeight w:val="406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  <w:t>提升保險服務成效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300.0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1" w:right="42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為提升保險服務成效，請中央健康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於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108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月底前提出各總額部門前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年一般服務各協商項目之執行情形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含成效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檢討，實施結果納入下年度總額協商參考。</w:t>
            </w:r>
          </w:p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rightChars="21" w:right="42" w:hangingChars="80" w:hanging="22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檢討總額預算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挹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注重要政策「推動分級醫療」之</w:t>
            </w:r>
            <w:r w:rsidR="00746B23" w:rsidRPr="00A452E1">
              <w:rPr>
                <w:rFonts w:eastAsia="標楷體" w:hint="eastAsia"/>
                <w:color w:val="000000" w:themeColor="text1"/>
                <w:sz w:val="28"/>
                <w:szCs w:val="28"/>
              </w:rPr>
              <w:t>執行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成效，並規劃中長期目標與策略，於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108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月底前提出專案報告。</w:t>
            </w:r>
          </w:p>
        </w:tc>
      </w:tr>
      <w:tr w:rsidR="00A452E1" w:rsidRPr="00A452E1" w:rsidTr="0019118F">
        <w:trPr>
          <w:trHeight w:val="744"/>
        </w:trPr>
        <w:tc>
          <w:tcPr>
            <w:tcW w:w="2296" w:type="dxa"/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2" w:right="44"/>
              <w:rPr>
                <w:rFonts w:eastAsia="標楷體"/>
                <w:strike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特殊族群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藥事照護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1302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30.0</w:t>
            </w:r>
          </w:p>
        </w:tc>
        <w:tc>
          <w:tcPr>
            <w:tcW w:w="1260" w:type="dxa"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Cs/>
                <w:i/>
                <w:color w:val="000000" w:themeColor="text1"/>
                <w:kern w:val="0"/>
                <w:sz w:val="28"/>
                <w:szCs w:val="28"/>
              </w:rPr>
              <w:t>-10.0</w:t>
            </w:r>
          </w:p>
        </w:tc>
        <w:tc>
          <w:tcPr>
            <w:tcW w:w="4815" w:type="dxa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rightChars="21" w:right="42"/>
              <w:rPr>
                <w:rFonts w:eastAsia="標楷體"/>
                <w:color w:val="000000" w:themeColor="text1"/>
                <w:spacing w:val="-16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請中央健康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保險署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會同中華民國藥師公會全國聯合會</w:t>
            </w:r>
            <w:proofErr w:type="gramStart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A452E1">
              <w:rPr>
                <w:rFonts w:eastAsia="標楷體"/>
                <w:color w:val="000000" w:themeColor="text1"/>
                <w:sz w:val="28"/>
                <w:szCs w:val="28"/>
              </w:rPr>
              <w:t>訂本計畫照護對象。</w:t>
            </w:r>
          </w:p>
        </w:tc>
      </w:tr>
      <w:tr w:rsidR="001A628F" w:rsidRPr="00A452E1" w:rsidTr="009E3D37">
        <w:trPr>
          <w:trHeight w:val="422"/>
        </w:trPr>
        <w:tc>
          <w:tcPr>
            <w:tcW w:w="2296" w:type="dxa"/>
            <w:tcBorders>
              <w:bottom w:val="single" w:sz="12" w:space="0" w:color="auto"/>
            </w:tcBorders>
            <w:noWrap/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總　計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713143" w:rsidRPr="00A452E1" w:rsidRDefault="00713143" w:rsidP="00FE0FE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instrText xml:space="preserve"> =SUM(ABOVE) </w:instrText>
            </w:r>
            <w:r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Pr="00A452E1">
              <w:rPr>
                <w:rFonts w:eastAsia="標楷體"/>
                <w:b/>
                <w:bCs/>
                <w:i/>
                <w:noProof/>
                <w:color w:val="000000" w:themeColor="text1"/>
                <w:kern w:val="0"/>
                <w:sz w:val="28"/>
                <w:szCs w:val="28"/>
              </w:rPr>
              <w:t>1</w:t>
            </w:r>
            <w:r w:rsidR="00FE0FE3" w:rsidRPr="00A452E1">
              <w:rPr>
                <w:rFonts w:eastAsia="標楷體" w:hint="eastAsia"/>
                <w:b/>
                <w:bCs/>
                <w:i/>
                <w:noProof/>
                <w:color w:val="000000" w:themeColor="text1"/>
                <w:kern w:val="0"/>
                <w:sz w:val="28"/>
                <w:szCs w:val="28"/>
              </w:rPr>
              <w:t>4</w:t>
            </w:r>
            <w:r w:rsidRPr="00A452E1">
              <w:rPr>
                <w:rFonts w:eastAsia="標楷體"/>
                <w:b/>
                <w:bCs/>
                <w:i/>
                <w:noProof/>
                <w:color w:val="000000" w:themeColor="text1"/>
                <w:kern w:val="0"/>
                <w:sz w:val="28"/>
                <w:szCs w:val="28"/>
              </w:rPr>
              <w:t>,</w:t>
            </w:r>
            <w:r w:rsidR="00FE0FE3" w:rsidRPr="00A452E1">
              <w:rPr>
                <w:rFonts w:eastAsia="標楷體" w:hint="eastAsia"/>
                <w:b/>
                <w:bCs/>
                <w:i/>
                <w:noProof/>
                <w:color w:val="000000" w:themeColor="text1"/>
                <w:kern w:val="0"/>
                <w:sz w:val="28"/>
                <w:szCs w:val="28"/>
              </w:rPr>
              <w:t>191</w:t>
            </w:r>
            <w:r w:rsidRPr="00A452E1">
              <w:rPr>
                <w:rFonts w:eastAsia="標楷體"/>
                <w:b/>
                <w:bCs/>
                <w:i/>
                <w:noProof/>
                <w:color w:val="000000" w:themeColor="text1"/>
                <w:kern w:val="0"/>
                <w:sz w:val="28"/>
                <w:szCs w:val="28"/>
              </w:rPr>
              <w:t>.2</w:t>
            </w:r>
            <w:r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13143" w:rsidRPr="00A452E1" w:rsidRDefault="00FE0FE3" w:rsidP="00713143">
            <w:pPr>
              <w:widowControl/>
              <w:wordWrap/>
              <w:snapToGrid w:val="0"/>
              <w:spacing w:line="300" w:lineRule="exact"/>
              <w:ind w:rightChars="50" w:right="100"/>
              <w:jc w:val="right"/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</w:pP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t>1,</w:t>
            </w:r>
            <w:r w:rsidR="00713143"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t>4</w:t>
            </w:r>
            <w:r w:rsidRPr="00A452E1">
              <w:rPr>
                <w:rFonts w:eastAsia="標楷體" w:hint="eastAsia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t>1</w:t>
            </w:r>
            <w:r w:rsidR="00713143" w:rsidRPr="00A452E1">
              <w:rPr>
                <w:rFonts w:eastAsia="標楷體"/>
                <w:b/>
                <w:bCs/>
                <w:i/>
                <w:color w:val="000000" w:themeColor="text1"/>
                <w:kern w:val="0"/>
                <w:sz w:val="28"/>
                <w:szCs w:val="28"/>
              </w:rPr>
              <w:t>0.0</w:t>
            </w:r>
          </w:p>
        </w:tc>
        <w:tc>
          <w:tcPr>
            <w:tcW w:w="4815" w:type="dxa"/>
            <w:tcBorders>
              <w:bottom w:val="single" w:sz="12" w:space="0" w:color="auto"/>
            </w:tcBorders>
            <w:vAlign w:val="center"/>
          </w:tcPr>
          <w:p w:rsidR="00713143" w:rsidRPr="00A452E1" w:rsidRDefault="00713143" w:rsidP="00713143">
            <w:pPr>
              <w:widowControl/>
              <w:wordWrap/>
              <w:snapToGrid w:val="0"/>
              <w:spacing w:line="300" w:lineRule="exact"/>
              <w:ind w:left="224" w:hangingChars="80" w:hanging="224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4295B" w:rsidRPr="00A452E1" w:rsidRDefault="00F4295B" w:rsidP="009E3D37">
      <w:pPr>
        <w:tabs>
          <w:tab w:val="right" w:pos="9638"/>
        </w:tabs>
        <w:wordWrap/>
        <w:overflowPunct w:val="0"/>
        <w:autoSpaceDE w:val="0"/>
        <w:autoSpaceDN w:val="0"/>
        <w:adjustRightInd w:val="0"/>
        <w:snapToGrid w:val="0"/>
        <w:spacing w:line="200" w:lineRule="exact"/>
        <w:textAlignment w:val="baseline"/>
        <w:rPr>
          <w:rFonts w:eastAsia="標楷體"/>
          <w:color w:val="000000" w:themeColor="text1"/>
          <w:sz w:val="36"/>
          <w:szCs w:val="36"/>
        </w:rPr>
      </w:pPr>
      <w:bookmarkStart w:id="3" w:name="重要業務報告"/>
      <w:bookmarkEnd w:id="0"/>
      <w:bookmarkEnd w:id="1"/>
      <w:bookmarkEnd w:id="3"/>
    </w:p>
    <w:sectPr w:rsidR="00F4295B" w:rsidRPr="00A452E1" w:rsidSect="000E17FF">
      <w:footerReference w:type="even" r:id="rId10"/>
      <w:footerReference w:type="default" r:id="rId11"/>
      <w:footerReference w:type="first" r:id="rId12"/>
      <w:pgSz w:w="11906" w:h="16838" w:code="9"/>
      <w:pgMar w:top="1134" w:right="1274" w:bottom="1134" w:left="1134" w:header="851" w:footer="459" w:gutter="0"/>
      <w:pgNumType w:start="2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42" w:rsidRDefault="00D57A42" w:rsidP="006005CE">
      <w:r>
        <w:separator/>
      </w:r>
    </w:p>
  </w:endnote>
  <w:endnote w:type="continuationSeparator" w:id="0">
    <w:p w:rsidR="00D57A42" w:rsidRDefault="00D57A42" w:rsidP="0060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夥鰻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79234"/>
      <w:docPartObj>
        <w:docPartGallery w:val="Page Numbers (Bottom of Page)"/>
        <w:docPartUnique/>
      </w:docPartObj>
    </w:sdtPr>
    <w:sdtEndPr/>
    <w:sdtContent>
      <w:p w:rsidR="00007345" w:rsidRDefault="00007345" w:rsidP="00F75D8C">
        <w:pPr>
          <w:pStyle w:val="ad"/>
          <w:ind w:left="94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05" w:rsidRPr="000E4505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007345" w:rsidRDefault="000073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45" w:rsidRDefault="00007345" w:rsidP="00E41556">
    <w:pPr>
      <w:pStyle w:val="ad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07345" w:rsidRDefault="00007345">
    <w:pPr>
      <w:pStyle w:val="ad"/>
    </w:pPr>
  </w:p>
  <w:p w:rsidR="00007345" w:rsidRDefault="00007345"/>
  <w:p w:rsidR="00007345" w:rsidRDefault="00007345"/>
  <w:p w:rsidR="00007345" w:rsidRDefault="000073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990289"/>
      <w:docPartObj>
        <w:docPartGallery w:val="Page Numbers (Bottom of Page)"/>
        <w:docPartUnique/>
      </w:docPartObj>
    </w:sdtPr>
    <w:sdtEndPr/>
    <w:sdtContent>
      <w:p w:rsidR="00007345" w:rsidRDefault="00007345" w:rsidP="00FA4A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05" w:rsidRPr="000E4505">
          <w:rPr>
            <w:noProof/>
            <w:lang w:val="zh-TW" w:eastAsia="zh-TW"/>
          </w:rPr>
          <w:t>34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45" w:rsidRDefault="00007345">
    <w:pPr>
      <w:pStyle w:val="ad"/>
      <w:jc w:val="center"/>
    </w:pPr>
  </w:p>
  <w:p w:rsidR="00007345" w:rsidRPr="0000619D" w:rsidRDefault="00007345">
    <w:pPr>
      <w:pStyle w:val="ad"/>
      <w:rPr>
        <w:rFonts w:eastAsia="新細明體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42" w:rsidRDefault="00D57A42" w:rsidP="006005CE">
      <w:r>
        <w:separator/>
      </w:r>
    </w:p>
  </w:footnote>
  <w:footnote w:type="continuationSeparator" w:id="0">
    <w:p w:rsidR="00D57A42" w:rsidRDefault="00D57A42" w:rsidP="0060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017"/>
    <w:multiLevelType w:val="hybridMultilevel"/>
    <w:tmpl w:val="A5563C10"/>
    <w:lvl w:ilvl="0" w:tplc="FE28D118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bdr w:val="none" w:sz="0" w:space="0" w:color="auto"/>
        <w:lang w:val="en-US"/>
      </w:rPr>
    </w:lvl>
    <w:lvl w:ilvl="1" w:tplc="09CE67B2">
      <w:start w:val="1"/>
      <w:numFmt w:val="decimal"/>
      <w:lvlText w:val="%2."/>
      <w:lvlJc w:val="left"/>
      <w:pPr>
        <w:ind w:left="1272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>
    <w:nsid w:val="0DC03B8A"/>
    <w:multiLevelType w:val="hybridMultilevel"/>
    <w:tmpl w:val="9550B7BE"/>
    <w:lvl w:ilvl="0" w:tplc="9D1CCC9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1B66489D"/>
    <w:multiLevelType w:val="hybridMultilevel"/>
    <w:tmpl w:val="EADE0952"/>
    <w:lvl w:ilvl="0" w:tplc="04090003">
      <w:start w:val="1"/>
      <w:numFmt w:val="bullet"/>
      <w:lvlText w:val="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3">
    <w:nsid w:val="1BD85DBB"/>
    <w:multiLevelType w:val="hybridMultilevel"/>
    <w:tmpl w:val="B518FB96"/>
    <w:lvl w:ilvl="0" w:tplc="F7F8799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232C7E9E"/>
    <w:multiLevelType w:val="hybridMultilevel"/>
    <w:tmpl w:val="EAC402C6"/>
    <w:lvl w:ilvl="0" w:tplc="79C28B6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2C0E4614"/>
    <w:multiLevelType w:val="hybridMultilevel"/>
    <w:tmpl w:val="D10689D6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>
    <w:nsid w:val="2C341261"/>
    <w:multiLevelType w:val="hybridMultilevel"/>
    <w:tmpl w:val="7020E816"/>
    <w:lvl w:ilvl="0" w:tplc="3732019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30BA1B8C"/>
    <w:multiLevelType w:val="hybridMultilevel"/>
    <w:tmpl w:val="1570BEFE"/>
    <w:lvl w:ilvl="0" w:tplc="A9DA9D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A31F95"/>
    <w:multiLevelType w:val="hybridMultilevel"/>
    <w:tmpl w:val="B406C998"/>
    <w:lvl w:ilvl="0" w:tplc="04090003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539C40C3"/>
    <w:multiLevelType w:val="hybridMultilevel"/>
    <w:tmpl w:val="EDF430CC"/>
    <w:lvl w:ilvl="0" w:tplc="0F4E842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0">
    <w:nsid w:val="53F406F5"/>
    <w:multiLevelType w:val="hybridMultilevel"/>
    <w:tmpl w:val="2D50AB20"/>
    <w:lvl w:ilvl="0" w:tplc="04090003">
      <w:start w:val="1"/>
      <w:numFmt w:val="bullet"/>
      <w:lvlText w:val="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94"/>
        </w:tabs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4"/>
        </w:tabs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4"/>
        </w:tabs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4"/>
        </w:tabs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4"/>
        </w:tabs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4"/>
        </w:tabs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4"/>
        </w:tabs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4"/>
        </w:tabs>
        <w:ind w:left="5454" w:hanging="480"/>
      </w:pPr>
      <w:rPr>
        <w:rFonts w:ascii="Wingdings" w:hAnsi="Wingdings" w:hint="default"/>
      </w:rPr>
    </w:lvl>
  </w:abstractNum>
  <w:abstractNum w:abstractNumId="11">
    <w:nsid w:val="5605571F"/>
    <w:multiLevelType w:val="hybridMultilevel"/>
    <w:tmpl w:val="2620E594"/>
    <w:lvl w:ilvl="0" w:tplc="06F685B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56D73313"/>
    <w:multiLevelType w:val="hybridMultilevel"/>
    <w:tmpl w:val="418E51D2"/>
    <w:lvl w:ilvl="0" w:tplc="6824BF0C">
      <w:start w:val="1"/>
      <w:numFmt w:val="decimal"/>
      <w:lvlText w:val="%1.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066CDD"/>
    <w:multiLevelType w:val="hybridMultilevel"/>
    <w:tmpl w:val="1A580098"/>
    <w:lvl w:ilvl="0" w:tplc="431E4A1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>
    <w:nsid w:val="5EF3599B"/>
    <w:multiLevelType w:val="hybridMultilevel"/>
    <w:tmpl w:val="62BAFC8E"/>
    <w:lvl w:ilvl="0" w:tplc="AF8054A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640305B7"/>
    <w:multiLevelType w:val="hybridMultilevel"/>
    <w:tmpl w:val="6F7A343A"/>
    <w:lvl w:ilvl="0" w:tplc="8A72A75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>
    <w:nsid w:val="64DA40B8"/>
    <w:multiLevelType w:val="hybridMultilevel"/>
    <w:tmpl w:val="B518FB96"/>
    <w:lvl w:ilvl="0" w:tplc="F7F8799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7">
    <w:nsid w:val="6D6E55D6"/>
    <w:multiLevelType w:val="hybridMultilevel"/>
    <w:tmpl w:val="7DF20DA6"/>
    <w:lvl w:ilvl="0" w:tplc="F2B81134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8">
    <w:nsid w:val="79A61570"/>
    <w:multiLevelType w:val="hybridMultilevel"/>
    <w:tmpl w:val="B7BE6ED4"/>
    <w:lvl w:ilvl="0" w:tplc="130C3216">
      <w:start w:val="1"/>
      <w:numFmt w:val="decimal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1"/>
  </w:num>
  <w:num w:numId="6">
    <w:abstractNumId w:val="17"/>
  </w:num>
  <w:num w:numId="7">
    <w:abstractNumId w:val="15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13"/>
  </w:num>
  <w:num w:numId="13">
    <w:abstractNumId w:val="9"/>
  </w:num>
  <w:num w:numId="14">
    <w:abstractNumId w:val="0"/>
  </w:num>
  <w:num w:numId="15">
    <w:abstractNumId w:val="5"/>
  </w:num>
  <w:num w:numId="16">
    <w:abstractNumId w:val="18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A"/>
    <w:rsid w:val="00000FBC"/>
    <w:rsid w:val="000041CA"/>
    <w:rsid w:val="000047C7"/>
    <w:rsid w:val="00007345"/>
    <w:rsid w:val="00011385"/>
    <w:rsid w:val="00022DC9"/>
    <w:rsid w:val="000232C9"/>
    <w:rsid w:val="00035F3F"/>
    <w:rsid w:val="00040A7F"/>
    <w:rsid w:val="00056E5C"/>
    <w:rsid w:val="00062174"/>
    <w:rsid w:val="0006693A"/>
    <w:rsid w:val="00071AD7"/>
    <w:rsid w:val="00071F13"/>
    <w:rsid w:val="000725A4"/>
    <w:rsid w:val="000800A1"/>
    <w:rsid w:val="00082812"/>
    <w:rsid w:val="00083B85"/>
    <w:rsid w:val="000959D4"/>
    <w:rsid w:val="00097098"/>
    <w:rsid w:val="000A1645"/>
    <w:rsid w:val="000A60AE"/>
    <w:rsid w:val="000B1575"/>
    <w:rsid w:val="000C61F8"/>
    <w:rsid w:val="000C673F"/>
    <w:rsid w:val="000D2FA6"/>
    <w:rsid w:val="000E0FA4"/>
    <w:rsid w:val="000E17FF"/>
    <w:rsid w:val="000E4505"/>
    <w:rsid w:val="000E6BF6"/>
    <w:rsid w:val="000E7163"/>
    <w:rsid w:val="000F179B"/>
    <w:rsid w:val="000F5C05"/>
    <w:rsid w:val="00104635"/>
    <w:rsid w:val="0011381A"/>
    <w:rsid w:val="00116A5C"/>
    <w:rsid w:val="00120F01"/>
    <w:rsid w:val="00135A83"/>
    <w:rsid w:val="00147BB1"/>
    <w:rsid w:val="0016329B"/>
    <w:rsid w:val="0019118F"/>
    <w:rsid w:val="0019249E"/>
    <w:rsid w:val="001A2EA2"/>
    <w:rsid w:val="001A628F"/>
    <w:rsid w:val="001B045B"/>
    <w:rsid w:val="001D763A"/>
    <w:rsid w:val="001D7D66"/>
    <w:rsid w:val="001F0174"/>
    <w:rsid w:val="001F1607"/>
    <w:rsid w:val="001F2533"/>
    <w:rsid w:val="001F4563"/>
    <w:rsid w:val="00201EFB"/>
    <w:rsid w:val="0020716C"/>
    <w:rsid w:val="00224440"/>
    <w:rsid w:val="00225BA3"/>
    <w:rsid w:val="002305ED"/>
    <w:rsid w:val="0023788D"/>
    <w:rsid w:val="00244614"/>
    <w:rsid w:val="002710C3"/>
    <w:rsid w:val="00272511"/>
    <w:rsid w:val="002752A8"/>
    <w:rsid w:val="00283A55"/>
    <w:rsid w:val="002855EB"/>
    <w:rsid w:val="00294593"/>
    <w:rsid w:val="0029724E"/>
    <w:rsid w:val="002A1464"/>
    <w:rsid w:val="002B2BF6"/>
    <w:rsid w:val="002B3FB1"/>
    <w:rsid w:val="002B6713"/>
    <w:rsid w:val="002C01EB"/>
    <w:rsid w:val="002C0C1E"/>
    <w:rsid w:val="002C2214"/>
    <w:rsid w:val="002C28CA"/>
    <w:rsid w:val="002C5D1A"/>
    <w:rsid w:val="002C649E"/>
    <w:rsid w:val="002C6E76"/>
    <w:rsid w:val="002C6E96"/>
    <w:rsid w:val="002D41D5"/>
    <w:rsid w:val="002D7AB0"/>
    <w:rsid w:val="002E63F2"/>
    <w:rsid w:val="002F6306"/>
    <w:rsid w:val="00300DFB"/>
    <w:rsid w:val="00305ADD"/>
    <w:rsid w:val="00306029"/>
    <w:rsid w:val="00307792"/>
    <w:rsid w:val="00313284"/>
    <w:rsid w:val="00315BB7"/>
    <w:rsid w:val="00340E33"/>
    <w:rsid w:val="00342090"/>
    <w:rsid w:val="00355507"/>
    <w:rsid w:val="00357A45"/>
    <w:rsid w:val="0036235D"/>
    <w:rsid w:val="00363199"/>
    <w:rsid w:val="00375975"/>
    <w:rsid w:val="00380198"/>
    <w:rsid w:val="00385051"/>
    <w:rsid w:val="003909E2"/>
    <w:rsid w:val="00396232"/>
    <w:rsid w:val="003A1750"/>
    <w:rsid w:val="003A2166"/>
    <w:rsid w:val="003A266B"/>
    <w:rsid w:val="003A54A6"/>
    <w:rsid w:val="003C033A"/>
    <w:rsid w:val="003C13E8"/>
    <w:rsid w:val="003C3524"/>
    <w:rsid w:val="003C57F6"/>
    <w:rsid w:val="003C729E"/>
    <w:rsid w:val="003E4417"/>
    <w:rsid w:val="003E6A6F"/>
    <w:rsid w:val="003F0C3B"/>
    <w:rsid w:val="003F50C7"/>
    <w:rsid w:val="00400D86"/>
    <w:rsid w:val="00403921"/>
    <w:rsid w:val="0041031C"/>
    <w:rsid w:val="00440A2A"/>
    <w:rsid w:val="00440AFB"/>
    <w:rsid w:val="00446156"/>
    <w:rsid w:val="00446239"/>
    <w:rsid w:val="00454D74"/>
    <w:rsid w:val="004604C3"/>
    <w:rsid w:val="0046391C"/>
    <w:rsid w:val="00474C19"/>
    <w:rsid w:val="00474D95"/>
    <w:rsid w:val="00477CA4"/>
    <w:rsid w:val="004806F2"/>
    <w:rsid w:val="00482EDD"/>
    <w:rsid w:val="00486BFE"/>
    <w:rsid w:val="00495914"/>
    <w:rsid w:val="00496590"/>
    <w:rsid w:val="004A07F0"/>
    <w:rsid w:val="004A19F5"/>
    <w:rsid w:val="004A2696"/>
    <w:rsid w:val="004A31C8"/>
    <w:rsid w:val="004A3DA0"/>
    <w:rsid w:val="004C1B2B"/>
    <w:rsid w:val="004D437F"/>
    <w:rsid w:val="004D4B2A"/>
    <w:rsid w:val="004D587C"/>
    <w:rsid w:val="004E02CD"/>
    <w:rsid w:val="004E0A2E"/>
    <w:rsid w:val="004F726E"/>
    <w:rsid w:val="005039F7"/>
    <w:rsid w:val="00511356"/>
    <w:rsid w:val="00512D06"/>
    <w:rsid w:val="00526FC7"/>
    <w:rsid w:val="00532785"/>
    <w:rsid w:val="00533EAC"/>
    <w:rsid w:val="00540DD9"/>
    <w:rsid w:val="00541E42"/>
    <w:rsid w:val="005502D5"/>
    <w:rsid w:val="005577C0"/>
    <w:rsid w:val="00564647"/>
    <w:rsid w:val="00580331"/>
    <w:rsid w:val="005868DE"/>
    <w:rsid w:val="00591BF4"/>
    <w:rsid w:val="005938B1"/>
    <w:rsid w:val="00595F0B"/>
    <w:rsid w:val="0059609C"/>
    <w:rsid w:val="005A11BD"/>
    <w:rsid w:val="005A3701"/>
    <w:rsid w:val="005A3891"/>
    <w:rsid w:val="005B1E8B"/>
    <w:rsid w:val="005B2458"/>
    <w:rsid w:val="005B4E53"/>
    <w:rsid w:val="005C2B61"/>
    <w:rsid w:val="005C4838"/>
    <w:rsid w:val="005C5246"/>
    <w:rsid w:val="005C5379"/>
    <w:rsid w:val="005D084D"/>
    <w:rsid w:val="005D60CF"/>
    <w:rsid w:val="005E5BD3"/>
    <w:rsid w:val="005F130C"/>
    <w:rsid w:val="006005CE"/>
    <w:rsid w:val="0061262F"/>
    <w:rsid w:val="006253E7"/>
    <w:rsid w:val="00625CC0"/>
    <w:rsid w:val="00630710"/>
    <w:rsid w:val="006313E4"/>
    <w:rsid w:val="0063641A"/>
    <w:rsid w:val="00637F23"/>
    <w:rsid w:val="006444B8"/>
    <w:rsid w:val="00645C0E"/>
    <w:rsid w:val="0065188F"/>
    <w:rsid w:val="00652795"/>
    <w:rsid w:val="00660907"/>
    <w:rsid w:val="00661112"/>
    <w:rsid w:val="0067064A"/>
    <w:rsid w:val="00684B50"/>
    <w:rsid w:val="006913DF"/>
    <w:rsid w:val="00691561"/>
    <w:rsid w:val="00694CE5"/>
    <w:rsid w:val="006970E7"/>
    <w:rsid w:val="006A243D"/>
    <w:rsid w:val="006A7B21"/>
    <w:rsid w:val="006B7A2D"/>
    <w:rsid w:val="006C0BFD"/>
    <w:rsid w:val="006C3320"/>
    <w:rsid w:val="006C377F"/>
    <w:rsid w:val="006C3D6C"/>
    <w:rsid w:val="006C4F54"/>
    <w:rsid w:val="006D0E36"/>
    <w:rsid w:val="006D57CD"/>
    <w:rsid w:val="006E055A"/>
    <w:rsid w:val="00700DF1"/>
    <w:rsid w:val="007058C9"/>
    <w:rsid w:val="0070596F"/>
    <w:rsid w:val="00707D74"/>
    <w:rsid w:val="00713143"/>
    <w:rsid w:val="00725902"/>
    <w:rsid w:val="007304FC"/>
    <w:rsid w:val="00746B23"/>
    <w:rsid w:val="0075023B"/>
    <w:rsid w:val="00753F03"/>
    <w:rsid w:val="0075499C"/>
    <w:rsid w:val="00756B7C"/>
    <w:rsid w:val="0076431F"/>
    <w:rsid w:val="00765E8C"/>
    <w:rsid w:val="007665CD"/>
    <w:rsid w:val="007673BA"/>
    <w:rsid w:val="00770B92"/>
    <w:rsid w:val="00776508"/>
    <w:rsid w:val="007903AD"/>
    <w:rsid w:val="00794DA9"/>
    <w:rsid w:val="00797A33"/>
    <w:rsid w:val="00797BC1"/>
    <w:rsid w:val="007A7A9B"/>
    <w:rsid w:val="007C5A1D"/>
    <w:rsid w:val="007D6EE1"/>
    <w:rsid w:val="007E2B1D"/>
    <w:rsid w:val="007F1595"/>
    <w:rsid w:val="007F3A6A"/>
    <w:rsid w:val="00801264"/>
    <w:rsid w:val="00811B7E"/>
    <w:rsid w:val="00813BE4"/>
    <w:rsid w:val="00814B0A"/>
    <w:rsid w:val="00831528"/>
    <w:rsid w:val="00840A5F"/>
    <w:rsid w:val="00844901"/>
    <w:rsid w:val="0084751C"/>
    <w:rsid w:val="008521EB"/>
    <w:rsid w:val="00862117"/>
    <w:rsid w:val="008627E5"/>
    <w:rsid w:val="008649FD"/>
    <w:rsid w:val="008673D6"/>
    <w:rsid w:val="00873F48"/>
    <w:rsid w:val="0088341A"/>
    <w:rsid w:val="008847FA"/>
    <w:rsid w:val="00890F0F"/>
    <w:rsid w:val="008A6BD5"/>
    <w:rsid w:val="008B345C"/>
    <w:rsid w:val="008B7DE5"/>
    <w:rsid w:val="008C7EB4"/>
    <w:rsid w:val="008E2001"/>
    <w:rsid w:val="008E2CE9"/>
    <w:rsid w:val="00900AF3"/>
    <w:rsid w:val="00901843"/>
    <w:rsid w:val="00914070"/>
    <w:rsid w:val="00917207"/>
    <w:rsid w:val="00922B4A"/>
    <w:rsid w:val="009247E4"/>
    <w:rsid w:val="00925DCA"/>
    <w:rsid w:val="00927C67"/>
    <w:rsid w:val="009329CF"/>
    <w:rsid w:val="009332FA"/>
    <w:rsid w:val="00934325"/>
    <w:rsid w:val="00945060"/>
    <w:rsid w:val="0095076B"/>
    <w:rsid w:val="0095203D"/>
    <w:rsid w:val="00956C4F"/>
    <w:rsid w:val="009606C1"/>
    <w:rsid w:val="009647A5"/>
    <w:rsid w:val="009661D5"/>
    <w:rsid w:val="00973DCF"/>
    <w:rsid w:val="009763C7"/>
    <w:rsid w:val="0098740A"/>
    <w:rsid w:val="009924AC"/>
    <w:rsid w:val="00995C1E"/>
    <w:rsid w:val="009A04C2"/>
    <w:rsid w:val="009A5B36"/>
    <w:rsid w:val="009C03AC"/>
    <w:rsid w:val="009E004A"/>
    <w:rsid w:val="009E3D37"/>
    <w:rsid w:val="009E714E"/>
    <w:rsid w:val="009F24DC"/>
    <w:rsid w:val="009F2E11"/>
    <w:rsid w:val="00A0745D"/>
    <w:rsid w:val="00A11561"/>
    <w:rsid w:val="00A16CA6"/>
    <w:rsid w:val="00A24260"/>
    <w:rsid w:val="00A25B2D"/>
    <w:rsid w:val="00A3061E"/>
    <w:rsid w:val="00A322C1"/>
    <w:rsid w:val="00A33473"/>
    <w:rsid w:val="00A3469B"/>
    <w:rsid w:val="00A410DB"/>
    <w:rsid w:val="00A42B54"/>
    <w:rsid w:val="00A45001"/>
    <w:rsid w:val="00A452E1"/>
    <w:rsid w:val="00A459EF"/>
    <w:rsid w:val="00A5200A"/>
    <w:rsid w:val="00A56D01"/>
    <w:rsid w:val="00A61E90"/>
    <w:rsid w:val="00A65B1C"/>
    <w:rsid w:val="00A6734C"/>
    <w:rsid w:val="00A70686"/>
    <w:rsid w:val="00A73FC1"/>
    <w:rsid w:val="00A772BC"/>
    <w:rsid w:val="00A822AC"/>
    <w:rsid w:val="00A8281F"/>
    <w:rsid w:val="00A91625"/>
    <w:rsid w:val="00AA1964"/>
    <w:rsid w:val="00AB0F13"/>
    <w:rsid w:val="00AD057C"/>
    <w:rsid w:val="00AD4813"/>
    <w:rsid w:val="00AE0059"/>
    <w:rsid w:val="00AE420E"/>
    <w:rsid w:val="00AE5DEC"/>
    <w:rsid w:val="00AE77DA"/>
    <w:rsid w:val="00B017F3"/>
    <w:rsid w:val="00B03114"/>
    <w:rsid w:val="00B04D20"/>
    <w:rsid w:val="00B11991"/>
    <w:rsid w:val="00B144A0"/>
    <w:rsid w:val="00B16663"/>
    <w:rsid w:val="00B260CA"/>
    <w:rsid w:val="00B32F34"/>
    <w:rsid w:val="00B3413E"/>
    <w:rsid w:val="00B36C23"/>
    <w:rsid w:val="00B41E8C"/>
    <w:rsid w:val="00B53065"/>
    <w:rsid w:val="00B64C61"/>
    <w:rsid w:val="00B73948"/>
    <w:rsid w:val="00B74E6B"/>
    <w:rsid w:val="00B75BBD"/>
    <w:rsid w:val="00B769AE"/>
    <w:rsid w:val="00B83B4C"/>
    <w:rsid w:val="00B8494D"/>
    <w:rsid w:val="00B84987"/>
    <w:rsid w:val="00B86D72"/>
    <w:rsid w:val="00B8760A"/>
    <w:rsid w:val="00B9071E"/>
    <w:rsid w:val="00BA5E45"/>
    <w:rsid w:val="00BB35BE"/>
    <w:rsid w:val="00BB35DD"/>
    <w:rsid w:val="00BB4FF9"/>
    <w:rsid w:val="00BE04B3"/>
    <w:rsid w:val="00BE4096"/>
    <w:rsid w:val="00BE41E2"/>
    <w:rsid w:val="00BF5722"/>
    <w:rsid w:val="00BF5D5A"/>
    <w:rsid w:val="00C00994"/>
    <w:rsid w:val="00C017FD"/>
    <w:rsid w:val="00C01BB6"/>
    <w:rsid w:val="00C0579A"/>
    <w:rsid w:val="00C073E0"/>
    <w:rsid w:val="00C20685"/>
    <w:rsid w:val="00C23D67"/>
    <w:rsid w:val="00C2401F"/>
    <w:rsid w:val="00C26204"/>
    <w:rsid w:val="00C32715"/>
    <w:rsid w:val="00C401D4"/>
    <w:rsid w:val="00C42834"/>
    <w:rsid w:val="00C43084"/>
    <w:rsid w:val="00C458C0"/>
    <w:rsid w:val="00C51D52"/>
    <w:rsid w:val="00C554C7"/>
    <w:rsid w:val="00C55C44"/>
    <w:rsid w:val="00C60DDA"/>
    <w:rsid w:val="00C63BC5"/>
    <w:rsid w:val="00C857C3"/>
    <w:rsid w:val="00C8742B"/>
    <w:rsid w:val="00CB3256"/>
    <w:rsid w:val="00CB66D5"/>
    <w:rsid w:val="00CC0D90"/>
    <w:rsid w:val="00CC1661"/>
    <w:rsid w:val="00CC7F71"/>
    <w:rsid w:val="00CD0D6E"/>
    <w:rsid w:val="00CD3166"/>
    <w:rsid w:val="00CD36B2"/>
    <w:rsid w:val="00CE0C66"/>
    <w:rsid w:val="00CE2306"/>
    <w:rsid w:val="00CE4DA8"/>
    <w:rsid w:val="00CF0DCC"/>
    <w:rsid w:val="00CF2B92"/>
    <w:rsid w:val="00D16583"/>
    <w:rsid w:val="00D237F5"/>
    <w:rsid w:val="00D24B0D"/>
    <w:rsid w:val="00D272F9"/>
    <w:rsid w:val="00D32F74"/>
    <w:rsid w:val="00D34028"/>
    <w:rsid w:val="00D365C5"/>
    <w:rsid w:val="00D368C4"/>
    <w:rsid w:val="00D4125D"/>
    <w:rsid w:val="00D433DC"/>
    <w:rsid w:val="00D556F3"/>
    <w:rsid w:val="00D56725"/>
    <w:rsid w:val="00D578E1"/>
    <w:rsid w:val="00D57A42"/>
    <w:rsid w:val="00D623A8"/>
    <w:rsid w:val="00D63E50"/>
    <w:rsid w:val="00D72DE9"/>
    <w:rsid w:val="00D73453"/>
    <w:rsid w:val="00D7427E"/>
    <w:rsid w:val="00D77113"/>
    <w:rsid w:val="00D77125"/>
    <w:rsid w:val="00D80B03"/>
    <w:rsid w:val="00D84E80"/>
    <w:rsid w:val="00D85492"/>
    <w:rsid w:val="00D97197"/>
    <w:rsid w:val="00DA4D06"/>
    <w:rsid w:val="00DA7BE1"/>
    <w:rsid w:val="00DB30DF"/>
    <w:rsid w:val="00DC0BBA"/>
    <w:rsid w:val="00DC3FAE"/>
    <w:rsid w:val="00DD508B"/>
    <w:rsid w:val="00E015A3"/>
    <w:rsid w:val="00E03920"/>
    <w:rsid w:val="00E0532C"/>
    <w:rsid w:val="00E06D39"/>
    <w:rsid w:val="00E271DE"/>
    <w:rsid w:val="00E312D0"/>
    <w:rsid w:val="00E31452"/>
    <w:rsid w:val="00E31D2B"/>
    <w:rsid w:val="00E41556"/>
    <w:rsid w:val="00E44306"/>
    <w:rsid w:val="00E457C4"/>
    <w:rsid w:val="00E55E7F"/>
    <w:rsid w:val="00E60D28"/>
    <w:rsid w:val="00E63325"/>
    <w:rsid w:val="00E67856"/>
    <w:rsid w:val="00E849FE"/>
    <w:rsid w:val="00E94797"/>
    <w:rsid w:val="00EA0AF4"/>
    <w:rsid w:val="00EA1243"/>
    <w:rsid w:val="00EA4E32"/>
    <w:rsid w:val="00EA67F7"/>
    <w:rsid w:val="00EB216A"/>
    <w:rsid w:val="00ED3352"/>
    <w:rsid w:val="00EE0748"/>
    <w:rsid w:val="00EE13CF"/>
    <w:rsid w:val="00EE4792"/>
    <w:rsid w:val="00EE7138"/>
    <w:rsid w:val="00EF3B94"/>
    <w:rsid w:val="00F00D96"/>
    <w:rsid w:val="00F04988"/>
    <w:rsid w:val="00F04C12"/>
    <w:rsid w:val="00F06CF8"/>
    <w:rsid w:val="00F204E1"/>
    <w:rsid w:val="00F303EB"/>
    <w:rsid w:val="00F3652B"/>
    <w:rsid w:val="00F4295B"/>
    <w:rsid w:val="00F5249D"/>
    <w:rsid w:val="00F630EC"/>
    <w:rsid w:val="00F71567"/>
    <w:rsid w:val="00F72176"/>
    <w:rsid w:val="00F75D8C"/>
    <w:rsid w:val="00F84309"/>
    <w:rsid w:val="00F90728"/>
    <w:rsid w:val="00F90E22"/>
    <w:rsid w:val="00FA19F0"/>
    <w:rsid w:val="00FA4A21"/>
    <w:rsid w:val="00FC0094"/>
    <w:rsid w:val="00FC20EA"/>
    <w:rsid w:val="00FC7125"/>
    <w:rsid w:val="00FC75DE"/>
    <w:rsid w:val="00FD0925"/>
    <w:rsid w:val="00FE0D7E"/>
    <w:rsid w:val="00FE0FE3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5A"/>
    <w:pPr>
      <w:widowControl w:val="0"/>
      <w:wordWrap w:val="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link w:val="11"/>
    <w:qFormat/>
    <w:rsid w:val="002C221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2C221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a"/>
    <w:next w:val="a"/>
    <w:link w:val="71"/>
    <w:uiPriority w:val="99"/>
    <w:qFormat/>
    <w:rsid w:val="002C2214"/>
    <w:pPr>
      <w:keepNext/>
      <w:spacing w:line="720" w:lineRule="auto"/>
      <w:ind w:left="851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紀錄(人名)"/>
    <w:basedOn w:val="a"/>
    <w:rsid w:val="0095076B"/>
    <w:pPr>
      <w:widowControl/>
      <w:ind w:left="919" w:hanging="635"/>
    </w:pPr>
    <w:rPr>
      <w:rFonts w:eastAsia="標楷體"/>
      <w:color w:val="000000" w:themeColor="text1"/>
      <w:sz w:val="32"/>
      <w:szCs w:val="32"/>
      <w:shd w:val="clear" w:color="auto" w:fill="FFFFFF"/>
    </w:rPr>
  </w:style>
  <w:style w:type="paragraph" w:customStyle="1" w:styleId="a4">
    <w:name w:val="案由"/>
    <w:basedOn w:val="a"/>
    <w:link w:val="a5"/>
    <w:qFormat/>
    <w:rsid w:val="002C2214"/>
    <w:pPr>
      <w:wordWrap/>
      <w:spacing w:line="480" w:lineRule="exact"/>
      <w:ind w:leftChars="100" w:left="1272" w:hangingChars="300" w:hanging="1032"/>
    </w:pPr>
    <w:rPr>
      <w:rFonts w:eastAsia="標楷體"/>
      <w:spacing w:val="-8"/>
      <w:sz w:val="36"/>
      <w:szCs w:val="24"/>
    </w:rPr>
  </w:style>
  <w:style w:type="character" w:customStyle="1" w:styleId="a5">
    <w:name w:val="案由 字元"/>
    <w:link w:val="a4"/>
    <w:rsid w:val="002C2214"/>
    <w:rPr>
      <w:rFonts w:eastAsia="標楷體"/>
      <w:spacing w:val="-8"/>
      <w:kern w:val="2"/>
      <w:sz w:val="36"/>
      <w:szCs w:val="24"/>
    </w:rPr>
  </w:style>
  <w:style w:type="paragraph" w:customStyle="1" w:styleId="a6">
    <w:name w:val="一、"/>
    <w:basedOn w:val="a7"/>
    <w:link w:val="a8"/>
    <w:qFormat/>
    <w:rsid w:val="002C2214"/>
    <w:pPr>
      <w:overflowPunct w:val="0"/>
      <w:snapToGrid w:val="0"/>
      <w:spacing w:before="50" w:line="480" w:lineRule="exact"/>
      <w:ind w:leftChars="0" w:left="0"/>
      <w:jc w:val="both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a8">
    <w:name w:val="一、 字元"/>
    <w:link w:val="a6"/>
    <w:rsid w:val="002C2214"/>
    <w:rPr>
      <w:rFonts w:eastAsia="標楷體"/>
      <w:sz w:val="32"/>
    </w:rPr>
  </w:style>
  <w:style w:type="paragraph" w:styleId="a7">
    <w:name w:val="List Paragraph"/>
    <w:basedOn w:val="a"/>
    <w:uiPriority w:val="34"/>
    <w:qFormat/>
    <w:rsid w:val="002C2214"/>
    <w:pPr>
      <w:wordWrap/>
      <w:ind w:leftChars="200" w:left="480"/>
      <w:jc w:val="left"/>
    </w:pPr>
    <w:rPr>
      <w:rFonts w:ascii="Calibri" w:hAnsi="Calibri"/>
      <w:sz w:val="24"/>
      <w:szCs w:val="22"/>
    </w:rPr>
  </w:style>
  <w:style w:type="character" w:customStyle="1" w:styleId="10">
    <w:name w:val="標題 1 字元"/>
    <w:basedOn w:val="a0"/>
    <w:rsid w:val="002C22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rsid w:val="002C221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C2214"/>
    <w:rPr>
      <w:rFonts w:ascii="Cambria" w:hAnsi="Cambria"/>
      <w:b/>
      <w:bCs/>
      <w:kern w:val="2"/>
      <w:sz w:val="48"/>
      <w:szCs w:val="48"/>
    </w:rPr>
  </w:style>
  <w:style w:type="character" w:customStyle="1" w:styleId="70">
    <w:name w:val="標題 7 字元"/>
    <w:basedOn w:val="a0"/>
    <w:uiPriority w:val="99"/>
    <w:rsid w:val="002C221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71">
    <w:name w:val="標題 7 字元1"/>
    <w:link w:val="7"/>
    <w:uiPriority w:val="99"/>
    <w:rsid w:val="002C2214"/>
    <w:rPr>
      <w:rFonts w:ascii="Cambria" w:hAnsi="Cambria"/>
      <w:b/>
      <w:bCs/>
      <w:kern w:val="2"/>
      <w:sz w:val="36"/>
      <w:szCs w:val="36"/>
    </w:rPr>
  </w:style>
  <w:style w:type="paragraph" w:styleId="a9">
    <w:name w:val="Subtitle"/>
    <w:basedOn w:val="a"/>
    <w:next w:val="a"/>
    <w:link w:val="12"/>
    <w:uiPriority w:val="11"/>
    <w:qFormat/>
    <w:rsid w:val="002C2214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character" w:customStyle="1" w:styleId="aa">
    <w:name w:val="副標題 字元"/>
    <w:basedOn w:val="a0"/>
    <w:uiPriority w:val="11"/>
    <w:rsid w:val="002C2214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12">
    <w:name w:val="副標題 字元1"/>
    <w:link w:val="a9"/>
    <w:uiPriority w:val="11"/>
    <w:rsid w:val="002C2214"/>
    <w:rPr>
      <w:rFonts w:ascii="Cambria" w:hAnsi="Cambria"/>
      <w:i/>
      <w:iCs/>
      <w:kern w:val="2"/>
      <w:sz w:val="24"/>
      <w:szCs w:val="24"/>
    </w:rPr>
  </w:style>
  <w:style w:type="character" w:styleId="ab">
    <w:name w:val="Strong"/>
    <w:qFormat/>
    <w:rsid w:val="002C2214"/>
    <w:rPr>
      <w:b/>
      <w:bCs/>
    </w:rPr>
  </w:style>
  <w:style w:type="character" w:styleId="ac">
    <w:name w:val="Emphasis"/>
    <w:uiPriority w:val="20"/>
    <w:qFormat/>
    <w:rsid w:val="002C2214"/>
    <w:rPr>
      <w:b w:val="0"/>
      <w:bCs w:val="0"/>
      <w:i w:val="0"/>
      <w:iCs w:val="0"/>
      <w:color w:val="CC0033"/>
    </w:rPr>
  </w:style>
  <w:style w:type="paragraph" w:styleId="ad">
    <w:name w:val="footer"/>
    <w:basedOn w:val="a"/>
    <w:link w:val="13"/>
    <w:uiPriority w:val="99"/>
    <w:unhideWhenUsed/>
    <w:rsid w:val="00BF5D5A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e">
    <w:name w:val="頁尾 字元"/>
    <w:basedOn w:val="a0"/>
    <w:uiPriority w:val="99"/>
    <w:rsid w:val="00BF5D5A"/>
    <w:rPr>
      <w:rFonts w:eastAsia="Times New Roman"/>
      <w:kern w:val="2"/>
    </w:rPr>
  </w:style>
  <w:style w:type="character" w:customStyle="1" w:styleId="13">
    <w:name w:val="頁尾 字元1"/>
    <w:link w:val="ad"/>
    <w:uiPriority w:val="99"/>
    <w:rsid w:val="00BF5D5A"/>
    <w:rPr>
      <w:rFonts w:eastAsia="Times New Roman"/>
      <w:kern w:val="2"/>
      <w:lang w:val="x-none" w:eastAsia="x-none"/>
    </w:rPr>
  </w:style>
  <w:style w:type="paragraph" w:customStyle="1" w:styleId="af">
    <w:name w:val="壹"/>
    <w:basedOn w:val="a"/>
    <w:rsid w:val="00BF5D5A"/>
    <w:pPr>
      <w:wordWrap/>
      <w:autoSpaceDE w:val="0"/>
      <w:autoSpaceDN w:val="0"/>
      <w:adjustRightInd w:val="0"/>
      <w:spacing w:beforeLines="60" w:before="60" w:line="600" w:lineRule="exact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af0">
    <w:name w:val="紀錄標題"/>
    <w:basedOn w:val="a"/>
    <w:rsid w:val="00BF5D5A"/>
    <w:pPr>
      <w:wordWrap/>
      <w:spacing w:beforeLines="50" w:before="180" w:line="480" w:lineRule="exact"/>
    </w:pPr>
    <w:rPr>
      <w:rFonts w:eastAsia="標楷體"/>
      <w:sz w:val="36"/>
      <w:szCs w:val="24"/>
    </w:rPr>
  </w:style>
  <w:style w:type="paragraph" w:customStyle="1" w:styleId="af1">
    <w:name w:val="決議一"/>
    <w:basedOn w:val="a"/>
    <w:qFormat/>
    <w:rsid w:val="002B6713"/>
    <w:pPr>
      <w:wordWrap/>
      <w:topLinePunct/>
      <w:autoSpaceDE w:val="0"/>
      <w:spacing w:before="50" w:line="480" w:lineRule="exact"/>
      <w:ind w:leftChars="300" w:left="1320" w:hangingChars="200" w:hanging="720"/>
    </w:pPr>
    <w:rPr>
      <w:rFonts w:eastAsia="標楷體"/>
      <w:sz w:val="36"/>
      <w:szCs w:val="36"/>
    </w:rPr>
  </w:style>
  <w:style w:type="table" w:styleId="af2">
    <w:name w:val="Table Grid"/>
    <w:basedOn w:val="a1"/>
    <w:rsid w:val="00F04C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4"/>
    <w:uiPriority w:val="99"/>
    <w:unhideWhenUsed/>
    <w:rsid w:val="001D763A"/>
    <w:pPr>
      <w:tabs>
        <w:tab w:val="center" w:pos="4153"/>
        <w:tab w:val="right" w:pos="8306"/>
      </w:tabs>
      <w:snapToGrid w:val="0"/>
    </w:pPr>
  </w:style>
  <w:style w:type="character" w:customStyle="1" w:styleId="af4">
    <w:name w:val="頁首 字元"/>
    <w:basedOn w:val="a0"/>
    <w:uiPriority w:val="99"/>
    <w:rsid w:val="001D763A"/>
    <w:rPr>
      <w:rFonts w:eastAsia="Times New Roman"/>
      <w:kern w:val="2"/>
    </w:rPr>
  </w:style>
  <w:style w:type="character" w:customStyle="1" w:styleId="14">
    <w:name w:val="頁首 字元1"/>
    <w:link w:val="af3"/>
    <w:uiPriority w:val="99"/>
    <w:rsid w:val="001D763A"/>
    <w:rPr>
      <w:rFonts w:eastAsia="Times New Roman"/>
      <w:kern w:val="2"/>
    </w:rPr>
  </w:style>
  <w:style w:type="paragraph" w:styleId="af5">
    <w:name w:val="Balloon Text"/>
    <w:basedOn w:val="a"/>
    <w:link w:val="15"/>
    <w:uiPriority w:val="99"/>
    <w:semiHidden/>
    <w:unhideWhenUsed/>
    <w:rsid w:val="001D763A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0"/>
    <w:uiPriority w:val="99"/>
    <w:semiHidden/>
    <w:rsid w:val="001D763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5">
    <w:name w:val="註解方塊文字 字元1"/>
    <w:link w:val="af5"/>
    <w:uiPriority w:val="99"/>
    <w:semiHidden/>
    <w:rsid w:val="001D763A"/>
    <w:rPr>
      <w:rFonts w:ascii="Cambria" w:hAnsi="Cambria"/>
      <w:kern w:val="2"/>
      <w:sz w:val="18"/>
      <w:szCs w:val="18"/>
    </w:rPr>
  </w:style>
  <w:style w:type="paragraph" w:customStyle="1" w:styleId="af7">
    <w:name w:val="費協會"/>
    <w:basedOn w:val="a"/>
    <w:rsid w:val="001D763A"/>
    <w:pPr>
      <w:wordWrap/>
      <w:autoSpaceDE w:val="0"/>
      <w:autoSpaceDN w:val="0"/>
      <w:adjustRightInd w:val="0"/>
      <w:spacing w:line="600" w:lineRule="exact"/>
      <w:textAlignment w:val="baseline"/>
    </w:pPr>
    <w:rPr>
      <w:rFonts w:ascii="標楷體" w:eastAsia="標楷體" w:hAnsi="標楷體"/>
      <w:b/>
      <w:bCs/>
      <w:spacing w:val="-6"/>
      <w:kern w:val="0"/>
      <w:sz w:val="36"/>
    </w:rPr>
  </w:style>
  <w:style w:type="paragraph" w:customStyle="1" w:styleId="af8">
    <w:name w:val="提案"/>
    <w:basedOn w:val="a"/>
    <w:rsid w:val="001D763A"/>
    <w:pPr>
      <w:wordWrap/>
      <w:snapToGrid w:val="0"/>
      <w:spacing w:beforeLines="50" w:line="440" w:lineRule="exact"/>
      <w:ind w:left="960" w:hangingChars="300" w:hanging="960"/>
    </w:pPr>
    <w:rPr>
      <w:rFonts w:ascii="全真楷書" w:eastAsia="全真楷書"/>
      <w:sz w:val="32"/>
      <w:szCs w:val="24"/>
    </w:rPr>
  </w:style>
  <w:style w:type="character" w:styleId="af9">
    <w:name w:val="page number"/>
    <w:basedOn w:val="a0"/>
    <w:rsid w:val="001D763A"/>
  </w:style>
  <w:style w:type="character" w:customStyle="1" w:styleId="72">
    <w:name w:val="字元 字元7"/>
    <w:rsid w:val="001D763A"/>
    <w:rPr>
      <w:rFonts w:eastAsia="新細明體"/>
      <w:kern w:val="2"/>
      <w:lang w:val="en-US" w:eastAsia="zh-TW" w:bidi="ar-SA"/>
    </w:rPr>
  </w:style>
  <w:style w:type="paragraph" w:customStyle="1" w:styleId="afa">
    <w:name w:val="紀錄大標題"/>
    <w:basedOn w:val="a"/>
    <w:rsid w:val="001D763A"/>
    <w:pPr>
      <w:wordWrap/>
      <w:spacing w:afterLines="50"/>
      <w:jc w:val="center"/>
    </w:pPr>
    <w:rPr>
      <w:rFonts w:eastAsia="標楷體"/>
      <w:spacing w:val="-20"/>
      <w:sz w:val="40"/>
      <w:szCs w:val="40"/>
    </w:rPr>
  </w:style>
  <w:style w:type="paragraph" w:customStyle="1" w:styleId="afb">
    <w:name w:val="紀錄內文"/>
    <w:basedOn w:val="af0"/>
    <w:rsid w:val="001D763A"/>
    <w:pPr>
      <w:spacing w:beforeLines="0" w:before="0"/>
      <w:ind w:leftChars="200" w:left="480"/>
    </w:pPr>
    <w:rPr>
      <w:szCs w:val="36"/>
    </w:rPr>
  </w:style>
  <w:style w:type="paragraph" w:customStyle="1" w:styleId="afc">
    <w:name w:val="說明一"/>
    <w:basedOn w:val="a"/>
    <w:rsid w:val="001D763A"/>
    <w:pPr>
      <w:wordWrap/>
      <w:spacing w:line="520" w:lineRule="exact"/>
      <w:ind w:leftChars="100" w:left="300" w:hangingChars="200" w:hanging="200"/>
      <w:jc w:val="left"/>
    </w:pPr>
    <w:rPr>
      <w:rFonts w:eastAsia="標楷體"/>
      <w:sz w:val="36"/>
      <w:szCs w:val="24"/>
    </w:rPr>
  </w:style>
  <w:style w:type="paragraph" w:customStyle="1" w:styleId="afd">
    <w:name w:val="會議日期"/>
    <w:basedOn w:val="a"/>
    <w:uiPriority w:val="99"/>
    <w:rsid w:val="001D763A"/>
    <w:pPr>
      <w:wordWrap/>
      <w:jc w:val="center"/>
    </w:pPr>
    <w:rPr>
      <w:rFonts w:eastAsia="標楷體"/>
      <w:sz w:val="44"/>
      <w:szCs w:val="24"/>
    </w:rPr>
  </w:style>
  <w:style w:type="paragraph" w:styleId="afe">
    <w:name w:val="footnote text"/>
    <w:basedOn w:val="a"/>
    <w:link w:val="16"/>
    <w:uiPriority w:val="99"/>
    <w:rsid w:val="001D763A"/>
    <w:pPr>
      <w:wordWrap/>
      <w:snapToGrid w:val="0"/>
      <w:jc w:val="left"/>
    </w:pPr>
    <w:rPr>
      <w:rFonts w:eastAsia="新細明體"/>
    </w:rPr>
  </w:style>
  <w:style w:type="character" w:customStyle="1" w:styleId="aff">
    <w:name w:val="註腳文字 字元"/>
    <w:basedOn w:val="a0"/>
    <w:uiPriority w:val="99"/>
    <w:rsid w:val="001D763A"/>
    <w:rPr>
      <w:rFonts w:eastAsia="Times New Roman"/>
      <w:kern w:val="2"/>
    </w:rPr>
  </w:style>
  <w:style w:type="character" w:customStyle="1" w:styleId="16">
    <w:name w:val="註腳文字 字元1"/>
    <w:link w:val="afe"/>
    <w:uiPriority w:val="99"/>
    <w:rsid w:val="001D763A"/>
    <w:rPr>
      <w:kern w:val="2"/>
    </w:rPr>
  </w:style>
  <w:style w:type="numbering" w:customStyle="1" w:styleId="17">
    <w:name w:val="無清單1"/>
    <w:next w:val="a2"/>
    <w:uiPriority w:val="99"/>
    <w:semiHidden/>
    <w:rsid w:val="001D763A"/>
  </w:style>
  <w:style w:type="table" w:customStyle="1" w:styleId="DefaultTable">
    <w:name w:val="Default Table"/>
    <w:rsid w:val="001D7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D763A"/>
    <w:pPr>
      <w:widowControl w:val="0"/>
      <w:wordWrap w:val="0"/>
    </w:pPr>
  </w:style>
  <w:style w:type="paragraph" w:customStyle="1" w:styleId="ParaAttribute1">
    <w:name w:val="ParaAttribute1"/>
    <w:rsid w:val="001D763A"/>
    <w:pPr>
      <w:widowControl w:val="0"/>
      <w:tabs>
        <w:tab w:val="center" w:pos="4153"/>
        <w:tab w:val="right" w:pos="8306"/>
      </w:tabs>
      <w:wordWrap w:val="0"/>
      <w:jc w:val="center"/>
    </w:pPr>
  </w:style>
  <w:style w:type="paragraph" w:customStyle="1" w:styleId="ParaAttribute2">
    <w:name w:val="ParaAttribute2"/>
    <w:rsid w:val="001D763A"/>
    <w:pPr>
      <w:widowControl w:val="0"/>
      <w:tabs>
        <w:tab w:val="center" w:pos="4153"/>
        <w:tab w:val="right" w:pos="8306"/>
      </w:tabs>
      <w:wordWrap w:val="0"/>
    </w:pPr>
  </w:style>
  <w:style w:type="paragraph" w:customStyle="1" w:styleId="ParaAttribute3">
    <w:name w:val="ParaAttribute3"/>
    <w:rsid w:val="001D763A"/>
    <w:pPr>
      <w:widowControl w:val="0"/>
      <w:wordWrap w:val="0"/>
      <w:jc w:val="both"/>
    </w:pPr>
  </w:style>
  <w:style w:type="paragraph" w:customStyle="1" w:styleId="ParaAttribute4">
    <w:name w:val="ParaAttribute4"/>
    <w:rsid w:val="001D763A"/>
    <w:pPr>
      <w:widowControl w:val="0"/>
      <w:wordWrap w:val="0"/>
      <w:jc w:val="center"/>
    </w:pPr>
  </w:style>
  <w:style w:type="paragraph" w:customStyle="1" w:styleId="ParaAttribute5">
    <w:name w:val="ParaAttribute5"/>
    <w:rsid w:val="001D763A"/>
    <w:pPr>
      <w:widowControl w:val="0"/>
      <w:wordWrap w:val="0"/>
      <w:jc w:val="center"/>
    </w:pPr>
  </w:style>
  <w:style w:type="paragraph" w:customStyle="1" w:styleId="ParaAttribute6">
    <w:name w:val="ParaAttribute6"/>
    <w:rsid w:val="001D763A"/>
    <w:pPr>
      <w:widowControl w:val="0"/>
      <w:wordWrap w:val="0"/>
      <w:spacing w:line="480" w:lineRule="exact"/>
      <w:ind w:hanging="640"/>
      <w:jc w:val="both"/>
    </w:pPr>
  </w:style>
  <w:style w:type="paragraph" w:customStyle="1" w:styleId="ParaAttribute7">
    <w:name w:val="ParaAttribute7"/>
    <w:rsid w:val="001D763A"/>
    <w:pPr>
      <w:widowControl w:val="0"/>
      <w:wordWrap w:val="0"/>
      <w:spacing w:before="120" w:line="480" w:lineRule="exact"/>
      <w:jc w:val="both"/>
    </w:pPr>
  </w:style>
  <w:style w:type="paragraph" w:customStyle="1" w:styleId="ParaAttribute8">
    <w:name w:val="ParaAttribute8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ind w:left="312"/>
      <w:jc w:val="both"/>
    </w:pPr>
  </w:style>
  <w:style w:type="paragraph" w:customStyle="1" w:styleId="ParaAttribute9">
    <w:name w:val="ParaAttribute9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ind w:left="952" w:hanging="640"/>
      <w:jc w:val="both"/>
    </w:pPr>
  </w:style>
  <w:style w:type="paragraph" w:customStyle="1" w:styleId="ParaAttribute10">
    <w:name w:val="ParaAttribute10"/>
    <w:rsid w:val="001D763A"/>
    <w:pPr>
      <w:widowControl w:val="0"/>
      <w:wordWrap w:val="0"/>
    </w:pPr>
  </w:style>
  <w:style w:type="paragraph" w:customStyle="1" w:styleId="ParaAttribute11">
    <w:name w:val="ParaAttribute11"/>
    <w:rsid w:val="001D763A"/>
    <w:pPr>
      <w:widowControl w:val="0"/>
      <w:wordWrap w:val="0"/>
    </w:pPr>
  </w:style>
  <w:style w:type="paragraph" w:customStyle="1" w:styleId="ParaAttribute12">
    <w:name w:val="ParaAttribute12"/>
    <w:rsid w:val="001D763A"/>
    <w:pPr>
      <w:widowControl w:val="0"/>
      <w:wordWrap w:val="0"/>
    </w:pPr>
  </w:style>
  <w:style w:type="paragraph" w:customStyle="1" w:styleId="ParaAttribute13">
    <w:name w:val="ParaAttribute13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jc w:val="both"/>
    </w:pPr>
  </w:style>
  <w:style w:type="character" w:customStyle="1" w:styleId="CharAttribute0">
    <w:name w:val="CharAttribute0"/>
    <w:rsid w:val="001D763A"/>
    <w:rPr>
      <w:rFonts w:ascii="Times New Roman" w:eastAsia="Times New Roman"/>
    </w:rPr>
  </w:style>
  <w:style w:type="character" w:customStyle="1" w:styleId="CharAttribute1">
    <w:name w:val="CharAttribute1"/>
    <w:rsid w:val="001D763A"/>
    <w:rPr>
      <w:rFonts w:ascii="Times New Roman" w:eastAsia="Times New Roman"/>
      <w:sz w:val="24"/>
    </w:rPr>
  </w:style>
  <w:style w:type="character" w:customStyle="1" w:styleId="CharAttribute2">
    <w:name w:val="CharAttribute2"/>
    <w:rsid w:val="001D763A"/>
    <w:rPr>
      <w:rFonts w:ascii="Times New Roman" w:eastAsia="Times New Roman"/>
      <w:sz w:val="56"/>
    </w:rPr>
  </w:style>
  <w:style w:type="character" w:customStyle="1" w:styleId="CharAttribute3">
    <w:name w:val="CharAttribute3"/>
    <w:rsid w:val="001D763A"/>
    <w:rPr>
      <w:rFonts w:ascii="Times New Roman" w:eastAsia="標楷體"/>
      <w:sz w:val="56"/>
    </w:rPr>
  </w:style>
  <w:style w:type="character" w:customStyle="1" w:styleId="CharAttribute4">
    <w:name w:val="CharAttribute4"/>
    <w:rsid w:val="001D763A"/>
    <w:rPr>
      <w:rFonts w:ascii="Times New Roman" w:eastAsia="Times New Roman"/>
    </w:rPr>
  </w:style>
  <w:style w:type="character" w:customStyle="1" w:styleId="CharAttribute5">
    <w:name w:val="CharAttribute5"/>
    <w:rsid w:val="001D763A"/>
    <w:rPr>
      <w:rFonts w:ascii="Times New Roman" w:eastAsia="標楷體"/>
      <w:sz w:val="32"/>
    </w:rPr>
  </w:style>
  <w:style w:type="character" w:customStyle="1" w:styleId="CharAttribute6">
    <w:name w:val="CharAttribute6"/>
    <w:rsid w:val="001D763A"/>
    <w:rPr>
      <w:rFonts w:ascii="Times New Roman" w:eastAsia="Times New Roman"/>
      <w:sz w:val="32"/>
    </w:rPr>
  </w:style>
  <w:style w:type="character" w:customStyle="1" w:styleId="CharAttribute7">
    <w:name w:val="CharAttribute7"/>
    <w:rsid w:val="001D763A"/>
    <w:rPr>
      <w:rFonts w:ascii="標楷體" w:eastAsia="標楷體"/>
      <w:sz w:val="32"/>
    </w:rPr>
  </w:style>
  <w:style w:type="character" w:customStyle="1" w:styleId="CharAttribute8">
    <w:name w:val="CharAttribute8"/>
    <w:rsid w:val="001D763A"/>
    <w:rPr>
      <w:rFonts w:ascii="Times New Roman" w:eastAsia="Times New Roman"/>
    </w:rPr>
  </w:style>
  <w:style w:type="character" w:customStyle="1" w:styleId="CharAttribute9">
    <w:name w:val="CharAttribute9"/>
    <w:rsid w:val="001D763A"/>
    <w:rPr>
      <w:rFonts w:ascii="Times New Roman" w:eastAsia="Times New Roman"/>
    </w:rPr>
  </w:style>
  <w:style w:type="character" w:customStyle="1" w:styleId="CharAttribute17">
    <w:name w:val="CharAttribute17"/>
    <w:rsid w:val="001D763A"/>
    <w:rPr>
      <w:rFonts w:ascii="夥鰻" w:eastAsia="標楷體"/>
      <w:sz w:val="32"/>
    </w:rPr>
  </w:style>
  <w:style w:type="numbering" w:customStyle="1" w:styleId="21">
    <w:name w:val="無清單2"/>
    <w:next w:val="a2"/>
    <w:semiHidden/>
    <w:rsid w:val="001D763A"/>
  </w:style>
  <w:style w:type="paragraph" w:customStyle="1" w:styleId="aff0">
    <w:name w:val="決定"/>
    <w:basedOn w:val="a"/>
    <w:rsid w:val="001D763A"/>
    <w:pPr>
      <w:wordWrap/>
      <w:autoSpaceDE w:val="0"/>
      <w:autoSpaceDN w:val="0"/>
      <w:adjustRightInd w:val="0"/>
      <w:spacing w:before="180" w:line="480" w:lineRule="exact"/>
      <w:ind w:leftChars="114" w:left="1085" w:hangingChars="200" w:hanging="720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Default">
    <w:name w:val="Default"/>
    <w:rsid w:val="001D763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HTML">
    <w:name w:val="HTML Preformatted"/>
    <w:basedOn w:val="a"/>
    <w:link w:val="HTML1"/>
    <w:rsid w:val="001D76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basedOn w:val="a0"/>
    <w:uiPriority w:val="99"/>
    <w:rsid w:val="001D763A"/>
    <w:rPr>
      <w:rFonts w:ascii="Courier New" w:eastAsia="Times New Roman" w:hAnsi="Courier New" w:cs="Courier New"/>
      <w:kern w:val="2"/>
    </w:rPr>
  </w:style>
  <w:style w:type="paragraph" w:styleId="aff1">
    <w:name w:val="Salutation"/>
    <w:basedOn w:val="a"/>
    <w:next w:val="a"/>
    <w:link w:val="18"/>
    <w:uiPriority w:val="99"/>
    <w:unhideWhenUsed/>
    <w:rsid w:val="001D763A"/>
    <w:rPr>
      <w:rFonts w:eastAsia="標楷體"/>
      <w:color w:val="FF0000"/>
      <w:sz w:val="32"/>
      <w:szCs w:val="32"/>
    </w:rPr>
  </w:style>
  <w:style w:type="character" w:customStyle="1" w:styleId="aff2">
    <w:name w:val="問候 字元"/>
    <w:basedOn w:val="a0"/>
    <w:uiPriority w:val="99"/>
    <w:rsid w:val="001D763A"/>
    <w:rPr>
      <w:rFonts w:eastAsia="Times New Roman"/>
      <w:kern w:val="2"/>
    </w:rPr>
  </w:style>
  <w:style w:type="character" w:customStyle="1" w:styleId="18">
    <w:name w:val="問候 字元1"/>
    <w:link w:val="aff1"/>
    <w:uiPriority w:val="99"/>
    <w:rsid w:val="001D763A"/>
    <w:rPr>
      <w:rFonts w:eastAsia="標楷體"/>
      <w:color w:val="FF0000"/>
      <w:kern w:val="2"/>
      <w:sz w:val="32"/>
      <w:szCs w:val="32"/>
    </w:rPr>
  </w:style>
  <w:style w:type="paragraph" w:styleId="aff3">
    <w:name w:val="Closing"/>
    <w:basedOn w:val="a"/>
    <w:link w:val="19"/>
    <w:uiPriority w:val="99"/>
    <w:unhideWhenUsed/>
    <w:rsid w:val="001D763A"/>
    <w:pPr>
      <w:ind w:left="4320"/>
    </w:pPr>
    <w:rPr>
      <w:rFonts w:eastAsia="標楷體"/>
      <w:color w:val="FF0000"/>
      <w:sz w:val="32"/>
      <w:szCs w:val="32"/>
    </w:rPr>
  </w:style>
  <w:style w:type="character" w:customStyle="1" w:styleId="aff4">
    <w:name w:val="結語 字元"/>
    <w:basedOn w:val="a0"/>
    <w:uiPriority w:val="99"/>
    <w:rsid w:val="001D763A"/>
    <w:rPr>
      <w:rFonts w:eastAsia="Times New Roman"/>
      <w:kern w:val="2"/>
    </w:rPr>
  </w:style>
  <w:style w:type="character" w:customStyle="1" w:styleId="19">
    <w:name w:val="結語 字元1"/>
    <w:link w:val="aff3"/>
    <w:uiPriority w:val="99"/>
    <w:rsid w:val="001D763A"/>
    <w:rPr>
      <w:rFonts w:eastAsia="標楷體"/>
      <w:color w:val="FF0000"/>
      <w:kern w:val="2"/>
      <w:sz w:val="32"/>
      <w:szCs w:val="32"/>
    </w:rPr>
  </w:style>
  <w:style w:type="paragraph" w:styleId="aff5">
    <w:name w:val="Body Text"/>
    <w:basedOn w:val="a"/>
    <w:link w:val="1a"/>
    <w:uiPriority w:val="99"/>
    <w:unhideWhenUsed/>
    <w:rsid w:val="001D763A"/>
    <w:pPr>
      <w:spacing w:after="120"/>
    </w:pPr>
  </w:style>
  <w:style w:type="character" w:customStyle="1" w:styleId="aff6">
    <w:name w:val="本文 字元"/>
    <w:basedOn w:val="a0"/>
    <w:rsid w:val="001D763A"/>
    <w:rPr>
      <w:rFonts w:eastAsia="Times New Roman"/>
      <w:kern w:val="2"/>
    </w:rPr>
  </w:style>
  <w:style w:type="character" w:customStyle="1" w:styleId="1a">
    <w:name w:val="本文 字元1"/>
    <w:link w:val="aff5"/>
    <w:uiPriority w:val="99"/>
    <w:rsid w:val="001D763A"/>
    <w:rPr>
      <w:rFonts w:eastAsia="Times New Roman"/>
      <w:kern w:val="2"/>
    </w:rPr>
  </w:style>
  <w:style w:type="paragraph" w:styleId="22">
    <w:name w:val="Body Text Indent 2"/>
    <w:basedOn w:val="a"/>
    <w:link w:val="210"/>
    <w:uiPriority w:val="99"/>
    <w:unhideWhenUsed/>
    <w:rsid w:val="001D763A"/>
    <w:pPr>
      <w:spacing w:after="120" w:line="480" w:lineRule="auto"/>
      <w:ind w:left="480"/>
    </w:pPr>
  </w:style>
  <w:style w:type="character" w:customStyle="1" w:styleId="23">
    <w:name w:val="本文縮排 2 字元"/>
    <w:basedOn w:val="a0"/>
    <w:uiPriority w:val="99"/>
    <w:semiHidden/>
    <w:rsid w:val="001D763A"/>
    <w:rPr>
      <w:rFonts w:eastAsia="Times New Roman"/>
      <w:kern w:val="2"/>
    </w:rPr>
  </w:style>
  <w:style w:type="character" w:customStyle="1" w:styleId="210">
    <w:name w:val="本文縮排 2 字元1"/>
    <w:link w:val="22"/>
    <w:uiPriority w:val="99"/>
    <w:rsid w:val="001D763A"/>
    <w:rPr>
      <w:rFonts w:eastAsia="Times New Roman"/>
      <w:kern w:val="2"/>
    </w:rPr>
  </w:style>
  <w:style w:type="paragraph" w:customStyle="1" w:styleId="s15">
    <w:name w:val="s15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s16">
    <w:name w:val="s16"/>
    <w:rsid w:val="001D763A"/>
  </w:style>
  <w:style w:type="character" w:customStyle="1" w:styleId="s9">
    <w:name w:val="s9"/>
    <w:rsid w:val="001D763A"/>
  </w:style>
  <w:style w:type="paragraph" w:styleId="Web">
    <w:name w:val="Normal (Web)"/>
    <w:basedOn w:val="a"/>
    <w:unhideWhenUsed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7">
    <w:name w:val="第一案"/>
    <w:basedOn w:val="a"/>
    <w:rsid w:val="001D763A"/>
    <w:pPr>
      <w:wordWrap/>
      <w:adjustRightInd w:val="0"/>
      <w:snapToGrid w:val="0"/>
      <w:spacing w:beforeLines="60" w:line="480" w:lineRule="exact"/>
      <w:ind w:leftChars="100" w:left="400" w:hangingChars="300" w:hanging="300"/>
      <w:textAlignment w:val="baseline"/>
    </w:pPr>
    <w:rPr>
      <w:rFonts w:ascii="全真楷書" w:eastAsia="全真楷書"/>
      <w:kern w:val="0"/>
      <w:sz w:val="36"/>
    </w:rPr>
  </w:style>
  <w:style w:type="character" w:styleId="aff8">
    <w:name w:val="Hyperlink"/>
    <w:rsid w:val="001D763A"/>
    <w:rPr>
      <w:rFonts w:ascii="Arial" w:hAnsi="Arial" w:cs="Arial" w:hint="default"/>
      <w:color w:val="0000FF"/>
      <w:u w:val="single"/>
    </w:rPr>
  </w:style>
  <w:style w:type="paragraph" w:styleId="aff9">
    <w:name w:val="List Bullet"/>
    <w:basedOn w:val="a"/>
    <w:rsid w:val="001D763A"/>
    <w:pPr>
      <w:tabs>
        <w:tab w:val="num" w:pos="361"/>
      </w:tabs>
      <w:ind w:left="361" w:hanging="360"/>
    </w:pPr>
  </w:style>
  <w:style w:type="paragraph" w:styleId="affa">
    <w:name w:val="Date"/>
    <w:basedOn w:val="a"/>
    <w:next w:val="a"/>
    <w:link w:val="1b"/>
    <w:uiPriority w:val="99"/>
    <w:semiHidden/>
    <w:unhideWhenUsed/>
    <w:rsid w:val="001D763A"/>
    <w:pPr>
      <w:jc w:val="right"/>
    </w:pPr>
  </w:style>
  <w:style w:type="character" w:customStyle="1" w:styleId="affb">
    <w:name w:val="日期 字元"/>
    <w:basedOn w:val="a0"/>
    <w:uiPriority w:val="99"/>
    <w:semiHidden/>
    <w:rsid w:val="001D763A"/>
    <w:rPr>
      <w:rFonts w:eastAsia="Times New Roman"/>
      <w:kern w:val="2"/>
    </w:rPr>
  </w:style>
  <w:style w:type="character" w:customStyle="1" w:styleId="1b">
    <w:name w:val="日期 字元1"/>
    <w:link w:val="affa"/>
    <w:uiPriority w:val="99"/>
    <w:semiHidden/>
    <w:rsid w:val="001D763A"/>
    <w:rPr>
      <w:rFonts w:eastAsia="Times New Roman"/>
      <w:kern w:val="2"/>
    </w:rPr>
  </w:style>
  <w:style w:type="paragraph" w:styleId="affc">
    <w:name w:val="Revision"/>
    <w:hidden/>
    <w:uiPriority w:val="99"/>
    <w:semiHidden/>
    <w:rsid w:val="001D763A"/>
    <w:rPr>
      <w:rFonts w:eastAsia="Times New Roman"/>
      <w:kern w:val="2"/>
    </w:rPr>
  </w:style>
  <w:style w:type="character" w:customStyle="1" w:styleId="HTML1">
    <w:name w:val="HTML 預設格式 字元1"/>
    <w:link w:val="HTML"/>
    <w:rsid w:val="001D763A"/>
    <w:rPr>
      <w:rFonts w:ascii="細明體" w:eastAsia="細明體" w:hAnsi="細明體"/>
      <w:sz w:val="24"/>
      <w:szCs w:val="24"/>
    </w:rPr>
  </w:style>
  <w:style w:type="character" w:styleId="affd">
    <w:name w:val="FollowedHyperlink"/>
    <w:unhideWhenUsed/>
    <w:rsid w:val="001D763A"/>
    <w:rPr>
      <w:color w:val="800080"/>
      <w:u w:val="single"/>
    </w:rPr>
  </w:style>
  <w:style w:type="character" w:styleId="affe">
    <w:name w:val="annotation reference"/>
    <w:semiHidden/>
    <w:unhideWhenUsed/>
    <w:rsid w:val="001D763A"/>
    <w:rPr>
      <w:sz w:val="18"/>
      <w:szCs w:val="18"/>
    </w:rPr>
  </w:style>
  <w:style w:type="paragraph" w:styleId="afff">
    <w:name w:val="annotation text"/>
    <w:basedOn w:val="a"/>
    <w:link w:val="1c"/>
    <w:uiPriority w:val="99"/>
    <w:semiHidden/>
    <w:unhideWhenUsed/>
    <w:rsid w:val="001D763A"/>
    <w:pPr>
      <w:jc w:val="left"/>
    </w:pPr>
  </w:style>
  <w:style w:type="character" w:customStyle="1" w:styleId="afff0">
    <w:name w:val="註解文字 字元"/>
    <w:basedOn w:val="a0"/>
    <w:semiHidden/>
    <w:rsid w:val="001D763A"/>
    <w:rPr>
      <w:rFonts w:eastAsia="Times New Roman"/>
      <w:kern w:val="2"/>
    </w:rPr>
  </w:style>
  <w:style w:type="character" w:customStyle="1" w:styleId="1c">
    <w:name w:val="註解文字 字元1"/>
    <w:link w:val="afff"/>
    <w:uiPriority w:val="99"/>
    <w:semiHidden/>
    <w:rsid w:val="001D763A"/>
    <w:rPr>
      <w:rFonts w:eastAsia="Times New Roman"/>
      <w:kern w:val="2"/>
    </w:rPr>
  </w:style>
  <w:style w:type="paragraph" w:styleId="afff1">
    <w:name w:val="annotation subject"/>
    <w:basedOn w:val="afff"/>
    <w:next w:val="afff"/>
    <w:link w:val="1d"/>
    <w:uiPriority w:val="99"/>
    <w:semiHidden/>
    <w:unhideWhenUsed/>
    <w:rsid w:val="001D763A"/>
    <w:rPr>
      <w:b/>
      <w:bCs/>
    </w:rPr>
  </w:style>
  <w:style w:type="character" w:customStyle="1" w:styleId="afff2">
    <w:name w:val="註解主旨 字元"/>
    <w:basedOn w:val="afff0"/>
    <w:semiHidden/>
    <w:rsid w:val="001D763A"/>
    <w:rPr>
      <w:rFonts w:eastAsia="Times New Roman"/>
      <w:b/>
      <w:bCs/>
      <w:kern w:val="2"/>
    </w:rPr>
  </w:style>
  <w:style w:type="character" w:customStyle="1" w:styleId="1d">
    <w:name w:val="註解主旨 字元1"/>
    <w:link w:val="afff1"/>
    <w:uiPriority w:val="99"/>
    <w:semiHidden/>
    <w:rsid w:val="001D763A"/>
    <w:rPr>
      <w:rFonts w:eastAsia="Times New Roman"/>
      <w:b/>
      <w:bCs/>
      <w:kern w:val="2"/>
    </w:rPr>
  </w:style>
  <w:style w:type="character" w:customStyle="1" w:styleId="st">
    <w:name w:val="st"/>
    <w:rsid w:val="001D763A"/>
  </w:style>
  <w:style w:type="character" w:customStyle="1" w:styleId="190">
    <w:name w:val="字元 字元19"/>
    <w:locked/>
    <w:rsid w:val="001D763A"/>
    <w:rPr>
      <w:rFonts w:cs="Times New Roman"/>
      <w:kern w:val="2"/>
    </w:rPr>
  </w:style>
  <w:style w:type="paragraph" w:customStyle="1" w:styleId="afff3">
    <w:name w:val="目錄一"/>
    <w:basedOn w:val="a"/>
    <w:uiPriority w:val="99"/>
    <w:rsid w:val="001D763A"/>
    <w:pPr>
      <w:wordWrap/>
      <w:spacing w:beforeLines="50" w:line="440" w:lineRule="exact"/>
      <w:jc w:val="left"/>
    </w:pPr>
    <w:rPr>
      <w:rFonts w:eastAsia="標楷體"/>
      <w:sz w:val="36"/>
      <w:szCs w:val="24"/>
    </w:rPr>
  </w:style>
  <w:style w:type="paragraph" w:customStyle="1" w:styleId="afff4">
    <w:name w:val="令.條"/>
    <w:basedOn w:val="a"/>
    <w:rsid w:val="001D763A"/>
    <w:pPr>
      <w:wordWrap/>
      <w:adjustRightInd w:val="0"/>
      <w:spacing w:line="440" w:lineRule="exact"/>
      <w:ind w:left="500" w:hangingChars="500" w:hanging="500"/>
      <w:textAlignment w:val="baseline"/>
    </w:pPr>
    <w:rPr>
      <w:rFonts w:eastAsia="標楷體"/>
      <w:kern w:val="0"/>
      <w:sz w:val="28"/>
    </w:rPr>
  </w:style>
  <w:style w:type="paragraph" w:customStyle="1" w:styleId="1e">
    <w:name w:val="令.項1"/>
    <w:basedOn w:val="a"/>
    <w:rsid w:val="001D763A"/>
    <w:pPr>
      <w:wordWrap/>
      <w:adjustRightInd w:val="0"/>
      <w:spacing w:line="440" w:lineRule="exact"/>
      <w:ind w:leftChars="700" w:left="800" w:hangingChars="100" w:hanging="100"/>
      <w:textAlignment w:val="baseline"/>
    </w:pPr>
    <w:rPr>
      <w:rFonts w:eastAsia="標楷體"/>
      <w:kern w:val="0"/>
      <w:sz w:val="28"/>
    </w:rPr>
  </w:style>
  <w:style w:type="numbering" w:customStyle="1" w:styleId="110">
    <w:name w:val="無清單11"/>
    <w:next w:val="a2"/>
    <w:semiHidden/>
    <w:rsid w:val="001D763A"/>
  </w:style>
  <w:style w:type="numbering" w:customStyle="1" w:styleId="3">
    <w:name w:val="無清單3"/>
    <w:next w:val="a2"/>
    <w:semiHidden/>
    <w:rsid w:val="001D763A"/>
  </w:style>
  <w:style w:type="paragraph" w:customStyle="1" w:styleId="afff5">
    <w:name w:val="紀錄內文(網頁)"/>
    <w:basedOn w:val="a"/>
    <w:rsid w:val="001D763A"/>
    <w:pPr>
      <w:wordWrap/>
      <w:jc w:val="left"/>
    </w:pPr>
    <w:rPr>
      <w:rFonts w:ascii="標楷體" w:eastAsia="標楷體" w:hAnsi="標楷體"/>
      <w:sz w:val="28"/>
      <w:szCs w:val="24"/>
    </w:rPr>
  </w:style>
  <w:style w:type="paragraph" w:customStyle="1" w:styleId="WEB0">
    <w:name w:val="紀錄標題(WEB)"/>
    <w:basedOn w:val="a"/>
    <w:autoRedefine/>
    <w:rsid w:val="001D763A"/>
    <w:pPr>
      <w:wordWrap/>
      <w:spacing w:line="440" w:lineRule="exact"/>
      <w:jc w:val="left"/>
    </w:pPr>
    <w:rPr>
      <w:rFonts w:ascii="標楷體" w:eastAsia="標楷體" w:hAnsi="標楷體"/>
      <w:b/>
      <w:sz w:val="36"/>
      <w:szCs w:val="24"/>
    </w:rPr>
  </w:style>
  <w:style w:type="paragraph" w:customStyle="1" w:styleId="name">
    <w:name w:val="name"/>
    <w:basedOn w:val="a"/>
    <w:rsid w:val="001D763A"/>
    <w:pPr>
      <w:wordWrap/>
      <w:autoSpaceDE w:val="0"/>
      <w:autoSpaceDN w:val="0"/>
      <w:adjustRightInd w:val="0"/>
      <w:spacing w:line="400" w:lineRule="exact"/>
      <w:ind w:leftChars="228" w:left="228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afff6">
    <w:name w:val="決定一"/>
    <w:basedOn w:val="aff0"/>
    <w:rsid w:val="001D763A"/>
    <w:pPr>
      <w:spacing w:before="0"/>
      <w:ind w:leftChars="224" w:left="1258"/>
    </w:pPr>
  </w:style>
  <w:style w:type="paragraph" w:customStyle="1" w:styleId="afff7">
    <w:name w:val="壹、不縮排"/>
    <w:basedOn w:val="a"/>
    <w:rsid w:val="001D763A"/>
    <w:pPr>
      <w:wordWrap/>
      <w:adjustRightInd w:val="0"/>
      <w:snapToGrid w:val="0"/>
      <w:spacing w:before="180" w:line="480" w:lineRule="exact"/>
      <w:ind w:leftChars="228" w:left="228"/>
      <w:textAlignment w:val="baseline"/>
    </w:pPr>
    <w:rPr>
      <w:rFonts w:ascii="標楷體" w:eastAsia="標楷體" w:hAnsi="標楷體"/>
      <w:kern w:val="0"/>
      <w:sz w:val="36"/>
    </w:rPr>
  </w:style>
  <w:style w:type="paragraph" w:styleId="afff8">
    <w:name w:val="Body Text Indent"/>
    <w:basedOn w:val="a"/>
    <w:link w:val="afff9"/>
    <w:rsid w:val="001D763A"/>
    <w:pPr>
      <w:wordWrap/>
      <w:spacing w:beforeLines="50" w:line="400" w:lineRule="exact"/>
      <w:ind w:firstLineChars="100" w:firstLine="320"/>
      <w:jc w:val="left"/>
    </w:pPr>
    <w:rPr>
      <w:rFonts w:eastAsia="標楷體"/>
      <w:sz w:val="32"/>
      <w:szCs w:val="24"/>
    </w:rPr>
  </w:style>
  <w:style w:type="character" w:customStyle="1" w:styleId="afff9">
    <w:name w:val="本文縮排 字元"/>
    <w:basedOn w:val="a0"/>
    <w:link w:val="afff8"/>
    <w:rsid w:val="001D763A"/>
    <w:rPr>
      <w:rFonts w:eastAsia="標楷體"/>
      <w:kern w:val="2"/>
      <w:sz w:val="32"/>
      <w:szCs w:val="24"/>
    </w:rPr>
  </w:style>
  <w:style w:type="paragraph" w:customStyle="1" w:styleId="font7">
    <w:name w:val="font7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32">
    <w:name w:val="xl32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b/>
      <w:bCs/>
      <w:kern w:val="0"/>
      <w:sz w:val="28"/>
      <w:szCs w:val="28"/>
    </w:rPr>
  </w:style>
  <w:style w:type="paragraph" w:customStyle="1" w:styleId="font5">
    <w:name w:val="font5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40"/>
      <w:szCs w:val="40"/>
    </w:rPr>
  </w:style>
  <w:style w:type="paragraph" w:customStyle="1" w:styleId="font6">
    <w:name w:val="font6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40"/>
      <w:szCs w:val="40"/>
    </w:rPr>
  </w:style>
  <w:style w:type="paragraph" w:customStyle="1" w:styleId="font8">
    <w:name w:val="font8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36"/>
      <w:szCs w:val="36"/>
    </w:rPr>
  </w:style>
  <w:style w:type="paragraph" w:customStyle="1" w:styleId="font9">
    <w:name w:val="font9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font10">
    <w:name w:val="font10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11">
    <w:name w:val="font11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32"/>
      <w:szCs w:val="32"/>
    </w:rPr>
  </w:style>
  <w:style w:type="paragraph" w:customStyle="1" w:styleId="font12">
    <w:name w:val="font12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24">
    <w:name w:val="xl24"/>
    <w:basedOn w:val="a"/>
    <w:rsid w:val="001D763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1D763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6">
    <w:name w:val="xl26"/>
    <w:basedOn w:val="a"/>
    <w:rsid w:val="001D763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7">
    <w:name w:val="xl27"/>
    <w:basedOn w:val="a"/>
    <w:rsid w:val="001D763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28">
    <w:name w:val="xl28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9">
    <w:name w:val="xl29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30">
    <w:name w:val="xl3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31">
    <w:name w:val="xl31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33">
    <w:name w:val="xl33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34">
    <w:name w:val="xl34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35">
    <w:name w:val="xl35"/>
    <w:basedOn w:val="a"/>
    <w:rsid w:val="001D763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</w:rPr>
  </w:style>
  <w:style w:type="paragraph" w:customStyle="1" w:styleId="xl36">
    <w:name w:val="xl36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37">
    <w:name w:val="xl37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38">
    <w:name w:val="xl38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kern w:val="0"/>
      <w:sz w:val="32"/>
      <w:szCs w:val="32"/>
    </w:rPr>
  </w:style>
  <w:style w:type="paragraph" w:customStyle="1" w:styleId="xl39">
    <w:name w:val="xl39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0">
    <w:name w:val="xl4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rsid w:val="001D763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42">
    <w:name w:val="xl42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43">
    <w:name w:val="xl43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2"/>
      <w:szCs w:val="32"/>
    </w:rPr>
  </w:style>
  <w:style w:type="paragraph" w:customStyle="1" w:styleId="xl44">
    <w:name w:val="xl44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5">
    <w:name w:val="xl45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46">
    <w:name w:val="xl46"/>
    <w:basedOn w:val="a"/>
    <w:rsid w:val="001D763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47">
    <w:name w:val="xl47"/>
    <w:basedOn w:val="a"/>
    <w:rsid w:val="001D76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48">
    <w:name w:val="xl48"/>
    <w:basedOn w:val="a"/>
    <w:rsid w:val="001D763A"/>
    <w:pPr>
      <w:widowControl/>
      <w:pBdr>
        <w:top w:val="single" w:sz="4" w:space="0" w:color="auto"/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49">
    <w:name w:val="xl49"/>
    <w:basedOn w:val="a"/>
    <w:rsid w:val="001D763A"/>
    <w:pPr>
      <w:widowControl/>
      <w:pBdr>
        <w:top w:val="single" w:sz="4" w:space="0" w:color="auto"/>
        <w:bottom w:val="dotDotDash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2"/>
      <w:szCs w:val="32"/>
    </w:rPr>
  </w:style>
  <w:style w:type="paragraph" w:customStyle="1" w:styleId="xl50">
    <w:name w:val="xl50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51">
    <w:name w:val="xl51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52">
    <w:name w:val="xl52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53">
    <w:name w:val="xl53"/>
    <w:basedOn w:val="a"/>
    <w:rsid w:val="001D763A"/>
    <w:pPr>
      <w:widowControl/>
      <w:pBdr>
        <w:top w:val="dotDotDash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54">
    <w:name w:val="xl54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55">
    <w:name w:val="xl55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2"/>
      <w:szCs w:val="32"/>
    </w:rPr>
  </w:style>
  <w:style w:type="paragraph" w:customStyle="1" w:styleId="xl56">
    <w:name w:val="xl56"/>
    <w:basedOn w:val="a"/>
    <w:rsid w:val="001D763A"/>
    <w:pPr>
      <w:widowControl/>
      <w:pBdr>
        <w:top w:val="dotDotDash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b/>
      <w:bCs/>
      <w:kern w:val="0"/>
      <w:sz w:val="32"/>
      <w:szCs w:val="32"/>
    </w:rPr>
  </w:style>
  <w:style w:type="paragraph" w:customStyle="1" w:styleId="xl57">
    <w:name w:val="xl57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58">
    <w:name w:val="xl58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59">
    <w:name w:val="xl59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0">
    <w:name w:val="xl60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1">
    <w:name w:val="xl61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2">
    <w:name w:val="xl62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b/>
      <w:bCs/>
      <w:kern w:val="0"/>
      <w:sz w:val="36"/>
      <w:szCs w:val="36"/>
    </w:rPr>
  </w:style>
  <w:style w:type="paragraph" w:customStyle="1" w:styleId="xl63">
    <w:name w:val="xl63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Arial Unicode MS" w:hint="eastAsia"/>
      <w:kern w:val="0"/>
      <w:sz w:val="28"/>
      <w:szCs w:val="28"/>
    </w:rPr>
  </w:style>
  <w:style w:type="paragraph" w:customStyle="1" w:styleId="xl64">
    <w:name w:val="xl64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5">
    <w:name w:val="xl65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6">
    <w:name w:val="xl66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7">
    <w:name w:val="xl67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8">
    <w:name w:val="xl68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9">
    <w:name w:val="xl69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細明體" w:eastAsia="細明體" w:hAnsi="細明體" w:cs="Arial Unicode MS" w:hint="eastAsia"/>
      <w:kern w:val="0"/>
      <w:sz w:val="36"/>
      <w:szCs w:val="36"/>
    </w:rPr>
  </w:style>
  <w:style w:type="paragraph" w:customStyle="1" w:styleId="xl70">
    <w:name w:val="xl7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71">
    <w:name w:val="xl71"/>
    <w:basedOn w:val="a"/>
    <w:rsid w:val="001D763A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72">
    <w:name w:val="xl72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73">
    <w:name w:val="xl73"/>
    <w:basedOn w:val="a"/>
    <w:rsid w:val="001D763A"/>
    <w:pPr>
      <w:widowControl/>
      <w:pBdr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74">
    <w:name w:val="xl74"/>
    <w:basedOn w:val="a"/>
    <w:rsid w:val="001D763A"/>
    <w:pPr>
      <w:widowControl/>
      <w:pBdr>
        <w:bottom w:val="dotDotDash" w:sz="8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75">
    <w:name w:val="xl75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76">
    <w:name w:val="xl76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77">
    <w:name w:val="xl77"/>
    <w:basedOn w:val="a"/>
    <w:rsid w:val="001D763A"/>
    <w:pPr>
      <w:widowControl/>
      <w:pBdr>
        <w:top w:val="dotDotDash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78">
    <w:name w:val="xl78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79">
    <w:name w:val="xl79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0">
    <w:name w:val="xl80"/>
    <w:basedOn w:val="a"/>
    <w:rsid w:val="001D763A"/>
    <w:pPr>
      <w:widowControl/>
      <w:pBdr>
        <w:top w:val="dotDotDash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1">
    <w:name w:val="xl81"/>
    <w:basedOn w:val="a"/>
    <w:rsid w:val="001D763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82">
    <w:name w:val="xl82"/>
    <w:basedOn w:val="a"/>
    <w:rsid w:val="001D763A"/>
    <w:pPr>
      <w:widowControl/>
      <w:pBdr>
        <w:top w:val="single" w:sz="4" w:space="0" w:color="auto"/>
        <w:bottom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83">
    <w:name w:val="xl83"/>
    <w:basedOn w:val="a"/>
    <w:rsid w:val="001D763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84">
    <w:name w:val="xl84"/>
    <w:basedOn w:val="a"/>
    <w:rsid w:val="001D763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  <w:u w:val="single"/>
    </w:rPr>
  </w:style>
  <w:style w:type="paragraph" w:customStyle="1" w:styleId="xl85">
    <w:name w:val="xl85"/>
    <w:basedOn w:val="a"/>
    <w:rsid w:val="001D763A"/>
    <w:pPr>
      <w:widowControl/>
      <w:pBdr>
        <w:left w:val="single" w:sz="4" w:space="0" w:color="auto"/>
        <w:bottom w:val="double" w:sz="6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6">
    <w:name w:val="xl86"/>
    <w:basedOn w:val="a"/>
    <w:rsid w:val="001D763A"/>
    <w:pPr>
      <w:widowControl/>
      <w:pBdr>
        <w:bottom w:val="double" w:sz="6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7">
    <w:name w:val="xl87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88">
    <w:name w:val="xl88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89">
    <w:name w:val="xl89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90">
    <w:name w:val="xl90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91">
    <w:name w:val="xl91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92">
    <w:name w:val="xl92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93">
    <w:name w:val="xl93"/>
    <w:basedOn w:val="a"/>
    <w:rsid w:val="001D763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94">
    <w:name w:val="xl94"/>
    <w:basedOn w:val="a"/>
    <w:rsid w:val="001D76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95">
    <w:name w:val="xl95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96">
    <w:name w:val="xl96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97">
    <w:name w:val="xl97"/>
    <w:basedOn w:val="a"/>
    <w:rsid w:val="001D763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98">
    <w:name w:val="xl98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99">
    <w:name w:val="xl99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0">
    <w:name w:val="xl100"/>
    <w:basedOn w:val="a"/>
    <w:rsid w:val="001D763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i/>
      <w:iCs/>
      <w:kern w:val="0"/>
      <w:sz w:val="32"/>
      <w:szCs w:val="32"/>
    </w:rPr>
  </w:style>
  <w:style w:type="paragraph" w:customStyle="1" w:styleId="xl101">
    <w:name w:val="xl101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102">
    <w:name w:val="xl102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  <w:u w:val="single"/>
    </w:rPr>
  </w:style>
  <w:style w:type="paragraph" w:customStyle="1" w:styleId="xl103">
    <w:name w:val="xl103"/>
    <w:basedOn w:val="a"/>
    <w:rsid w:val="001D763A"/>
    <w:pPr>
      <w:widowControl/>
      <w:pBdr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4">
    <w:name w:val="xl104"/>
    <w:basedOn w:val="a"/>
    <w:rsid w:val="001D763A"/>
    <w:pPr>
      <w:widowControl/>
      <w:pBdr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i/>
      <w:iCs/>
      <w:kern w:val="0"/>
      <w:sz w:val="32"/>
      <w:szCs w:val="32"/>
    </w:rPr>
  </w:style>
  <w:style w:type="paragraph" w:customStyle="1" w:styleId="xl105">
    <w:name w:val="xl105"/>
    <w:basedOn w:val="a"/>
    <w:rsid w:val="001D763A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06">
    <w:name w:val="xl106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07">
    <w:name w:val="xl107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8">
    <w:name w:val="xl108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0"/>
      <w:szCs w:val="30"/>
    </w:rPr>
  </w:style>
  <w:style w:type="paragraph" w:customStyle="1" w:styleId="xl109">
    <w:name w:val="xl109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10">
    <w:name w:val="xl110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11">
    <w:name w:val="xl111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12">
    <w:name w:val="xl112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0"/>
      <w:szCs w:val="30"/>
    </w:rPr>
  </w:style>
  <w:style w:type="paragraph" w:customStyle="1" w:styleId="xl113">
    <w:name w:val="xl113"/>
    <w:basedOn w:val="a"/>
    <w:rsid w:val="001D763A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114">
    <w:name w:val="xl114"/>
    <w:basedOn w:val="a"/>
    <w:rsid w:val="001D763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115">
    <w:name w:val="xl115"/>
    <w:basedOn w:val="a"/>
    <w:rsid w:val="001D763A"/>
    <w:pPr>
      <w:widowControl/>
      <w:pBdr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116">
    <w:name w:val="xl116"/>
    <w:basedOn w:val="a"/>
    <w:rsid w:val="001D763A"/>
    <w:pPr>
      <w:widowControl/>
      <w:pBdr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17">
    <w:name w:val="xl117"/>
    <w:basedOn w:val="a"/>
    <w:rsid w:val="001D763A"/>
    <w:pPr>
      <w:widowControl/>
      <w:pBdr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18">
    <w:name w:val="xl118"/>
    <w:basedOn w:val="a"/>
    <w:rsid w:val="001D763A"/>
    <w:pPr>
      <w:widowControl/>
      <w:pBdr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19">
    <w:name w:val="xl119"/>
    <w:basedOn w:val="a"/>
    <w:rsid w:val="001D763A"/>
    <w:pPr>
      <w:widowControl/>
      <w:pBdr>
        <w:top w:val="single" w:sz="8" w:space="0" w:color="auto"/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0">
    <w:name w:val="xl120"/>
    <w:basedOn w:val="a"/>
    <w:rsid w:val="001D763A"/>
    <w:pPr>
      <w:widowControl/>
      <w:pBdr>
        <w:top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1">
    <w:name w:val="xl121"/>
    <w:basedOn w:val="a"/>
    <w:rsid w:val="001D763A"/>
    <w:pPr>
      <w:widowControl/>
      <w:pBdr>
        <w:top w:val="single" w:sz="8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2">
    <w:name w:val="xl122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3">
    <w:name w:val="xl123"/>
    <w:basedOn w:val="a"/>
    <w:rsid w:val="001D763A"/>
    <w:pPr>
      <w:widowControl/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4">
    <w:name w:val="xl124"/>
    <w:basedOn w:val="a"/>
    <w:rsid w:val="001D763A"/>
    <w:pPr>
      <w:widowControl/>
      <w:pBdr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5">
    <w:name w:val="xl125"/>
    <w:basedOn w:val="a"/>
    <w:rsid w:val="001D763A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26">
    <w:name w:val="xl126"/>
    <w:basedOn w:val="a"/>
    <w:rsid w:val="001D763A"/>
    <w:pPr>
      <w:widowControl/>
      <w:pBdr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27">
    <w:name w:val="xl127"/>
    <w:basedOn w:val="a"/>
    <w:rsid w:val="001D763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28">
    <w:name w:val="xl128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9">
    <w:name w:val="xl129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30">
    <w:name w:val="xl130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31">
    <w:name w:val="xl131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2">
    <w:name w:val="xl132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3">
    <w:name w:val="xl133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4">
    <w:name w:val="xl134"/>
    <w:basedOn w:val="a"/>
    <w:rsid w:val="001D763A"/>
    <w:pPr>
      <w:widowControl/>
      <w:pBdr>
        <w:top w:val="double" w:sz="6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5">
    <w:name w:val="xl135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6">
    <w:name w:val="xl136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137">
    <w:name w:val="xl137"/>
    <w:basedOn w:val="a"/>
    <w:rsid w:val="001D763A"/>
    <w:pPr>
      <w:widowControl/>
      <w:pBdr>
        <w:top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38">
    <w:name w:val="xl138"/>
    <w:basedOn w:val="a"/>
    <w:rsid w:val="001D763A"/>
    <w:pPr>
      <w:widowControl/>
      <w:pBdr>
        <w:top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39">
    <w:name w:val="xl139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0">
    <w:name w:val="xl140"/>
    <w:basedOn w:val="a"/>
    <w:rsid w:val="001D763A"/>
    <w:pPr>
      <w:widowControl/>
      <w:pBdr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1">
    <w:name w:val="xl141"/>
    <w:basedOn w:val="a"/>
    <w:rsid w:val="001D763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2">
    <w:name w:val="xl142"/>
    <w:basedOn w:val="a"/>
    <w:rsid w:val="001D763A"/>
    <w:pPr>
      <w:widowControl/>
      <w:pBdr>
        <w:left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3">
    <w:name w:val="xl143"/>
    <w:basedOn w:val="a"/>
    <w:rsid w:val="001D763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4">
    <w:name w:val="xl144"/>
    <w:basedOn w:val="a"/>
    <w:rsid w:val="001D763A"/>
    <w:pPr>
      <w:widowControl/>
      <w:pBdr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45">
    <w:name w:val="xl145"/>
    <w:basedOn w:val="a"/>
    <w:rsid w:val="001D763A"/>
    <w:pPr>
      <w:widowControl/>
      <w:pBdr>
        <w:left w:val="double" w:sz="6" w:space="0" w:color="auto"/>
        <w:bottom w:val="dotDotDash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46">
    <w:name w:val="xl146"/>
    <w:basedOn w:val="a"/>
    <w:rsid w:val="001D763A"/>
    <w:pPr>
      <w:widowControl/>
      <w:pBdr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47">
    <w:name w:val="xl147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48">
    <w:name w:val="xl148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49">
    <w:name w:val="xl149"/>
    <w:basedOn w:val="a"/>
    <w:rsid w:val="001D763A"/>
    <w:pPr>
      <w:widowControl/>
      <w:pBdr>
        <w:top w:val="single" w:sz="4" w:space="0" w:color="auto"/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0">
    <w:name w:val="xl150"/>
    <w:basedOn w:val="a"/>
    <w:rsid w:val="001D763A"/>
    <w:pPr>
      <w:widowControl/>
      <w:pBdr>
        <w:top w:val="single" w:sz="4" w:space="0" w:color="auto"/>
        <w:bottom w:val="dotDotDash" w:sz="8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1">
    <w:name w:val="xl151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2">
    <w:name w:val="xl152"/>
    <w:basedOn w:val="a"/>
    <w:rsid w:val="001D763A"/>
    <w:pPr>
      <w:widowControl/>
      <w:pBdr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3">
    <w:name w:val="xl153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4">
    <w:name w:val="xl154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5">
    <w:name w:val="xl155"/>
    <w:basedOn w:val="a"/>
    <w:rsid w:val="001D763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56">
    <w:name w:val="xl156"/>
    <w:basedOn w:val="a"/>
    <w:rsid w:val="001D76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57">
    <w:name w:val="xl157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58">
    <w:name w:val="xl158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9">
    <w:name w:val="xl159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60">
    <w:name w:val="xl160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61">
    <w:name w:val="xl161"/>
    <w:basedOn w:val="a"/>
    <w:rsid w:val="001D763A"/>
    <w:pPr>
      <w:widowControl/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2">
    <w:name w:val="xl162"/>
    <w:basedOn w:val="a"/>
    <w:rsid w:val="001D763A"/>
    <w:pPr>
      <w:widowControl/>
      <w:pBdr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3">
    <w:name w:val="xl163"/>
    <w:basedOn w:val="a"/>
    <w:rsid w:val="001D763A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64">
    <w:name w:val="xl164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5">
    <w:name w:val="xl165"/>
    <w:basedOn w:val="a"/>
    <w:rsid w:val="001D763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6">
    <w:name w:val="xl166"/>
    <w:basedOn w:val="a"/>
    <w:rsid w:val="001D763A"/>
    <w:pPr>
      <w:widowControl/>
      <w:pBdr>
        <w:top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7">
    <w:name w:val="xl167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afffa">
    <w:name w:val="實錄內文"/>
    <w:basedOn w:val="a"/>
    <w:rsid w:val="001D763A"/>
    <w:pPr>
      <w:wordWrap/>
      <w:adjustRightInd w:val="0"/>
      <w:snapToGrid w:val="0"/>
      <w:spacing w:line="440" w:lineRule="exact"/>
      <w:ind w:leftChars="100" w:left="100"/>
      <w:textAlignment w:val="baseline"/>
    </w:pPr>
    <w:rPr>
      <w:rFonts w:ascii="標楷體" w:eastAsia="標楷體" w:hAnsi="標楷體"/>
      <w:kern w:val="0"/>
      <w:sz w:val="32"/>
    </w:rPr>
  </w:style>
  <w:style w:type="paragraph" w:customStyle="1" w:styleId="name1">
    <w:name w:val="name1"/>
    <w:basedOn w:val="a"/>
    <w:rsid w:val="001D763A"/>
    <w:pPr>
      <w:wordWrap/>
      <w:adjustRightInd w:val="0"/>
      <w:snapToGrid w:val="0"/>
      <w:spacing w:beforeLines="50" w:line="440" w:lineRule="exact"/>
      <w:textAlignment w:val="baseline"/>
    </w:pPr>
    <w:rPr>
      <w:rFonts w:ascii="標楷體" w:eastAsia="標楷體" w:hAnsi="標楷體"/>
      <w:kern w:val="0"/>
      <w:sz w:val="32"/>
    </w:rPr>
  </w:style>
  <w:style w:type="paragraph" w:styleId="30">
    <w:name w:val="Body Text Indent 3"/>
    <w:basedOn w:val="a"/>
    <w:link w:val="31"/>
    <w:rsid w:val="001D763A"/>
    <w:pPr>
      <w:wordWrap/>
      <w:spacing w:line="440" w:lineRule="exact"/>
      <w:ind w:left="482"/>
    </w:pPr>
    <w:rPr>
      <w:rFonts w:ascii="標楷體" w:eastAsia="標楷體" w:hAnsi="標楷體"/>
      <w:kern w:val="0"/>
      <w:sz w:val="32"/>
    </w:rPr>
  </w:style>
  <w:style w:type="character" w:customStyle="1" w:styleId="31">
    <w:name w:val="本文縮排 3 字元"/>
    <w:basedOn w:val="a0"/>
    <w:link w:val="30"/>
    <w:rsid w:val="001D763A"/>
    <w:rPr>
      <w:rFonts w:ascii="標楷體" w:eastAsia="標楷體" w:hAnsi="標楷體"/>
      <w:sz w:val="32"/>
    </w:rPr>
  </w:style>
  <w:style w:type="paragraph" w:customStyle="1" w:styleId="afffb">
    <w:name w:val="案次"/>
    <w:basedOn w:val="a"/>
    <w:autoRedefine/>
    <w:rsid w:val="001D763A"/>
    <w:pPr>
      <w:wordWrap/>
      <w:spacing w:beforeLines="25" w:line="500" w:lineRule="exact"/>
      <w:ind w:leftChars="100" w:left="1320" w:rightChars="100" w:right="240" w:hangingChars="300" w:hanging="1080"/>
    </w:pPr>
    <w:rPr>
      <w:rFonts w:eastAsia="標楷體"/>
      <w:sz w:val="36"/>
      <w:szCs w:val="24"/>
    </w:rPr>
  </w:style>
  <w:style w:type="paragraph" w:customStyle="1" w:styleId="afffc">
    <w:name w:val="實錄人稱"/>
    <w:basedOn w:val="a"/>
    <w:rsid w:val="001D763A"/>
    <w:pPr>
      <w:wordWrap/>
      <w:spacing w:beforeLines="50" w:line="480" w:lineRule="exact"/>
      <w:ind w:left="810" w:hangingChars="253" w:hanging="810"/>
    </w:pPr>
    <w:rPr>
      <w:rFonts w:eastAsia="標楷體"/>
      <w:sz w:val="32"/>
      <w:szCs w:val="24"/>
    </w:rPr>
  </w:style>
  <w:style w:type="paragraph" w:customStyle="1" w:styleId="afffd">
    <w:name w:val="實錄案由"/>
    <w:basedOn w:val="a"/>
    <w:autoRedefine/>
    <w:rsid w:val="001D763A"/>
    <w:pPr>
      <w:wordWrap/>
      <w:spacing w:line="480" w:lineRule="exact"/>
      <w:ind w:leftChars="224" w:left="538"/>
    </w:pPr>
    <w:rPr>
      <w:rFonts w:ascii="標楷體" w:eastAsia="標楷體" w:hAnsi="標楷體"/>
      <w:sz w:val="32"/>
      <w:szCs w:val="32"/>
    </w:rPr>
  </w:style>
  <w:style w:type="paragraph" w:customStyle="1" w:styleId="1f">
    <w:name w:val="1"/>
    <w:basedOn w:val="a"/>
    <w:semiHidden/>
    <w:rsid w:val="001D763A"/>
    <w:pPr>
      <w:wordWrap/>
      <w:adjustRightInd w:val="0"/>
      <w:spacing w:line="600" w:lineRule="exact"/>
      <w:ind w:left="1020" w:hanging="340"/>
      <w:textAlignment w:val="baseline"/>
    </w:pPr>
    <w:rPr>
      <w:rFonts w:ascii="全真楷書" w:eastAsia="全真楷書"/>
      <w:kern w:val="0"/>
      <w:sz w:val="32"/>
    </w:rPr>
  </w:style>
  <w:style w:type="paragraph" w:customStyle="1" w:styleId="afffe">
    <w:name w:val="a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">
    <w:name w:val="節名"/>
    <w:rsid w:val="001D763A"/>
    <w:pPr>
      <w:widowControl w:val="0"/>
      <w:adjustRightInd w:val="0"/>
      <w:spacing w:before="120" w:after="240" w:line="500" w:lineRule="atLeast"/>
      <w:jc w:val="center"/>
      <w:textAlignment w:val="baseline"/>
    </w:pPr>
    <w:rPr>
      <w:rFonts w:eastAsia="全真楷書"/>
      <w:spacing w:val="20"/>
      <w:sz w:val="36"/>
    </w:rPr>
  </w:style>
  <w:style w:type="character" w:customStyle="1" w:styleId="24">
    <w:name w:val="字元 字元2"/>
    <w:rsid w:val="001D763A"/>
    <w:rPr>
      <w:rFonts w:eastAsia="新細明體"/>
      <w:kern w:val="2"/>
      <w:lang w:val="en-US" w:eastAsia="zh-TW" w:bidi="ar-SA"/>
    </w:rPr>
  </w:style>
  <w:style w:type="paragraph" w:customStyle="1" w:styleId="affff0">
    <w:name w:val="報告案一"/>
    <w:basedOn w:val="af8"/>
    <w:rsid w:val="001D763A"/>
    <w:pPr>
      <w:adjustRightInd w:val="0"/>
      <w:spacing w:line="400" w:lineRule="exact"/>
      <w:ind w:left="0" w:firstLineChars="0" w:firstLine="0"/>
    </w:pPr>
    <w:rPr>
      <w:rFonts w:ascii="標楷體" w:eastAsia="標楷體" w:hAnsi="標楷體"/>
    </w:rPr>
  </w:style>
  <w:style w:type="paragraph" w:customStyle="1" w:styleId="affff1">
    <w:name w:val="括號一"/>
    <w:basedOn w:val="a"/>
    <w:rsid w:val="001D763A"/>
    <w:pPr>
      <w:wordWrap/>
      <w:snapToGrid w:val="0"/>
      <w:spacing w:line="500" w:lineRule="atLeast"/>
      <w:ind w:leftChars="374" w:left="1260" w:right="-64" w:hangingChars="113" w:hanging="362"/>
    </w:pPr>
    <w:rPr>
      <w:rFonts w:ascii="全真楷書" w:eastAsia="全真楷書"/>
      <w:sz w:val="32"/>
      <w:szCs w:val="24"/>
    </w:rPr>
  </w:style>
  <w:style w:type="paragraph" w:customStyle="1" w:styleId="a10">
    <w:name w:val="a1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2">
    <w:name w:val="提案一"/>
    <w:basedOn w:val="a"/>
    <w:rsid w:val="001D763A"/>
    <w:pPr>
      <w:wordWrap/>
      <w:autoSpaceDE w:val="0"/>
      <w:autoSpaceDN w:val="0"/>
      <w:adjustRightInd w:val="0"/>
      <w:spacing w:beforeLines="50" w:line="440" w:lineRule="exact"/>
      <w:ind w:leftChars="100" w:left="640" w:hangingChars="100" w:hanging="320"/>
      <w:textAlignment w:val="baseline"/>
    </w:pPr>
    <w:rPr>
      <w:rFonts w:ascii="全真楷書" w:eastAsia="全真楷書"/>
      <w:sz w:val="32"/>
      <w:szCs w:val="24"/>
    </w:rPr>
  </w:style>
  <w:style w:type="paragraph" w:styleId="affff3">
    <w:name w:val="Block Text"/>
    <w:basedOn w:val="a"/>
    <w:rsid w:val="001D763A"/>
    <w:pPr>
      <w:tabs>
        <w:tab w:val="left" w:pos="180"/>
      </w:tabs>
      <w:wordWrap/>
      <w:spacing w:line="400" w:lineRule="exact"/>
      <w:ind w:leftChars="117" w:left="1121" w:rightChars="50" w:right="120" w:hangingChars="300" w:hanging="840"/>
    </w:pPr>
    <w:rPr>
      <w:rFonts w:ascii="標楷體" w:eastAsia="標楷體" w:hAnsi="標楷體"/>
      <w:color w:val="000000"/>
      <w:sz w:val="28"/>
      <w:szCs w:val="24"/>
    </w:rPr>
  </w:style>
  <w:style w:type="paragraph" w:customStyle="1" w:styleId="affff4">
    <w:name w:val="章"/>
    <w:basedOn w:val="a"/>
    <w:rsid w:val="001D763A"/>
    <w:pPr>
      <w:wordWrap/>
      <w:spacing w:line="400" w:lineRule="exact"/>
      <w:ind w:leftChars="1" w:left="1081" w:hangingChars="385" w:hanging="1079"/>
    </w:pPr>
    <w:rPr>
      <w:rFonts w:ascii="標楷體" w:eastAsia="標楷體" w:hAnsi="標楷體"/>
      <w:b/>
      <w:bCs/>
      <w:sz w:val="28"/>
      <w:szCs w:val="24"/>
    </w:rPr>
  </w:style>
  <w:style w:type="paragraph" w:customStyle="1" w:styleId="case1">
    <w:name w:val="case1"/>
    <w:basedOn w:val="a"/>
    <w:rsid w:val="001D763A"/>
    <w:pPr>
      <w:wordWrap/>
      <w:autoSpaceDE w:val="0"/>
      <w:autoSpaceDN w:val="0"/>
      <w:adjustRightInd w:val="0"/>
      <w:spacing w:line="600" w:lineRule="exact"/>
      <w:ind w:left="1191" w:hanging="907"/>
      <w:textAlignment w:val="baseline"/>
    </w:pPr>
    <w:rPr>
      <w:rFonts w:ascii="全真楷書" w:eastAsia="全真楷書"/>
      <w:kern w:val="0"/>
      <w:sz w:val="32"/>
    </w:rPr>
  </w:style>
  <w:style w:type="paragraph" w:customStyle="1" w:styleId="1f0">
    <w:name w:val="報院資料表1"/>
    <w:basedOn w:val="a"/>
    <w:autoRedefine/>
    <w:rsid w:val="001D763A"/>
    <w:pPr>
      <w:tabs>
        <w:tab w:val="left" w:pos="2059"/>
        <w:tab w:val="left" w:pos="4159"/>
        <w:tab w:val="left" w:pos="6218"/>
        <w:tab w:val="left" w:pos="7560"/>
        <w:tab w:val="left" w:pos="9787"/>
        <w:tab w:val="left" w:pos="12240"/>
      </w:tabs>
      <w:wordWrap/>
      <w:autoSpaceDE w:val="0"/>
      <w:autoSpaceDN w:val="0"/>
      <w:snapToGrid w:val="0"/>
      <w:ind w:firstLineChars="1462" w:firstLine="4678"/>
    </w:pPr>
    <w:rPr>
      <w:rFonts w:ascii="標楷體" w:eastAsia="標楷體" w:hAnsi="標楷體"/>
      <w:color w:val="000000"/>
      <w:sz w:val="32"/>
      <w:szCs w:val="24"/>
    </w:rPr>
  </w:style>
  <w:style w:type="paragraph" w:styleId="affff5">
    <w:name w:val="Plain Text"/>
    <w:basedOn w:val="a"/>
    <w:link w:val="affff6"/>
    <w:rsid w:val="001D763A"/>
    <w:pPr>
      <w:wordWrap/>
      <w:jc w:val="left"/>
    </w:pPr>
    <w:rPr>
      <w:rFonts w:ascii="細明體" w:eastAsia="細明體" w:hAnsi="Courier New"/>
      <w:sz w:val="24"/>
      <w:szCs w:val="24"/>
    </w:rPr>
  </w:style>
  <w:style w:type="character" w:customStyle="1" w:styleId="affff6">
    <w:name w:val="純文字 字元"/>
    <w:basedOn w:val="a0"/>
    <w:link w:val="affff5"/>
    <w:rsid w:val="001D763A"/>
    <w:rPr>
      <w:rFonts w:ascii="細明體" w:eastAsia="細明體" w:hAnsi="Courier New"/>
      <w:kern w:val="2"/>
      <w:sz w:val="24"/>
      <w:szCs w:val="24"/>
    </w:rPr>
  </w:style>
  <w:style w:type="character" w:customStyle="1" w:styleId="1f1">
    <w:name w:val="字元 字元1"/>
    <w:rsid w:val="001D763A"/>
    <w:rPr>
      <w:rFonts w:eastAsia="新細明體"/>
      <w:kern w:val="2"/>
      <w:lang w:val="en-US" w:eastAsia="zh-TW" w:bidi="ar-SA"/>
    </w:rPr>
  </w:style>
  <w:style w:type="paragraph" w:customStyle="1" w:styleId="a00">
    <w:name w:val="a0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numbering" w:customStyle="1" w:styleId="4">
    <w:name w:val="無清單4"/>
    <w:next w:val="a2"/>
    <w:semiHidden/>
    <w:rsid w:val="001D763A"/>
  </w:style>
  <w:style w:type="numbering" w:customStyle="1" w:styleId="5">
    <w:name w:val="無清單5"/>
    <w:next w:val="a2"/>
    <w:semiHidden/>
    <w:rsid w:val="001D763A"/>
  </w:style>
  <w:style w:type="numbering" w:customStyle="1" w:styleId="6">
    <w:name w:val="無清單6"/>
    <w:next w:val="a2"/>
    <w:semiHidden/>
    <w:rsid w:val="001D763A"/>
  </w:style>
  <w:style w:type="numbering" w:customStyle="1" w:styleId="73">
    <w:name w:val="無清單7"/>
    <w:next w:val="a2"/>
    <w:semiHidden/>
    <w:rsid w:val="001D763A"/>
  </w:style>
  <w:style w:type="character" w:customStyle="1" w:styleId="normal0020tablechar">
    <w:name w:val="normal_0020table__char"/>
    <w:basedOn w:val="a0"/>
    <w:rsid w:val="001D763A"/>
  </w:style>
  <w:style w:type="character" w:customStyle="1" w:styleId="710">
    <w:name w:val="字元 字元71"/>
    <w:rsid w:val="001D763A"/>
    <w:rPr>
      <w:rFonts w:eastAsia="新細明體"/>
      <w:kern w:val="2"/>
      <w:lang w:val="en-US" w:eastAsia="zh-TW" w:bidi="ar-SA"/>
    </w:rPr>
  </w:style>
  <w:style w:type="character" w:customStyle="1" w:styleId="191">
    <w:name w:val="字元 字元191"/>
    <w:locked/>
    <w:rsid w:val="001D763A"/>
    <w:rPr>
      <w:rFonts w:cs="Times New Roman"/>
      <w:kern w:val="2"/>
    </w:rPr>
  </w:style>
  <w:style w:type="numbering" w:customStyle="1" w:styleId="8">
    <w:name w:val="無清單8"/>
    <w:next w:val="a2"/>
    <w:semiHidden/>
    <w:unhideWhenUsed/>
    <w:rsid w:val="001D763A"/>
  </w:style>
  <w:style w:type="numbering" w:customStyle="1" w:styleId="120">
    <w:name w:val="無清單12"/>
    <w:next w:val="a2"/>
    <w:uiPriority w:val="99"/>
    <w:semiHidden/>
    <w:rsid w:val="001D763A"/>
  </w:style>
  <w:style w:type="numbering" w:customStyle="1" w:styleId="211">
    <w:name w:val="無清單21"/>
    <w:next w:val="a2"/>
    <w:semiHidden/>
    <w:rsid w:val="001D763A"/>
  </w:style>
  <w:style w:type="numbering" w:customStyle="1" w:styleId="111">
    <w:name w:val="無清單111"/>
    <w:next w:val="a2"/>
    <w:semiHidden/>
    <w:rsid w:val="001D763A"/>
  </w:style>
  <w:style w:type="numbering" w:customStyle="1" w:styleId="310">
    <w:name w:val="無清單31"/>
    <w:next w:val="a2"/>
    <w:semiHidden/>
    <w:rsid w:val="001D763A"/>
  </w:style>
  <w:style w:type="numbering" w:customStyle="1" w:styleId="41">
    <w:name w:val="無清單41"/>
    <w:next w:val="a2"/>
    <w:semiHidden/>
    <w:rsid w:val="001D763A"/>
  </w:style>
  <w:style w:type="numbering" w:customStyle="1" w:styleId="51">
    <w:name w:val="無清單51"/>
    <w:next w:val="a2"/>
    <w:semiHidden/>
    <w:rsid w:val="001D763A"/>
  </w:style>
  <w:style w:type="numbering" w:customStyle="1" w:styleId="61">
    <w:name w:val="無清單61"/>
    <w:next w:val="a2"/>
    <w:semiHidden/>
    <w:rsid w:val="001D763A"/>
  </w:style>
  <w:style w:type="numbering" w:customStyle="1" w:styleId="711">
    <w:name w:val="無清單71"/>
    <w:next w:val="a2"/>
    <w:semiHidden/>
    <w:rsid w:val="001D763A"/>
  </w:style>
  <w:style w:type="character" w:customStyle="1" w:styleId="212">
    <w:name w:val="字元 字元21"/>
    <w:rsid w:val="001D763A"/>
    <w:rPr>
      <w:rFonts w:eastAsia="新細明體"/>
      <w:kern w:val="2"/>
      <w:lang w:val="en-US" w:eastAsia="zh-TW" w:bidi="ar-SA"/>
    </w:rPr>
  </w:style>
  <w:style w:type="character" w:customStyle="1" w:styleId="112">
    <w:name w:val="字元 字元11"/>
    <w:rsid w:val="001D763A"/>
    <w:rPr>
      <w:rFonts w:eastAsia="新細明體"/>
      <w:kern w:val="2"/>
      <w:lang w:val="en-US" w:eastAsia="zh-TW" w:bidi="ar-SA"/>
    </w:rPr>
  </w:style>
  <w:style w:type="character" w:customStyle="1" w:styleId="st1">
    <w:name w:val="st1"/>
    <w:rsid w:val="001D763A"/>
  </w:style>
  <w:style w:type="numbering" w:customStyle="1" w:styleId="9">
    <w:name w:val="無清單9"/>
    <w:next w:val="a2"/>
    <w:semiHidden/>
    <w:unhideWhenUsed/>
    <w:rsid w:val="001D763A"/>
  </w:style>
  <w:style w:type="numbering" w:customStyle="1" w:styleId="130">
    <w:name w:val="無清單13"/>
    <w:next w:val="a2"/>
    <w:uiPriority w:val="99"/>
    <w:semiHidden/>
    <w:rsid w:val="001D763A"/>
  </w:style>
  <w:style w:type="numbering" w:customStyle="1" w:styleId="220">
    <w:name w:val="無清單22"/>
    <w:next w:val="a2"/>
    <w:semiHidden/>
    <w:rsid w:val="001D763A"/>
  </w:style>
  <w:style w:type="numbering" w:customStyle="1" w:styleId="1120">
    <w:name w:val="無清單112"/>
    <w:next w:val="a2"/>
    <w:semiHidden/>
    <w:rsid w:val="001D763A"/>
  </w:style>
  <w:style w:type="numbering" w:customStyle="1" w:styleId="32">
    <w:name w:val="無清單32"/>
    <w:next w:val="a2"/>
    <w:semiHidden/>
    <w:rsid w:val="001D763A"/>
  </w:style>
  <w:style w:type="numbering" w:customStyle="1" w:styleId="42">
    <w:name w:val="無清單42"/>
    <w:next w:val="a2"/>
    <w:semiHidden/>
    <w:rsid w:val="001D763A"/>
  </w:style>
  <w:style w:type="numbering" w:customStyle="1" w:styleId="52">
    <w:name w:val="無清單52"/>
    <w:next w:val="a2"/>
    <w:semiHidden/>
    <w:rsid w:val="001D763A"/>
  </w:style>
  <w:style w:type="numbering" w:customStyle="1" w:styleId="62">
    <w:name w:val="無清單62"/>
    <w:next w:val="a2"/>
    <w:semiHidden/>
    <w:rsid w:val="001D763A"/>
  </w:style>
  <w:style w:type="numbering" w:customStyle="1" w:styleId="720">
    <w:name w:val="無清單72"/>
    <w:next w:val="a2"/>
    <w:semiHidden/>
    <w:rsid w:val="001D763A"/>
  </w:style>
  <w:style w:type="paragraph" w:styleId="affff7">
    <w:name w:val="Title"/>
    <w:basedOn w:val="a"/>
    <w:next w:val="a"/>
    <w:link w:val="affff8"/>
    <w:uiPriority w:val="10"/>
    <w:rsid w:val="00F4295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8">
    <w:name w:val="標題 字元"/>
    <w:basedOn w:val="a0"/>
    <w:link w:val="affff7"/>
    <w:uiPriority w:val="10"/>
    <w:rsid w:val="00F4295B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ffff9">
    <w:name w:val="實錄標題"/>
    <w:link w:val="affffa"/>
    <w:rsid w:val="00F4295B"/>
    <w:pPr>
      <w:spacing w:before="50" w:line="480" w:lineRule="exact"/>
      <w:ind w:left="200" w:hangingChars="200" w:hanging="200"/>
      <w:outlineLvl w:val="0"/>
    </w:pPr>
    <w:rPr>
      <w:rFonts w:eastAsia="標楷體"/>
      <w:kern w:val="2"/>
      <w:sz w:val="32"/>
      <w:szCs w:val="32"/>
    </w:rPr>
  </w:style>
  <w:style w:type="paragraph" w:customStyle="1" w:styleId="affffb">
    <w:name w:val="會議實錄標題"/>
    <w:link w:val="affffc"/>
    <w:rsid w:val="00F4295B"/>
    <w:pPr>
      <w:spacing w:before="50" w:line="480" w:lineRule="exact"/>
      <w:ind w:left="200" w:hangingChars="200" w:hanging="200"/>
      <w:outlineLvl w:val="0"/>
    </w:pPr>
    <w:rPr>
      <w:rFonts w:eastAsia="標楷體"/>
      <w:kern w:val="2"/>
      <w:sz w:val="32"/>
      <w:szCs w:val="32"/>
    </w:rPr>
  </w:style>
  <w:style w:type="character" w:customStyle="1" w:styleId="affffa">
    <w:name w:val="實錄標題 字元"/>
    <w:basedOn w:val="a0"/>
    <w:link w:val="affff9"/>
    <w:rsid w:val="00F4295B"/>
    <w:rPr>
      <w:rFonts w:eastAsia="標楷體"/>
      <w:kern w:val="2"/>
      <w:sz w:val="32"/>
      <w:szCs w:val="32"/>
    </w:rPr>
  </w:style>
  <w:style w:type="paragraph" w:customStyle="1" w:styleId="affffd">
    <w:name w:val="實錄標題壹"/>
    <w:link w:val="affffe"/>
    <w:qFormat/>
    <w:rsid w:val="00F4295B"/>
    <w:pPr>
      <w:spacing w:before="50" w:line="480" w:lineRule="exact"/>
      <w:ind w:left="200" w:hangingChars="200" w:hanging="200"/>
      <w:jc w:val="both"/>
      <w:outlineLvl w:val="0"/>
    </w:pPr>
    <w:rPr>
      <w:rFonts w:eastAsia="標楷體"/>
      <w:kern w:val="2"/>
      <w:sz w:val="32"/>
    </w:rPr>
  </w:style>
  <w:style w:type="character" w:customStyle="1" w:styleId="affffc">
    <w:name w:val="會議實錄標題 字元"/>
    <w:basedOn w:val="a0"/>
    <w:link w:val="affffb"/>
    <w:rsid w:val="00F4295B"/>
    <w:rPr>
      <w:rFonts w:eastAsia="標楷體"/>
      <w:kern w:val="2"/>
      <w:sz w:val="32"/>
      <w:szCs w:val="32"/>
    </w:rPr>
  </w:style>
  <w:style w:type="paragraph" w:customStyle="1" w:styleId="--">
    <w:name w:val="實錄--拾壹"/>
    <w:basedOn w:val="affffd"/>
    <w:link w:val="--0"/>
    <w:qFormat/>
    <w:rsid w:val="00F4295B"/>
    <w:pPr>
      <w:ind w:left="300" w:hangingChars="300" w:hanging="300"/>
    </w:pPr>
    <w:rPr>
      <w:szCs w:val="32"/>
    </w:rPr>
  </w:style>
  <w:style w:type="character" w:customStyle="1" w:styleId="affffe">
    <w:name w:val="實錄標題壹 字元"/>
    <w:basedOn w:val="a0"/>
    <w:link w:val="affffd"/>
    <w:rsid w:val="00F4295B"/>
    <w:rPr>
      <w:rFonts w:eastAsia="標楷體"/>
      <w:kern w:val="2"/>
      <w:sz w:val="32"/>
    </w:rPr>
  </w:style>
  <w:style w:type="character" w:customStyle="1" w:styleId="--0">
    <w:name w:val="實錄--拾壹 字元"/>
    <w:basedOn w:val="affffe"/>
    <w:link w:val="--"/>
    <w:rsid w:val="00F4295B"/>
    <w:rPr>
      <w:rFonts w:eastAsia="標楷體"/>
      <w:kern w:val="2"/>
      <w:sz w:val="32"/>
      <w:szCs w:val="32"/>
    </w:rPr>
  </w:style>
  <w:style w:type="paragraph" w:customStyle="1" w:styleId="afffff">
    <w:name w:val="委員名稱"/>
    <w:basedOn w:val="a"/>
    <w:link w:val="afffff0"/>
    <w:qFormat/>
    <w:rsid w:val="00F4295B"/>
    <w:pPr>
      <w:tabs>
        <w:tab w:val="left" w:pos="3104"/>
      </w:tabs>
      <w:wordWrap/>
      <w:overflowPunct w:val="0"/>
      <w:spacing w:before="50" w:line="480" w:lineRule="exact"/>
    </w:pPr>
    <w:rPr>
      <w:rFonts w:eastAsia="標楷體"/>
      <w:kern w:val="0"/>
      <w:sz w:val="32"/>
      <w:szCs w:val="32"/>
    </w:rPr>
  </w:style>
  <w:style w:type="character" w:customStyle="1" w:styleId="afffff0">
    <w:name w:val="委員名稱 字元"/>
    <w:basedOn w:val="a0"/>
    <w:link w:val="afffff"/>
    <w:rsid w:val="00F4295B"/>
    <w:rPr>
      <w:rFonts w:eastAsia="標楷體"/>
      <w:sz w:val="32"/>
      <w:szCs w:val="32"/>
    </w:rPr>
  </w:style>
  <w:style w:type="paragraph" w:customStyle="1" w:styleId="afffff1">
    <w:name w:val="不分段"/>
    <w:basedOn w:val="a"/>
    <w:link w:val="afffff2"/>
    <w:qFormat/>
    <w:rsid w:val="00F4295B"/>
    <w:pPr>
      <w:wordWrap/>
      <w:overflowPunct w:val="0"/>
      <w:spacing w:before="50" w:line="480" w:lineRule="exact"/>
      <w:ind w:leftChars="160" w:left="320"/>
    </w:pPr>
    <w:rPr>
      <w:rFonts w:eastAsia="標楷體"/>
      <w:sz w:val="32"/>
      <w:szCs w:val="32"/>
    </w:rPr>
  </w:style>
  <w:style w:type="character" w:customStyle="1" w:styleId="afffff2">
    <w:name w:val="不分段 字元"/>
    <w:basedOn w:val="a0"/>
    <w:link w:val="afffff1"/>
    <w:rsid w:val="00F4295B"/>
    <w:rPr>
      <w:rFonts w:eastAsia="標楷體"/>
      <w:kern w:val="2"/>
      <w:sz w:val="32"/>
      <w:szCs w:val="32"/>
    </w:rPr>
  </w:style>
  <w:style w:type="paragraph" w:customStyle="1" w:styleId="afffff3">
    <w:name w:val="分段一"/>
    <w:basedOn w:val="a"/>
    <w:link w:val="afffff4"/>
    <w:qFormat/>
    <w:rsid w:val="00F4295B"/>
    <w:pPr>
      <w:tabs>
        <w:tab w:val="left" w:pos="3104"/>
      </w:tabs>
      <w:wordWrap/>
      <w:overflowPunct w:val="0"/>
      <w:spacing w:before="50" w:line="480" w:lineRule="exact"/>
      <w:ind w:leftChars="160" w:left="960" w:hangingChars="200" w:hanging="640"/>
    </w:pPr>
    <w:rPr>
      <w:rFonts w:eastAsia="標楷體"/>
      <w:color w:val="000000" w:themeColor="text1"/>
      <w:sz w:val="32"/>
      <w:szCs w:val="32"/>
    </w:rPr>
  </w:style>
  <w:style w:type="character" w:customStyle="1" w:styleId="afffff4">
    <w:name w:val="分段一 字元"/>
    <w:basedOn w:val="a0"/>
    <w:link w:val="afffff3"/>
    <w:rsid w:val="00F4295B"/>
    <w:rPr>
      <w:rFonts w:eastAsia="標楷體"/>
      <w:color w:val="000000" w:themeColor="text1"/>
      <w:kern w:val="2"/>
      <w:sz w:val="32"/>
      <w:szCs w:val="32"/>
    </w:rPr>
  </w:style>
  <w:style w:type="table" w:customStyle="1" w:styleId="1f2">
    <w:name w:val="表格格線1"/>
    <w:basedOn w:val="a1"/>
    <w:next w:val="af2"/>
    <w:rsid w:val="003850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5A"/>
    <w:pPr>
      <w:widowControl w:val="0"/>
      <w:wordWrap w:val="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link w:val="11"/>
    <w:qFormat/>
    <w:rsid w:val="002C221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2C221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a"/>
    <w:next w:val="a"/>
    <w:link w:val="71"/>
    <w:uiPriority w:val="99"/>
    <w:qFormat/>
    <w:rsid w:val="002C2214"/>
    <w:pPr>
      <w:keepNext/>
      <w:spacing w:line="720" w:lineRule="auto"/>
      <w:ind w:left="851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紀錄(人名)"/>
    <w:basedOn w:val="a"/>
    <w:rsid w:val="0095076B"/>
    <w:pPr>
      <w:widowControl/>
      <w:ind w:left="919" w:hanging="635"/>
    </w:pPr>
    <w:rPr>
      <w:rFonts w:eastAsia="標楷體"/>
      <w:color w:val="000000" w:themeColor="text1"/>
      <w:sz w:val="32"/>
      <w:szCs w:val="32"/>
      <w:shd w:val="clear" w:color="auto" w:fill="FFFFFF"/>
    </w:rPr>
  </w:style>
  <w:style w:type="paragraph" w:customStyle="1" w:styleId="a4">
    <w:name w:val="案由"/>
    <w:basedOn w:val="a"/>
    <w:link w:val="a5"/>
    <w:qFormat/>
    <w:rsid w:val="002C2214"/>
    <w:pPr>
      <w:wordWrap/>
      <w:spacing w:line="480" w:lineRule="exact"/>
      <w:ind w:leftChars="100" w:left="1272" w:hangingChars="300" w:hanging="1032"/>
    </w:pPr>
    <w:rPr>
      <w:rFonts w:eastAsia="標楷體"/>
      <w:spacing w:val="-8"/>
      <w:sz w:val="36"/>
      <w:szCs w:val="24"/>
    </w:rPr>
  </w:style>
  <w:style w:type="character" w:customStyle="1" w:styleId="a5">
    <w:name w:val="案由 字元"/>
    <w:link w:val="a4"/>
    <w:rsid w:val="002C2214"/>
    <w:rPr>
      <w:rFonts w:eastAsia="標楷體"/>
      <w:spacing w:val="-8"/>
      <w:kern w:val="2"/>
      <w:sz w:val="36"/>
      <w:szCs w:val="24"/>
    </w:rPr>
  </w:style>
  <w:style w:type="paragraph" w:customStyle="1" w:styleId="a6">
    <w:name w:val="一、"/>
    <w:basedOn w:val="a7"/>
    <w:link w:val="a8"/>
    <w:qFormat/>
    <w:rsid w:val="002C2214"/>
    <w:pPr>
      <w:overflowPunct w:val="0"/>
      <w:snapToGrid w:val="0"/>
      <w:spacing w:before="50" w:line="480" w:lineRule="exact"/>
      <w:ind w:leftChars="0" w:left="0"/>
      <w:jc w:val="both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a8">
    <w:name w:val="一、 字元"/>
    <w:link w:val="a6"/>
    <w:rsid w:val="002C2214"/>
    <w:rPr>
      <w:rFonts w:eastAsia="標楷體"/>
      <w:sz w:val="32"/>
    </w:rPr>
  </w:style>
  <w:style w:type="paragraph" w:styleId="a7">
    <w:name w:val="List Paragraph"/>
    <w:basedOn w:val="a"/>
    <w:uiPriority w:val="34"/>
    <w:qFormat/>
    <w:rsid w:val="002C2214"/>
    <w:pPr>
      <w:wordWrap/>
      <w:ind w:leftChars="200" w:left="480"/>
      <w:jc w:val="left"/>
    </w:pPr>
    <w:rPr>
      <w:rFonts w:ascii="Calibri" w:hAnsi="Calibri"/>
      <w:sz w:val="24"/>
      <w:szCs w:val="22"/>
    </w:rPr>
  </w:style>
  <w:style w:type="character" w:customStyle="1" w:styleId="10">
    <w:name w:val="標題 1 字元"/>
    <w:basedOn w:val="a0"/>
    <w:rsid w:val="002C22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rsid w:val="002C221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C2214"/>
    <w:rPr>
      <w:rFonts w:ascii="Cambria" w:hAnsi="Cambria"/>
      <w:b/>
      <w:bCs/>
      <w:kern w:val="2"/>
      <w:sz w:val="48"/>
      <w:szCs w:val="48"/>
    </w:rPr>
  </w:style>
  <w:style w:type="character" w:customStyle="1" w:styleId="70">
    <w:name w:val="標題 7 字元"/>
    <w:basedOn w:val="a0"/>
    <w:uiPriority w:val="99"/>
    <w:rsid w:val="002C221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71">
    <w:name w:val="標題 7 字元1"/>
    <w:link w:val="7"/>
    <w:uiPriority w:val="99"/>
    <w:rsid w:val="002C2214"/>
    <w:rPr>
      <w:rFonts w:ascii="Cambria" w:hAnsi="Cambria"/>
      <w:b/>
      <w:bCs/>
      <w:kern w:val="2"/>
      <w:sz w:val="36"/>
      <w:szCs w:val="36"/>
    </w:rPr>
  </w:style>
  <w:style w:type="paragraph" w:styleId="a9">
    <w:name w:val="Subtitle"/>
    <w:basedOn w:val="a"/>
    <w:next w:val="a"/>
    <w:link w:val="12"/>
    <w:uiPriority w:val="11"/>
    <w:qFormat/>
    <w:rsid w:val="002C2214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character" w:customStyle="1" w:styleId="aa">
    <w:name w:val="副標題 字元"/>
    <w:basedOn w:val="a0"/>
    <w:uiPriority w:val="11"/>
    <w:rsid w:val="002C2214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12">
    <w:name w:val="副標題 字元1"/>
    <w:link w:val="a9"/>
    <w:uiPriority w:val="11"/>
    <w:rsid w:val="002C2214"/>
    <w:rPr>
      <w:rFonts w:ascii="Cambria" w:hAnsi="Cambria"/>
      <w:i/>
      <w:iCs/>
      <w:kern w:val="2"/>
      <w:sz w:val="24"/>
      <w:szCs w:val="24"/>
    </w:rPr>
  </w:style>
  <w:style w:type="character" w:styleId="ab">
    <w:name w:val="Strong"/>
    <w:qFormat/>
    <w:rsid w:val="002C2214"/>
    <w:rPr>
      <w:b/>
      <w:bCs/>
    </w:rPr>
  </w:style>
  <w:style w:type="character" w:styleId="ac">
    <w:name w:val="Emphasis"/>
    <w:uiPriority w:val="20"/>
    <w:qFormat/>
    <w:rsid w:val="002C2214"/>
    <w:rPr>
      <w:b w:val="0"/>
      <w:bCs w:val="0"/>
      <w:i w:val="0"/>
      <w:iCs w:val="0"/>
      <w:color w:val="CC0033"/>
    </w:rPr>
  </w:style>
  <w:style w:type="paragraph" w:styleId="ad">
    <w:name w:val="footer"/>
    <w:basedOn w:val="a"/>
    <w:link w:val="13"/>
    <w:uiPriority w:val="99"/>
    <w:unhideWhenUsed/>
    <w:rsid w:val="00BF5D5A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e">
    <w:name w:val="頁尾 字元"/>
    <w:basedOn w:val="a0"/>
    <w:uiPriority w:val="99"/>
    <w:rsid w:val="00BF5D5A"/>
    <w:rPr>
      <w:rFonts w:eastAsia="Times New Roman"/>
      <w:kern w:val="2"/>
    </w:rPr>
  </w:style>
  <w:style w:type="character" w:customStyle="1" w:styleId="13">
    <w:name w:val="頁尾 字元1"/>
    <w:link w:val="ad"/>
    <w:uiPriority w:val="99"/>
    <w:rsid w:val="00BF5D5A"/>
    <w:rPr>
      <w:rFonts w:eastAsia="Times New Roman"/>
      <w:kern w:val="2"/>
      <w:lang w:val="x-none" w:eastAsia="x-none"/>
    </w:rPr>
  </w:style>
  <w:style w:type="paragraph" w:customStyle="1" w:styleId="af">
    <w:name w:val="壹"/>
    <w:basedOn w:val="a"/>
    <w:rsid w:val="00BF5D5A"/>
    <w:pPr>
      <w:wordWrap/>
      <w:autoSpaceDE w:val="0"/>
      <w:autoSpaceDN w:val="0"/>
      <w:adjustRightInd w:val="0"/>
      <w:spacing w:beforeLines="60" w:before="60" w:line="600" w:lineRule="exact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af0">
    <w:name w:val="紀錄標題"/>
    <w:basedOn w:val="a"/>
    <w:rsid w:val="00BF5D5A"/>
    <w:pPr>
      <w:wordWrap/>
      <w:spacing w:beforeLines="50" w:before="180" w:line="480" w:lineRule="exact"/>
    </w:pPr>
    <w:rPr>
      <w:rFonts w:eastAsia="標楷體"/>
      <w:sz w:val="36"/>
      <w:szCs w:val="24"/>
    </w:rPr>
  </w:style>
  <w:style w:type="paragraph" w:customStyle="1" w:styleId="af1">
    <w:name w:val="決議一"/>
    <w:basedOn w:val="a"/>
    <w:qFormat/>
    <w:rsid w:val="002B6713"/>
    <w:pPr>
      <w:wordWrap/>
      <w:topLinePunct/>
      <w:autoSpaceDE w:val="0"/>
      <w:spacing w:before="50" w:line="480" w:lineRule="exact"/>
      <w:ind w:leftChars="300" w:left="1320" w:hangingChars="200" w:hanging="720"/>
    </w:pPr>
    <w:rPr>
      <w:rFonts w:eastAsia="標楷體"/>
      <w:sz w:val="36"/>
      <w:szCs w:val="36"/>
    </w:rPr>
  </w:style>
  <w:style w:type="table" w:styleId="af2">
    <w:name w:val="Table Grid"/>
    <w:basedOn w:val="a1"/>
    <w:rsid w:val="00F04C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4"/>
    <w:uiPriority w:val="99"/>
    <w:unhideWhenUsed/>
    <w:rsid w:val="001D763A"/>
    <w:pPr>
      <w:tabs>
        <w:tab w:val="center" w:pos="4153"/>
        <w:tab w:val="right" w:pos="8306"/>
      </w:tabs>
      <w:snapToGrid w:val="0"/>
    </w:pPr>
  </w:style>
  <w:style w:type="character" w:customStyle="1" w:styleId="af4">
    <w:name w:val="頁首 字元"/>
    <w:basedOn w:val="a0"/>
    <w:uiPriority w:val="99"/>
    <w:rsid w:val="001D763A"/>
    <w:rPr>
      <w:rFonts w:eastAsia="Times New Roman"/>
      <w:kern w:val="2"/>
    </w:rPr>
  </w:style>
  <w:style w:type="character" w:customStyle="1" w:styleId="14">
    <w:name w:val="頁首 字元1"/>
    <w:link w:val="af3"/>
    <w:uiPriority w:val="99"/>
    <w:rsid w:val="001D763A"/>
    <w:rPr>
      <w:rFonts w:eastAsia="Times New Roman"/>
      <w:kern w:val="2"/>
    </w:rPr>
  </w:style>
  <w:style w:type="paragraph" w:styleId="af5">
    <w:name w:val="Balloon Text"/>
    <w:basedOn w:val="a"/>
    <w:link w:val="15"/>
    <w:uiPriority w:val="99"/>
    <w:semiHidden/>
    <w:unhideWhenUsed/>
    <w:rsid w:val="001D763A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0"/>
    <w:uiPriority w:val="99"/>
    <w:semiHidden/>
    <w:rsid w:val="001D763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5">
    <w:name w:val="註解方塊文字 字元1"/>
    <w:link w:val="af5"/>
    <w:uiPriority w:val="99"/>
    <w:semiHidden/>
    <w:rsid w:val="001D763A"/>
    <w:rPr>
      <w:rFonts w:ascii="Cambria" w:hAnsi="Cambria"/>
      <w:kern w:val="2"/>
      <w:sz w:val="18"/>
      <w:szCs w:val="18"/>
    </w:rPr>
  </w:style>
  <w:style w:type="paragraph" w:customStyle="1" w:styleId="af7">
    <w:name w:val="費協會"/>
    <w:basedOn w:val="a"/>
    <w:rsid w:val="001D763A"/>
    <w:pPr>
      <w:wordWrap/>
      <w:autoSpaceDE w:val="0"/>
      <w:autoSpaceDN w:val="0"/>
      <w:adjustRightInd w:val="0"/>
      <w:spacing w:line="600" w:lineRule="exact"/>
      <w:textAlignment w:val="baseline"/>
    </w:pPr>
    <w:rPr>
      <w:rFonts w:ascii="標楷體" w:eastAsia="標楷體" w:hAnsi="標楷體"/>
      <w:b/>
      <w:bCs/>
      <w:spacing w:val="-6"/>
      <w:kern w:val="0"/>
      <w:sz w:val="36"/>
    </w:rPr>
  </w:style>
  <w:style w:type="paragraph" w:customStyle="1" w:styleId="af8">
    <w:name w:val="提案"/>
    <w:basedOn w:val="a"/>
    <w:rsid w:val="001D763A"/>
    <w:pPr>
      <w:wordWrap/>
      <w:snapToGrid w:val="0"/>
      <w:spacing w:beforeLines="50" w:line="440" w:lineRule="exact"/>
      <w:ind w:left="960" w:hangingChars="300" w:hanging="960"/>
    </w:pPr>
    <w:rPr>
      <w:rFonts w:ascii="全真楷書" w:eastAsia="全真楷書"/>
      <w:sz w:val="32"/>
      <w:szCs w:val="24"/>
    </w:rPr>
  </w:style>
  <w:style w:type="character" w:styleId="af9">
    <w:name w:val="page number"/>
    <w:basedOn w:val="a0"/>
    <w:rsid w:val="001D763A"/>
  </w:style>
  <w:style w:type="character" w:customStyle="1" w:styleId="72">
    <w:name w:val="字元 字元7"/>
    <w:rsid w:val="001D763A"/>
    <w:rPr>
      <w:rFonts w:eastAsia="新細明體"/>
      <w:kern w:val="2"/>
      <w:lang w:val="en-US" w:eastAsia="zh-TW" w:bidi="ar-SA"/>
    </w:rPr>
  </w:style>
  <w:style w:type="paragraph" w:customStyle="1" w:styleId="afa">
    <w:name w:val="紀錄大標題"/>
    <w:basedOn w:val="a"/>
    <w:rsid w:val="001D763A"/>
    <w:pPr>
      <w:wordWrap/>
      <w:spacing w:afterLines="50"/>
      <w:jc w:val="center"/>
    </w:pPr>
    <w:rPr>
      <w:rFonts w:eastAsia="標楷體"/>
      <w:spacing w:val="-20"/>
      <w:sz w:val="40"/>
      <w:szCs w:val="40"/>
    </w:rPr>
  </w:style>
  <w:style w:type="paragraph" w:customStyle="1" w:styleId="afb">
    <w:name w:val="紀錄內文"/>
    <w:basedOn w:val="af0"/>
    <w:rsid w:val="001D763A"/>
    <w:pPr>
      <w:spacing w:beforeLines="0" w:before="0"/>
      <w:ind w:leftChars="200" w:left="480"/>
    </w:pPr>
    <w:rPr>
      <w:szCs w:val="36"/>
    </w:rPr>
  </w:style>
  <w:style w:type="paragraph" w:customStyle="1" w:styleId="afc">
    <w:name w:val="說明一"/>
    <w:basedOn w:val="a"/>
    <w:rsid w:val="001D763A"/>
    <w:pPr>
      <w:wordWrap/>
      <w:spacing w:line="520" w:lineRule="exact"/>
      <w:ind w:leftChars="100" w:left="300" w:hangingChars="200" w:hanging="200"/>
      <w:jc w:val="left"/>
    </w:pPr>
    <w:rPr>
      <w:rFonts w:eastAsia="標楷體"/>
      <w:sz w:val="36"/>
      <w:szCs w:val="24"/>
    </w:rPr>
  </w:style>
  <w:style w:type="paragraph" w:customStyle="1" w:styleId="afd">
    <w:name w:val="會議日期"/>
    <w:basedOn w:val="a"/>
    <w:uiPriority w:val="99"/>
    <w:rsid w:val="001D763A"/>
    <w:pPr>
      <w:wordWrap/>
      <w:jc w:val="center"/>
    </w:pPr>
    <w:rPr>
      <w:rFonts w:eastAsia="標楷體"/>
      <w:sz w:val="44"/>
      <w:szCs w:val="24"/>
    </w:rPr>
  </w:style>
  <w:style w:type="paragraph" w:styleId="afe">
    <w:name w:val="footnote text"/>
    <w:basedOn w:val="a"/>
    <w:link w:val="16"/>
    <w:uiPriority w:val="99"/>
    <w:rsid w:val="001D763A"/>
    <w:pPr>
      <w:wordWrap/>
      <w:snapToGrid w:val="0"/>
      <w:jc w:val="left"/>
    </w:pPr>
    <w:rPr>
      <w:rFonts w:eastAsia="新細明體"/>
    </w:rPr>
  </w:style>
  <w:style w:type="character" w:customStyle="1" w:styleId="aff">
    <w:name w:val="註腳文字 字元"/>
    <w:basedOn w:val="a0"/>
    <w:uiPriority w:val="99"/>
    <w:rsid w:val="001D763A"/>
    <w:rPr>
      <w:rFonts w:eastAsia="Times New Roman"/>
      <w:kern w:val="2"/>
    </w:rPr>
  </w:style>
  <w:style w:type="character" w:customStyle="1" w:styleId="16">
    <w:name w:val="註腳文字 字元1"/>
    <w:link w:val="afe"/>
    <w:uiPriority w:val="99"/>
    <w:rsid w:val="001D763A"/>
    <w:rPr>
      <w:kern w:val="2"/>
    </w:rPr>
  </w:style>
  <w:style w:type="numbering" w:customStyle="1" w:styleId="17">
    <w:name w:val="無清單1"/>
    <w:next w:val="a2"/>
    <w:uiPriority w:val="99"/>
    <w:semiHidden/>
    <w:rsid w:val="001D763A"/>
  </w:style>
  <w:style w:type="table" w:customStyle="1" w:styleId="DefaultTable">
    <w:name w:val="Default Table"/>
    <w:rsid w:val="001D7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D763A"/>
    <w:pPr>
      <w:widowControl w:val="0"/>
      <w:wordWrap w:val="0"/>
    </w:pPr>
  </w:style>
  <w:style w:type="paragraph" w:customStyle="1" w:styleId="ParaAttribute1">
    <w:name w:val="ParaAttribute1"/>
    <w:rsid w:val="001D763A"/>
    <w:pPr>
      <w:widowControl w:val="0"/>
      <w:tabs>
        <w:tab w:val="center" w:pos="4153"/>
        <w:tab w:val="right" w:pos="8306"/>
      </w:tabs>
      <w:wordWrap w:val="0"/>
      <w:jc w:val="center"/>
    </w:pPr>
  </w:style>
  <w:style w:type="paragraph" w:customStyle="1" w:styleId="ParaAttribute2">
    <w:name w:val="ParaAttribute2"/>
    <w:rsid w:val="001D763A"/>
    <w:pPr>
      <w:widowControl w:val="0"/>
      <w:tabs>
        <w:tab w:val="center" w:pos="4153"/>
        <w:tab w:val="right" w:pos="8306"/>
      </w:tabs>
      <w:wordWrap w:val="0"/>
    </w:pPr>
  </w:style>
  <w:style w:type="paragraph" w:customStyle="1" w:styleId="ParaAttribute3">
    <w:name w:val="ParaAttribute3"/>
    <w:rsid w:val="001D763A"/>
    <w:pPr>
      <w:widowControl w:val="0"/>
      <w:wordWrap w:val="0"/>
      <w:jc w:val="both"/>
    </w:pPr>
  </w:style>
  <w:style w:type="paragraph" w:customStyle="1" w:styleId="ParaAttribute4">
    <w:name w:val="ParaAttribute4"/>
    <w:rsid w:val="001D763A"/>
    <w:pPr>
      <w:widowControl w:val="0"/>
      <w:wordWrap w:val="0"/>
      <w:jc w:val="center"/>
    </w:pPr>
  </w:style>
  <w:style w:type="paragraph" w:customStyle="1" w:styleId="ParaAttribute5">
    <w:name w:val="ParaAttribute5"/>
    <w:rsid w:val="001D763A"/>
    <w:pPr>
      <w:widowControl w:val="0"/>
      <w:wordWrap w:val="0"/>
      <w:jc w:val="center"/>
    </w:pPr>
  </w:style>
  <w:style w:type="paragraph" w:customStyle="1" w:styleId="ParaAttribute6">
    <w:name w:val="ParaAttribute6"/>
    <w:rsid w:val="001D763A"/>
    <w:pPr>
      <w:widowControl w:val="0"/>
      <w:wordWrap w:val="0"/>
      <w:spacing w:line="480" w:lineRule="exact"/>
      <w:ind w:hanging="640"/>
      <w:jc w:val="both"/>
    </w:pPr>
  </w:style>
  <w:style w:type="paragraph" w:customStyle="1" w:styleId="ParaAttribute7">
    <w:name w:val="ParaAttribute7"/>
    <w:rsid w:val="001D763A"/>
    <w:pPr>
      <w:widowControl w:val="0"/>
      <w:wordWrap w:val="0"/>
      <w:spacing w:before="120" w:line="480" w:lineRule="exact"/>
      <w:jc w:val="both"/>
    </w:pPr>
  </w:style>
  <w:style w:type="paragraph" w:customStyle="1" w:styleId="ParaAttribute8">
    <w:name w:val="ParaAttribute8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ind w:left="312"/>
      <w:jc w:val="both"/>
    </w:pPr>
  </w:style>
  <w:style w:type="paragraph" w:customStyle="1" w:styleId="ParaAttribute9">
    <w:name w:val="ParaAttribute9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ind w:left="952" w:hanging="640"/>
      <w:jc w:val="both"/>
    </w:pPr>
  </w:style>
  <w:style w:type="paragraph" w:customStyle="1" w:styleId="ParaAttribute10">
    <w:name w:val="ParaAttribute10"/>
    <w:rsid w:val="001D763A"/>
    <w:pPr>
      <w:widowControl w:val="0"/>
      <w:wordWrap w:val="0"/>
    </w:pPr>
  </w:style>
  <w:style w:type="paragraph" w:customStyle="1" w:styleId="ParaAttribute11">
    <w:name w:val="ParaAttribute11"/>
    <w:rsid w:val="001D763A"/>
    <w:pPr>
      <w:widowControl w:val="0"/>
      <w:wordWrap w:val="0"/>
    </w:pPr>
  </w:style>
  <w:style w:type="paragraph" w:customStyle="1" w:styleId="ParaAttribute12">
    <w:name w:val="ParaAttribute12"/>
    <w:rsid w:val="001D763A"/>
    <w:pPr>
      <w:widowControl w:val="0"/>
      <w:wordWrap w:val="0"/>
    </w:pPr>
  </w:style>
  <w:style w:type="paragraph" w:customStyle="1" w:styleId="ParaAttribute13">
    <w:name w:val="ParaAttribute13"/>
    <w:rsid w:val="001D763A"/>
    <w:pPr>
      <w:widowControl w:val="0"/>
      <w:tabs>
        <w:tab w:val="left" w:pos="8640"/>
        <w:tab w:val="left" w:pos="9360"/>
      </w:tabs>
      <w:wordWrap w:val="0"/>
      <w:spacing w:before="50" w:line="480" w:lineRule="exact"/>
      <w:jc w:val="both"/>
    </w:pPr>
  </w:style>
  <w:style w:type="character" w:customStyle="1" w:styleId="CharAttribute0">
    <w:name w:val="CharAttribute0"/>
    <w:rsid w:val="001D763A"/>
    <w:rPr>
      <w:rFonts w:ascii="Times New Roman" w:eastAsia="Times New Roman"/>
    </w:rPr>
  </w:style>
  <w:style w:type="character" w:customStyle="1" w:styleId="CharAttribute1">
    <w:name w:val="CharAttribute1"/>
    <w:rsid w:val="001D763A"/>
    <w:rPr>
      <w:rFonts w:ascii="Times New Roman" w:eastAsia="Times New Roman"/>
      <w:sz w:val="24"/>
    </w:rPr>
  </w:style>
  <w:style w:type="character" w:customStyle="1" w:styleId="CharAttribute2">
    <w:name w:val="CharAttribute2"/>
    <w:rsid w:val="001D763A"/>
    <w:rPr>
      <w:rFonts w:ascii="Times New Roman" w:eastAsia="Times New Roman"/>
      <w:sz w:val="56"/>
    </w:rPr>
  </w:style>
  <w:style w:type="character" w:customStyle="1" w:styleId="CharAttribute3">
    <w:name w:val="CharAttribute3"/>
    <w:rsid w:val="001D763A"/>
    <w:rPr>
      <w:rFonts w:ascii="Times New Roman" w:eastAsia="標楷體"/>
      <w:sz w:val="56"/>
    </w:rPr>
  </w:style>
  <w:style w:type="character" w:customStyle="1" w:styleId="CharAttribute4">
    <w:name w:val="CharAttribute4"/>
    <w:rsid w:val="001D763A"/>
    <w:rPr>
      <w:rFonts w:ascii="Times New Roman" w:eastAsia="Times New Roman"/>
    </w:rPr>
  </w:style>
  <w:style w:type="character" w:customStyle="1" w:styleId="CharAttribute5">
    <w:name w:val="CharAttribute5"/>
    <w:rsid w:val="001D763A"/>
    <w:rPr>
      <w:rFonts w:ascii="Times New Roman" w:eastAsia="標楷體"/>
      <w:sz w:val="32"/>
    </w:rPr>
  </w:style>
  <w:style w:type="character" w:customStyle="1" w:styleId="CharAttribute6">
    <w:name w:val="CharAttribute6"/>
    <w:rsid w:val="001D763A"/>
    <w:rPr>
      <w:rFonts w:ascii="Times New Roman" w:eastAsia="Times New Roman"/>
      <w:sz w:val="32"/>
    </w:rPr>
  </w:style>
  <w:style w:type="character" w:customStyle="1" w:styleId="CharAttribute7">
    <w:name w:val="CharAttribute7"/>
    <w:rsid w:val="001D763A"/>
    <w:rPr>
      <w:rFonts w:ascii="標楷體" w:eastAsia="標楷體"/>
      <w:sz w:val="32"/>
    </w:rPr>
  </w:style>
  <w:style w:type="character" w:customStyle="1" w:styleId="CharAttribute8">
    <w:name w:val="CharAttribute8"/>
    <w:rsid w:val="001D763A"/>
    <w:rPr>
      <w:rFonts w:ascii="Times New Roman" w:eastAsia="Times New Roman"/>
    </w:rPr>
  </w:style>
  <w:style w:type="character" w:customStyle="1" w:styleId="CharAttribute9">
    <w:name w:val="CharAttribute9"/>
    <w:rsid w:val="001D763A"/>
    <w:rPr>
      <w:rFonts w:ascii="Times New Roman" w:eastAsia="Times New Roman"/>
    </w:rPr>
  </w:style>
  <w:style w:type="character" w:customStyle="1" w:styleId="CharAttribute17">
    <w:name w:val="CharAttribute17"/>
    <w:rsid w:val="001D763A"/>
    <w:rPr>
      <w:rFonts w:ascii="夥鰻" w:eastAsia="標楷體"/>
      <w:sz w:val="32"/>
    </w:rPr>
  </w:style>
  <w:style w:type="numbering" w:customStyle="1" w:styleId="21">
    <w:name w:val="無清單2"/>
    <w:next w:val="a2"/>
    <w:semiHidden/>
    <w:rsid w:val="001D763A"/>
  </w:style>
  <w:style w:type="paragraph" w:customStyle="1" w:styleId="aff0">
    <w:name w:val="決定"/>
    <w:basedOn w:val="a"/>
    <w:rsid w:val="001D763A"/>
    <w:pPr>
      <w:wordWrap/>
      <w:autoSpaceDE w:val="0"/>
      <w:autoSpaceDN w:val="0"/>
      <w:adjustRightInd w:val="0"/>
      <w:spacing w:before="180" w:line="480" w:lineRule="exact"/>
      <w:ind w:leftChars="114" w:left="1085" w:hangingChars="200" w:hanging="720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Default">
    <w:name w:val="Default"/>
    <w:rsid w:val="001D763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HTML">
    <w:name w:val="HTML Preformatted"/>
    <w:basedOn w:val="a"/>
    <w:link w:val="HTML1"/>
    <w:rsid w:val="001D76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basedOn w:val="a0"/>
    <w:uiPriority w:val="99"/>
    <w:rsid w:val="001D763A"/>
    <w:rPr>
      <w:rFonts w:ascii="Courier New" w:eastAsia="Times New Roman" w:hAnsi="Courier New" w:cs="Courier New"/>
      <w:kern w:val="2"/>
    </w:rPr>
  </w:style>
  <w:style w:type="paragraph" w:styleId="aff1">
    <w:name w:val="Salutation"/>
    <w:basedOn w:val="a"/>
    <w:next w:val="a"/>
    <w:link w:val="18"/>
    <w:uiPriority w:val="99"/>
    <w:unhideWhenUsed/>
    <w:rsid w:val="001D763A"/>
    <w:rPr>
      <w:rFonts w:eastAsia="標楷體"/>
      <w:color w:val="FF0000"/>
      <w:sz w:val="32"/>
      <w:szCs w:val="32"/>
    </w:rPr>
  </w:style>
  <w:style w:type="character" w:customStyle="1" w:styleId="aff2">
    <w:name w:val="問候 字元"/>
    <w:basedOn w:val="a0"/>
    <w:uiPriority w:val="99"/>
    <w:rsid w:val="001D763A"/>
    <w:rPr>
      <w:rFonts w:eastAsia="Times New Roman"/>
      <w:kern w:val="2"/>
    </w:rPr>
  </w:style>
  <w:style w:type="character" w:customStyle="1" w:styleId="18">
    <w:name w:val="問候 字元1"/>
    <w:link w:val="aff1"/>
    <w:uiPriority w:val="99"/>
    <w:rsid w:val="001D763A"/>
    <w:rPr>
      <w:rFonts w:eastAsia="標楷體"/>
      <w:color w:val="FF0000"/>
      <w:kern w:val="2"/>
      <w:sz w:val="32"/>
      <w:szCs w:val="32"/>
    </w:rPr>
  </w:style>
  <w:style w:type="paragraph" w:styleId="aff3">
    <w:name w:val="Closing"/>
    <w:basedOn w:val="a"/>
    <w:link w:val="19"/>
    <w:uiPriority w:val="99"/>
    <w:unhideWhenUsed/>
    <w:rsid w:val="001D763A"/>
    <w:pPr>
      <w:ind w:left="4320"/>
    </w:pPr>
    <w:rPr>
      <w:rFonts w:eastAsia="標楷體"/>
      <w:color w:val="FF0000"/>
      <w:sz w:val="32"/>
      <w:szCs w:val="32"/>
    </w:rPr>
  </w:style>
  <w:style w:type="character" w:customStyle="1" w:styleId="aff4">
    <w:name w:val="結語 字元"/>
    <w:basedOn w:val="a0"/>
    <w:uiPriority w:val="99"/>
    <w:rsid w:val="001D763A"/>
    <w:rPr>
      <w:rFonts w:eastAsia="Times New Roman"/>
      <w:kern w:val="2"/>
    </w:rPr>
  </w:style>
  <w:style w:type="character" w:customStyle="1" w:styleId="19">
    <w:name w:val="結語 字元1"/>
    <w:link w:val="aff3"/>
    <w:uiPriority w:val="99"/>
    <w:rsid w:val="001D763A"/>
    <w:rPr>
      <w:rFonts w:eastAsia="標楷體"/>
      <w:color w:val="FF0000"/>
      <w:kern w:val="2"/>
      <w:sz w:val="32"/>
      <w:szCs w:val="32"/>
    </w:rPr>
  </w:style>
  <w:style w:type="paragraph" w:styleId="aff5">
    <w:name w:val="Body Text"/>
    <w:basedOn w:val="a"/>
    <w:link w:val="1a"/>
    <w:uiPriority w:val="99"/>
    <w:unhideWhenUsed/>
    <w:rsid w:val="001D763A"/>
    <w:pPr>
      <w:spacing w:after="120"/>
    </w:pPr>
  </w:style>
  <w:style w:type="character" w:customStyle="1" w:styleId="aff6">
    <w:name w:val="本文 字元"/>
    <w:basedOn w:val="a0"/>
    <w:rsid w:val="001D763A"/>
    <w:rPr>
      <w:rFonts w:eastAsia="Times New Roman"/>
      <w:kern w:val="2"/>
    </w:rPr>
  </w:style>
  <w:style w:type="character" w:customStyle="1" w:styleId="1a">
    <w:name w:val="本文 字元1"/>
    <w:link w:val="aff5"/>
    <w:uiPriority w:val="99"/>
    <w:rsid w:val="001D763A"/>
    <w:rPr>
      <w:rFonts w:eastAsia="Times New Roman"/>
      <w:kern w:val="2"/>
    </w:rPr>
  </w:style>
  <w:style w:type="paragraph" w:styleId="22">
    <w:name w:val="Body Text Indent 2"/>
    <w:basedOn w:val="a"/>
    <w:link w:val="210"/>
    <w:uiPriority w:val="99"/>
    <w:unhideWhenUsed/>
    <w:rsid w:val="001D763A"/>
    <w:pPr>
      <w:spacing w:after="120" w:line="480" w:lineRule="auto"/>
      <w:ind w:left="480"/>
    </w:pPr>
  </w:style>
  <w:style w:type="character" w:customStyle="1" w:styleId="23">
    <w:name w:val="本文縮排 2 字元"/>
    <w:basedOn w:val="a0"/>
    <w:uiPriority w:val="99"/>
    <w:semiHidden/>
    <w:rsid w:val="001D763A"/>
    <w:rPr>
      <w:rFonts w:eastAsia="Times New Roman"/>
      <w:kern w:val="2"/>
    </w:rPr>
  </w:style>
  <w:style w:type="character" w:customStyle="1" w:styleId="210">
    <w:name w:val="本文縮排 2 字元1"/>
    <w:link w:val="22"/>
    <w:uiPriority w:val="99"/>
    <w:rsid w:val="001D763A"/>
    <w:rPr>
      <w:rFonts w:eastAsia="Times New Roman"/>
      <w:kern w:val="2"/>
    </w:rPr>
  </w:style>
  <w:style w:type="paragraph" w:customStyle="1" w:styleId="s15">
    <w:name w:val="s15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s16">
    <w:name w:val="s16"/>
    <w:rsid w:val="001D763A"/>
  </w:style>
  <w:style w:type="character" w:customStyle="1" w:styleId="s9">
    <w:name w:val="s9"/>
    <w:rsid w:val="001D763A"/>
  </w:style>
  <w:style w:type="paragraph" w:styleId="Web">
    <w:name w:val="Normal (Web)"/>
    <w:basedOn w:val="a"/>
    <w:unhideWhenUsed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7">
    <w:name w:val="第一案"/>
    <w:basedOn w:val="a"/>
    <w:rsid w:val="001D763A"/>
    <w:pPr>
      <w:wordWrap/>
      <w:adjustRightInd w:val="0"/>
      <w:snapToGrid w:val="0"/>
      <w:spacing w:beforeLines="60" w:line="480" w:lineRule="exact"/>
      <w:ind w:leftChars="100" w:left="400" w:hangingChars="300" w:hanging="300"/>
      <w:textAlignment w:val="baseline"/>
    </w:pPr>
    <w:rPr>
      <w:rFonts w:ascii="全真楷書" w:eastAsia="全真楷書"/>
      <w:kern w:val="0"/>
      <w:sz w:val="36"/>
    </w:rPr>
  </w:style>
  <w:style w:type="character" w:styleId="aff8">
    <w:name w:val="Hyperlink"/>
    <w:rsid w:val="001D763A"/>
    <w:rPr>
      <w:rFonts w:ascii="Arial" w:hAnsi="Arial" w:cs="Arial" w:hint="default"/>
      <w:color w:val="0000FF"/>
      <w:u w:val="single"/>
    </w:rPr>
  </w:style>
  <w:style w:type="paragraph" w:styleId="aff9">
    <w:name w:val="List Bullet"/>
    <w:basedOn w:val="a"/>
    <w:rsid w:val="001D763A"/>
    <w:pPr>
      <w:tabs>
        <w:tab w:val="num" w:pos="361"/>
      </w:tabs>
      <w:ind w:left="361" w:hanging="360"/>
    </w:pPr>
  </w:style>
  <w:style w:type="paragraph" w:styleId="affa">
    <w:name w:val="Date"/>
    <w:basedOn w:val="a"/>
    <w:next w:val="a"/>
    <w:link w:val="1b"/>
    <w:uiPriority w:val="99"/>
    <w:semiHidden/>
    <w:unhideWhenUsed/>
    <w:rsid w:val="001D763A"/>
    <w:pPr>
      <w:jc w:val="right"/>
    </w:pPr>
  </w:style>
  <w:style w:type="character" w:customStyle="1" w:styleId="affb">
    <w:name w:val="日期 字元"/>
    <w:basedOn w:val="a0"/>
    <w:uiPriority w:val="99"/>
    <w:semiHidden/>
    <w:rsid w:val="001D763A"/>
    <w:rPr>
      <w:rFonts w:eastAsia="Times New Roman"/>
      <w:kern w:val="2"/>
    </w:rPr>
  </w:style>
  <w:style w:type="character" w:customStyle="1" w:styleId="1b">
    <w:name w:val="日期 字元1"/>
    <w:link w:val="affa"/>
    <w:uiPriority w:val="99"/>
    <w:semiHidden/>
    <w:rsid w:val="001D763A"/>
    <w:rPr>
      <w:rFonts w:eastAsia="Times New Roman"/>
      <w:kern w:val="2"/>
    </w:rPr>
  </w:style>
  <w:style w:type="paragraph" w:styleId="affc">
    <w:name w:val="Revision"/>
    <w:hidden/>
    <w:uiPriority w:val="99"/>
    <w:semiHidden/>
    <w:rsid w:val="001D763A"/>
    <w:rPr>
      <w:rFonts w:eastAsia="Times New Roman"/>
      <w:kern w:val="2"/>
    </w:rPr>
  </w:style>
  <w:style w:type="character" w:customStyle="1" w:styleId="HTML1">
    <w:name w:val="HTML 預設格式 字元1"/>
    <w:link w:val="HTML"/>
    <w:rsid w:val="001D763A"/>
    <w:rPr>
      <w:rFonts w:ascii="細明體" w:eastAsia="細明體" w:hAnsi="細明體"/>
      <w:sz w:val="24"/>
      <w:szCs w:val="24"/>
    </w:rPr>
  </w:style>
  <w:style w:type="character" w:styleId="affd">
    <w:name w:val="FollowedHyperlink"/>
    <w:unhideWhenUsed/>
    <w:rsid w:val="001D763A"/>
    <w:rPr>
      <w:color w:val="800080"/>
      <w:u w:val="single"/>
    </w:rPr>
  </w:style>
  <w:style w:type="character" w:styleId="affe">
    <w:name w:val="annotation reference"/>
    <w:semiHidden/>
    <w:unhideWhenUsed/>
    <w:rsid w:val="001D763A"/>
    <w:rPr>
      <w:sz w:val="18"/>
      <w:szCs w:val="18"/>
    </w:rPr>
  </w:style>
  <w:style w:type="paragraph" w:styleId="afff">
    <w:name w:val="annotation text"/>
    <w:basedOn w:val="a"/>
    <w:link w:val="1c"/>
    <w:uiPriority w:val="99"/>
    <w:semiHidden/>
    <w:unhideWhenUsed/>
    <w:rsid w:val="001D763A"/>
    <w:pPr>
      <w:jc w:val="left"/>
    </w:pPr>
  </w:style>
  <w:style w:type="character" w:customStyle="1" w:styleId="afff0">
    <w:name w:val="註解文字 字元"/>
    <w:basedOn w:val="a0"/>
    <w:semiHidden/>
    <w:rsid w:val="001D763A"/>
    <w:rPr>
      <w:rFonts w:eastAsia="Times New Roman"/>
      <w:kern w:val="2"/>
    </w:rPr>
  </w:style>
  <w:style w:type="character" w:customStyle="1" w:styleId="1c">
    <w:name w:val="註解文字 字元1"/>
    <w:link w:val="afff"/>
    <w:uiPriority w:val="99"/>
    <w:semiHidden/>
    <w:rsid w:val="001D763A"/>
    <w:rPr>
      <w:rFonts w:eastAsia="Times New Roman"/>
      <w:kern w:val="2"/>
    </w:rPr>
  </w:style>
  <w:style w:type="paragraph" w:styleId="afff1">
    <w:name w:val="annotation subject"/>
    <w:basedOn w:val="afff"/>
    <w:next w:val="afff"/>
    <w:link w:val="1d"/>
    <w:uiPriority w:val="99"/>
    <w:semiHidden/>
    <w:unhideWhenUsed/>
    <w:rsid w:val="001D763A"/>
    <w:rPr>
      <w:b/>
      <w:bCs/>
    </w:rPr>
  </w:style>
  <w:style w:type="character" w:customStyle="1" w:styleId="afff2">
    <w:name w:val="註解主旨 字元"/>
    <w:basedOn w:val="afff0"/>
    <w:semiHidden/>
    <w:rsid w:val="001D763A"/>
    <w:rPr>
      <w:rFonts w:eastAsia="Times New Roman"/>
      <w:b/>
      <w:bCs/>
      <w:kern w:val="2"/>
    </w:rPr>
  </w:style>
  <w:style w:type="character" w:customStyle="1" w:styleId="1d">
    <w:name w:val="註解主旨 字元1"/>
    <w:link w:val="afff1"/>
    <w:uiPriority w:val="99"/>
    <w:semiHidden/>
    <w:rsid w:val="001D763A"/>
    <w:rPr>
      <w:rFonts w:eastAsia="Times New Roman"/>
      <w:b/>
      <w:bCs/>
      <w:kern w:val="2"/>
    </w:rPr>
  </w:style>
  <w:style w:type="character" w:customStyle="1" w:styleId="st">
    <w:name w:val="st"/>
    <w:rsid w:val="001D763A"/>
  </w:style>
  <w:style w:type="character" w:customStyle="1" w:styleId="190">
    <w:name w:val="字元 字元19"/>
    <w:locked/>
    <w:rsid w:val="001D763A"/>
    <w:rPr>
      <w:rFonts w:cs="Times New Roman"/>
      <w:kern w:val="2"/>
    </w:rPr>
  </w:style>
  <w:style w:type="paragraph" w:customStyle="1" w:styleId="afff3">
    <w:name w:val="目錄一"/>
    <w:basedOn w:val="a"/>
    <w:uiPriority w:val="99"/>
    <w:rsid w:val="001D763A"/>
    <w:pPr>
      <w:wordWrap/>
      <w:spacing w:beforeLines="50" w:line="440" w:lineRule="exact"/>
      <w:jc w:val="left"/>
    </w:pPr>
    <w:rPr>
      <w:rFonts w:eastAsia="標楷體"/>
      <w:sz w:val="36"/>
      <w:szCs w:val="24"/>
    </w:rPr>
  </w:style>
  <w:style w:type="paragraph" w:customStyle="1" w:styleId="afff4">
    <w:name w:val="令.條"/>
    <w:basedOn w:val="a"/>
    <w:rsid w:val="001D763A"/>
    <w:pPr>
      <w:wordWrap/>
      <w:adjustRightInd w:val="0"/>
      <w:spacing w:line="440" w:lineRule="exact"/>
      <w:ind w:left="500" w:hangingChars="500" w:hanging="500"/>
      <w:textAlignment w:val="baseline"/>
    </w:pPr>
    <w:rPr>
      <w:rFonts w:eastAsia="標楷體"/>
      <w:kern w:val="0"/>
      <w:sz w:val="28"/>
    </w:rPr>
  </w:style>
  <w:style w:type="paragraph" w:customStyle="1" w:styleId="1e">
    <w:name w:val="令.項1"/>
    <w:basedOn w:val="a"/>
    <w:rsid w:val="001D763A"/>
    <w:pPr>
      <w:wordWrap/>
      <w:adjustRightInd w:val="0"/>
      <w:spacing w:line="440" w:lineRule="exact"/>
      <w:ind w:leftChars="700" w:left="800" w:hangingChars="100" w:hanging="100"/>
      <w:textAlignment w:val="baseline"/>
    </w:pPr>
    <w:rPr>
      <w:rFonts w:eastAsia="標楷體"/>
      <w:kern w:val="0"/>
      <w:sz w:val="28"/>
    </w:rPr>
  </w:style>
  <w:style w:type="numbering" w:customStyle="1" w:styleId="110">
    <w:name w:val="無清單11"/>
    <w:next w:val="a2"/>
    <w:semiHidden/>
    <w:rsid w:val="001D763A"/>
  </w:style>
  <w:style w:type="numbering" w:customStyle="1" w:styleId="3">
    <w:name w:val="無清單3"/>
    <w:next w:val="a2"/>
    <w:semiHidden/>
    <w:rsid w:val="001D763A"/>
  </w:style>
  <w:style w:type="paragraph" w:customStyle="1" w:styleId="afff5">
    <w:name w:val="紀錄內文(網頁)"/>
    <w:basedOn w:val="a"/>
    <w:rsid w:val="001D763A"/>
    <w:pPr>
      <w:wordWrap/>
      <w:jc w:val="left"/>
    </w:pPr>
    <w:rPr>
      <w:rFonts w:ascii="標楷體" w:eastAsia="標楷體" w:hAnsi="標楷體"/>
      <w:sz w:val="28"/>
      <w:szCs w:val="24"/>
    </w:rPr>
  </w:style>
  <w:style w:type="paragraph" w:customStyle="1" w:styleId="WEB0">
    <w:name w:val="紀錄標題(WEB)"/>
    <w:basedOn w:val="a"/>
    <w:autoRedefine/>
    <w:rsid w:val="001D763A"/>
    <w:pPr>
      <w:wordWrap/>
      <w:spacing w:line="440" w:lineRule="exact"/>
      <w:jc w:val="left"/>
    </w:pPr>
    <w:rPr>
      <w:rFonts w:ascii="標楷體" w:eastAsia="標楷體" w:hAnsi="標楷體"/>
      <w:b/>
      <w:sz w:val="36"/>
      <w:szCs w:val="24"/>
    </w:rPr>
  </w:style>
  <w:style w:type="paragraph" w:customStyle="1" w:styleId="name">
    <w:name w:val="name"/>
    <w:basedOn w:val="a"/>
    <w:rsid w:val="001D763A"/>
    <w:pPr>
      <w:wordWrap/>
      <w:autoSpaceDE w:val="0"/>
      <w:autoSpaceDN w:val="0"/>
      <w:adjustRightInd w:val="0"/>
      <w:spacing w:line="400" w:lineRule="exact"/>
      <w:ind w:leftChars="228" w:left="228"/>
      <w:textAlignment w:val="baseline"/>
    </w:pPr>
    <w:rPr>
      <w:rFonts w:ascii="標楷體" w:eastAsia="標楷體" w:hAnsi="標楷體"/>
      <w:kern w:val="0"/>
      <w:sz w:val="36"/>
    </w:rPr>
  </w:style>
  <w:style w:type="paragraph" w:customStyle="1" w:styleId="afff6">
    <w:name w:val="決定一"/>
    <w:basedOn w:val="aff0"/>
    <w:rsid w:val="001D763A"/>
    <w:pPr>
      <w:spacing w:before="0"/>
      <w:ind w:leftChars="224" w:left="1258"/>
    </w:pPr>
  </w:style>
  <w:style w:type="paragraph" w:customStyle="1" w:styleId="afff7">
    <w:name w:val="壹、不縮排"/>
    <w:basedOn w:val="a"/>
    <w:rsid w:val="001D763A"/>
    <w:pPr>
      <w:wordWrap/>
      <w:adjustRightInd w:val="0"/>
      <w:snapToGrid w:val="0"/>
      <w:spacing w:before="180" w:line="480" w:lineRule="exact"/>
      <w:ind w:leftChars="228" w:left="228"/>
      <w:textAlignment w:val="baseline"/>
    </w:pPr>
    <w:rPr>
      <w:rFonts w:ascii="標楷體" w:eastAsia="標楷體" w:hAnsi="標楷體"/>
      <w:kern w:val="0"/>
      <w:sz w:val="36"/>
    </w:rPr>
  </w:style>
  <w:style w:type="paragraph" w:styleId="afff8">
    <w:name w:val="Body Text Indent"/>
    <w:basedOn w:val="a"/>
    <w:link w:val="afff9"/>
    <w:rsid w:val="001D763A"/>
    <w:pPr>
      <w:wordWrap/>
      <w:spacing w:beforeLines="50" w:line="400" w:lineRule="exact"/>
      <w:ind w:firstLineChars="100" w:firstLine="320"/>
      <w:jc w:val="left"/>
    </w:pPr>
    <w:rPr>
      <w:rFonts w:eastAsia="標楷體"/>
      <w:sz w:val="32"/>
      <w:szCs w:val="24"/>
    </w:rPr>
  </w:style>
  <w:style w:type="character" w:customStyle="1" w:styleId="afff9">
    <w:name w:val="本文縮排 字元"/>
    <w:basedOn w:val="a0"/>
    <w:link w:val="afff8"/>
    <w:rsid w:val="001D763A"/>
    <w:rPr>
      <w:rFonts w:eastAsia="標楷體"/>
      <w:kern w:val="2"/>
      <w:sz w:val="32"/>
      <w:szCs w:val="24"/>
    </w:rPr>
  </w:style>
  <w:style w:type="paragraph" w:customStyle="1" w:styleId="font7">
    <w:name w:val="font7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32">
    <w:name w:val="xl32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b/>
      <w:bCs/>
      <w:kern w:val="0"/>
      <w:sz w:val="28"/>
      <w:szCs w:val="28"/>
    </w:rPr>
  </w:style>
  <w:style w:type="paragraph" w:customStyle="1" w:styleId="font5">
    <w:name w:val="font5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40"/>
      <w:szCs w:val="40"/>
    </w:rPr>
  </w:style>
  <w:style w:type="paragraph" w:customStyle="1" w:styleId="font6">
    <w:name w:val="font6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40"/>
      <w:szCs w:val="40"/>
    </w:rPr>
  </w:style>
  <w:style w:type="paragraph" w:customStyle="1" w:styleId="font8">
    <w:name w:val="font8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36"/>
      <w:szCs w:val="36"/>
    </w:rPr>
  </w:style>
  <w:style w:type="paragraph" w:customStyle="1" w:styleId="font9">
    <w:name w:val="font9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font10">
    <w:name w:val="font10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11">
    <w:name w:val="font11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eastAsia="Arial Unicode MS"/>
      <w:kern w:val="0"/>
      <w:sz w:val="32"/>
      <w:szCs w:val="32"/>
    </w:rPr>
  </w:style>
  <w:style w:type="paragraph" w:customStyle="1" w:styleId="font12">
    <w:name w:val="font12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24">
    <w:name w:val="xl24"/>
    <w:basedOn w:val="a"/>
    <w:rsid w:val="001D763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1D763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6">
    <w:name w:val="xl26"/>
    <w:basedOn w:val="a"/>
    <w:rsid w:val="001D763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7">
    <w:name w:val="xl27"/>
    <w:basedOn w:val="a"/>
    <w:rsid w:val="001D763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28">
    <w:name w:val="xl28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29">
    <w:name w:val="xl29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30">
    <w:name w:val="xl3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31">
    <w:name w:val="xl31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33">
    <w:name w:val="xl33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34">
    <w:name w:val="xl34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35">
    <w:name w:val="xl35"/>
    <w:basedOn w:val="a"/>
    <w:rsid w:val="001D763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</w:rPr>
  </w:style>
  <w:style w:type="paragraph" w:customStyle="1" w:styleId="xl36">
    <w:name w:val="xl36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37">
    <w:name w:val="xl37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38">
    <w:name w:val="xl38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kern w:val="0"/>
      <w:sz w:val="32"/>
      <w:szCs w:val="32"/>
    </w:rPr>
  </w:style>
  <w:style w:type="paragraph" w:customStyle="1" w:styleId="xl39">
    <w:name w:val="xl39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0">
    <w:name w:val="xl4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rsid w:val="001D763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42">
    <w:name w:val="xl42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43">
    <w:name w:val="xl43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2"/>
      <w:szCs w:val="32"/>
    </w:rPr>
  </w:style>
  <w:style w:type="paragraph" w:customStyle="1" w:styleId="xl44">
    <w:name w:val="xl44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45">
    <w:name w:val="xl45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46">
    <w:name w:val="xl46"/>
    <w:basedOn w:val="a"/>
    <w:rsid w:val="001D763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47">
    <w:name w:val="xl47"/>
    <w:basedOn w:val="a"/>
    <w:rsid w:val="001D76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48">
    <w:name w:val="xl48"/>
    <w:basedOn w:val="a"/>
    <w:rsid w:val="001D763A"/>
    <w:pPr>
      <w:widowControl/>
      <w:pBdr>
        <w:top w:val="single" w:sz="4" w:space="0" w:color="auto"/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49">
    <w:name w:val="xl49"/>
    <w:basedOn w:val="a"/>
    <w:rsid w:val="001D763A"/>
    <w:pPr>
      <w:widowControl/>
      <w:pBdr>
        <w:top w:val="single" w:sz="4" w:space="0" w:color="auto"/>
        <w:bottom w:val="dotDotDash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2"/>
      <w:szCs w:val="32"/>
    </w:rPr>
  </w:style>
  <w:style w:type="paragraph" w:customStyle="1" w:styleId="xl50">
    <w:name w:val="xl50"/>
    <w:basedOn w:val="a"/>
    <w:rsid w:val="001D763A"/>
    <w:pPr>
      <w:widowControl/>
      <w:pBdr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51">
    <w:name w:val="xl51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52">
    <w:name w:val="xl52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53">
    <w:name w:val="xl53"/>
    <w:basedOn w:val="a"/>
    <w:rsid w:val="001D763A"/>
    <w:pPr>
      <w:widowControl/>
      <w:pBdr>
        <w:top w:val="dotDotDash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54">
    <w:name w:val="xl54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55">
    <w:name w:val="xl55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2"/>
      <w:szCs w:val="32"/>
    </w:rPr>
  </w:style>
  <w:style w:type="paragraph" w:customStyle="1" w:styleId="xl56">
    <w:name w:val="xl56"/>
    <w:basedOn w:val="a"/>
    <w:rsid w:val="001D763A"/>
    <w:pPr>
      <w:widowControl/>
      <w:pBdr>
        <w:top w:val="dotDotDash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b/>
      <w:bCs/>
      <w:kern w:val="0"/>
      <w:sz w:val="32"/>
      <w:szCs w:val="32"/>
    </w:rPr>
  </w:style>
  <w:style w:type="paragraph" w:customStyle="1" w:styleId="xl57">
    <w:name w:val="xl57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58">
    <w:name w:val="xl58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59">
    <w:name w:val="xl59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0">
    <w:name w:val="xl60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1">
    <w:name w:val="xl61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2">
    <w:name w:val="xl62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b/>
      <w:bCs/>
      <w:kern w:val="0"/>
      <w:sz w:val="36"/>
      <w:szCs w:val="36"/>
    </w:rPr>
  </w:style>
  <w:style w:type="paragraph" w:customStyle="1" w:styleId="xl63">
    <w:name w:val="xl63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Arial Unicode MS" w:hint="eastAsia"/>
      <w:kern w:val="0"/>
      <w:sz w:val="28"/>
      <w:szCs w:val="28"/>
    </w:rPr>
  </w:style>
  <w:style w:type="paragraph" w:customStyle="1" w:styleId="xl64">
    <w:name w:val="xl64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5">
    <w:name w:val="xl65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6">
    <w:name w:val="xl66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7">
    <w:name w:val="xl67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68">
    <w:name w:val="xl68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69">
    <w:name w:val="xl69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細明體" w:eastAsia="細明體" w:hAnsi="細明體" w:cs="Arial Unicode MS" w:hint="eastAsia"/>
      <w:kern w:val="0"/>
      <w:sz w:val="36"/>
      <w:szCs w:val="36"/>
    </w:rPr>
  </w:style>
  <w:style w:type="paragraph" w:customStyle="1" w:styleId="xl70">
    <w:name w:val="xl70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71">
    <w:name w:val="xl71"/>
    <w:basedOn w:val="a"/>
    <w:rsid w:val="001D763A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72">
    <w:name w:val="xl72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73">
    <w:name w:val="xl73"/>
    <w:basedOn w:val="a"/>
    <w:rsid w:val="001D763A"/>
    <w:pPr>
      <w:widowControl/>
      <w:pBdr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74">
    <w:name w:val="xl74"/>
    <w:basedOn w:val="a"/>
    <w:rsid w:val="001D763A"/>
    <w:pPr>
      <w:widowControl/>
      <w:pBdr>
        <w:bottom w:val="dotDotDash" w:sz="8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75">
    <w:name w:val="xl75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76">
    <w:name w:val="xl76"/>
    <w:basedOn w:val="a"/>
    <w:rsid w:val="001D763A"/>
    <w:pPr>
      <w:widowControl/>
      <w:pBdr>
        <w:top w:val="dotDotDash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77">
    <w:name w:val="xl77"/>
    <w:basedOn w:val="a"/>
    <w:rsid w:val="001D763A"/>
    <w:pPr>
      <w:widowControl/>
      <w:pBdr>
        <w:top w:val="dotDotDash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78">
    <w:name w:val="xl78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79">
    <w:name w:val="xl79"/>
    <w:basedOn w:val="a"/>
    <w:rsid w:val="001D763A"/>
    <w:pPr>
      <w:widowControl/>
      <w:pBdr>
        <w:top w:val="dotDotDash" w:sz="8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0">
    <w:name w:val="xl80"/>
    <w:basedOn w:val="a"/>
    <w:rsid w:val="001D763A"/>
    <w:pPr>
      <w:widowControl/>
      <w:pBdr>
        <w:top w:val="dotDotDash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1">
    <w:name w:val="xl81"/>
    <w:basedOn w:val="a"/>
    <w:rsid w:val="001D763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82">
    <w:name w:val="xl82"/>
    <w:basedOn w:val="a"/>
    <w:rsid w:val="001D763A"/>
    <w:pPr>
      <w:widowControl/>
      <w:pBdr>
        <w:top w:val="single" w:sz="4" w:space="0" w:color="auto"/>
        <w:bottom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83">
    <w:name w:val="xl83"/>
    <w:basedOn w:val="a"/>
    <w:rsid w:val="001D763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84">
    <w:name w:val="xl84"/>
    <w:basedOn w:val="a"/>
    <w:rsid w:val="001D763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  <w:u w:val="single"/>
    </w:rPr>
  </w:style>
  <w:style w:type="paragraph" w:customStyle="1" w:styleId="xl85">
    <w:name w:val="xl85"/>
    <w:basedOn w:val="a"/>
    <w:rsid w:val="001D763A"/>
    <w:pPr>
      <w:widowControl/>
      <w:pBdr>
        <w:left w:val="single" w:sz="4" w:space="0" w:color="auto"/>
        <w:bottom w:val="double" w:sz="6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6">
    <w:name w:val="xl86"/>
    <w:basedOn w:val="a"/>
    <w:rsid w:val="001D763A"/>
    <w:pPr>
      <w:widowControl/>
      <w:pBdr>
        <w:bottom w:val="double" w:sz="6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87">
    <w:name w:val="xl87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88">
    <w:name w:val="xl88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89">
    <w:name w:val="xl89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90">
    <w:name w:val="xl90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91">
    <w:name w:val="xl91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92">
    <w:name w:val="xl92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93">
    <w:name w:val="xl93"/>
    <w:basedOn w:val="a"/>
    <w:rsid w:val="001D763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94">
    <w:name w:val="xl94"/>
    <w:basedOn w:val="a"/>
    <w:rsid w:val="001D76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95">
    <w:name w:val="xl95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96">
    <w:name w:val="xl96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97">
    <w:name w:val="xl97"/>
    <w:basedOn w:val="a"/>
    <w:rsid w:val="001D763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98">
    <w:name w:val="xl98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99">
    <w:name w:val="xl99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0">
    <w:name w:val="xl100"/>
    <w:basedOn w:val="a"/>
    <w:rsid w:val="001D763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i/>
      <w:iCs/>
      <w:kern w:val="0"/>
      <w:sz w:val="32"/>
      <w:szCs w:val="32"/>
    </w:rPr>
  </w:style>
  <w:style w:type="paragraph" w:customStyle="1" w:styleId="xl101">
    <w:name w:val="xl101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102">
    <w:name w:val="xl102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  <w:u w:val="single"/>
    </w:rPr>
  </w:style>
  <w:style w:type="paragraph" w:customStyle="1" w:styleId="xl103">
    <w:name w:val="xl103"/>
    <w:basedOn w:val="a"/>
    <w:rsid w:val="001D763A"/>
    <w:pPr>
      <w:widowControl/>
      <w:pBdr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4">
    <w:name w:val="xl104"/>
    <w:basedOn w:val="a"/>
    <w:rsid w:val="001D763A"/>
    <w:pPr>
      <w:widowControl/>
      <w:pBdr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top"/>
    </w:pPr>
    <w:rPr>
      <w:rFonts w:eastAsia="Arial Unicode MS"/>
      <w:i/>
      <w:iCs/>
      <w:kern w:val="0"/>
      <w:sz w:val="32"/>
      <w:szCs w:val="32"/>
    </w:rPr>
  </w:style>
  <w:style w:type="paragraph" w:customStyle="1" w:styleId="xl105">
    <w:name w:val="xl105"/>
    <w:basedOn w:val="a"/>
    <w:rsid w:val="001D763A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06">
    <w:name w:val="xl106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07">
    <w:name w:val="xl107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08">
    <w:name w:val="xl108"/>
    <w:basedOn w:val="a"/>
    <w:rsid w:val="001D763A"/>
    <w:pPr>
      <w:widowControl/>
      <w:pBdr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0"/>
      <w:szCs w:val="30"/>
    </w:rPr>
  </w:style>
  <w:style w:type="paragraph" w:customStyle="1" w:styleId="xl109">
    <w:name w:val="xl109"/>
    <w:basedOn w:val="a"/>
    <w:rsid w:val="001D763A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10">
    <w:name w:val="xl110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11">
    <w:name w:val="xl111"/>
    <w:basedOn w:val="a"/>
    <w:rsid w:val="001D763A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righ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12">
    <w:name w:val="xl112"/>
    <w:basedOn w:val="a"/>
    <w:rsid w:val="001D763A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0"/>
      <w:szCs w:val="30"/>
    </w:rPr>
  </w:style>
  <w:style w:type="paragraph" w:customStyle="1" w:styleId="xl113">
    <w:name w:val="xl113"/>
    <w:basedOn w:val="a"/>
    <w:rsid w:val="001D763A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i/>
      <w:iCs/>
      <w:kern w:val="0"/>
      <w:sz w:val="36"/>
      <w:szCs w:val="36"/>
      <w:u w:val="single"/>
    </w:rPr>
  </w:style>
  <w:style w:type="paragraph" w:customStyle="1" w:styleId="xl114">
    <w:name w:val="xl114"/>
    <w:basedOn w:val="a"/>
    <w:rsid w:val="001D763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xl115">
    <w:name w:val="xl115"/>
    <w:basedOn w:val="a"/>
    <w:rsid w:val="001D763A"/>
    <w:pPr>
      <w:widowControl/>
      <w:pBdr>
        <w:left w:val="single" w:sz="4" w:space="0" w:color="auto"/>
        <w:bottom w:val="single" w:sz="8" w:space="0" w:color="auto"/>
      </w:pBdr>
      <w:wordWrap/>
      <w:spacing w:before="100" w:beforeAutospacing="1" w:after="100" w:afterAutospacing="1"/>
      <w:jc w:val="right"/>
      <w:textAlignment w:val="top"/>
    </w:pPr>
    <w:rPr>
      <w:rFonts w:ascii="新細明體" w:eastAsia="新細明體" w:hAnsi="新細明體" w:cs="Arial Unicode MS" w:hint="eastAsia"/>
      <w:kern w:val="0"/>
      <w:sz w:val="32"/>
      <w:szCs w:val="32"/>
    </w:rPr>
  </w:style>
  <w:style w:type="paragraph" w:customStyle="1" w:styleId="xl116">
    <w:name w:val="xl116"/>
    <w:basedOn w:val="a"/>
    <w:rsid w:val="001D763A"/>
    <w:pPr>
      <w:widowControl/>
      <w:pBdr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17">
    <w:name w:val="xl117"/>
    <w:basedOn w:val="a"/>
    <w:rsid w:val="001D763A"/>
    <w:pPr>
      <w:widowControl/>
      <w:pBdr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18">
    <w:name w:val="xl118"/>
    <w:basedOn w:val="a"/>
    <w:rsid w:val="001D763A"/>
    <w:pPr>
      <w:widowControl/>
      <w:pBdr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19">
    <w:name w:val="xl119"/>
    <w:basedOn w:val="a"/>
    <w:rsid w:val="001D763A"/>
    <w:pPr>
      <w:widowControl/>
      <w:pBdr>
        <w:top w:val="single" w:sz="8" w:space="0" w:color="auto"/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0">
    <w:name w:val="xl120"/>
    <w:basedOn w:val="a"/>
    <w:rsid w:val="001D763A"/>
    <w:pPr>
      <w:widowControl/>
      <w:pBdr>
        <w:top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1">
    <w:name w:val="xl121"/>
    <w:basedOn w:val="a"/>
    <w:rsid w:val="001D763A"/>
    <w:pPr>
      <w:widowControl/>
      <w:pBdr>
        <w:top w:val="single" w:sz="8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2">
    <w:name w:val="xl122"/>
    <w:basedOn w:val="a"/>
    <w:rsid w:val="001D763A"/>
    <w:pPr>
      <w:widowControl/>
      <w:pBdr>
        <w:left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3">
    <w:name w:val="xl123"/>
    <w:basedOn w:val="a"/>
    <w:rsid w:val="001D763A"/>
    <w:pPr>
      <w:widowControl/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4">
    <w:name w:val="xl124"/>
    <w:basedOn w:val="a"/>
    <w:rsid w:val="001D763A"/>
    <w:pPr>
      <w:widowControl/>
      <w:pBdr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5">
    <w:name w:val="xl125"/>
    <w:basedOn w:val="a"/>
    <w:rsid w:val="001D763A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26">
    <w:name w:val="xl126"/>
    <w:basedOn w:val="a"/>
    <w:rsid w:val="001D763A"/>
    <w:pPr>
      <w:widowControl/>
      <w:pBdr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27">
    <w:name w:val="xl127"/>
    <w:basedOn w:val="a"/>
    <w:rsid w:val="001D763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28">
    <w:name w:val="xl128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29">
    <w:name w:val="xl129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30">
    <w:name w:val="xl130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31">
    <w:name w:val="xl131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2">
    <w:name w:val="xl132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3">
    <w:name w:val="xl133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4">
    <w:name w:val="xl134"/>
    <w:basedOn w:val="a"/>
    <w:rsid w:val="001D763A"/>
    <w:pPr>
      <w:widowControl/>
      <w:pBdr>
        <w:top w:val="double" w:sz="6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5">
    <w:name w:val="xl135"/>
    <w:basedOn w:val="a"/>
    <w:rsid w:val="001D763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b/>
      <w:bCs/>
      <w:kern w:val="0"/>
      <w:sz w:val="36"/>
      <w:szCs w:val="36"/>
    </w:rPr>
  </w:style>
  <w:style w:type="paragraph" w:customStyle="1" w:styleId="xl136">
    <w:name w:val="xl136"/>
    <w:basedOn w:val="a"/>
    <w:rsid w:val="001D763A"/>
    <w:pPr>
      <w:widowControl/>
      <w:pBdr>
        <w:top w:val="double" w:sz="6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新細明體" w:eastAsia="新細明體" w:hAnsi="新細明體" w:cs="Arial Unicode MS" w:hint="eastAsia"/>
      <w:kern w:val="0"/>
      <w:sz w:val="36"/>
      <w:szCs w:val="36"/>
    </w:rPr>
  </w:style>
  <w:style w:type="paragraph" w:customStyle="1" w:styleId="xl137">
    <w:name w:val="xl137"/>
    <w:basedOn w:val="a"/>
    <w:rsid w:val="001D763A"/>
    <w:pPr>
      <w:widowControl/>
      <w:pBdr>
        <w:top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38">
    <w:name w:val="xl138"/>
    <w:basedOn w:val="a"/>
    <w:rsid w:val="001D763A"/>
    <w:pPr>
      <w:widowControl/>
      <w:pBdr>
        <w:top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39">
    <w:name w:val="xl139"/>
    <w:basedOn w:val="a"/>
    <w:rsid w:val="001D763A"/>
    <w:pPr>
      <w:widowControl/>
      <w:pBdr>
        <w:lef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0">
    <w:name w:val="xl140"/>
    <w:basedOn w:val="a"/>
    <w:rsid w:val="001D763A"/>
    <w:pPr>
      <w:widowControl/>
      <w:pBdr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1">
    <w:name w:val="xl141"/>
    <w:basedOn w:val="a"/>
    <w:rsid w:val="001D763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2">
    <w:name w:val="xl142"/>
    <w:basedOn w:val="a"/>
    <w:rsid w:val="001D763A"/>
    <w:pPr>
      <w:widowControl/>
      <w:pBdr>
        <w:left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3">
    <w:name w:val="xl143"/>
    <w:basedOn w:val="a"/>
    <w:rsid w:val="001D763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44">
    <w:name w:val="xl144"/>
    <w:basedOn w:val="a"/>
    <w:rsid w:val="001D763A"/>
    <w:pPr>
      <w:widowControl/>
      <w:pBdr>
        <w:left w:val="double" w:sz="6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45">
    <w:name w:val="xl145"/>
    <w:basedOn w:val="a"/>
    <w:rsid w:val="001D763A"/>
    <w:pPr>
      <w:widowControl/>
      <w:pBdr>
        <w:left w:val="double" w:sz="6" w:space="0" w:color="auto"/>
        <w:bottom w:val="dotDotDash" w:sz="8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46">
    <w:name w:val="xl146"/>
    <w:basedOn w:val="a"/>
    <w:rsid w:val="001D763A"/>
    <w:pPr>
      <w:widowControl/>
      <w:pBdr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47">
    <w:name w:val="xl147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48">
    <w:name w:val="xl148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49">
    <w:name w:val="xl149"/>
    <w:basedOn w:val="a"/>
    <w:rsid w:val="001D763A"/>
    <w:pPr>
      <w:widowControl/>
      <w:pBdr>
        <w:top w:val="single" w:sz="4" w:space="0" w:color="auto"/>
        <w:left w:val="single" w:sz="4" w:space="0" w:color="auto"/>
        <w:bottom w:val="dotDotDash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0">
    <w:name w:val="xl150"/>
    <w:basedOn w:val="a"/>
    <w:rsid w:val="001D763A"/>
    <w:pPr>
      <w:widowControl/>
      <w:pBdr>
        <w:top w:val="single" w:sz="4" w:space="0" w:color="auto"/>
        <w:bottom w:val="dotDotDash" w:sz="8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1">
    <w:name w:val="xl151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2">
    <w:name w:val="xl152"/>
    <w:basedOn w:val="a"/>
    <w:rsid w:val="001D763A"/>
    <w:pPr>
      <w:widowControl/>
      <w:pBdr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53">
    <w:name w:val="xl153"/>
    <w:basedOn w:val="a"/>
    <w:rsid w:val="001D76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4">
    <w:name w:val="xl154"/>
    <w:basedOn w:val="a"/>
    <w:rsid w:val="001D763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5">
    <w:name w:val="xl155"/>
    <w:basedOn w:val="a"/>
    <w:rsid w:val="001D763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i/>
      <w:iCs/>
      <w:kern w:val="0"/>
      <w:sz w:val="36"/>
      <w:szCs w:val="36"/>
    </w:rPr>
  </w:style>
  <w:style w:type="paragraph" w:customStyle="1" w:styleId="xl156">
    <w:name w:val="xl156"/>
    <w:basedOn w:val="a"/>
    <w:rsid w:val="001D76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57">
    <w:name w:val="xl157"/>
    <w:basedOn w:val="a"/>
    <w:rsid w:val="001D763A"/>
    <w:pPr>
      <w:widowControl/>
      <w:pBdr>
        <w:top w:val="single" w:sz="4" w:space="0" w:color="auto"/>
        <w:left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158">
    <w:name w:val="xl158"/>
    <w:basedOn w:val="a"/>
    <w:rsid w:val="001D763A"/>
    <w:pPr>
      <w:widowControl/>
      <w:pBdr>
        <w:top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59">
    <w:name w:val="xl159"/>
    <w:basedOn w:val="a"/>
    <w:rsid w:val="001D763A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60">
    <w:name w:val="xl160"/>
    <w:basedOn w:val="a"/>
    <w:rsid w:val="001D763A"/>
    <w:pPr>
      <w:widowControl/>
      <w:pBdr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  <w:textAlignment w:val="top"/>
    </w:pPr>
    <w:rPr>
      <w:rFonts w:eastAsia="Arial Unicode MS"/>
      <w:kern w:val="0"/>
      <w:sz w:val="32"/>
      <w:szCs w:val="32"/>
    </w:rPr>
  </w:style>
  <w:style w:type="paragraph" w:customStyle="1" w:styleId="xl161">
    <w:name w:val="xl161"/>
    <w:basedOn w:val="a"/>
    <w:rsid w:val="001D763A"/>
    <w:pPr>
      <w:widowControl/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2">
    <w:name w:val="xl162"/>
    <w:basedOn w:val="a"/>
    <w:rsid w:val="001D763A"/>
    <w:pPr>
      <w:widowControl/>
      <w:pBdr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3">
    <w:name w:val="xl163"/>
    <w:basedOn w:val="a"/>
    <w:rsid w:val="001D763A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36"/>
      <w:szCs w:val="36"/>
    </w:rPr>
  </w:style>
  <w:style w:type="paragraph" w:customStyle="1" w:styleId="xl164">
    <w:name w:val="xl164"/>
    <w:basedOn w:val="a"/>
    <w:rsid w:val="001D763A"/>
    <w:pPr>
      <w:widowControl/>
      <w:pBdr>
        <w:top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5">
    <w:name w:val="xl165"/>
    <w:basedOn w:val="a"/>
    <w:rsid w:val="001D763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6">
    <w:name w:val="xl166"/>
    <w:basedOn w:val="a"/>
    <w:rsid w:val="001D763A"/>
    <w:pPr>
      <w:widowControl/>
      <w:pBdr>
        <w:top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xl167">
    <w:name w:val="xl167"/>
    <w:basedOn w:val="a"/>
    <w:rsid w:val="001D763A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標楷體" w:eastAsia="標楷體" w:hAnsi="標楷體" w:cs="Arial Unicode MS" w:hint="eastAsia"/>
      <w:kern w:val="0"/>
      <w:sz w:val="36"/>
      <w:szCs w:val="36"/>
    </w:rPr>
  </w:style>
  <w:style w:type="paragraph" w:customStyle="1" w:styleId="afffa">
    <w:name w:val="實錄內文"/>
    <w:basedOn w:val="a"/>
    <w:rsid w:val="001D763A"/>
    <w:pPr>
      <w:wordWrap/>
      <w:adjustRightInd w:val="0"/>
      <w:snapToGrid w:val="0"/>
      <w:spacing w:line="440" w:lineRule="exact"/>
      <w:ind w:leftChars="100" w:left="100"/>
      <w:textAlignment w:val="baseline"/>
    </w:pPr>
    <w:rPr>
      <w:rFonts w:ascii="標楷體" w:eastAsia="標楷體" w:hAnsi="標楷體"/>
      <w:kern w:val="0"/>
      <w:sz w:val="32"/>
    </w:rPr>
  </w:style>
  <w:style w:type="paragraph" w:customStyle="1" w:styleId="name1">
    <w:name w:val="name1"/>
    <w:basedOn w:val="a"/>
    <w:rsid w:val="001D763A"/>
    <w:pPr>
      <w:wordWrap/>
      <w:adjustRightInd w:val="0"/>
      <w:snapToGrid w:val="0"/>
      <w:spacing w:beforeLines="50" w:line="440" w:lineRule="exact"/>
      <w:textAlignment w:val="baseline"/>
    </w:pPr>
    <w:rPr>
      <w:rFonts w:ascii="標楷體" w:eastAsia="標楷體" w:hAnsi="標楷體"/>
      <w:kern w:val="0"/>
      <w:sz w:val="32"/>
    </w:rPr>
  </w:style>
  <w:style w:type="paragraph" w:styleId="30">
    <w:name w:val="Body Text Indent 3"/>
    <w:basedOn w:val="a"/>
    <w:link w:val="31"/>
    <w:rsid w:val="001D763A"/>
    <w:pPr>
      <w:wordWrap/>
      <w:spacing w:line="440" w:lineRule="exact"/>
      <w:ind w:left="482"/>
    </w:pPr>
    <w:rPr>
      <w:rFonts w:ascii="標楷體" w:eastAsia="標楷體" w:hAnsi="標楷體"/>
      <w:kern w:val="0"/>
      <w:sz w:val="32"/>
    </w:rPr>
  </w:style>
  <w:style w:type="character" w:customStyle="1" w:styleId="31">
    <w:name w:val="本文縮排 3 字元"/>
    <w:basedOn w:val="a0"/>
    <w:link w:val="30"/>
    <w:rsid w:val="001D763A"/>
    <w:rPr>
      <w:rFonts w:ascii="標楷體" w:eastAsia="標楷體" w:hAnsi="標楷體"/>
      <w:sz w:val="32"/>
    </w:rPr>
  </w:style>
  <w:style w:type="paragraph" w:customStyle="1" w:styleId="afffb">
    <w:name w:val="案次"/>
    <w:basedOn w:val="a"/>
    <w:autoRedefine/>
    <w:rsid w:val="001D763A"/>
    <w:pPr>
      <w:wordWrap/>
      <w:spacing w:beforeLines="25" w:line="500" w:lineRule="exact"/>
      <w:ind w:leftChars="100" w:left="1320" w:rightChars="100" w:right="240" w:hangingChars="300" w:hanging="1080"/>
    </w:pPr>
    <w:rPr>
      <w:rFonts w:eastAsia="標楷體"/>
      <w:sz w:val="36"/>
      <w:szCs w:val="24"/>
    </w:rPr>
  </w:style>
  <w:style w:type="paragraph" w:customStyle="1" w:styleId="afffc">
    <w:name w:val="實錄人稱"/>
    <w:basedOn w:val="a"/>
    <w:rsid w:val="001D763A"/>
    <w:pPr>
      <w:wordWrap/>
      <w:spacing w:beforeLines="50" w:line="480" w:lineRule="exact"/>
      <w:ind w:left="810" w:hangingChars="253" w:hanging="810"/>
    </w:pPr>
    <w:rPr>
      <w:rFonts w:eastAsia="標楷體"/>
      <w:sz w:val="32"/>
      <w:szCs w:val="24"/>
    </w:rPr>
  </w:style>
  <w:style w:type="paragraph" w:customStyle="1" w:styleId="afffd">
    <w:name w:val="實錄案由"/>
    <w:basedOn w:val="a"/>
    <w:autoRedefine/>
    <w:rsid w:val="001D763A"/>
    <w:pPr>
      <w:wordWrap/>
      <w:spacing w:line="480" w:lineRule="exact"/>
      <w:ind w:leftChars="224" w:left="538"/>
    </w:pPr>
    <w:rPr>
      <w:rFonts w:ascii="標楷體" w:eastAsia="標楷體" w:hAnsi="標楷體"/>
      <w:sz w:val="32"/>
      <w:szCs w:val="32"/>
    </w:rPr>
  </w:style>
  <w:style w:type="paragraph" w:customStyle="1" w:styleId="1f">
    <w:name w:val="1"/>
    <w:basedOn w:val="a"/>
    <w:semiHidden/>
    <w:rsid w:val="001D763A"/>
    <w:pPr>
      <w:wordWrap/>
      <w:adjustRightInd w:val="0"/>
      <w:spacing w:line="600" w:lineRule="exact"/>
      <w:ind w:left="1020" w:hanging="340"/>
      <w:textAlignment w:val="baseline"/>
    </w:pPr>
    <w:rPr>
      <w:rFonts w:ascii="全真楷書" w:eastAsia="全真楷書"/>
      <w:kern w:val="0"/>
      <w:sz w:val="32"/>
    </w:rPr>
  </w:style>
  <w:style w:type="paragraph" w:customStyle="1" w:styleId="afffe">
    <w:name w:val="a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">
    <w:name w:val="節名"/>
    <w:rsid w:val="001D763A"/>
    <w:pPr>
      <w:widowControl w:val="0"/>
      <w:adjustRightInd w:val="0"/>
      <w:spacing w:before="120" w:after="240" w:line="500" w:lineRule="atLeast"/>
      <w:jc w:val="center"/>
      <w:textAlignment w:val="baseline"/>
    </w:pPr>
    <w:rPr>
      <w:rFonts w:eastAsia="全真楷書"/>
      <w:spacing w:val="20"/>
      <w:sz w:val="36"/>
    </w:rPr>
  </w:style>
  <w:style w:type="character" w:customStyle="1" w:styleId="24">
    <w:name w:val="字元 字元2"/>
    <w:rsid w:val="001D763A"/>
    <w:rPr>
      <w:rFonts w:eastAsia="新細明體"/>
      <w:kern w:val="2"/>
      <w:lang w:val="en-US" w:eastAsia="zh-TW" w:bidi="ar-SA"/>
    </w:rPr>
  </w:style>
  <w:style w:type="paragraph" w:customStyle="1" w:styleId="affff0">
    <w:name w:val="報告案一"/>
    <w:basedOn w:val="af8"/>
    <w:rsid w:val="001D763A"/>
    <w:pPr>
      <w:adjustRightInd w:val="0"/>
      <w:spacing w:line="400" w:lineRule="exact"/>
      <w:ind w:left="0" w:firstLineChars="0" w:firstLine="0"/>
    </w:pPr>
    <w:rPr>
      <w:rFonts w:ascii="標楷體" w:eastAsia="標楷體" w:hAnsi="標楷體"/>
    </w:rPr>
  </w:style>
  <w:style w:type="paragraph" w:customStyle="1" w:styleId="affff1">
    <w:name w:val="括號一"/>
    <w:basedOn w:val="a"/>
    <w:rsid w:val="001D763A"/>
    <w:pPr>
      <w:wordWrap/>
      <w:snapToGrid w:val="0"/>
      <w:spacing w:line="500" w:lineRule="atLeast"/>
      <w:ind w:leftChars="374" w:left="1260" w:right="-64" w:hangingChars="113" w:hanging="362"/>
    </w:pPr>
    <w:rPr>
      <w:rFonts w:ascii="全真楷書" w:eastAsia="全真楷書"/>
      <w:sz w:val="32"/>
      <w:szCs w:val="24"/>
    </w:rPr>
  </w:style>
  <w:style w:type="paragraph" w:customStyle="1" w:styleId="a10">
    <w:name w:val="a1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2">
    <w:name w:val="提案一"/>
    <w:basedOn w:val="a"/>
    <w:rsid w:val="001D763A"/>
    <w:pPr>
      <w:wordWrap/>
      <w:autoSpaceDE w:val="0"/>
      <w:autoSpaceDN w:val="0"/>
      <w:adjustRightInd w:val="0"/>
      <w:spacing w:beforeLines="50" w:line="440" w:lineRule="exact"/>
      <w:ind w:leftChars="100" w:left="640" w:hangingChars="100" w:hanging="320"/>
      <w:textAlignment w:val="baseline"/>
    </w:pPr>
    <w:rPr>
      <w:rFonts w:ascii="全真楷書" w:eastAsia="全真楷書"/>
      <w:sz w:val="32"/>
      <w:szCs w:val="24"/>
    </w:rPr>
  </w:style>
  <w:style w:type="paragraph" w:styleId="affff3">
    <w:name w:val="Block Text"/>
    <w:basedOn w:val="a"/>
    <w:rsid w:val="001D763A"/>
    <w:pPr>
      <w:tabs>
        <w:tab w:val="left" w:pos="180"/>
      </w:tabs>
      <w:wordWrap/>
      <w:spacing w:line="400" w:lineRule="exact"/>
      <w:ind w:leftChars="117" w:left="1121" w:rightChars="50" w:right="120" w:hangingChars="300" w:hanging="840"/>
    </w:pPr>
    <w:rPr>
      <w:rFonts w:ascii="標楷體" w:eastAsia="標楷體" w:hAnsi="標楷體"/>
      <w:color w:val="000000"/>
      <w:sz w:val="28"/>
      <w:szCs w:val="24"/>
    </w:rPr>
  </w:style>
  <w:style w:type="paragraph" w:customStyle="1" w:styleId="affff4">
    <w:name w:val="章"/>
    <w:basedOn w:val="a"/>
    <w:rsid w:val="001D763A"/>
    <w:pPr>
      <w:wordWrap/>
      <w:spacing w:line="400" w:lineRule="exact"/>
      <w:ind w:leftChars="1" w:left="1081" w:hangingChars="385" w:hanging="1079"/>
    </w:pPr>
    <w:rPr>
      <w:rFonts w:ascii="標楷體" w:eastAsia="標楷體" w:hAnsi="標楷體"/>
      <w:b/>
      <w:bCs/>
      <w:sz w:val="28"/>
      <w:szCs w:val="24"/>
    </w:rPr>
  </w:style>
  <w:style w:type="paragraph" w:customStyle="1" w:styleId="case1">
    <w:name w:val="case1"/>
    <w:basedOn w:val="a"/>
    <w:rsid w:val="001D763A"/>
    <w:pPr>
      <w:wordWrap/>
      <w:autoSpaceDE w:val="0"/>
      <w:autoSpaceDN w:val="0"/>
      <w:adjustRightInd w:val="0"/>
      <w:spacing w:line="600" w:lineRule="exact"/>
      <w:ind w:left="1191" w:hanging="907"/>
      <w:textAlignment w:val="baseline"/>
    </w:pPr>
    <w:rPr>
      <w:rFonts w:ascii="全真楷書" w:eastAsia="全真楷書"/>
      <w:kern w:val="0"/>
      <w:sz w:val="32"/>
    </w:rPr>
  </w:style>
  <w:style w:type="paragraph" w:customStyle="1" w:styleId="1f0">
    <w:name w:val="報院資料表1"/>
    <w:basedOn w:val="a"/>
    <w:autoRedefine/>
    <w:rsid w:val="001D763A"/>
    <w:pPr>
      <w:tabs>
        <w:tab w:val="left" w:pos="2059"/>
        <w:tab w:val="left" w:pos="4159"/>
        <w:tab w:val="left" w:pos="6218"/>
        <w:tab w:val="left" w:pos="7560"/>
        <w:tab w:val="left" w:pos="9787"/>
        <w:tab w:val="left" w:pos="12240"/>
      </w:tabs>
      <w:wordWrap/>
      <w:autoSpaceDE w:val="0"/>
      <w:autoSpaceDN w:val="0"/>
      <w:snapToGrid w:val="0"/>
      <w:ind w:firstLineChars="1462" w:firstLine="4678"/>
    </w:pPr>
    <w:rPr>
      <w:rFonts w:ascii="標楷體" w:eastAsia="標楷體" w:hAnsi="標楷體"/>
      <w:color w:val="000000"/>
      <w:sz w:val="32"/>
      <w:szCs w:val="24"/>
    </w:rPr>
  </w:style>
  <w:style w:type="paragraph" w:styleId="affff5">
    <w:name w:val="Plain Text"/>
    <w:basedOn w:val="a"/>
    <w:link w:val="affff6"/>
    <w:rsid w:val="001D763A"/>
    <w:pPr>
      <w:wordWrap/>
      <w:jc w:val="left"/>
    </w:pPr>
    <w:rPr>
      <w:rFonts w:ascii="細明體" w:eastAsia="細明體" w:hAnsi="Courier New"/>
      <w:sz w:val="24"/>
      <w:szCs w:val="24"/>
    </w:rPr>
  </w:style>
  <w:style w:type="character" w:customStyle="1" w:styleId="affff6">
    <w:name w:val="純文字 字元"/>
    <w:basedOn w:val="a0"/>
    <w:link w:val="affff5"/>
    <w:rsid w:val="001D763A"/>
    <w:rPr>
      <w:rFonts w:ascii="細明體" w:eastAsia="細明體" w:hAnsi="Courier New"/>
      <w:kern w:val="2"/>
      <w:sz w:val="24"/>
      <w:szCs w:val="24"/>
    </w:rPr>
  </w:style>
  <w:style w:type="character" w:customStyle="1" w:styleId="1f1">
    <w:name w:val="字元 字元1"/>
    <w:rsid w:val="001D763A"/>
    <w:rPr>
      <w:rFonts w:eastAsia="新細明體"/>
      <w:kern w:val="2"/>
      <w:lang w:val="en-US" w:eastAsia="zh-TW" w:bidi="ar-SA"/>
    </w:rPr>
  </w:style>
  <w:style w:type="paragraph" w:customStyle="1" w:styleId="a00">
    <w:name w:val="a0"/>
    <w:basedOn w:val="a"/>
    <w:rsid w:val="001D763A"/>
    <w:pPr>
      <w:widowControl/>
      <w:wordWrap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numbering" w:customStyle="1" w:styleId="4">
    <w:name w:val="無清單4"/>
    <w:next w:val="a2"/>
    <w:semiHidden/>
    <w:rsid w:val="001D763A"/>
  </w:style>
  <w:style w:type="numbering" w:customStyle="1" w:styleId="5">
    <w:name w:val="無清單5"/>
    <w:next w:val="a2"/>
    <w:semiHidden/>
    <w:rsid w:val="001D763A"/>
  </w:style>
  <w:style w:type="numbering" w:customStyle="1" w:styleId="6">
    <w:name w:val="無清單6"/>
    <w:next w:val="a2"/>
    <w:semiHidden/>
    <w:rsid w:val="001D763A"/>
  </w:style>
  <w:style w:type="numbering" w:customStyle="1" w:styleId="73">
    <w:name w:val="無清單7"/>
    <w:next w:val="a2"/>
    <w:semiHidden/>
    <w:rsid w:val="001D763A"/>
  </w:style>
  <w:style w:type="character" w:customStyle="1" w:styleId="normal0020tablechar">
    <w:name w:val="normal_0020table__char"/>
    <w:basedOn w:val="a0"/>
    <w:rsid w:val="001D763A"/>
  </w:style>
  <w:style w:type="character" w:customStyle="1" w:styleId="710">
    <w:name w:val="字元 字元71"/>
    <w:rsid w:val="001D763A"/>
    <w:rPr>
      <w:rFonts w:eastAsia="新細明體"/>
      <w:kern w:val="2"/>
      <w:lang w:val="en-US" w:eastAsia="zh-TW" w:bidi="ar-SA"/>
    </w:rPr>
  </w:style>
  <w:style w:type="character" w:customStyle="1" w:styleId="191">
    <w:name w:val="字元 字元191"/>
    <w:locked/>
    <w:rsid w:val="001D763A"/>
    <w:rPr>
      <w:rFonts w:cs="Times New Roman"/>
      <w:kern w:val="2"/>
    </w:rPr>
  </w:style>
  <w:style w:type="numbering" w:customStyle="1" w:styleId="8">
    <w:name w:val="無清單8"/>
    <w:next w:val="a2"/>
    <w:semiHidden/>
    <w:unhideWhenUsed/>
    <w:rsid w:val="001D763A"/>
  </w:style>
  <w:style w:type="numbering" w:customStyle="1" w:styleId="120">
    <w:name w:val="無清單12"/>
    <w:next w:val="a2"/>
    <w:uiPriority w:val="99"/>
    <w:semiHidden/>
    <w:rsid w:val="001D763A"/>
  </w:style>
  <w:style w:type="numbering" w:customStyle="1" w:styleId="211">
    <w:name w:val="無清單21"/>
    <w:next w:val="a2"/>
    <w:semiHidden/>
    <w:rsid w:val="001D763A"/>
  </w:style>
  <w:style w:type="numbering" w:customStyle="1" w:styleId="111">
    <w:name w:val="無清單111"/>
    <w:next w:val="a2"/>
    <w:semiHidden/>
    <w:rsid w:val="001D763A"/>
  </w:style>
  <w:style w:type="numbering" w:customStyle="1" w:styleId="310">
    <w:name w:val="無清單31"/>
    <w:next w:val="a2"/>
    <w:semiHidden/>
    <w:rsid w:val="001D763A"/>
  </w:style>
  <w:style w:type="numbering" w:customStyle="1" w:styleId="41">
    <w:name w:val="無清單41"/>
    <w:next w:val="a2"/>
    <w:semiHidden/>
    <w:rsid w:val="001D763A"/>
  </w:style>
  <w:style w:type="numbering" w:customStyle="1" w:styleId="51">
    <w:name w:val="無清單51"/>
    <w:next w:val="a2"/>
    <w:semiHidden/>
    <w:rsid w:val="001D763A"/>
  </w:style>
  <w:style w:type="numbering" w:customStyle="1" w:styleId="61">
    <w:name w:val="無清單61"/>
    <w:next w:val="a2"/>
    <w:semiHidden/>
    <w:rsid w:val="001D763A"/>
  </w:style>
  <w:style w:type="numbering" w:customStyle="1" w:styleId="711">
    <w:name w:val="無清單71"/>
    <w:next w:val="a2"/>
    <w:semiHidden/>
    <w:rsid w:val="001D763A"/>
  </w:style>
  <w:style w:type="character" w:customStyle="1" w:styleId="212">
    <w:name w:val="字元 字元21"/>
    <w:rsid w:val="001D763A"/>
    <w:rPr>
      <w:rFonts w:eastAsia="新細明體"/>
      <w:kern w:val="2"/>
      <w:lang w:val="en-US" w:eastAsia="zh-TW" w:bidi="ar-SA"/>
    </w:rPr>
  </w:style>
  <w:style w:type="character" w:customStyle="1" w:styleId="112">
    <w:name w:val="字元 字元11"/>
    <w:rsid w:val="001D763A"/>
    <w:rPr>
      <w:rFonts w:eastAsia="新細明體"/>
      <w:kern w:val="2"/>
      <w:lang w:val="en-US" w:eastAsia="zh-TW" w:bidi="ar-SA"/>
    </w:rPr>
  </w:style>
  <w:style w:type="character" w:customStyle="1" w:styleId="st1">
    <w:name w:val="st1"/>
    <w:rsid w:val="001D763A"/>
  </w:style>
  <w:style w:type="numbering" w:customStyle="1" w:styleId="9">
    <w:name w:val="無清單9"/>
    <w:next w:val="a2"/>
    <w:semiHidden/>
    <w:unhideWhenUsed/>
    <w:rsid w:val="001D763A"/>
  </w:style>
  <w:style w:type="numbering" w:customStyle="1" w:styleId="130">
    <w:name w:val="無清單13"/>
    <w:next w:val="a2"/>
    <w:uiPriority w:val="99"/>
    <w:semiHidden/>
    <w:rsid w:val="001D763A"/>
  </w:style>
  <w:style w:type="numbering" w:customStyle="1" w:styleId="220">
    <w:name w:val="無清單22"/>
    <w:next w:val="a2"/>
    <w:semiHidden/>
    <w:rsid w:val="001D763A"/>
  </w:style>
  <w:style w:type="numbering" w:customStyle="1" w:styleId="1120">
    <w:name w:val="無清單112"/>
    <w:next w:val="a2"/>
    <w:semiHidden/>
    <w:rsid w:val="001D763A"/>
  </w:style>
  <w:style w:type="numbering" w:customStyle="1" w:styleId="32">
    <w:name w:val="無清單32"/>
    <w:next w:val="a2"/>
    <w:semiHidden/>
    <w:rsid w:val="001D763A"/>
  </w:style>
  <w:style w:type="numbering" w:customStyle="1" w:styleId="42">
    <w:name w:val="無清單42"/>
    <w:next w:val="a2"/>
    <w:semiHidden/>
    <w:rsid w:val="001D763A"/>
  </w:style>
  <w:style w:type="numbering" w:customStyle="1" w:styleId="52">
    <w:name w:val="無清單52"/>
    <w:next w:val="a2"/>
    <w:semiHidden/>
    <w:rsid w:val="001D763A"/>
  </w:style>
  <w:style w:type="numbering" w:customStyle="1" w:styleId="62">
    <w:name w:val="無清單62"/>
    <w:next w:val="a2"/>
    <w:semiHidden/>
    <w:rsid w:val="001D763A"/>
  </w:style>
  <w:style w:type="numbering" w:customStyle="1" w:styleId="720">
    <w:name w:val="無清單72"/>
    <w:next w:val="a2"/>
    <w:semiHidden/>
    <w:rsid w:val="001D763A"/>
  </w:style>
  <w:style w:type="paragraph" w:styleId="affff7">
    <w:name w:val="Title"/>
    <w:basedOn w:val="a"/>
    <w:next w:val="a"/>
    <w:link w:val="affff8"/>
    <w:uiPriority w:val="10"/>
    <w:rsid w:val="00F4295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8">
    <w:name w:val="標題 字元"/>
    <w:basedOn w:val="a0"/>
    <w:link w:val="affff7"/>
    <w:uiPriority w:val="10"/>
    <w:rsid w:val="00F4295B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ffff9">
    <w:name w:val="實錄標題"/>
    <w:link w:val="affffa"/>
    <w:rsid w:val="00F4295B"/>
    <w:pPr>
      <w:spacing w:before="50" w:line="480" w:lineRule="exact"/>
      <w:ind w:left="200" w:hangingChars="200" w:hanging="200"/>
      <w:outlineLvl w:val="0"/>
    </w:pPr>
    <w:rPr>
      <w:rFonts w:eastAsia="標楷體"/>
      <w:kern w:val="2"/>
      <w:sz w:val="32"/>
      <w:szCs w:val="32"/>
    </w:rPr>
  </w:style>
  <w:style w:type="paragraph" w:customStyle="1" w:styleId="affffb">
    <w:name w:val="會議實錄標題"/>
    <w:link w:val="affffc"/>
    <w:rsid w:val="00F4295B"/>
    <w:pPr>
      <w:spacing w:before="50" w:line="480" w:lineRule="exact"/>
      <w:ind w:left="200" w:hangingChars="200" w:hanging="200"/>
      <w:outlineLvl w:val="0"/>
    </w:pPr>
    <w:rPr>
      <w:rFonts w:eastAsia="標楷體"/>
      <w:kern w:val="2"/>
      <w:sz w:val="32"/>
      <w:szCs w:val="32"/>
    </w:rPr>
  </w:style>
  <w:style w:type="character" w:customStyle="1" w:styleId="affffa">
    <w:name w:val="實錄標題 字元"/>
    <w:basedOn w:val="a0"/>
    <w:link w:val="affff9"/>
    <w:rsid w:val="00F4295B"/>
    <w:rPr>
      <w:rFonts w:eastAsia="標楷體"/>
      <w:kern w:val="2"/>
      <w:sz w:val="32"/>
      <w:szCs w:val="32"/>
    </w:rPr>
  </w:style>
  <w:style w:type="paragraph" w:customStyle="1" w:styleId="affffd">
    <w:name w:val="實錄標題壹"/>
    <w:link w:val="affffe"/>
    <w:qFormat/>
    <w:rsid w:val="00F4295B"/>
    <w:pPr>
      <w:spacing w:before="50" w:line="480" w:lineRule="exact"/>
      <w:ind w:left="200" w:hangingChars="200" w:hanging="200"/>
      <w:jc w:val="both"/>
      <w:outlineLvl w:val="0"/>
    </w:pPr>
    <w:rPr>
      <w:rFonts w:eastAsia="標楷體"/>
      <w:kern w:val="2"/>
      <w:sz w:val="32"/>
    </w:rPr>
  </w:style>
  <w:style w:type="character" w:customStyle="1" w:styleId="affffc">
    <w:name w:val="會議實錄標題 字元"/>
    <w:basedOn w:val="a0"/>
    <w:link w:val="affffb"/>
    <w:rsid w:val="00F4295B"/>
    <w:rPr>
      <w:rFonts w:eastAsia="標楷體"/>
      <w:kern w:val="2"/>
      <w:sz w:val="32"/>
      <w:szCs w:val="32"/>
    </w:rPr>
  </w:style>
  <w:style w:type="paragraph" w:customStyle="1" w:styleId="--">
    <w:name w:val="實錄--拾壹"/>
    <w:basedOn w:val="affffd"/>
    <w:link w:val="--0"/>
    <w:qFormat/>
    <w:rsid w:val="00F4295B"/>
    <w:pPr>
      <w:ind w:left="300" w:hangingChars="300" w:hanging="300"/>
    </w:pPr>
    <w:rPr>
      <w:szCs w:val="32"/>
    </w:rPr>
  </w:style>
  <w:style w:type="character" w:customStyle="1" w:styleId="affffe">
    <w:name w:val="實錄標題壹 字元"/>
    <w:basedOn w:val="a0"/>
    <w:link w:val="affffd"/>
    <w:rsid w:val="00F4295B"/>
    <w:rPr>
      <w:rFonts w:eastAsia="標楷體"/>
      <w:kern w:val="2"/>
      <w:sz w:val="32"/>
    </w:rPr>
  </w:style>
  <w:style w:type="character" w:customStyle="1" w:styleId="--0">
    <w:name w:val="實錄--拾壹 字元"/>
    <w:basedOn w:val="affffe"/>
    <w:link w:val="--"/>
    <w:rsid w:val="00F4295B"/>
    <w:rPr>
      <w:rFonts w:eastAsia="標楷體"/>
      <w:kern w:val="2"/>
      <w:sz w:val="32"/>
      <w:szCs w:val="32"/>
    </w:rPr>
  </w:style>
  <w:style w:type="paragraph" w:customStyle="1" w:styleId="afffff">
    <w:name w:val="委員名稱"/>
    <w:basedOn w:val="a"/>
    <w:link w:val="afffff0"/>
    <w:qFormat/>
    <w:rsid w:val="00F4295B"/>
    <w:pPr>
      <w:tabs>
        <w:tab w:val="left" w:pos="3104"/>
      </w:tabs>
      <w:wordWrap/>
      <w:overflowPunct w:val="0"/>
      <w:spacing w:before="50" w:line="480" w:lineRule="exact"/>
    </w:pPr>
    <w:rPr>
      <w:rFonts w:eastAsia="標楷體"/>
      <w:kern w:val="0"/>
      <w:sz w:val="32"/>
      <w:szCs w:val="32"/>
    </w:rPr>
  </w:style>
  <w:style w:type="character" w:customStyle="1" w:styleId="afffff0">
    <w:name w:val="委員名稱 字元"/>
    <w:basedOn w:val="a0"/>
    <w:link w:val="afffff"/>
    <w:rsid w:val="00F4295B"/>
    <w:rPr>
      <w:rFonts w:eastAsia="標楷體"/>
      <w:sz w:val="32"/>
      <w:szCs w:val="32"/>
    </w:rPr>
  </w:style>
  <w:style w:type="paragraph" w:customStyle="1" w:styleId="afffff1">
    <w:name w:val="不分段"/>
    <w:basedOn w:val="a"/>
    <w:link w:val="afffff2"/>
    <w:qFormat/>
    <w:rsid w:val="00F4295B"/>
    <w:pPr>
      <w:wordWrap/>
      <w:overflowPunct w:val="0"/>
      <w:spacing w:before="50" w:line="480" w:lineRule="exact"/>
      <w:ind w:leftChars="160" w:left="320"/>
    </w:pPr>
    <w:rPr>
      <w:rFonts w:eastAsia="標楷體"/>
      <w:sz w:val="32"/>
      <w:szCs w:val="32"/>
    </w:rPr>
  </w:style>
  <w:style w:type="character" w:customStyle="1" w:styleId="afffff2">
    <w:name w:val="不分段 字元"/>
    <w:basedOn w:val="a0"/>
    <w:link w:val="afffff1"/>
    <w:rsid w:val="00F4295B"/>
    <w:rPr>
      <w:rFonts w:eastAsia="標楷體"/>
      <w:kern w:val="2"/>
      <w:sz w:val="32"/>
      <w:szCs w:val="32"/>
    </w:rPr>
  </w:style>
  <w:style w:type="paragraph" w:customStyle="1" w:styleId="afffff3">
    <w:name w:val="分段一"/>
    <w:basedOn w:val="a"/>
    <w:link w:val="afffff4"/>
    <w:qFormat/>
    <w:rsid w:val="00F4295B"/>
    <w:pPr>
      <w:tabs>
        <w:tab w:val="left" w:pos="3104"/>
      </w:tabs>
      <w:wordWrap/>
      <w:overflowPunct w:val="0"/>
      <w:spacing w:before="50" w:line="480" w:lineRule="exact"/>
      <w:ind w:leftChars="160" w:left="960" w:hangingChars="200" w:hanging="640"/>
    </w:pPr>
    <w:rPr>
      <w:rFonts w:eastAsia="標楷體"/>
      <w:color w:val="000000" w:themeColor="text1"/>
      <w:sz w:val="32"/>
      <w:szCs w:val="32"/>
    </w:rPr>
  </w:style>
  <w:style w:type="character" w:customStyle="1" w:styleId="afffff4">
    <w:name w:val="分段一 字元"/>
    <w:basedOn w:val="a0"/>
    <w:link w:val="afffff3"/>
    <w:rsid w:val="00F4295B"/>
    <w:rPr>
      <w:rFonts w:eastAsia="標楷體"/>
      <w:color w:val="000000" w:themeColor="text1"/>
      <w:kern w:val="2"/>
      <w:sz w:val="32"/>
      <w:szCs w:val="32"/>
    </w:rPr>
  </w:style>
  <w:style w:type="table" w:customStyle="1" w:styleId="1f2">
    <w:name w:val="表格格線1"/>
    <w:basedOn w:val="a1"/>
    <w:next w:val="af2"/>
    <w:rsid w:val="003850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03B3-8E6B-41E8-9EA2-7D9063AE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1532</Words>
  <Characters>8736</Characters>
  <Application>Microsoft Office Word</Application>
  <DocSecurity>0</DocSecurity>
  <Lines>72</Lines>
  <Paragraphs>20</Paragraphs>
  <ScaleCrop>false</ScaleCrop>
  <Company>SYNNEX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全民健康保險會盛培珠</dc:creator>
  <cp:lastModifiedBy>劉勁梅</cp:lastModifiedBy>
  <cp:revision>3</cp:revision>
  <cp:lastPrinted>2018-12-04T07:49:00Z</cp:lastPrinted>
  <dcterms:created xsi:type="dcterms:W3CDTF">2019-01-25T01:43:00Z</dcterms:created>
  <dcterms:modified xsi:type="dcterms:W3CDTF">2019-01-25T01:52:00Z</dcterms:modified>
</cp:coreProperties>
</file>