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10" w:rsidRDefault="006A79A1">
      <w:pPr>
        <w:snapToGrid w:val="0"/>
        <w:jc w:val="center"/>
        <w:rPr>
          <w:rFonts w:eastAsia="標楷體"/>
          <w:b/>
          <w:bCs/>
          <w:color w:val="000000"/>
          <w:sz w:val="32"/>
        </w:rPr>
      </w:pPr>
      <w:r>
        <w:rPr>
          <w:rFonts w:eastAsia="標楷體"/>
          <w:b/>
          <w:bCs/>
          <w:color w:val="000000"/>
          <w:sz w:val="32"/>
        </w:rPr>
        <w:t>全民健康保險檔案分析審查不予支付指標及處理方式</w:t>
      </w:r>
    </w:p>
    <w:p w:rsidR="00416410" w:rsidRPr="00073B29" w:rsidRDefault="00073B29" w:rsidP="00073B29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  <w:shd w:val="clear" w:color="auto" w:fill="FFFFFF"/>
        </w:rPr>
      </w:pPr>
      <w:r w:rsidRPr="00073B29">
        <w:rPr>
          <w:rFonts w:eastAsia="標楷體" w:hint="eastAsia"/>
          <w:b/>
          <w:bCs/>
          <w:color w:val="000000"/>
          <w:sz w:val="32"/>
          <w:szCs w:val="32"/>
          <w:shd w:val="clear" w:color="auto" w:fill="FFFFFF"/>
        </w:rPr>
        <w:t>(</w:t>
      </w:r>
      <w:r w:rsidRPr="00073B29">
        <w:rPr>
          <w:rFonts w:eastAsia="標楷體" w:hint="eastAsia"/>
          <w:b/>
          <w:bCs/>
          <w:color w:val="000000"/>
          <w:sz w:val="32"/>
          <w:szCs w:val="32"/>
          <w:shd w:val="clear" w:color="auto" w:fill="FFFFFF"/>
        </w:rPr>
        <w:t>歷次公告</w:t>
      </w:r>
      <w:r>
        <w:rPr>
          <w:rFonts w:eastAsia="標楷體" w:hint="eastAsia"/>
          <w:b/>
          <w:bCs/>
          <w:color w:val="000000"/>
          <w:sz w:val="32"/>
          <w:szCs w:val="32"/>
          <w:shd w:val="clear" w:color="auto" w:fill="FFFFFF"/>
        </w:rPr>
        <w:t>內容</w:t>
      </w:r>
      <w:r w:rsidRPr="00073B29">
        <w:rPr>
          <w:rFonts w:eastAsia="標楷體" w:hint="eastAsia"/>
          <w:b/>
          <w:bCs/>
          <w:color w:val="000000"/>
          <w:sz w:val="32"/>
          <w:szCs w:val="32"/>
          <w:shd w:val="clear" w:color="auto" w:fill="FFFFFF"/>
        </w:rPr>
        <w:t>)</w:t>
      </w:r>
    </w:p>
    <w:p w:rsidR="00073B29" w:rsidRDefault="00073B29">
      <w:pPr>
        <w:pStyle w:val="2"/>
        <w:spacing w:line="240" w:lineRule="auto"/>
        <w:ind w:left="1231" w:hanging="1411"/>
        <w:jc w:val="both"/>
        <w:rPr>
          <w:sz w:val="32"/>
          <w:shd w:val="clear" w:color="auto" w:fill="FFFFFF"/>
        </w:rPr>
      </w:pPr>
    </w:p>
    <w:p w:rsidR="00416410" w:rsidRDefault="00BC32E3" w:rsidP="00673BCC">
      <w:pPr>
        <w:pStyle w:val="2"/>
        <w:spacing w:line="240" w:lineRule="auto"/>
        <w:ind w:leftChars="36" w:left="1164"/>
        <w:jc w:val="both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中醫</w:t>
      </w:r>
      <w:r>
        <w:rPr>
          <w:rFonts w:hint="eastAsia"/>
          <w:sz w:val="32"/>
          <w:shd w:val="clear" w:color="auto" w:fill="FFFFFF"/>
        </w:rPr>
        <w:t>門診</w:t>
      </w:r>
      <w:r>
        <w:rPr>
          <w:sz w:val="32"/>
          <w:shd w:val="clear" w:color="auto" w:fill="FFFFFF"/>
        </w:rPr>
        <w:t>總額部門</w:t>
      </w:r>
    </w:p>
    <w:tbl>
      <w:tblPr>
        <w:tblW w:w="9815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8063"/>
      </w:tblGrid>
      <w:tr w:rsidR="00673BCC" w:rsidRPr="00E6154E" w:rsidTr="00F26BC3">
        <w:tc>
          <w:tcPr>
            <w:tcW w:w="175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caps/>
                <w:sz w:val="28"/>
                <w:szCs w:val="28"/>
              </w:rPr>
            </w:pPr>
            <w:bookmarkStart w:id="0" w:name="_Hlk102989894"/>
            <w:r w:rsidRPr="00E6154E">
              <w:rPr>
                <w:rFonts w:eastAsia="標楷體"/>
                <w:caps/>
                <w:sz w:val="28"/>
                <w:szCs w:val="28"/>
              </w:rPr>
              <w:t>指標名稱</w:t>
            </w:r>
          </w:p>
        </w:tc>
        <w:tc>
          <w:tcPr>
            <w:tcW w:w="80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6E372C" w:rsidRDefault="00673BCC" w:rsidP="00F26BC3">
            <w:pPr>
              <w:snapToGrid w:val="0"/>
              <w:ind w:left="-29" w:firstLine="2"/>
              <w:jc w:val="both"/>
              <w:rPr>
                <w:rFonts w:eastAsia="標楷體"/>
                <w:sz w:val="28"/>
                <w:szCs w:val="28"/>
              </w:rPr>
            </w:pPr>
            <w:r w:rsidRPr="006E372C">
              <w:rPr>
                <w:rFonts w:eastAsia="標楷體"/>
                <w:sz w:val="28"/>
                <w:szCs w:val="28"/>
              </w:rPr>
              <w:t>022-</w:t>
            </w:r>
            <w:r w:rsidRPr="006E372C">
              <w:rPr>
                <w:rFonts w:eastAsia="標楷體"/>
                <w:sz w:val="28"/>
                <w:szCs w:val="28"/>
              </w:rPr>
              <w:t>中醫同一院所同一患者同月看診次數過高</w:t>
            </w:r>
          </w:p>
          <w:p w:rsidR="00673BCC" w:rsidRPr="00FA7074" w:rsidRDefault="00673BCC" w:rsidP="00F26BC3">
            <w:pPr>
              <w:snapToGrid w:val="0"/>
              <w:ind w:left="-29" w:firstLine="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A70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（本指標刪除）</w:t>
            </w:r>
          </w:p>
        </w:tc>
      </w:tr>
      <w:tr w:rsidR="00673BCC" w:rsidRPr="00E6154E" w:rsidTr="00F26BC3"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實施目的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約束特約院所合理的醫療行為及減少患者就醫之不便</w:t>
            </w:r>
          </w:p>
        </w:tc>
      </w:tr>
      <w:tr w:rsidR="00673BCC" w:rsidRPr="00E6154E" w:rsidTr="00F26BC3"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指標定義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D944A7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944A7">
              <w:rPr>
                <w:rFonts w:eastAsia="標楷體"/>
                <w:sz w:val="28"/>
                <w:szCs w:val="28"/>
              </w:rPr>
              <w:t>按院所</w:t>
            </w:r>
            <w:proofErr w:type="gramEnd"/>
            <w:r w:rsidRPr="00D944A7">
              <w:rPr>
                <w:rFonts w:eastAsia="標楷體"/>
                <w:sz w:val="28"/>
                <w:szCs w:val="28"/>
              </w:rPr>
              <w:t>代碼及病患身分</w:t>
            </w:r>
            <w:proofErr w:type="gramStart"/>
            <w:r w:rsidRPr="00D944A7">
              <w:rPr>
                <w:rFonts w:eastAsia="標楷體"/>
                <w:sz w:val="28"/>
                <w:szCs w:val="28"/>
              </w:rPr>
              <w:t>證號歸</w:t>
            </w:r>
            <w:proofErr w:type="gramEnd"/>
            <w:r w:rsidRPr="00D944A7">
              <w:rPr>
                <w:rFonts w:eastAsia="標楷體"/>
                <w:sz w:val="28"/>
                <w:szCs w:val="28"/>
              </w:rPr>
              <w:t>戶，當月申請診察費</w:t>
            </w:r>
            <w:r w:rsidRPr="00D944A7">
              <w:rPr>
                <w:rFonts w:eastAsia="標楷體"/>
                <w:sz w:val="28"/>
                <w:szCs w:val="28"/>
              </w:rPr>
              <w:t>(</w:t>
            </w:r>
            <w:r w:rsidRPr="00D944A7">
              <w:rPr>
                <w:rFonts w:eastAsia="標楷體"/>
                <w:sz w:val="28"/>
                <w:szCs w:val="28"/>
              </w:rPr>
              <w:t>中醫門診總額診察費大於</w:t>
            </w:r>
            <w:r w:rsidRPr="00D944A7">
              <w:rPr>
                <w:rFonts w:eastAsia="標楷體"/>
                <w:sz w:val="28"/>
                <w:szCs w:val="28"/>
              </w:rPr>
              <w:t>0)8</w:t>
            </w:r>
            <w:r w:rsidRPr="00D944A7">
              <w:rPr>
                <w:rFonts w:eastAsia="標楷體"/>
                <w:sz w:val="28"/>
                <w:szCs w:val="28"/>
              </w:rPr>
              <w:t>次以上個案，核減超過次數之診察費。</w:t>
            </w:r>
          </w:p>
          <w:p w:rsidR="00673BCC" w:rsidRPr="00D944A7" w:rsidRDefault="00673BCC" w:rsidP="00F26BC3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排除當年度中醫總額部門以下案件。</w:t>
            </w:r>
          </w:p>
          <w:p w:rsidR="00673BCC" w:rsidRPr="00D944A7" w:rsidRDefault="00673BCC" w:rsidP="00F26BC3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(1)B6</w:t>
            </w:r>
            <w:r w:rsidRPr="00D944A7">
              <w:rPr>
                <w:rFonts w:eastAsia="標楷體"/>
                <w:sz w:val="28"/>
                <w:szCs w:val="28"/>
              </w:rPr>
              <w:t>：職災案件、</w:t>
            </w:r>
            <w:r w:rsidRPr="00D944A7">
              <w:rPr>
                <w:rFonts w:eastAsia="標楷體"/>
                <w:sz w:val="28"/>
                <w:szCs w:val="28"/>
              </w:rPr>
              <w:t>A3</w:t>
            </w:r>
            <w:r w:rsidRPr="00D944A7">
              <w:rPr>
                <w:rFonts w:eastAsia="標楷體"/>
                <w:sz w:val="28"/>
                <w:szCs w:val="28"/>
              </w:rPr>
              <w:t>：預防保健。</w:t>
            </w:r>
          </w:p>
          <w:p w:rsidR="00673BCC" w:rsidRPr="00D944A7" w:rsidRDefault="00673BCC" w:rsidP="00F26BC3">
            <w:pPr>
              <w:ind w:left="325" w:hangingChars="116" w:hanging="325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(2)</w:t>
            </w:r>
            <w:r w:rsidRPr="00D944A7">
              <w:rPr>
                <w:rFonts w:eastAsia="標楷體"/>
                <w:sz w:val="28"/>
                <w:szCs w:val="28"/>
              </w:rPr>
              <w:t>當年度中醫總額部門專款專用案件</w:t>
            </w:r>
            <w:r w:rsidRPr="00D944A7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D944A7">
              <w:rPr>
                <w:rFonts w:eastAsia="標楷體"/>
                <w:sz w:val="28"/>
                <w:szCs w:val="28"/>
              </w:rPr>
              <w:t>依當年度</w:t>
            </w:r>
            <w:proofErr w:type="gramEnd"/>
            <w:r w:rsidRPr="00D944A7">
              <w:rPr>
                <w:rFonts w:eastAsia="標楷體"/>
                <w:sz w:val="28"/>
                <w:szCs w:val="28"/>
              </w:rPr>
              <w:t>總額協商各專款專用案件特定治療項目代碼辦理</w:t>
            </w:r>
            <w:r w:rsidRPr="00D944A7">
              <w:rPr>
                <w:rFonts w:eastAsia="標楷體"/>
                <w:sz w:val="28"/>
                <w:szCs w:val="28"/>
              </w:rPr>
              <w:t>)</w:t>
            </w:r>
          </w:p>
          <w:p w:rsidR="00673BCC" w:rsidRPr="00D944A7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(3)25</w:t>
            </w:r>
            <w:r w:rsidRPr="00D944A7">
              <w:rPr>
                <w:rFonts w:eastAsia="標楷體"/>
                <w:sz w:val="28"/>
                <w:szCs w:val="28"/>
              </w:rPr>
              <w:t>：中醫門診總額醫療資源不足地區改善方案。</w:t>
            </w:r>
          </w:p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dstrike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(4)30</w:t>
            </w:r>
            <w:r w:rsidRPr="00D944A7">
              <w:rPr>
                <w:rFonts w:eastAsia="標楷體"/>
                <w:sz w:val="28"/>
                <w:szCs w:val="28"/>
              </w:rPr>
              <w:t>：中醫特定疾病門診加強照護。</w:t>
            </w:r>
          </w:p>
        </w:tc>
      </w:tr>
      <w:tr w:rsidR="00673BCC" w:rsidRPr="00E6154E" w:rsidTr="00F26BC3">
        <w:trPr>
          <w:trHeight w:val="586"/>
        </w:trPr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673BCC" w:rsidRPr="00E6154E" w:rsidTr="00F26BC3"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673BCC" w:rsidRPr="00E6154E" w:rsidTr="00F26BC3"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673BCC" w:rsidRPr="00E6154E" w:rsidTr="00F26BC3"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病患就診</w:t>
            </w:r>
            <w:r w:rsidRPr="00E6154E">
              <w:rPr>
                <w:rFonts w:eastAsia="標楷體"/>
                <w:sz w:val="28"/>
                <w:szCs w:val="28"/>
              </w:rPr>
              <w:t>8</w:t>
            </w:r>
            <w:r w:rsidRPr="00E6154E">
              <w:rPr>
                <w:rFonts w:eastAsia="標楷體"/>
                <w:sz w:val="28"/>
                <w:szCs w:val="28"/>
              </w:rPr>
              <w:t>次以上之部分，診察費不予支付。</w:t>
            </w:r>
          </w:p>
          <w:p w:rsidR="00673BCC" w:rsidRPr="00E6154E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不予支付點數＝【（當月就診</w:t>
            </w:r>
            <w:r w:rsidRPr="00E6154E">
              <w:rPr>
                <w:rFonts w:eastAsia="標楷體"/>
                <w:sz w:val="28"/>
                <w:szCs w:val="28"/>
              </w:rPr>
              <w:t>8</w:t>
            </w:r>
            <w:r w:rsidRPr="00E6154E">
              <w:rPr>
                <w:rFonts w:eastAsia="標楷體"/>
                <w:sz w:val="28"/>
                <w:szCs w:val="28"/>
              </w:rPr>
              <w:t>次以上病患總就診次數－當月就診</w:t>
            </w:r>
            <w:r w:rsidRPr="00E6154E">
              <w:rPr>
                <w:rFonts w:eastAsia="標楷體"/>
                <w:sz w:val="28"/>
                <w:szCs w:val="28"/>
              </w:rPr>
              <w:t>8</w:t>
            </w:r>
            <w:r w:rsidRPr="00E6154E">
              <w:rPr>
                <w:rFonts w:eastAsia="標楷體"/>
                <w:sz w:val="28"/>
                <w:szCs w:val="28"/>
              </w:rPr>
              <w:t>次以上病患人數</w:t>
            </w:r>
            <w:r w:rsidRPr="00E6154E">
              <w:rPr>
                <w:rFonts w:eastAsia="標楷體"/>
                <w:sz w:val="28"/>
                <w:szCs w:val="28"/>
              </w:rPr>
              <w:t>*8</w:t>
            </w:r>
            <w:r w:rsidRPr="00E6154E">
              <w:rPr>
                <w:rFonts w:eastAsia="標楷體"/>
                <w:sz w:val="28"/>
                <w:szCs w:val="28"/>
              </w:rPr>
              <w:t>）</w:t>
            </w:r>
            <w:r w:rsidRPr="00E6154E">
              <w:rPr>
                <w:rFonts w:eastAsia="標楷體"/>
                <w:sz w:val="28"/>
                <w:szCs w:val="28"/>
              </w:rPr>
              <w:t>÷</w:t>
            </w:r>
            <w:r w:rsidRPr="00E6154E">
              <w:rPr>
                <w:rFonts w:eastAsia="標楷體"/>
                <w:sz w:val="28"/>
                <w:szCs w:val="28"/>
              </w:rPr>
              <w:t>當月就診</w:t>
            </w:r>
            <w:r w:rsidRPr="00E6154E">
              <w:rPr>
                <w:rFonts w:eastAsia="標楷體"/>
                <w:sz w:val="28"/>
                <w:szCs w:val="28"/>
              </w:rPr>
              <w:t>8</w:t>
            </w:r>
            <w:r w:rsidRPr="00E6154E">
              <w:rPr>
                <w:rFonts w:eastAsia="標楷體"/>
                <w:sz w:val="28"/>
                <w:szCs w:val="28"/>
              </w:rPr>
              <w:t>次以上病患總就診次數】</w:t>
            </w:r>
            <w:proofErr w:type="gramStart"/>
            <w:r w:rsidRPr="00E6154E">
              <w:rPr>
                <w:rFonts w:eastAsia="標楷體"/>
                <w:sz w:val="28"/>
                <w:szCs w:val="28"/>
              </w:rPr>
              <w:t>＊</w:t>
            </w:r>
            <w:proofErr w:type="gramEnd"/>
            <w:r w:rsidRPr="00E6154E">
              <w:rPr>
                <w:rFonts w:eastAsia="標楷體"/>
                <w:sz w:val="28"/>
                <w:szCs w:val="28"/>
              </w:rPr>
              <w:t>當月就診</w:t>
            </w:r>
            <w:r w:rsidRPr="00E6154E">
              <w:rPr>
                <w:rFonts w:eastAsia="標楷體"/>
                <w:sz w:val="28"/>
                <w:szCs w:val="28"/>
              </w:rPr>
              <w:t>8</w:t>
            </w:r>
            <w:r w:rsidRPr="00E6154E">
              <w:rPr>
                <w:rFonts w:eastAsia="標楷體"/>
                <w:sz w:val="28"/>
                <w:szCs w:val="28"/>
              </w:rPr>
              <w:t>次以上病患申報之診察費</w:t>
            </w:r>
          </w:p>
        </w:tc>
      </w:tr>
      <w:tr w:rsidR="00673BCC" w:rsidRPr="00E6154E" w:rsidTr="00F26BC3">
        <w:tc>
          <w:tcPr>
            <w:tcW w:w="17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18713C" w:rsidRDefault="00673BCC" w:rsidP="00F26BC3">
            <w:pPr>
              <w:snapToGrid w:val="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bookmarkStart w:id="1" w:name="_Hlk98773213"/>
            <w:r w:rsidRPr="0018713C">
              <w:rPr>
                <w:rFonts w:eastAsia="標楷體" w:hint="eastAsia"/>
                <w:color w:val="FF0000"/>
                <w:sz w:val="28"/>
                <w:szCs w:val="28"/>
              </w:rPr>
              <w:t>停止辦理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起日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18713C" w:rsidRDefault="00673BCC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111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年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日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費用年月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Pr="0018713C">
              <w:rPr>
                <w:rFonts w:eastAsia="標楷體" w:hint="eastAsia"/>
                <w:color w:val="FF0000"/>
                <w:sz w:val="28"/>
                <w:szCs w:val="28"/>
              </w:rPr>
              <w:t>停止辦理</w:t>
            </w:r>
          </w:p>
        </w:tc>
      </w:tr>
      <w:bookmarkEnd w:id="0"/>
      <w:bookmarkEnd w:id="1"/>
    </w:tbl>
    <w:p w:rsidR="00673BCC" w:rsidRP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P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tbl>
      <w:tblPr>
        <w:tblW w:w="97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8063"/>
      </w:tblGrid>
      <w:tr w:rsidR="00673BCC" w:rsidRPr="008C68A5" w:rsidTr="00F26BC3">
        <w:tc>
          <w:tcPr>
            <w:tcW w:w="16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caps/>
                <w:sz w:val="28"/>
                <w:szCs w:val="28"/>
              </w:rPr>
            </w:pPr>
            <w:r w:rsidRPr="008C68A5">
              <w:rPr>
                <w:rFonts w:eastAsia="標楷體"/>
                <w:caps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80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ind w:left="-29" w:firstLine="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022-</w:t>
            </w:r>
            <w:r w:rsidRPr="008C68A5">
              <w:rPr>
                <w:rFonts w:eastAsia="標楷體"/>
                <w:sz w:val="28"/>
                <w:szCs w:val="28"/>
              </w:rPr>
              <w:t>中醫同一院所同一患者同月看診次數過高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實施目的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約束特約院所合理的醫療行為及減少患者就醫之不便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指標定義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C68A5">
              <w:rPr>
                <w:rFonts w:eastAsia="標楷體"/>
                <w:sz w:val="28"/>
                <w:szCs w:val="28"/>
              </w:rPr>
              <w:t>按院所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代碼及病患身分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證號歸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戶，當月申請診察費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中醫門診總額診察費大於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0)</w:t>
            </w:r>
            <w:r w:rsidRPr="008C68A5">
              <w:rPr>
                <w:rFonts w:eastAsia="標楷體"/>
                <w:sz w:val="28"/>
                <w:szCs w:val="28"/>
              </w:rPr>
              <w:t>8</w:t>
            </w:r>
            <w:r w:rsidRPr="008C68A5">
              <w:rPr>
                <w:rFonts w:eastAsia="標楷體"/>
                <w:sz w:val="28"/>
                <w:szCs w:val="28"/>
              </w:rPr>
              <w:t>次以上個案，核減超過次數之診察費。</w:t>
            </w:r>
          </w:p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sz w:val="28"/>
                <w:szCs w:val="28"/>
              </w:rPr>
              <w:t>排除當年度中醫總額部門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以下</w:t>
            </w:r>
            <w:r w:rsidRPr="008C68A5">
              <w:rPr>
                <w:rFonts w:eastAsia="標楷體"/>
                <w:dstrike/>
                <w:sz w:val="28"/>
                <w:szCs w:val="28"/>
              </w:rPr>
              <w:t>專款專用</w:t>
            </w:r>
            <w:r w:rsidRPr="008C68A5">
              <w:rPr>
                <w:rFonts w:eastAsia="標楷體"/>
                <w:sz w:val="28"/>
                <w:szCs w:val="28"/>
              </w:rPr>
              <w:t>案件。</w:t>
            </w:r>
          </w:p>
          <w:p w:rsidR="00673BCC" w:rsidRPr="008C68A5" w:rsidRDefault="00673BCC" w:rsidP="00F26BC3">
            <w:pPr>
              <w:jc w:val="both"/>
              <w:rPr>
                <w:rFonts w:eastAsia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(1)B6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：職災案件、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A3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：預防保健。</w:t>
            </w:r>
          </w:p>
          <w:p w:rsidR="00673BCC" w:rsidRPr="008C68A5" w:rsidRDefault="00673BCC" w:rsidP="00F26BC3">
            <w:pPr>
              <w:ind w:left="325" w:hangingChars="116" w:hanging="325"/>
              <w:jc w:val="both"/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(2)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當年度中醫總額部門專款專用案件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</w:t>
            </w:r>
            <w:proofErr w:type="gramStart"/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依當年度</w:t>
            </w:r>
            <w:proofErr w:type="gramEnd"/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總額協商各專款專用案件特定治療項目代碼辦理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)</w:t>
            </w:r>
          </w:p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(3)25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：中醫門診總額醫療資源不足地區改善方案</w:t>
            </w:r>
            <w:r w:rsidRPr="008C68A5">
              <w:rPr>
                <w:rFonts w:eastAsia="標楷體"/>
                <w:sz w:val="28"/>
                <w:szCs w:val="28"/>
              </w:rPr>
              <w:t>。</w:t>
            </w:r>
          </w:p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dstrike/>
                <w:sz w:val="28"/>
                <w:szCs w:val="28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(4)30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：中醫特定疾病門診加強照護。</w:t>
            </w:r>
          </w:p>
        </w:tc>
      </w:tr>
      <w:tr w:rsidR="00673BCC" w:rsidRPr="008C68A5" w:rsidTr="00F26BC3">
        <w:trPr>
          <w:trHeight w:val="586"/>
        </w:trPr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病患就診</w:t>
            </w:r>
            <w:r w:rsidRPr="008C68A5">
              <w:rPr>
                <w:rFonts w:eastAsia="標楷體"/>
                <w:sz w:val="28"/>
                <w:szCs w:val="28"/>
              </w:rPr>
              <w:t>8</w:t>
            </w:r>
            <w:r w:rsidRPr="008C68A5">
              <w:rPr>
                <w:rFonts w:eastAsia="標楷體"/>
                <w:sz w:val="28"/>
                <w:szCs w:val="28"/>
              </w:rPr>
              <w:t>次以上之部分，診察費不予支付。</w:t>
            </w:r>
          </w:p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不予支付點數＝【（當月就診</w:t>
            </w:r>
            <w:r w:rsidRPr="008C68A5">
              <w:rPr>
                <w:rFonts w:eastAsia="標楷體"/>
                <w:sz w:val="28"/>
                <w:szCs w:val="28"/>
              </w:rPr>
              <w:t>8</w:t>
            </w:r>
            <w:r w:rsidRPr="008C68A5">
              <w:rPr>
                <w:rFonts w:eastAsia="標楷體"/>
                <w:sz w:val="28"/>
                <w:szCs w:val="28"/>
              </w:rPr>
              <w:t>次以上病患總就診次數－當月就診</w:t>
            </w:r>
            <w:r w:rsidRPr="008C68A5">
              <w:rPr>
                <w:rFonts w:eastAsia="標楷體"/>
                <w:sz w:val="28"/>
                <w:szCs w:val="28"/>
              </w:rPr>
              <w:t>8</w:t>
            </w:r>
            <w:r w:rsidRPr="008C68A5">
              <w:rPr>
                <w:rFonts w:eastAsia="標楷體"/>
                <w:sz w:val="28"/>
                <w:szCs w:val="28"/>
              </w:rPr>
              <w:t>次以上病患人數</w:t>
            </w:r>
            <w:r w:rsidRPr="008C68A5">
              <w:rPr>
                <w:rFonts w:eastAsia="標楷體"/>
                <w:sz w:val="28"/>
                <w:szCs w:val="28"/>
              </w:rPr>
              <w:t>*8</w:t>
            </w:r>
            <w:r w:rsidRPr="008C68A5">
              <w:rPr>
                <w:rFonts w:eastAsia="標楷體"/>
                <w:sz w:val="28"/>
                <w:szCs w:val="28"/>
              </w:rPr>
              <w:t>）</w:t>
            </w:r>
            <w:r w:rsidRPr="008C68A5">
              <w:rPr>
                <w:rFonts w:eastAsia="標楷體"/>
                <w:sz w:val="28"/>
                <w:szCs w:val="28"/>
              </w:rPr>
              <w:t>÷</w:t>
            </w:r>
            <w:r w:rsidRPr="008C68A5">
              <w:rPr>
                <w:rFonts w:eastAsia="標楷體"/>
                <w:sz w:val="28"/>
                <w:szCs w:val="28"/>
              </w:rPr>
              <w:t>當月就診</w:t>
            </w:r>
            <w:r w:rsidRPr="008C68A5">
              <w:rPr>
                <w:rFonts w:eastAsia="標楷體"/>
                <w:sz w:val="28"/>
                <w:szCs w:val="28"/>
              </w:rPr>
              <w:t>8</w:t>
            </w:r>
            <w:r w:rsidRPr="008C68A5">
              <w:rPr>
                <w:rFonts w:eastAsia="標楷體"/>
                <w:sz w:val="28"/>
                <w:szCs w:val="28"/>
              </w:rPr>
              <w:t>次以上病患總就診次數】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＊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當月就診</w:t>
            </w:r>
            <w:r w:rsidRPr="008C68A5">
              <w:rPr>
                <w:rFonts w:eastAsia="標楷體"/>
                <w:sz w:val="28"/>
                <w:szCs w:val="28"/>
              </w:rPr>
              <w:t>8</w:t>
            </w:r>
            <w:r w:rsidRPr="008C68A5">
              <w:rPr>
                <w:rFonts w:eastAsia="標楷體"/>
                <w:sz w:val="28"/>
                <w:szCs w:val="28"/>
              </w:rPr>
              <w:t>次以上病患申報之診察費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中華民國</w:t>
            </w:r>
            <w:r w:rsidRPr="008C68A5">
              <w:rPr>
                <w:rFonts w:eastAsia="標楷體"/>
                <w:sz w:val="28"/>
                <w:szCs w:val="28"/>
              </w:rPr>
              <w:t>108</w:t>
            </w:r>
            <w:r w:rsidRPr="008C68A5">
              <w:rPr>
                <w:rFonts w:eastAsia="標楷體"/>
                <w:sz w:val="28"/>
                <w:szCs w:val="28"/>
              </w:rPr>
              <w:t>年</w:t>
            </w:r>
            <w:r w:rsidRPr="008C68A5">
              <w:rPr>
                <w:rFonts w:eastAsia="標楷體"/>
                <w:sz w:val="28"/>
                <w:szCs w:val="28"/>
              </w:rPr>
              <w:t>3</w:t>
            </w:r>
            <w:r w:rsidRPr="008C68A5">
              <w:rPr>
                <w:rFonts w:eastAsia="標楷體"/>
                <w:sz w:val="28"/>
                <w:szCs w:val="28"/>
              </w:rPr>
              <w:t>月</w:t>
            </w:r>
            <w:r w:rsidRPr="008C68A5">
              <w:rPr>
                <w:rFonts w:eastAsia="標楷體"/>
                <w:sz w:val="28"/>
                <w:szCs w:val="28"/>
              </w:rPr>
              <w:t>21</w:t>
            </w:r>
            <w:r w:rsidRPr="008C68A5">
              <w:rPr>
                <w:rFonts w:eastAsia="標楷體"/>
                <w:sz w:val="28"/>
                <w:szCs w:val="28"/>
              </w:rPr>
              <w:t>日衛署健保字第</w:t>
            </w:r>
            <w:r w:rsidRPr="008C68A5">
              <w:rPr>
                <w:rFonts w:eastAsia="標楷體"/>
                <w:sz w:val="28"/>
                <w:szCs w:val="28"/>
              </w:rPr>
              <w:t>1081260075</w:t>
            </w:r>
            <w:r w:rsidRPr="008C68A5">
              <w:rPr>
                <w:rFonts w:eastAsia="標楷體"/>
                <w:sz w:val="28"/>
                <w:szCs w:val="28"/>
              </w:rPr>
              <w:t>號函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中華民國</w:t>
            </w:r>
            <w:r w:rsidRPr="008C68A5">
              <w:rPr>
                <w:rFonts w:eastAsia="標楷體"/>
                <w:sz w:val="28"/>
                <w:szCs w:val="28"/>
              </w:rPr>
              <w:t>108</w:t>
            </w:r>
            <w:r w:rsidRPr="008C68A5">
              <w:rPr>
                <w:rFonts w:eastAsia="標楷體"/>
                <w:sz w:val="28"/>
                <w:szCs w:val="28"/>
              </w:rPr>
              <w:t>年</w:t>
            </w:r>
            <w:r w:rsidRPr="008C68A5">
              <w:rPr>
                <w:rFonts w:eastAsia="標楷體"/>
                <w:sz w:val="28"/>
                <w:szCs w:val="28"/>
              </w:rPr>
              <w:t>3</w:t>
            </w:r>
            <w:r w:rsidRPr="008C68A5">
              <w:rPr>
                <w:rFonts w:eastAsia="標楷體"/>
                <w:sz w:val="28"/>
                <w:szCs w:val="28"/>
              </w:rPr>
              <w:t>月</w:t>
            </w:r>
            <w:r w:rsidRPr="008C68A5">
              <w:rPr>
                <w:rFonts w:eastAsia="標楷體"/>
                <w:sz w:val="28"/>
                <w:szCs w:val="28"/>
              </w:rPr>
              <w:t>26</w:t>
            </w:r>
            <w:r w:rsidRPr="008C68A5">
              <w:rPr>
                <w:rFonts w:eastAsia="標楷體"/>
                <w:sz w:val="28"/>
                <w:szCs w:val="28"/>
              </w:rPr>
              <w:t>日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健保審字第</w:t>
            </w:r>
            <w:r w:rsidRPr="008C68A5">
              <w:rPr>
                <w:rFonts w:eastAsia="標楷體"/>
                <w:sz w:val="28"/>
                <w:szCs w:val="28"/>
              </w:rPr>
              <w:t>1080003989</w:t>
            </w:r>
            <w:r w:rsidRPr="008C68A5">
              <w:rPr>
                <w:rFonts w:eastAsia="標楷體"/>
                <w:sz w:val="28"/>
                <w:szCs w:val="28"/>
              </w:rPr>
              <w:t>號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公告</w:t>
            </w:r>
          </w:p>
        </w:tc>
      </w:tr>
      <w:tr w:rsidR="00673BCC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BCC" w:rsidRPr="008C68A5" w:rsidRDefault="00673BCC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108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費用年月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673BCC" w:rsidRDefault="00673BCC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p w:rsidR="009903D5" w:rsidRDefault="009903D5" w:rsidP="00BC32E3">
      <w:pPr>
        <w:pStyle w:val="2"/>
        <w:spacing w:line="240" w:lineRule="auto"/>
        <w:ind w:leftChars="100" w:left="240" w:firstLine="0"/>
        <w:jc w:val="both"/>
        <w:rPr>
          <w:sz w:val="32"/>
          <w:shd w:val="clear" w:color="auto" w:fill="FFFFFF"/>
        </w:rPr>
      </w:pPr>
    </w:p>
    <w:tbl>
      <w:tblPr>
        <w:tblW w:w="92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7740"/>
      </w:tblGrid>
      <w:tr w:rsidR="00416410">
        <w:trPr>
          <w:jc w:val="center"/>
        </w:trPr>
        <w:tc>
          <w:tcPr>
            <w:tcW w:w="14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/>
                <w:caps/>
                <w:sz w:val="28"/>
              </w:rPr>
              <w:lastRenderedPageBreak/>
              <w:t>指標名稱</w:t>
            </w:r>
          </w:p>
        </w:tc>
        <w:tc>
          <w:tcPr>
            <w:tcW w:w="77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ind w:left="-29" w:firstLine="2"/>
              <w:jc w:val="both"/>
            </w:pPr>
            <w:r>
              <w:rPr>
                <w:rFonts w:ascii="標楷體" w:eastAsia="標楷體" w:hAnsi="標楷體"/>
                <w:sz w:val="28"/>
              </w:rPr>
              <w:t>022-中醫同一院所同一患者同月看診次數過高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實施目的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約束特約院所合理的醫療行為及減少患者就醫之不便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指標定義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按院所</w:t>
            </w:r>
            <w:proofErr w:type="gramEnd"/>
            <w:r>
              <w:rPr>
                <w:rFonts w:eastAsia="標楷體"/>
                <w:sz w:val="28"/>
              </w:rPr>
              <w:t>代碼及病患身分</w:t>
            </w:r>
            <w:proofErr w:type="gramStart"/>
            <w:r>
              <w:rPr>
                <w:rFonts w:eastAsia="標楷體"/>
                <w:sz w:val="28"/>
              </w:rPr>
              <w:t>證號歸</w:t>
            </w:r>
            <w:proofErr w:type="gramEnd"/>
            <w:r>
              <w:rPr>
                <w:rFonts w:eastAsia="標楷體"/>
                <w:sz w:val="28"/>
              </w:rPr>
              <w:t>戶，當月申請診察費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次以上個案，核減超過次數之診察費。</w:t>
            </w:r>
          </w:p>
          <w:p w:rsidR="00416410" w:rsidRDefault="006A79A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排除當年度中醫總額部門專款專用案件。</w:t>
            </w:r>
          </w:p>
          <w:p w:rsidR="00416410" w:rsidRDefault="0041641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dstrike/>
                <w:sz w:val="28"/>
              </w:rPr>
            </w:pPr>
          </w:p>
        </w:tc>
      </w:tr>
      <w:tr w:rsidR="00416410">
        <w:trPr>
          <w:trHeight w:val="586"/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指標屬性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負向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依院所按月分析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BC32E3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病患就診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次以上之部分，診察費不予支付。</w:t>
            </w:r>
          </w:p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不予支付點數＝【（當月就診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次以上病患總就診次數－當月就診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次以上病患人數</w:t>
            </w:r>
            <w:r>
              <w:rPr>
                <w:rFonts w:eastAsia="標楷體"/>
                <w:sz w:val="28"/>
              </w:rPr>
              <w:t>*8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÷</w:t>
            </w:r>
            <w:r>
              <w:rPr>
                <w:rFonts w:eastAsia="標楷體"/>
                <w:sz w:val="28"/>
              </w:rPr>
              <w:t>當月就診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次以上病患總就診次數】</w:t>
            </w:r>
            <w:proofErr w:type="gramStart"/>
            <w:r>
              <w:rPr>
                <w:rFonts w:eastAsia="標楷體"/>
                <w:sz w:val="28"/>
              </w:rPr>
              <w:t>＊</w:t>
            </w:r>
            <w:proofErr w:type="gramEnd"/>
            <w:r>
              <w:rPr>
                <w:rFonts w:eastAsia="標楷體"/>
                <w:sz w:val="28"/>
              </w:rPr>
              <w:t>當月就診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次以上病患申報之診察費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衛生署核准日期及文號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中華民國99年5月19日衛署健保字第0990012241號函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健保局公告日期及文號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中華民國99年5月28日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健保審字第0990002802號</w:t>
            </w:r>
            <w:proofErr w:type="gramEnd"/>
            <w:r>
              <w:rPr>
                <w:rFonts w:ascii="標楷體" w:eastAsia="標楷體" w:hAnsi="標楷體"/>
                <w:sz w:val="28"/>
              </w:rPr>
              <w:t>公告</w:t>
            </w:r>
          </w:p>
        </w:tc>
      </w:tr>
      <w:tr w:rsidR="00416410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實施起日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ind w:left="42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99年3月1日</w:t>
            </w:r>
          </w:p>
        </w:tc>
      </w:tr>
    </w:tbl>
    <w:p w:rsidR="00416410" w:rsidRDefault="00416410">
      <w:pPr>
        <w:pStyle w:val="2"/>
        <w:spacing w:line="240" w:lineRule="auto"/>
        <w:ind w:left="1231" w:hanging="1411"/>
        <w:jc w:val="both"/>
        <w:rPr>
          <w:sz w:val="32"/>
          <w:shd w:val="clear" w:color="auto" w:fill="FFFFFF"/>
        </w:rPr>
      </w:pPr>
    </w:p>
    <w:p w:rsidR="008C68A5" w:rsidRDefault="008C68A5">
      <w:pPr>
        <w:pStyle w:val="2"/>
        <w:spacing w:line="240" w:lineRule="auto"/>
        <w:ind w:left="1231" w:hanging="1411"/>
        <w:jc w:val="both"/>
        <w:rPr>
          <w:sz w:val="32"/>
          <w:shd w:val="clear" w:color="auto" w:fill="FFFFFF"/>
        </w:rPr>
      </w:pPr>
    </w:p>
    <w:p w:rsidR="008C68A5" w:rsidRDefault="008C68A5">
      <w:pPr>
        <w:pStyle w:val="2"/>
        <w:spacing w:line="240" w:lineRule="auto"/>
        <w:ind w:left="1231" w:hanging="1411"/>
        <w:jc w:val="both"/>
        <w:rPr>
          <w:sz w:val="32"/>
          <w:shd w:val="clear" w:color="auto" w:fill="FFFFFF"/>
        </w:rPr>
      </w:pPr>
    </w:p>
    <w:p w:rsidR="008C68A5" w:rsidRDefault="008C68A5">
      <w:pPr>
        <w:pStyle w:val="2"/>
        <w:spacing w:line="240" w:lineRule="auto"/>
        <w:ind w:left="1231" w:hanging="1411"/>
        <w:jc w:val="both"/>
        <w:rPr>
          <w:sz w:val="32"/>
          <w:shd w:val="clear" w:color="auto" w:fill="FFFFFF"/>
        </w:rPr>
      </w:pPr>
    </w:p>
    <w:p w:rsidR="00073B29" w:rsidRDefault="00073B29">
      <w:pPr>
        <w:widowControl/>
        <w:suppressAutoHyphens w:val="0"/>
        <w:rPr>
          <w:rFonts w:ascii="標楷體" w:eastAsia="標楷體" w:hAnsi="標楷體"/>
          <w:sz w:val="32"/>
          <w:shd w:val="clear" w:color="auto" w:fill="FFFFFF"/>
        </w:rPr>
      </w:pPr>
      <w:r>
        <w:rPr>
          <w:sz w:val="32"/>
          <w:shd w:val="clear" w:color="auto" w:fill="FFFFFF"/>
        </w:rPr>
        <w:br w:type="page"/>
      </w:r>
    </w:p>
    <w:tbl>
      <w:tblPr>
        <w:tblW w:w="973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7938"/>
      </w:tblGrid>
      <w:tr w:rsidR="009C0F50" w:rsidTr="00F26BC3">
        <w:tc>
          <w:tcPr>
            <w:tcW w:w="17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/>
                <w:caps/>
                <w:sz w:val="28"/>
              </w:rPr>
              <w:lastRenderedPageBreak/>
              <w:t>指標名稱</w:t>
            </w:r>
          </w:p>
        </w:tc>
        <w:tc>
          <w:tcPr>
            <w:tcW w:w="79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Pr="006E372C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E372C">
              <w:rPr>
                <w:rFonts w:ascii="標楷體" w:eastAsia="標楷體" w:hAnsi="標楷體"/>
                <w:sz w:val="28"/>
              </w:rPr>
              <w:t>030-</w:t>
            </w:r>
            <w:r w:rsidRPr="006E372C">
              <w:rPr>
                <w:rFonts w:eastAsia="標楷體"/>
                <w:sz w:val="28"/>
              </w:rPr>
              <w:t>中醫用藥日數重複率過高</w:t>
            </w:r>
          </w:p>
          <w:p w:rsidR="009C0F50" w:rsidRPr="00FA7074" w:rsidRDefault="009C0F50" w:rsidP="00F26BC3">
            <w:pPr>
              <w:snapToGrid w:val="0"/>
              <w:jc w:val="both"/>
            </w:pPr>
            <w:r w:rsidRPr="00FA70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（本指標刪除）</w:t>
            </w:r>
          </w:p>
        </w:tc>
      </w:tr>
      <w:tr w:rsidR="009C0F50" w:rsidTr="00F26BC3"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/>
                <w:caps/>
                <w:sz w:val="28"/>
              </w:rPr>
              <w:t>實施目的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</w:pPr>
            <w:r>
              <w:rPr>
                <w:rFonts w:eastAsia="標楷體"/>
                <w:sz w:val="28"/>
              </w:rPr>
              <w:t>減少病患不當之重複用藥</w:t>
            </w:r>
          </w:p>
        </w:tc>
      </w:tr>
      <w:tr w:rsidR="009C0F50" w:rsidTr="00F26BC3"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指標定義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用藥日數重複率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分母：給藥案件之給藥</w:t>
            </w:r>
            <w:proofErr w:type="gramStart"/>
            <w:r>
              <w:rPr>
                <w:rFonts w:eastAsia="標楷體"/>
                <w:sz w:val="28"/>
              </w:rPr>
              <w:t>日份加總</w:t>
            </w:r>
            <w:proofErr w:type="gramEnd"/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分子：重複用藥日數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給藥案件：藥費點數大於</w:t>
            </w:r>
            <w:r>
              <w:rPr>
                <w:rFonts w:eastAsia="標楷體"/>
                <w:sz w:val="28"/>
              </w:rPr>
              <w:t>0</w:t>
            </w:r>
            <w:r>
              <w:rPr>
                <w:rFonts w:eastAsia="標楷體"/>
                <w:sz w:val="28"/>
              </w:rPr>
              <w:t>之案件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重複用藥日數</w:t>
            </w:r>
            <w:r>
              <w:rPr>
                <w:rFonts w:eastAsia="標楷體"/>
                <w:sz w:val="28"/>
              </w:rPr>
              <w:t>=Σ{(</w:t>
            </w:r>
            <w:r>
              <w:rPr>
                <w:rFonts w:eastAsia="標楷體"/>
                <w:sz w:val="28"/>
              </w:rPr>
              <w:t>同院所同病患前一筆就醫日期</w:t>
            </w:r>
            <w:r>
              <w:rPr>
                <w:rFonts w:eastAsia="標楷體"/>
                <w:sz w:val="28"/>
              </w:rPr>
              <w:t>+</w:t>
            </w:r>
            <w:r>
              <w:rPr>
                <w:rFonts w:eastAsia="標楷體"/>
                <w:sz w:val="28"/>
              </w:rPr>
              <w:t>前一筆給藥日份</w:t>
            </w:r>
            <w:r>
              <w:rPr>
                <w:rFonts w:eastAsia="標楷體"/>
                <w:sz w:val="28"/>
              </w:rPr>
              <w:t>)-</w:t>
            </w:r>
            <w:r>
              <w:rPr>
                <w:rFonts w:eastAsia="標楷體"/>
                <w:sz w:val="28"/>
              </w:rPr>
              <w:t>當次就醫日期</w:t>
            </w:r>
            <w:r>
              <w:rPr>
                <w:rFonts w:eastAsia="標楷體"/>
                <w:sz w:val="28"/>
              </w:rPr>
              <w:t>-1}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中醫每日藥費：當月支付點數</w:t>
            </w:r>
          </w:p>
        </w:tc>
      </w:tr>
      <w:tr w:rsidR="009C0F50" w:rsidTr="00F26BC3">
        <w:trPr>
          <w:trHeight w:val="412"/>
        </w:trPr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指標屬性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負向</w:t>
            </w:r>
          </w:p>
        </w:tc>
      </w:tr>
      <w:tr w:rsidR="009C0F50" w:rsidTr="00F26BC3"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依院所按月分析</w:t>
            </w:r>
          </w:p>
        </w:tc>
      </w:tr>
      <w:tr w:rsidR="009C0F50" w:rsidTr="00F26BC3"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9C0F50" w:rsidTr="00F26BC3"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用藥日數重複率大於或等於</w:t>
            </w:r>
            <w:proofErr w:type="gramStart"/>
            <w:r>
              <w:rPr>
                <w:rFonts w:eastAsia="標楷體"/>
                <w:sz w:val="28"/>
              </w:rPr>
              <w:t>閾</w:t>
            </w:r>
            <w:proofErr w:type="gramEnd"/>
            <w:r>
              <w:rPr>
                <w:rFonts w:eastAsia="標楷體"/>
                <w:sz w:val="28"/>
              </w:rPr>
              <w:t>值</w:t>
            </w:r>
            <w:r>
              <w:rPr>
                <w:rFonts w:eastAsia="標楷體"/>
                <w:sz w:val="28"/>
              </w:rPr>
              <w:t>(&gt;=2.10%)</w:t>
            </w:r>
            <w:r>
              <w:rPr>
                <w:rFonts w:eastAsia="標楷體"/>
                <w:sz w:val="28"/>
              </w:rPr>
              <w:t>院所，超出閾值之重複日數藥費不予支付。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不予支付點數</w:t>
            </w:r>
            <w:r>
              <w:rPr>
                <w:rFonts w:eastAsia="標楷體"/>
                <w:sz w:val="28"/>
              </w:rPr>
              <w:t>=</w:t>
            </w:r>
            <w:r>
              <w:rPr>
                <w:rFonts w:eastAsia="標楷體"/>
                <w:sz w:val="28"/>
              </w:rPr>
              <w:t>重複用藥日數</w:t>
            </w:r>
            <w:r>
              <w:rPr>
                <w:rFonts w:eastAsia="標楷體"/>
                <w:sz w:val="28"/>
              </w:rPr>
              <w:t>*</w:t>
            </w:r>
            <w:r>
              <w:rPr>
                <w:rFonts w:eastAsia="標楷體"/>
                <w:sz w:val="28"/>
              </w:rPr>
              <w:t>當月中醫每日藥費支付點數</w:t>
            </w:r>
            <w:r>
              <w:rPr>
                <w:rFonts w:eastAsia="標楷體"/>
                <w:sz w:val="28"/>
              </w:rPr>
              <w:t>*</w:t>
            </w:r>
          </w:p>
          <w:p w:rsidR="009C0F50" w:rsidRDefault="009C0F50" w:rsidP="00F26BC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(</w:t>
            </w:r>
            <w:r>
              <w:rPr>
                <w:rFonts w:eastAsia="標楷體"/>
                <w:sz w:val="28"/>
              </w:rPr>
              <w:t>用藥日數重複率</w:t>
            </w:r>
            <w:r>
              <w:rPr>
                <w:rFonts w:eastAsia="標楷體"/>
                <w:sz w:val="28"/>
              </w:rPr>
              <w:t>-2.1%)/</w:t>
            </w:r>
            <w:r>
              <w:rPr>
                <w:rFonts w:eastAsia="標楷體"/>
                <w:sz w:val="28"/>
              </w:rPr>
              <w:t>重複率</w:t>
            </w:r>
          </w:p>
        </w:tc>
      </w:tr>
      <w:tr w:rsidR="009C0F50" w:rsidTr="00F26BC3">
        <w:tc>
          <w:tcPr>
            <w:tcW w:w="17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50" w:rsidRPr="0018713C" w:rsidRDefault="009C0F50" w:rsidP="00F26BC3">
            <w:pPr>
              <w:snapToGrid w:val="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18713C">
              <w:rPr>
                <w:rFonts w:eastAsia="標楷體" w:hint="eastAsia"/>
                <w:color w:val="FF0000"/>
                <w:sz w:val="28"/>
                <w:szCs w:val="28"/>
              </w:rPr>
              <w:t>停止辦理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起日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50" w:rsidRPr="0018713C" w:rsidRDefault="009C0F50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111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年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日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費用年月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Pr="0018713C">
              <w:rPr>
                <w:rFonts w:eastAsia="標楷體" w:hint="eastAsia"/>
                <w:color w:val="FF0000"/>
                <w:sz w:val="28"/>
                <w:szCs w:val="28"/>
              </w:rPr>
              <w:t>停止辦理</w:t>
            </w:r>
          </w:p>
        </w:tc>
      </w:tr>
    </w:tbl>
    <w:p w:rsidR="008C68A5" w:rsidRPr="009C0F50" w:rsidRDefault="008C68A5" w:rsidP="00F26BC3">
      <w:pPr>
        <w:pStyle w:val="2"/>
        <w:spacing w:line="240" w:lineRule="auto"/>
        <w:ind w:left="1231" w:hanging="1231"/>
        <w:jc w:val="both"/>
        <w:rPr>
          <w:sz w:val="32"/>
          <w:shd w:val="clear" w:color="auto" w:fill="FFFFFF"/>
        </w:rPr>
      </w:pPr>
    </w:p>
    <w:p w:rsidR="008C68A5" w:rsidRDefault="008C68A5">
      <w:pPr>
        <w:pStyle w:val="2"/>
        <w:spacing w:line="240" w:lineRule="auto"/>
        <w:ind w:left="1231" w:hanging="1411"/>
        <w:jc w:val="both"/>
        <w:rPr>
          <w:sz w:val="32"/>
          <w:shd w:val="clear" w:color="auto" w:fill="FFFFFF"/>
        </w:rPr>
      </w:pPr>
    </w:p>
    <w:p w:rsidR="00416410" w:rsidRDefault="00416410">
      <w:pPr>
        <w:pStyle w:val="2"/>
        <w:spacing w:line="240" w:lineRule="auto"/>
        <w:ind w:left="1231" w:hanging="1411"/>
        <w:jc w:val="both"/>
        <w:rPr>
          <w:sz w:val="32"/>
        </w:rPr>
      </w:pPr>
    </w:p>
    <w:p w:rsidR="00416410" w:rsidRDefault="00416410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673BCC" w:rsidRPr="00673BCC" w:rsidRDefault="00673BCC">
      <w:pPr>
        <w:pStyle w:val="2"/>
        <w:spacing w:line="240" w:lineRule="auto"/>
        <w:jc w:val="both"/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079"/>
      </w:tblGrid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030-中醫用藥日數重複率過高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實施目的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減少病患不當之重複用藥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指標定義</w:t>
            </w:r>
          </w:p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用藥日數重複率</w:t>
            </w: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分母：給藥案件之給藥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日份加總</w:t>
            </w:r>
            <w:proofErr w:type="gramEnd"/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分子：重複用藥日數</w:t>
            </w: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給藥案件：藥費點數大於0之案件</w:t>
            </w: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重複用藥日數=Σ{(同院所同病患前一筆就醫日期+前一筆給藥日份)-當次就醫日期-1}</w:t>
            </w: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中醫每日藥費：當月支付點數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指標屬性</w:t>
            </w:r>
          </w:p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負向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依院所按月分析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用藥日數重複率大於或等於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閾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值(&gt;=2.10%)院所，超出閾值之重複日數藥費不予支付。</w:t>
            </w: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不予支付點數=重複用藥日數*當月中醫每日藥費支付點數*</w:t>
            </w:r>
          </w:p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(用藥日數重複率-2.1%)/重複率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衛生福利部核准日期及文號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中華民國105年9月12日衛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部保字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第1050127700號函</w:t>
            </w:r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健保署公告日期及文號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中華民國105年10月3日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健保審字第1050036427號</w:t>
            </w:r>
            <w:proofErr w:type="gramEnd"/>
          </w:p>
        </w:tc>
      </w:tr>
      <w:tr w:rsidR="00F26BC3" w:rsidTr="00F26BC3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實施日期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00" w:lineRule="auto"/>
              <w:ind w:left="-29" w:firstLine="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105年11月1日(費用年月)</w:t>
            </w:r>
          </w:p>
        </w:tc>
      </w:tr>
    </w:tbl>
    <w:p w:rsidR="00F26BC3" w:rsidRDefault="00F26BC3">
      <w:pPr>
        <w:pStyle w:val="2"/>
        <w:pageBreakBefore/>
        <w:spacing w:line="240" w:lineRule="auto"/>
        <w:jc w:val="both"/>
      </w:pPr>
    </w:p>
    <w:tbl>
      <w:tblPr>
        <w:tblW w:w="963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416410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/>
                <w:caps/>
                <w:sz w:val="28"/>
              </w:rPr>
              <w:t>指標名稱</w:t>
            </w:r>
          </w:p>
        </w:tc>
        <w:tc>
          <w:tcPr>
            <w:tcW w:w="82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030-</w:t>
            </w:r>
            <w:r>
              <w:rPr>
                <w:rFonts w:eastAsia="標楷體"/>
                <w:sz w:val="28"/>
              </w:rPr>
              <w:t>中醫用藥日數重複率過高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/>
                <w:caps/>
                <w:sz w:val="28"/>
              </w:rPr>
              <w:t>實施目的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</w:pPr>
            <w:r>
              <w:rPr>
                <w:rFonts w:eastAsia="標楷體"/>
                <w:sz w:val="28"/>
              </w:rPr>
              <w:t>減少病患不當之重複用藥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指標定義</w:t>
            </w:r>
          </w:p>
          <w:p w:rsidR="00416410" w:rsidRDefault="0041641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bookmarkStart w:id="2" w:name="OLE_LINK1"/>
            <w:r>
              <w:rPr>
                <w:rFonts w:eastAsia="標楷體"/>
                <w:sz w:val="28"/>
              </w:rPr>
              <w:t>用藥日數重複率</w:t>
            </w:r>
            <w:bookmarkEnd w:id="2"/>
          </w:p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分母：給藥案件之給藥</w:t>
            </w:r>
            <w:proofErr w:type="gramStart"/>
            <w:r>
              <w:rPr>
                <w:rFonts w:eastAsia="標楷體"/>
                <w:sz w:val="28"/>
              </w:rPr>
              <w:t>日份加總</w:t>
            </w:r>
            <w:proofErr w:type="gramEnd"/>
          </w:p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分子：重複用藥日數</w:t>
            </w:r>
          </w:p>
          <w:p w:rsidR="00416410" w:rsidRDefault="0041641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給藥案件：藥費點數大於</w:t>
            </w:r>
            <w:r>
              <w:rPr>
                <w:rFonts w:eastAsia="標楷體"/>
                <w:sz w:val="28"/>
              </w:rPr>
              <w:t>0</w:t>
            </w:r>
            <w:r>
              <w:rPr>
                <w:rFonts w:eastAsia="標楷體"/>
                <w:sz w:val="28"/>
              </w:rPr>
              <w:t>之案件</w:t>
            </w:r>
          </w:p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重複用藥日數</w:t>
            </w:r>
            <w:r>
              <w:rPr>
                <w:rFonts w:eastAsia="標楷體"/>
                <w:sz w:val="28"/>
              </w:rPr>
              <w:t>=Σ{(</w:t>
            </w:r>
            <w:r>
              <w:rPr>
                <w:rFonts w:eastAsia="標楷體"/>
                <w:sz w:val="28"/>
              </w:rPr>
              <w:t>同院所同病患前一筆就醫日期</w:t>
            </w:r>
            <w:r>
              <w:rPr>
                <w:rFonts w:eastAsia="標楷體"/>
                <w:sz w:val="28"/>
              </w:rPr>
              <w:t>+</w:t>
            </w:r>
            <w:r>
              <w:rPr>
                <w:rFonts w:eastAsia="標楷體"/>
                <w:sz w:val="28"/>
              </w:rPr>
              <w:t>前一筆給藥日份</w:t>
            </w:r>
            <w:r>
              <w:rPr>
                <w:rFonts w:eastAsia="標楷體"/>
                <w:sz w:val="28"/>
              </w:rPr>
              <w:t>)-</w:t>
            </w:r>
            <w:r>
              <w:rPr>
                <w:rFonts w:eastAsia="標楷體"/>
                <w:sz w:val="28"/>
              </w:rPr>
              <w:t>當次就醫日期</w:t>
            </w:r>
            <w:r>
              <w:rPr>
                <w:rFonts w:eastAsia="標楷體"/>
                <w:sz w:val="28"/>
              </w:rPr>
              <w:t>-1}</w:t>
            </w:r>
          </w:p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中醫每日藥費：支付點數</w:t>
            </w:r>
            <w:r>
              <w:rPr>
                <w:rFonts w:eastAsia="標楷體"/>
                <w:sz w:val="28"/>
              </w:rPr>
              <w:t>30</w:t>
            </w:r>
            <w:r>
              <w:rPr>
                <w:rFonts w:eastAsia="標楷體"/>
                <w:sz w:val="28"/>
              </w:rPr>
              <w:t>點</w:t>
            </w:r>
          </w:p>
        </w:tc>
      </w:tr>
      <w:tr w:rsidR="00416410">
        <w:trPr>
          <w:trHeight w:val="412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指標屬性</w:t>
            </w:r>
          </w:p>
          <w:p w:rsidR="00416410" w:rsidRDefault="0041641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負向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依院所按月分析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BC32E3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用藥日數重複率大於或等於</w:t>
            </w:r>
            <w:proofErr w:type="gramStart"/>
            <w:r>
              <w:rPr>
                <w:rFonts w:eastAsia="標楷體"/>
                <w:sz w:val="28"/>
              </w:rPr>
              <w:t>閾</w:t>
            </w:r>
            <w:proofErr w:type="gramEnd"/>
            <w:r>
              <w:rPr>
                <w:rFonts w:eastAsia="標楷體"/>
                <w:sz w:val="28"/>
              </w:rPr>
              <w:t>值</w:t>
            </w:r>
            <w:r>
              <w:rPr>
                <w:rFonts w:eastAsia="標楷體"/>
                <w:sz w:val="28"/>
              </w:rPr>
              <w:t>(&gt;=2.10%)</w:t>
            </w:r>
            <w:r>
              <w:rPr>
                <w:rFonts w:eastAsia="標楷體"/>
                <w:sz w:val="28"/>
              </w:rPr>
              <w:t>院所，超出閾值之重複日數藥費不予支付。</w:t>
            </w:r>
          </w:p>
          <w:p w:rsidR="00416410" w:rsidRDefault="0041641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416410" w:rsidRDefault="006A79A1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不予支付點數</w:t>
            </w:r>
            <w:r>
              <w:rPr>
                <w:rFonts w:eastAsia="標楷體"/>
                <w:sz w:val="28"/>
              </w:rPr>
              <w:t>=</w:t>
            </w:r>
            <w:r>
              <w:rPr>
                <w:rFonts w:eastAsia="標楷體"/>
                <w:sz w:val="28"/>
              </w:rPr>
              <w:t>重複用藥日數</w:t>
            </w:r>
            <w:r>
              <w:rPr>
                <w:rFonts w:eastAsia="標楷體"/>
                <w:sz w:val="28"/>
              </w:rPr>
              <w:t>*30*(</w:t>
            </w:r>
            <w:r>
              <w:rPr>
                <w:rFonts w:eastAsia="標楷體"/>
                <w:sz w:val="28"/>
              </w:rPr>
              <w:t>用藥日數重複率</w:t>
            </w:r>
            <w:r>
              <w:rPr>
                <w:rFonts w:eastAsia="標楷體"/>
                <w:sz w:val="28"/>
              </w:rPr>
              <w:t>-2.1%)/</w:t>
            </w:r>
            <w:r>
              <w:rPr>
                <w:rFonts w:eastAsia="標楷體"/>
                <w:sz w:val="28"/>
              </w:rPr>
              <w:t>重複率</w:t>
            </w:r>
          </w:p>
          <w:p w:rsidR="00416410" w:rsidRDefault="0041641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衛生署核准日期及文號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中華民國</w:t>
            </w:r>
            <w:r>
              <w:rPr>
                <w:rFonts w:eastAsia="標楷體"/>
                <w:color w:val="000000"/>
                <w:sz w:val="28"/>
              </w:rPr>
              <w:t>97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12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>24</w:t>
            </w:r>
            <w:r>
              <w:rPr>
                <w:rFonts w:eastAsia="標楷體"/>
                <w:color w:val="000000"/>
                <w:sz w:val="28"/>
              </w:rPr>
              <w:t>日衛署健保字第</w:t>
            </w:r>
            <w:r>
              <w:rPr>
                <w:rFonts w:eastAsia="標楷體"/>
                <w:color w:val="000000"/>
                <w:sz w:val="28"/>
              </w:rPr>
              <w:t>0970091081</w:t>
            </w:r>
            <w:r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中華民國</w:t>
            </w:r>
            <w:r>
              <w:rPr>
                <w:rFonts w:eastAsia="標楷體"/>
                <w:color w:val="000000"/>
                <w:sz w:val="28"/>
              </w:rPr>
              <w:t>98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>7</w:t>
            </w:r>
            <w:r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健保審字第</w:t>
            </w:r>
            <w:r>
              <w:rPr>
                <w:rFonts w:eastAsia="標楷體"/>
                <w:color w:val="000000"/>
                <w:sz w:val="28"/>
              </w:rPr>
              <w:t>0970045750</w:t>
            </w:r>
            <w:r>
              <w:rPr>
                <w:rFonts w:eastAsia="標楷體"/>
                <w:color w:val="000000"/>
                <w:sz w:val="28"/>
              </w:rPr>
              <w:t>號</w:t>
            </w:r>
            <w:proofErr w:type="gramEnd"/>
            <w:r>
              <w:rPr>
                <w:rFonts w:eastAsia="標楷體"/>
                <w:color w:val="000000"/>
                <w:sz w:val="28"/>
              </w:rPr>
              <w:t>公告</w:t>
            </w:r>
          </w:p>
        </w:tc>
      </w:tr>
      <w:tr w:rsidR="00416410"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實施起日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98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日（費用年月）</w:t>
            </w:r>
          </w:p>
        </w:tc>
      </w:tr>
    </w:tbl>
    <w:p w:rsidR="00416410" w:rsidRDefault="00416410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tbl>
      <w:tblPr>
        <w:tblW w:w="98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7938"/>
      </w:tblGrid>
      <w:tr w:rsidR="00F26BC3" w:rsidRPr="00A37A46" w:rsidTr="00F26BC3"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caps/>
                <w:sz w:val="28"/>
              </w:rPr>
            </w:pPr>
            <w:r w:rsidRPr="00A37A46">
              <w:rPr>
                <w:rFonts w:eastAsia="標楷體"/>
                <w:caps/>
                <w:sz w:val="28"/>
              </w:rPr>
              <w:lastRenderedPageBreak/>
              <w:t>指標名稱</w:t>
            </w:r>
          </w:p>
        </w:tc>
        <w:tc>
          <w:tcPr>
            <w:tcW w:w="79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6E372C" w:rsidRDefault="00F26BC3" w:rsidP="00F26BC3">
            <w:pPr>
              <w:snapToGrid w:val="0"/>
              <w:ind w:left="-29" w:firstLine="2"/>
              <w:jc w:val="both"/>
              <w:rPr>
                <w:rFonts w:eastAsia="標楷體"/>
                <w:sz w:val="28"/>
              </w:rPr>
            </w:pPr>
            <w:r w:rsidRPr="006E372C">
              <w:rPr>
                <w:rFonts w:eastAsia="標楷體"/>
                <w:sz w:val="28"/>
              </w:rPr>
              <w:t>033-</w:t>
            </w:r>
            <w:r w:rsidRPr="006E372C">
              <w:rPr>
                <w:rFonts w:eastAsia="標楷體"/>
                <w:sz w:val="28"/>
              </w:rPr>
              <w:t>中醫門診申報同院所同病人</w:t>
            </w:r>
            <w:proofErr w:type="gramStart"/>
            <w:r w:rsidRPr="006E372C">
              <w:rPr>
                <w:rFonts w:eastAsia="標楷體"/>
                <w:sz w:val="28"/>
              </w:rPr>
              <w:t>當月針傷處置</w:t>
            </w:r>
            <w:proofErr w:type="gramEnd"/>
            <w:r w:rsidRPr="006E372C">
              <w:rPr>
                <w:rFonts w:eastAsia="標楷體"/>
                <w:sz w:val="28"/>
              </w:rPr>
              <w:t>次數過高</w:t>
            </w:r>
          </w:p>
          <w:p w:rsidR="00F26BC3" w:rsidRPr="00FA7074" w:rsidRDefault="00F26BC3" w:rsidP="00F26BC3">
            <w:pPr>
              <w:snapToGrid w:val="0"/>
              <w:ind w:left="-29" w:firstLine="2"/>
              <w:jc w:val="both"/>
              <w:rPr>
                <w:rFonts w:eastAsia="標楷體"/>
                <w:sz w:val="28"/>
              </w:rPr>
            </w:pPr>
            <w:r w:rsidRPr="00FA70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（本指標刪除）</w:t>
            </w:r>
          </w:p>
        </w:tc>
      </w:tr>
      <w:tr w:rsidR="00F26BC3" w:rsidRPr="00A37A46" w:rsidTr="00F26BC3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實施目的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促使特約院所合理的醫療行為及減少醫療浪費</w:t>
            </w:r>
          </w:p>
        </w:tc>
      </w:tr>
      <w:tr w:rsidR="00F26BC3" w:rsidRPr="00A37A46" w:rsidTr="00F26BC3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指標定義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D3775C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proofErr w:type="gramStart"/>
            <w:r w:rsidRPr="00D3775C">
              <w:rPr>
                <w:rFonts w:eastAsia="標楷體"/>
                <w:sz w:val="28"/>
              </w:rPr>
              <w:t>按院所</w:t>
            </w:r>
            <w:proofErr w:type="gramEnd"/>
            <w:r w:rsidRPr="00D3775C">
              <w:rPr>
                <w:rFonts w:eastAsia="標楷體"/>
                <w:sz w:val="28"/>
              </w:rPr>
              <w:t>代碼及病患身分</w:t>
            </w:r>
            <w:proofErr w:type="gramStart"/>
            <w:r w:rsidRPr="00D3775C">
              <w:rPr>
                <w:rFonts w:eastAsia="標楷體"/>
                <w:sz w:val="28"/>
              </w:rPr>
              <w:t>證號歸</w:t>
            </w:r>
            <w:proofErr w:type="gramEnd"/>
            <w:r w:rsidRPr="00D3775C">
              <w:rPr>
                <w:rFonts w:eastAsia="標楷體"/>
                <w:sz w:val="28"/>
              </w:rPr>
              <w:t>戶，</w:t>
            </w:r>
            <w:proofErr w:type="gramStart"/>
            <w:r w:rsidRPr="00D3775C">
              <w:rPr>
                <w:rFonts w:eastAsia="標楷體"/>
                <w:sz w:val="28"/>
              </w:rPr>
              <w:t>針傷</w:t>
            </w:r>
            <w:proofErr w:type="gramEnd"/>
            <w:r w:rsidRPr="00D3775C">
              <w:rPr>
                <w:rFonts w:eastAsia="標楷體"/>
                <w:sz w:val="28"/>
              </w:rPr>
              <w:t>科處置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/>
                <w:sz w:val="28"/>
              </w:rPr>
              <w:t>次數每月申請合計</w:t>
            </w:r>
            <w:r w:rsidRPr="00D3775C">
              <w:rPr>
                <w:rFonts w:eastAsia="標楷體"/>
                <w:sz w:val="28"/>
              </w:rPr>
              <w:t>26</w:t>
            </w:r>
            <w:r w:rsidRPr="00D3775C">
              <w:rPr>
                <w:rFonts w:eastAsia="標楷體"/>
                <w:sz w:val="28"/>
              </w:rPr>
              <w:t>次</w:t>
            </w:r>
            <w:r w:rsidRPr="00D3775C">
              <w:rPr>
                <w:rFonts w:eastAsia="標楷體"/>
                <w:sz w:val="28"/>
              </w:rPr>
              <w:t>(</w:t>
            </w:r>
            <w:r w:rsidRPr="00D3775C">
              <w:rPr>
                <w:rFonts w:eastAsia="標楷體"/>
                <w:sz w:val="28"/>
              </w:rPr>
              <w:t>含</w:t>
            </w:r>
            <w:r w:rsidRPr="00D3775C">
              <w:rPr>
                <w:rFonts w:eastAsia="標楷體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以上</w:t>
            </w:r>
            <w:r w:rsidRPr="00D3775C">
              <w:rPr>
                <w:rFonts w:eastAsia="標楷體"/>
                <w:sz w:val="28"/>
              </w:rPr>
              <w:t>之個案，核減超過次數</w:t>
            </w:r>
            <w:proofErr w:type="gramStart"/>
            <w:r w:rsidRPr="00D3775C">
              <w:rPr>
                <w:rFonts w:eastAsia="標楷體"/>
                <w:sz w:val="28"/>
              </w:rPr>
              <w:t>之針傷</w:t>
            </w:r>
            <w:proofErr w:type="gramEnd"/>
            <w:r w:rsidRPr="00D3775C">
              <w:rPr>
                <w:rFonts w:eastAsia="標楷體" w:hint="eastAsia"/>
                <w:sz w:val="28"/>
              </w:rPr>
              <w:t>科</w:t>
            </w:r>
            <w:r w:rsidRPr="00D3775C">
              <w:rPr>
                <w:rFonts w:eastAsia="標楷體"/>
                <w:sz w:val="28"/>
              </w:rPr>
              <w:t>處置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/>
                <w:sz w:val="28"/>
              </w:rPr>
              <w:t>費用。</w:t>
            </w:r>
          </w:p>
          <w:p w:rsidR="00F26BC3" w:rsidRPr="00D3775C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D3775C">
              <w:rPr>
                <w:rFonts w:eastAsia="標楷體"/>
                <w:sz w:val="28"/>
              </w:rPr>
              <w:t>排除當年度中醫總額部門以下案件</w:t>
            </w:r>
            <w:r w:rsidRPr="00D3775C">
              <w:rPr>
                <w:rFonts w:eastAsia="標楷體" w:hint="eastAsia"/>
                <w:sz w:val="28"/>
              </w:rPr>
              <w:t>：</w:t>
            </w:r>
          </w:p>
          <w:p w:rsidR="00F26BC3" w:rsidRPr="00D3775C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D3775C">
              <w:rPr>
                <w:rFonts w:eastAsia="標楷體"/>
                <w:sz w:val="28"/>
              </w:rPr>
              <w:t>1</w:t>
            </w:r>
            <w:r w:rsidRPr="00D3775C">
              <w:rPr>
                <w:rFonts w:eastAsia="標楷體" w:hint="eastAsia"/>
                <w:sz w:val="28"/>
              </w:rPr>
              <w:t>.</w:t>
            </w:r>
            <w:r w:rsidRPr="00D3775C">
              <w:rPr>
                <w:rFonts w:eastAsia="標楷體" w:hint="eastAsia"/>
                <w:sz w:val="28"/>
              </w:rPr>
              <w:t>案件分類：</w:t>
            </w:r>
            <w:r w:rsidRPr="00D3775C">
              <w:rPr>
                <w:rFonts w:eastAsia="標楷體"/>
                <w:sz w:val="28"/>
              </w:rPr>
              <w:t>B6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/>
                <w:sz w:val="28"/>
              </w:rPr>
              <w:t>職災案件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/>
                <w:sz w:val="28"/>
              </w:rPr>
              <w:t>、</w:t>
            </w:r>
            <w:r w:rsidRPr="00D3775C">
              <w:rPr>
                <w:rFonts w:eastAsia="標楷體"/>
                <w:sz w:val="28"/>
              </w:rPr>
              <w:t>A3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/>
                <w:sz w:val="28"/>
              </w:rPr>
              <w:t>預防保健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/>
                <w:sz w:val="28"/>
              </w:rPr>
              <w:t>。</w:t>
            </w:r>
          </w:p>
          <w:p w:rsidR="00F26BC3" w:rsidRPr="00D3775C" w:rsidRDefault="00F26BC3" w:rsidP="00F26BC3">
            <w:pPr>
              <w:snapToGrid w:val="0"/>
              <w:spacing w:line="360" w:lineRule="exact"/>
              <w:ind w:left="241" w:hangingChars="86" w:hanging="241"/>
              <w:jc w:val="both"/>
              <w:rPr>
                <w:rFonts w:eastAsia="標楷體"/>
                <w:b/>
                <w:bCs/>
                <w:sz w:val="28"/>
              </w:rPr>
            </w:pPr>
            <w:r w:rsidRPr="00D3775C">
              <w:rPr>
                <w:rFonts w:eastAsia="標楷體"/>
                <w:sz w:val="28"/>
              </w:rPr>
              <w:t>2</w:t>
            </w:r>
            <w:r w:rsidRPr="00D3775C">
              <w:rPr>
                <w:rFonts w:eastAsia="標楷體" w:hint="eastAsia"/>
                <w:sz w:val="28"/>
              </w:rPr>
              <w:t>.</w:t>
            </w:r>
            <w:r w:rsidRPr="00D3775C">
              <w:rPr>
                <w:rFonts w:eastAsia="標楷體"/>
                <w:sz w:val="28"/>
              </w:rPr>
              <w:t>當年度中醫總額部門專款專用案件</w:t>
            </w:r>
            <w:r w:rsidRPr="00D3775C">
              <w:rPr>
                <w:rFonts w:eastAsia="標楷體"/>
                <w:sz w:val="28"/>
              </w:rPr>
              <w:t>(</w:t>
            </w:r>
            <w:proofErr w:type="gramStart"/>
            <w:r w:rsidRPr="00D3775C">
              <w:rPr>
                <w:rFonts w:eastAsia="標楷體"/>
                <w:sz w:val="28"/>
              </w:rPr>
              <w:t>依當年度</w:t>
            </w:r>
            <w:proofErr w:type="gramEnd"/>
            <w:r w:rsidRPr="00D3775C">
              <w:rPr>
                <w:rFonts w:eastAsia="標楷體"/>
                <w:sz w:val="28"/>
              </w:rPr>
              <w:t>總額協商各專款專用案件特定治療項目代碼辦理</w:t>
            </w:r>
            <w:r w:rsidRPr="00D3775C">
              <w:rPr>
                <w:rFonts w:eastAsia="標楷體"/>
                <w:sz w:val="28"/>
              </w:rPr>
              <w:t>)</w:t>
            </w:r>
          </w:p>
          <w:p w:rsidR="00F26BC3" w:rsidRPr="00D3775C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D3775C">
              <w:rPr>
                <w:rFonts w:eastAsia="標楷體"/>
                <w:sz w:val="28"/>
              </w:rPr>
              <w:t>3</w:t>
            </w:r>
            <w:r w:rsidRPr="00D3775C">
              <w:rPr>
                <w:rFonts w:eastAsia="標楷體" w:hint="eastAsia"/>
                <w:sz w:val="28"/>
              </w:rPr>
              <w:t>.</w:t>
            </w:r>
            <w:r w:rsidRPr="00D3775C">
              <w:rPr>
                <w:rFonts w:eastAsia="標楷體" w:hint="eastAsia"/>
                <w:sz w:val="28"/>
              </w:rPr>
              <w:t>案件分類</w:t>
            </w:r>
            <w:r w:rsidRPr="00D3775C">
              <w:rPr>
                <w:rFonts w:eastAsia="標楷體"/>
                <w:sz w:val="28"/>
              </w:rPr>
              <w:t>25</w:t>
            </w:r>
            <w:r w:rsidRPr="00D3775C">
              <w:rPr>
                <w:rFonts w:eastAsia="標楷體"/>
                <w:sz w:val="28"/>
              </w:rPr>
              <w:t>：中醫門診總額醫療資源不足地區改善方案。</w:t>
            </w:r>
          </w:p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dstrike/>
                <w:sz w:val="28"/>
              </w:rPr>
            </w:pPr>
            <w:r w:rsidRPr="00D3775C">
              <w:rPr>
                <w:rFonts w:eastAsia="標楷體"/>
                <w:sz w:val="28"/>
              </w:rPr>
              <w:t>4</w:t>
            </w:r>
            <w:r w:rsidRPr="00D3775C">
              <w:rPr>
                <w:rFonts w:eastAsia="標楷體" w:hint="eastAsia"/>
                <w:sz w:val="28"/>
              </w:rPr>
              <w:t>.</w:t>
            </w:r>
            <w:r w:rsidRPr="00D3775C">
              <w:rPr>
                <w:rFonts w:eastAsia="標楷體" w:hint="eastAsia"/>
                <w:sz w:val="28"/>
              </w:rPr>
              <w:t>案件分類</w:t>
            </w:r>
            <w:r w:rsidRPr="00D3775C">
              <w:rPr>
                <w:rFonts w:eastAsia="標楷體"/>
                <w:sz w:val="28"/>
              </w:rPr>
              <w:t>30</w:t>
            </w:r>
            <w:r w:rsidRPr="00D3775C">
              <w:rPr>
                <w:rFonts w:eastAsia="標楷體"/>
                <w:sz w:val="28"/>
              </w:rPr>
              <w:t>：中醫特定疾病門診加強照護。</w:t>
            </w:r>
          </w:p>
        </w:tc>
      </w:tr>
      <w:tr w:rsidR="00F26BC3" w:rsidRPr="00A37A46" w:rsidTr="00F26BC3">
        <w:trPr>
          <w:trHeight w:val="586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指標屬性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負向</w:t>
            </w:r>
          </w:p>
        </w:tc>
      </w:tr>
      <w:tr w:rsidR="00F26BC3" w:rsidRPr="00A37A46" w:rsidTr="00F26BC3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依院所按月分析</w:t>
            </w:r>
          </w:p>
        </w:tc>
      </w:tr>
      <w:tr w:rsidR="00F26BC3" w:rsidRPr="00A37A46" w:rsidTr="00F26BC3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RPr="00A37A46" w:rsidTr="00F26BC3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D3775C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D3775C"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D3775C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D3775C">
              <w:rPr>
                <w:rFonts w:eastAsia="標楷體" w:hint="eastAsia"/>
                <w:sz w:val="28"/>
              </w:rPr>
              <w:t>院所當月</w:t>
            </w:r>
            <w:proofErr w:type="gramStart"/>
            <w:r w:rsidRPr="00D3775C">
              <w:rPr>
                <w:rFonts w:eastAsia="標楷體" w:hint="eastAsia"/>
                <w:sz w:val="28"/>
              </w:rPr>
              <w:t>申報針傷科</w:t>
            </w:r>
            <w:proofErr w:type="gramEnd"/>
            <w:r w:rsidRPr="00D3775C">
              <w:rPr>
                <w:rFonts w:eastAsia="標楷體" w:hint="eastAsia"/>
                <w:sz w:val="28"/>
              </w:rPr>
              <w:t>處置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次數</w:t>
            </w:r>
            <w:r w:rsidRPr="00D3775C">
              <w:rPr>
                <w:rFonts w:eastAsia="標楷體" w:hint="eastAsia"/>
                <w:sz w:val="28"/>
              </w:rPr>
              <w:t>26</w:t>
            </w:r>
            <w:r w:rsidRPr="00D3775C">
              <w:rPr>
                <w:rFonts w:eastAsia="標楷體" w:hint="eastAsia"/>
                <w:sz w:val="28"/>
              </w:rPr>
              <w:t>次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以上之病患，不予支付超出</w:t>
            </w:r>
            <w:proofErr w:type="gramStart"/>
            <w:r w:rsidRPr="00D3775C">
              <w:rPr>
                <w:rFonts w:eastAsia="標楷體" w:hint="eastAsia"/>
                <w:sz w:val="28"/>
              </w:rPr>
              <w:t>之針傷</w:t>
            </w:r>
            <w:proofErr w:type="gramEnd"/>
            <w:r w:rsidRPr="00D3775C">
              <w:rPr>
                <w:rFonts w:eastAsia="標楷體" w:hint="eastAsia"/>
                <w:sz w:val="28"/>
              </w:rPr>
              <w:t>科處置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費用。</w:t>
            </w:r>
          </w:p>
          <w:p w:rsidR="00F26BC3" w:rsidRPr="00D3775C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D3775C">
              <w:rPr>
                <w:rFonts w:eastAsia="標楷體" w:hint="eastAsia"/>
                <w:sz w:val="28"/>
              </w:rPr>
              <w:t>不予支付點數</w:t>
            </w:r>
            <w:r w:rsidRPr="00D3775C">
              <w:rPr>
                <w:rFonts w:eastAsia="標楷體"/>
                <w:sz w:val="28"/>
              </w:rPr>
              <w:t>=∑</w:t>
            </w:r>
            <w:r w:rsidRPr="00D3775C">
              <w:rPr>
                <w:rFonts w:eastAsia="標楷體" w:hint="eastAsia"/>
                <w:sz w:val="28"/>
              </w:rPr>
              <w:t>﹝</w:t>
            </w:r>
            <w:r w:rsidRPr="00D3775C">
              <w:rPr>
                <w:rFonts w:eastAsia="標楷體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同一院所同一患者當月申報針傷科處置</w:t>
            </w:r>
            <w:r w:rsidRPr="00D3775C">
              <w:rPr>
                <w:rFonts w:eastAsia="標楷體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醫令總數</w:t>
            </w:r>
            <w:r w:rsidRPr="00D3775C">
              <w:rPr>
                <w:rFonts w:eastAsia="標楷體"/>
                <w:sz w:val="28"/>
              </w:rPr>
              <w:t>-25)</w:t>
            </w:r>
            <w:r w:rsidRPr="00D3775C">
              <w:rPr>
                <w:rFonts w:eastAsia="標楷體" w:hint="eastAsia"/>
                <w:sz w:val="28"/>
              </w:rPr>
              <w:t xml:space="preserve"> / </w:t>
            </w:r>
            <w:r w:rsidRPr="00D3775C">
              <w:rPr>
                <w:rFonts w:eastAsia="標楷體" w:hint="eastAsia"/>
                <w:sz w:val="28"/>
              </w:rPr>
              <w:t>針傷科處置</w:t>
            </w:r>
            <w:r w:rsidRPr="00D3775C">
              <w:rPr>
                <w:rFonts w:eastAsia="標楷體" w:hint="eastAsia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 w:hint="eastAsia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總數</w:t>
            </w:r>
            <w:r w:rsidRPr="00D3775C">
              <w:rPr>
                <w:rFonts w:eastAsia="標楷體"/>
                <w:sz w:val="28"/>
              </w:rPr>
              <w:t>*</w:t>
            </w:r>
            <w:r w:rsidRPr="00D3775C">
              <w:rPr>
                <w:rFonts w:eastAsia="標楷體" w:hint="eastAsia"/>
                <w:sz w:val="28"/>
              </w:rPr>
              <w:t>針傷科處置</w:t>
            </w:r>
            <w:r w:rsidRPr="00D3775C">
              <w:rPr>
                <w:rFonts w:eastAsia="標楷體"/>
                <w:sz w:val="28"/>
              </w:rPr>
              <w:t>(</w:t>
            </w:r>
            <w:r w:rsidRPr="00D3775C">
              <w:rPr>
                <w:rFonts w:eastAsia="標楷體" w:hint="eastAsia"/>
                <w:sz w:val="28"/>
              </w:rPr>
              <w:t>含電針處置</w:t>
            </w:r>
            <w:r w:rsidRPr="00D3775C">
              <w:rPr>
                <w:rFonts w:eastAsia="標楷體"/>
                <w:sz w:val="28"/>
              </w:rPr>
              <w:t>)</w:t>
            </w:r>
            <w:r w:rsidRPr="00D3775C">
              <w:rPr>
                <w:rFonts w:eastAsia="標楷體" w:hint="eastAsia"/>
                <w:sz w:val="28"/>
              </w:rPr>
              <w:t>申報總醫令點數﹞</w:t>
            </w:r>
          </w:p>
        </w:tc>
      </w:tr>
      <w:tr w:rsidR="00F26BC3" w:rsidRPr="00A37A46" w:rsidTr="00F26BC3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6E372C" w:rsidRDefault="00F26BC3" w:rsidP="00F26BC3">
            <w:pPr>
              <w:snapToGrid w:val="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6E372C">
              <w:rPr>
                <w:rFonts w:eastAsia="標楷體" w:hint="eastAsia"/>
                <w:color w:val="FF0000"/>
                <w:sz w:val="28"/>
                <w:szCs w:val="28"/>
              </w:rPr>
              <w:t>停止辦理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起日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6E372C" w:rsidRDefault="00F26BC3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111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年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日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費用年月</w:t>
            </w:r>
            <w:r w:rsidRPr="006E372C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Pr="006E372C">
              <w:rPr>
                <w:rFonts w:eastAsia="標楷體" w:hint="eastAsia"/>
                <w:color w:val="FF0000"/>
                <w:sz w:val="28"/>
                <w:szCs w:val="28"/>
              </w:rPr>
              <w:t>停止辦理</w:t>
            </w:r>
          </w:p>
        </w:tc>
      </w:tr>
    </w:tbl>
    <w:p w:rsidR="00416410" w:rsidRDefault="00416410" w:rsidP="00F26BC3">
      <w:pPr>
        <w:suppressAutoHyphens w:val="0"/>
      </w:pPr>
    </w:p>
    <w:p w:rsidR="00F26BC3" w:rsidRPr="00F26BC3" w:rsidRDefault="00F26BC3" w:rsidP="00F26BC3">
      <w:pPr>
        <w:suppressAutoHyphens w:val="0"/>
      </w:pPr>
    </w:p>
    <w:p w:rsidR="00416410" w:rsidRDefault="00416410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tbl>
      <w:tblPr>
        <w:tblW w:w="97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8063"/>
      </w:tblGrid>
      <w:tr w:rsidR="00F26BC3" w:rsidRPr="00A37A46" w:rsidTr="00F26BC3">
        <w:tc>
          <w:tcPr>
            <w:tcW w:w="16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caps/>
                <w:sz w:val="28"/>
              </w:rPr>
            </w:pPr>
            <w:r w:rsidRPr="00A37A46">
              <w:rPr>
                <w:rFonts w:eastAsia="標楷體"/>
                <w:caps/>
                <w:sz w:val="28"/>
              </w:rPr>
              <w:lastRenderedPageBreak/>
              <w:t>指標名稱</w:t>
            </w:r>
          </w:p>
        </w:tc>
        <w:tc>
          <w:tcPr>
            <w:tcW w:w="80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ind w:left="-29" w:firstLine="2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033-</w:t>
            </w:r>
            <w:r w:rsidRPr="00A37A46">
              <w:rPr>
                <w:rFonts w:eastAsia="標楷體"/>
                <w:sz w:val="28"/>
              </w:rPr>
              <w:t>中醫門診申報同院所同病人</w:t>
            </w:r>
            <w:proofErr w:type="gramStart"/>
            <w:r w:rsidRPr="00A37A46">
              <w:rPr>
                <w:rFonts w:eastAsia="標楷體"/>
                <w:sz w:val="28"/>
              </w:rPr>
              <w:t>當月針傷處置</w:t>
            </w:r>
            <w:proofErr w:type="gramEnd"/>
            <w:r w:rsidRPr="00A37A46">
              <w:rPr>
                <w:rFonts w:eastAsia="標楷體"/>
                <w:sz w:val="28"/>
              </w:rPr>
              <w:t>次數過高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實施目的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促使特約院所合理的醫療行為及減少醫療浪費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指標定義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proofErr w:type="gramStart"/>
            <w:r w:rsidRPr="00A37A46">
              <w:rPr>
                <w:rFonts w:eastAsia="標楷體"/>
                <w:sz w:val="28"/>
              </w:rPr>
              <w:t>按院所</w:t>
            </w:r>
            <w:proofErr w:type="gramEnd"/>
            <w:r w:rsidRPr="00A37A46">
              <w:rPr>
                <w:rFonts w:eastAsia="標楷體"/>
                <w:sz w:val="28"/>
              </w:rPr>
              <w:t>代碼及病患身分</w:t>
            </w:r>
            <w:proofErr w:type="gramStart"/>
            <w:r w:rsidRPr="00A37A46">
              <w:rPr>
                <w:rFonts w:eastAsia="標楷體"/>
                <w:sz w:val="28"/>
              </w:rPr>
              <w:t>證號歸</w:t>
            </w:r>
            <w:proofErr w:type="gramEnd"/>
            <w:r w:rsidRPr="00A37A46">
              <w:rPr>
                <w:rFonts w:eastAsia="標楷體"/>
                <w:sz w:val="28"/>
              </w:rPr>
              <w:t>戶，</w:t>
            </w:r>
            <w:proofErr w:type="gramStart"/>
            <w:r w:rsidRPr="00A37A46">
              <w:rPr>
                <w:rFonts w:eastAsia="標楷體"/>
                <w:sz w:val="28"/>
              </w:rPr>
              <w:t>針傷</w:t>
            </w:r>
            <w:proofErr w:type="gramEnd"/>
            <w:r w:rsidRPr="00A37A46">
              <w:rPr>
                <w:rFonts w:eastAsia="標楷體"/>
                <w:sz w:val="28"/>
              </w:rPr>
              <w:t>科處置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含電針處置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)</w:t>
            </w:r>
            <w:r w:rsidRPr="00A37A46">
              <w:rPr>
                <w:rFonts w:eastAsia="標楷體"/>
                <w:sz w:val="28"/>
              </w:rPr>
              <w:t>次數每月申請</w:t>
            </w:r>
            <w:r w:rsidRPr="00A37A46">
              <w:rPr>
                <w:rFonts w:eastAsia="標楷體"/>
                <w:strike/>
                <w:color w:val="FF0000"/>
                <w:sz w:val="28"/>
              </w:rPr>
              <w:t>天數</w:t>
            </w:r>
            <w:r w:rsidRPr="00A37A46">
              <w:rPr>
                <w:rFonts w:eastAsia="標楷體"/>
                <w:sz w:val="28"/>
              </w:rPr>
              <w:t>合計</w:t>
            </w:r>
            <w:r w:rsidRPr="00A37A46">
              <w:rPr>
                <w:rFonts w:eastAsia="標楷體"/>
                <w:strike/>
                <w:color w:val="FF0000"/>
                <w:sz w:val="28"/>
              </w:rPr>
              <w:t>大於</w:t>
            </w:r>
            <w:r w:rsidRPr="00A37A46">
              <w:rPr>
                <w:rFonts w:eastAsia="標楷體"/>
                <w:sz w:val="28"/>
              </w:rPr>
              <w:t>26</w:t>
            </w:r>
            <w:r w:rsidRPr="00A37A46">
              <w:rPr>
                <w:rFonts w:eastAsia="標楷體"/>
                <w:sz w:val="28"/>
              </w:rPr>
              <w:t>次</w:t>
            </w:r>
            <w:r w:rsidRPr="00A37A46">
              <w:rPr>
                <w:rFonts w:eastAsia="標楷體"/>
                <w:sz w:val="28"/>
              </w:rPr>
              <w:t>(</w:t>
            </w:r>
            <w:r w:rsidRPr="00A37A46">
              <w:rPr>
                <w:rFonts w:eastAsia="標楷體"/>
                <w:sz w:val="28"/>
              </w:rPr>
              <w:t>含</w:t>
            </w:r>
            <w:r w:rsidRPr="00A37A46">
              <w:rPr>
                <w:rFonts w:eastAsia="標楷體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以上</w:t>
            </w:r>
            <w:r w:rsidRPr="00A37A46">
              <w:rPr>
                <w:rFonts w:eastAsia="標楷體"/>
                <w:sz w:val="28"/>
              </w:rPr>
              <w:t>之個案，核減超過次數</w:t>
            </w:r>
            <w:proofErr w:type="gramStart"/>
            <w:r w:rsidRPr="00A37A46">
              <w:rPr>
                <w:rFonts w:eastAsia="標楷體"/>
                <w:sz w:val="28"/>
              </w:rPr>
              <w:t>之針傷</w:t>
            </w:r>
            <w:proofErr w:type="gramEnd"/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科</w:t>
            </w:r>
            <w:r w:rsidRPr="00A37A46">
              <w:rPr>
                <w:rFonts w:eastAsia="標楷體"/>
                <w:sz w:val="28"/>
              </w:rPr>
              <w:t>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含電針處置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)</w:t>
            </w:r>
            <w:r w:rsidRPr="00A37A46">
              <w:rPr>
                <w:rFonts w:eastAsia="標楷體"/>
                <w:sz w:val="28"/>
              </w:rPr>
              <w:t>費用。</w:t>
            </w:r>
          </w:p>
          <w:p w:rsidR="00F26BC3" w:rsidRPr="00A37A46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A37A46">
              <w:rPr>
                <w:rFonts w:eastAsia="標楷體"/>
                <w:sz w:val="28"/>
              </w:rPr>
              <w:t>排除當年度中醫總額部門以下案件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：</w:t>
            </w:r>
          </w:p>
          <w:p w:rsidR="00F26BC3" w:rsidRPr="00A37A46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A37A46">
              <w:rPr>
                <w:rFonts w:eastAsia="標楷體"/>
                <w:sz w:val="28"/>
              </w:rPr>
              <w:t>1</w:t>
            </w:r>
            <w:r w:rsidRPr="00A37A46">
              <w:rPr>
                <w:rFonts w:eastAsia="標楷體" w:hint="eastAsia"/>
                <w:sz w:val="28"/>
              </w:rPr>
              <w:t>.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案件分類</w:t>
            </w:r>
            <w:r w:rsidRPr="00A37A46">
              <w:rPr>
                <w:rFonts w:eastAsia="標楷體" w:hint="eastAsia"/>
                <w:sz w:val="28"/>
              </w:rPr>
              <w:t>：</w:t>
            </w:r>
            <w:r w:rsidRPr="00A37A46">
              <w:rPr>
                <w:rFonts w:eastAsia="標楷體"/>
                <w:sz w:val="28"/>
              </w:rPr>
              <w:t>B6</w:t>
            </w:r>
            <w:r w:rsidRPr="00A37A46">
              <w:rPr>
                <w:rFonts w:eastAsia="標楷體" w:hint="eastAsia"/>
                <w:sz w:val="28"/>
              </w:rPr>
              <w:t>(</w:t>
            </w:r>
            <w:r w:rsidRPr="00A37A46">
              <w:rPr>
                <w:rFonts w:eastAsia="標楷體"/>
                <w:sz w:val="28"/>
              </w:rPr>
              <w:t>職災案件</w:t>
            </w:r>
            <w:r w:rsidRPr="00A37A46">
              <w:rPr>
                <w:rFonts w:eastAsia="標楷體" w:hint="eastAsia"/>
                <w:sz w:val="28"/>
              </w:rPr>
              <w:t>)</w:t>
            </w:r>
            <w:r w:rsidRPr="00A37A46">
              <w:rPr>
                <w:rFonts w:eastAsia="標楷體"/>
                <w:sz w:val="28"/>
              </w:rPr>
              <w:t>、</w:t>
            </w:r>
            <w:r w:rsidRPr="00A37A46">
              <w:rPr>
                <w:rFonts w:eastAsia="標楷體"/>
                <w:sz w:val="28"/>
              </w:rPr>
              <w:t>A3</w:t>
            </w:r>
            <w:r w:rsidRPr="00A37A46">
              <w:rPr>
                <w:rFonts w:eastAsia="標楷體" w:hint="eastAsia"/>
                <w:sz w:val="28"/>
              </w:rPr>
              <w:t>(</w:t>
            </w:r>
            <w:r w:rsidRPr="00A37A46">
              <w:rPr>
                <w:rFonts w:eastAsia="標楷體"/>
                <w:sz w:val="28"/>
              </w:rPr>
              <w:t>預防保健</w:t>
            </w:r>
            <w:r w:rsidRPr="00A37A46">
              <w:rPr>
                <w:rFonts w:eastAsia="標楷體" w:hint="eastAsia"/>
                <w:sz w:val="28"/>
              </w:rPr>
              <w:t>)</w:t>
            </w:r>
            <w:r w:rsidRPr="00A37A46">
              <w:rPr>
                <w:rFonts w:eastAsia="標楷體"/>
                <w:sz w:val="28"/>
              </w:rPr>
              <w:t>。</w:t>
            </w:r>
          </w:p>
          <w:p w:rsidR="00F26BC3" w:rsidRPr="00A37A46" w:rsidRDefault="00F26BC3" w:rsidP="00F26BC3">
            <w:pPr>
              <w:snapToGrid w:val="0"/>
              <w:spacing w:line="360" w:lineRule="exact"/>
              <w:ind w:left="241" w:hangingChars="86" w:hanging="241"/>
              <w:jc w:val="both"/>
              <w:rPr>
                <w:rFonts w:eastAsia="標楷體"/>
                <w:b/>
                <w:bCs/>
                <w:sz w:val="28"/>
              </w:rPr>
            </w:pPr>
            <w:r w:rsidRPr="00A37A46">
              <w:rPr>
                <w:rFonts w:eastAsia="標楷體"/>
                <w:sz w:val="28"/>
              </w:rPr>
              <w:t>2</w:t>
            </w:r>
            <w:r w:rsidRPr="00A37A46">
              <w:rPr>
                <w:rFonts w:eastAsia="標楷體" w:hint="eastAsia"/>
                <w:sz w:val="28"/>
              </w:rPr>
              <w:t>.</w:t>
            </w:r>
            <w:r w:rsidRPr="00A37A46">
              <w:rPr>
                <w:rFonts w:eastAsia="標楷體"/>
                <w:sz w:val="28"/>
              </w:rPr>
              <w:t>當年度中醫總額部門專款專用案件</w:t>
            </w:r>
            <w:r w:rsidRPr="00A37A46">
              <w:rPr>
                <w:rFonts w:eastAsia="標楷體"/>
                <w:sz w:val="28"/>
              </w:rPr>
              <w:t>(</w:t>
            </w:r>
            <w:proofErr w:type="gramStart"/>
            <w:r w:rsidRPr="00A37A46">
              <w:rPr>
                <w:rFonts w:eastAsia="標楷體"/>
                <w:sz w:val="28"/>
              </w:rPr>
              <w:t>依當年度</w:t>
            </w:r>
            <w:proofErr w:type="gramEnd"/>
            <w:r w:rsidRPr="00A37A46">
              <w:rPr>
                <w:rFonts w:eastAsia="標楷體"/>
                <w:sz w:val="28"/>
              </w:rPr>
              <w:t>總額協商各專款專用案件特定治療項目代碼辦理</w:t>
            </w:r>
            <w:r w:rsidRPr="00A37A46">
              <w:rPr>
                <w:rFonts w:eastAsia="標楷體"/>
                <w:sz w:val="28"/>
              </w:rPr>
              <w:t>)</w:t>
            </w:r>
          </w:p>
          <w:p w:rsidR="00F26BC3" w:rsidRPr="00A37A46" w:rsidRDefault="00F26BC3" w:rsidP="00F26BC3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A37A46">
              <w:rPr>
                <w:rFonts w:eastAsia="標楷體"/>
                <w:sz w:val="28"/>
              </w:rPr>
              <w:t>3</w:t>
            </w:r>
            <w:r w:rsidRPr="00A37A46">
              <w:rPr>
                <w:rFonts w:eastAsia="標楷體" w:hint="eastAsia"/>
                <w:sz w:val="28"/>
              </w:rPr>
              <w:t>.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案件分類</w:t>
            </w:r>
            <w:r w:rsidRPr="00A37A46">
              <w:rPr>
                <w:rFonts w:eastAsia="標楷體"/>
                <w:sz w:val="28"/>
              </w:rPr>
              <w:t>25</w:t>
            </w:r>
            <w:r w:rsidRPr="00A37A46">
              <w:rPr>
                <w:rFonts w:eastAsia="標楷體"/>
                <w:sz w:val="28"/>
              </w:rPr>
              <w:t>：中醫門診總額醫療資源不足地區改善方案。</w:t>
            </w:r>
          </w:p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dstrike/>
                <w:sz w:val="28"/>
              </w:rPr>
            </w:pPr>
            <w:r w:rsidRPr="00A37A46">
              <w:rPr>
                <w:rFonts w:eastAsia="標楷體"/>
                <w:sz w:val="28"/>
              </w:rPr>
              <w:t>4</w:t>
            </w:r>
            <w:r w:rsidRPr="00A37A46">
              <w:rPr>
                <w:rFonts w:eastAsia="標楷體" w:hint="eastAsia"/>
                <w:sz w:val="28"/>
              </w:rPr>
              <w:t>.</w:t>
            </w:r>
            <w:r w:rsidRPr="00A37A46">
              <w:rPr>
                <w:rFonts w:eastAsia="標楷體" w:hint="eastAsia"/>
                <w:color w:val="FF0000"/>
                <w:sz w:val="28"/>
                <w:u w:val="single"/>
              </w:rPr>
              <w:t>案件分類</w:t>
            </w:r>
            <w:r w:rsidRPr="00A37A46">
              <w:rPr>
                <w:rFonts w:eastAsia="標楷體"/>
                <w:color w:val="000000" w:themeColor="text1"/>
                <w:sz w:val="28"/>
              </w:rPr>
              <w:t>30</w:t>
            </w:r>
            <w:r w:rsidRPr="00A37A46">
              <w:rPr>
                <w:rFonts w:eastAsia="標楷體"/>
                <w:sz w:val="28"/>
              </w:rPr>
              <w:t>：中醫特定疾病門診加強照護。</w:t>
            </w:r>
          </w:p>
        </w:tc>
      </w:tr>
      <w:tr w:rsidR="00F26BC3" w:rsidRPr="00A37A46" w:rsidTr="00F26BC3">
        <w:trPr>
          <w:trHeight w:val="586"/>
        </w:trPr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指標屬性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負向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依院所按月分析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A37A46">
              <w:rPr>
                <w:rFonts w:eastAsia="標楷體" w:hint="eastAsia"/>
                <w:color w:val="FF0000"/>
                <w:sz w:val="28"/>
              </w:rPr>
              <w:t>院所當月</w:t>
            </w:r>
            <w:proofErr w:type="gramStart"/>
            <w:r w:rsidRPr="00A37A46">
              <w:rPr>
                <w:rFonts w:eastAsia="標楷體" w:hint="eastAsia"/>
                <w:color w:val="FF0000"/>
                <w:sz w:val="28"/>
              </w:rPr>
              <w:t>申報針傷科</w:t>
            </w:r>
            <w:proofErr w:type="gramEnd"/>
            <w:r w:rsidRPr="00A37A46">
              <w:rPr>
                <w:rFonts w:eastAsia="標楷體" w:hint="eastAsia"/>
                <w:color w:val="FF0000"/>
                <w:sz w:val="28"/>
              </w:rPr>
              <w:t>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含電針處置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</w:rPr>
              <w:t>次數</w:t>
            </w:r>
            <w:r w:rsidRPr="00A37A46">
              <w:rPr>
                <w:rFonts w:eastAsia="標楷體" w:hint="eastAsia"/>
                <w:color w:val="FF0000"/>
                <w:sz w:val="28"/>
              </w:rPr>
              <w:t>26</w:t>
            </w:r>
            <w:r w:rsidRPr="00A37A46">
              <w:rPr>
                <w:rFonts w:eastAsia="標楷體" w:hint="eastAsia"/>
                <w:color w:val="FF0000"/>
                <w:sz w:val="28"/>
              </w:rPr>
              <w:t>次</w:t>
            </w:r>
            <w:r w:rsidRPr="00A37A46">
              <w:rPr>
                <w:rFonts w:eastAsia="標楷體" w:hint="eastAsia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含</w:t>
            </w:r>
            <w:r w:rsidRPr="00A37A46">
              <w:rPr>
                <w:rFonts w:eastAsia="標楷體" w:hint="eastAsia"/>
                <w:color w:val="FF0000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</w:rPr>
              <w:t>以上之病患，不予支付超出</w:t>
            </w:r>
            <w:proofErr w:type="gramStart"/>
            <w:r w:rsidRPr="00A37A46">
              <w:rPr>
                <w:rFonts w:eastAsia="標楷體" w:hint="eastAsia"/>
                <w:color w:val="FF0000"/>
                <w:sz w:val="28"/>
              </w:rPr>
              <w:t>之針傷</w:t>
            </w:r>
            <w:proofErr w:type="gramEnd"/>
            <w:r w:rsidRPr="00A37A46">
              <w:rPr>
                <w:rFonts w:eastAsia="標楷體" w:hint="eastAsia"/>
                <w:color w:val="FF0000"/>
                <w:sz w:val="28"/>
              </w:rPr>
              <w:t>科處置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含電針處置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</w:rPr>
              <w:t>費用。</w:t>
            </w:r>
          </w:p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 w:hint="eastAsia"/>
                <w:color w:val="FF0000"/>
                <w:sz w:val="28"/>
              </w:rPr>
              <w:t>不予支付點數</w:t>
            </w:r>
            <w:r w:rsidRPr="00A37A46">
              <w:rPr>
                <w:rFonts w:eastAsia="標楷體"/>
                <w:color w:val="FF0000"/>
                <w:sz w:val="28"/>
              </w:rPr>
              <w:t>=∑</w:t>
            </w:r>
            <w:r w:rsidRPr="00A37A46">
              <w:rPr>
                <w:rFonts w:eastAsia="標楷體" w:hint="eastAsia"/>
                <w:color w:val="FF0000"/>
                <w:sz w:val="28"/>
              </w:rPr>
              <w:t>﹝</w:t>
            </w:r>
            <w:r w:rsidRPr="00A37A46">
              <w:rPr>
                <w:rFonts w:eastAsia="標楷體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同一院所同一患者當月申報針傷科處置</w:t>
            </w:r>
            <w:r w:rsidRPr="00A37A46">
              <w:rPr>
                <w:rFonts w:eastAsia="標楷體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含電針處置</w:t>
            </w:r>
            <w:r w:rsidRPr="00A37A46">
              <w:rPr>
                <w:rFonts w:eastAsia="標楷體"/>
                <w:color w:val="FF0000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</w:rPr>
              <w:t>醫令總數</w:t>
            </w:r>
            <w:r w:rsidRPr="00A37A46">
              <w:rPr>
                <w:rFonts w:eastAsia="標楷體"/>
                <w:color w:val="FF0000"/>
                <w:sz w:val="28"/>
              </w:rPr>
              <w:t>-25)</w:t>
            </w:r>
            <w:r w:rsidRPr="00A37A46">
              <w:rPr>
                <w:rFonts w:eastAsia="標楷體" w:hint="eastAsia"/>
                <w:color w:val="FF0000"/>
                <w:sz w:val="28"/>
              </w:rPr>
              <w:t xml:space="preserve"> / </w:t>
            </w:r>
            <w:r w:rsidRPr="00A37A46">
              <w:rPr>
                <w:rFonts w:eastAsia="標楷體" w:hint="eastAsia"/>
                <w:color w:val="FF0000"/>
                <w:sz w:val="28"/>
              </w:rPr>
              <w:t>針傷科處置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含電針處置</w:t>
            </w:r>
            <w:r w:rsidRPr="00A37A46">
              <w:rPr>
                <w:rFonts w:eastAsia="標楷體" w:hint="eastAsia"/>
                <w:color w:val="FF0000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</w:rPr>
              <w:t>總數</w:t>
            </w:r>
            <w:r w:rsidRPr="00A37A46">
              <w:rPr>
                <w:rFonts w:eastAsia="標楷體"/>
                <w:color w:val="FF0000"/>
                <w:sz w:val="28"/>
              </w:rPr>
              <w:t>*</w:t>
            </w:r>
            <w:r w:rsidRPr="00A37A46">
              <w:rPr>
                <w:rFonts w:eastAsia="標楷體" w:hint="eastAsia"/>
                <w:color w:val="FF0000"/>
                <w:sz w:val="28"/>
              </w:rPr>
              <w:t>針傷科處置</w:t>
            </w:r>
            <w:r w:rsidRPr="00A37A46">
              <w:rPr>
                <w:rFonts w:eastAsia="標楷體"/>
                <w:color w:val="FF0000"/>
                <w:sz w:val="28"/>
              </w:rPr>
              <w:t>(</w:t>
            </w:r>
            <w:r w:rsidRPr="00A37A46">
              <w:rPr>
                <w:rFonts w:eastAsia="標楷體" w:hint="eastAsia"/>
                <w:color w:val="FF0000"/>
                <w:sz w:val="28"/>
              </w:rPr>
              <w:t>含電針處置</w:t>
            </w:r>
            <w:r w:rsidRPr="00A37A46">
              <w:rPr>
                <w:rFonts w:eastAsia="標楷體"/>
                <w:color w:val="FF0000"/>
                <w:sz w:val="28"/>
              </w:rPr>
              <w:t>)</w:t>
            </w:r>
            <w:r w:rsidRPr="00A37A46">
              <w:rPr>
                <w:rFonts w:eastAsia="標楷體" w:hint="eastAsia"/>
                <w:color w:val="FF0000"/>
                <w:sz w:val="28"/>
              </w:rPr>
              <w:t>申報總醫令點數﹞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A37A46">
              <w:rPr>
                <w:rFonts w:eastAsia="標楷體"/>
                <w:color w:val="000000"/>
                <w:sz w:val="28"/>
              </w:rPr>
              <w:t>衛生福利部核准日期及文號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中華民國</w:t>
            </w:r>
            <w:r w:rsidRPr="00A37A46">
              <w:rPr>
                <w:rFonts w:eastAsia="標楷體" w:hint="eastAsia"/>
                <w:sz w:val="28"/>
              </w:rPr>
              <w:t>109</w:t>
            </w:r>
            <w:r w:rsidRPr="00A37A46">
              <w:rPr>
                <w:rFonts w:eastAsia="標楷體"/>
                <w:sz w:val="28"/>
              </w:rPr>
              <w:t>年</w:t>
            </w:r>
            <w:r w:rsidRPr="00A37A46">
              <w:rPr>
                <w:rFonts w:eastAsia="標楷體" w:hint="eastAsia"/>
                <w:sz w:val="28"/>
              </w:rPr>
              <w:t>2</w:t>
            </w:r>
            <w:r w:rsidRPr="00A37A46">
              <w:rPr>
                <w:rFonts w:eastAsia="標楷體" w:hint="eastAsia"/>
                <w:sz w:val="28"/>
              </w:rPr>
              <w:t>月</w:t>
            </w:r>
            <w:r w:rsidRPr="00A37A46">
              <w:rPr>
                <w:rFonts w:eastAsia="標楷體" w:hint="eastAsia"/>
                <w:sz w:val="28"/>
              </w:rPr>
              <w:t>11</w:t>
            </w:r>
            <w:r w:rsidRPr="00A37A46">
              <w:rPr>
                <w:rFonts w:eastAsia="標楷體" w:hint="eastAsia"/>
                <w:sz w:val="28"/>
              </w:rPr>
              <w:t>日衛</w:t>
            </w:r>
            <w:proofErr w:type="gramStart"/>
            <w:r w:rsidRPr="00A37A46">
              <w:rPr>
                <w:rFonts w:eastAsia="標楷體" w:hint="eastAsia"/>
                <w:sz w:val="28"/>
              </w:rPr>
              <w:t>部保字</w:t>
            </w:r>
            <w:proofErr w:type="gramEnd"/>
            <w:r w:rsidRPr="00A37A46">
              <w:rPr>
                <w:rFonts w:eastAsia="標楷體" w:hint="eastAsia"/>
                <w:sz w:val="28"/>
              </w:rPr>
              <w:t>第</w:t>
            </w:r>
            <w:r w:rsidRPr="00A37A46">
              <w:rPr>
                <w:rFonts w:eastAsia="標楷體" w:hint="eastAsia"/>
                <w:sz w:val="28"/>
              </w:rPr>
              <w:t>1091260053</w:t>
            </w:r>
            <w:r w:rsidRPr="00A37A46">
              <w:rPr>
                <w:rFonts w:eastAsia="標楷體" w:hint="eastAsia"/>
                <w:sz w:val="28"/>
              </w:rPr>
              <w:t>號函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A37A46">
              <w:rPr>
                <w:rFonts w:eastAsia="標楷體"/>
                <w:color w:val="000000"/>
                <w:sz w:val="28"/>
              </w:rPr>
              <w:t>健保署公告日期及文號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A37A46">
              <w:rPr>
                <w:rFonts w:eastAsia="標楷體"/>
                <w:sz w:val="28"/>
              </w:rPr>
              <w:t>中華民國</w:t>
            </w:r>
            <w:r w:rsidRPr="00A37A46">
              <w:rPr>
                <w:rFonts w:eastAsia="標楷體" w:hint="eastAsia"/>
                <w:sz w:val="28"/>
              </w:rPr>
              <w:t>109</w:t>
            </w:r>
            <w:r w:rsidRPr="00A37A46">
              <w:rPr>
                <w:rFonts w:eastAsia="標楷體"/>
                <w:sz w:val="28"/>
              </w:rPr>
              <w:t>年</w:t>
            </w:r>
            <w:r w:rsidRPr="00A37A46">
              <w:rPr>
                <w:rFonts w:eastAsia="標楷體" w:hint="eastAsia"/>
                <w:sz w:val="28"/>
              </w:rPr>
              <w:t>4</w:t>
            </w:r>
            <w:r w:rsidRPr="00A37A46">
              <w:rPr>
                <w:rFonts w:eastAsia="標楷體"/>
                <w:sz w:val="28"/>
              </w:rPr>
              <w:t>月</w:t>
            </w:r>
            <w:r w:rsidRPr="00A37A46">
              <w:rPr>
                <w:rFonts w:eastAsia="標楷體" w:hint="eastAsia"/>
                <w:sz w:val="28"/>
              </w:rPr>
              <w:t>24</w:t>
            </w:r>
            <w:r w:rsidRPr="00A37A46">
              <w:rPr>
                <w:rFonts w:eastAsia="標楷體"/>
                <w:sz w:val="28"/>
              </w:rPr>
              <w:t>日</w:t>
            </w:r>
            <w:proofErr w:type="gramStart"/>
            <w:r w:rsidRPr="00A37A46">
              <w:rPr>
                <w:rFonts w:eastAsia="標楷體"/>
                <w:sz w:val="28"/>
              </w:rPr>
              <w:t>健保審字第</w:t>
            </w:r>
            <w:r w:rsidRPr="00A37A46">
              <w:rPr>
                <w:rFonts w:eastAsia="標楷體" w:hint="eastAsia"/>
                <w:sz w:val="28"/>
              </w:rPr>
              <w:t>1090053706</w:t>
            </w:r>
            <w:r w:rsidRPr="00A37A46">
              <w:rPr>
                <w:rFonts w:eastAsia="標楷體"/>
                <w:sz w:val="28"/>
              </w:rPr>
              <w:t>號</w:t>
            </w:r>
            <w:proofErr w:type="gramEnd"/>
            <w:r w:rsidRPr="00A37A46">
              <w:rPr>
                <w:rFonts w:eastAsia="標楷體"/>
                <w:sz w:val="28"/>
              </w:rPr>
              <w:t>公告</w:t>
            </w:r>
          </w:p>
        </w:tc>
      </w:tr>
      <w:tr w:rsidR="00F26BC3" w:rsidRPr="00A37A46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A37A46">
              <w:rPr>
                <w:rFonts w:eastAsia="標楷體"/>
                <w:color w:val="000000" w:themeColor="text1"/>
                <w:sz w:val="28"/>
              </w:rPr>
              <w:t>實施起日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37A46" w:rsidRDefault="00F26BC3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A37A46">
              <w:rPr>
                <w:rFonts w:eastAsia="標楷體" w:hint="eastAsia"/>
                <w:color w:val="000000" w:themeColor="text1"/>
                <w:sz w:val="28"/>
              </w:rPr>
              <w:t>109</w:t>
            </w:r>
            <w:r w:rsidRPr="00A37A46">
              <w:rPr>
                <w:rFonts w:eastAsia="標楷體"/>
                <w:color w:val="000000" w:themeColor="text1"/>
                <w:sz w:val="28"/>
              </w:rPr>
              <w:t>年</w:t>
            </w:r>
            <w:r w:rsidRPr="00A37A46">
              <w:rPr>
                <w:rFonts w:eastAsia="標楷體" w:hint="eastAsia"/>
                <w:color w:val="000000" w:themeColor="text1"/>
                <w:sz w:val="28"/>
              </w:rPr>
              <w:t>6</w:t>
            </w:r>
            <w:r w:rsidRPr="00A37A46">
              <w:rPr>
                <w:rFonts w:eastAsia="標楷體"/>
                <w:color w:val="000000" w:themeColor="text1"/>
                <w:sz w:val="28"/>
              </w:rPr>
              <w:t>月</w:t>
            </w:r>
            <w:r w:rsidRPr="00A37A46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A37A46">
              <w:rPr>
                <w:rFonts w:eastAsia="標楷體"/>
                <w:color w:val="000000" w:themeColor="text1"/>
                <w:sz w:val="28"/>
              </w:rPr>
              <w:t>日</w:t>
            </w:r>
            <w:r w:rsidRPr="00A37A46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A37A46">
              <w:rPr>
                <w:rFonts w:eastAsia="標楷體" w:hint="eastAsia"/>
                <w:color w:val="000000" w:themeColor="text1"/>
                <w:sz w:val="28"/>
              </w:rPr>
              <w:t>費用年月</w:t>
            </w:r>
            <w:r w:rsidRPr="00A37A46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</w:tr>
    </w:tbl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8063"/>
      </w:tblGrid>
      <w:tr w:rsidR="00F26BC3" w:rsidRPr="008C68A5" w:rsidTr="00F26BC3">
        <w:tc>
          <w:tcPr>
            <w:tcW w:w="16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80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ind w:left="-29" w:firstLine="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033-</w:t>
            </w:r>
            <w:r w:rsidRPr="008C68A5">
              <w:rPr>
                <w:rFonts w:eastAsia="標楷體"/>
                <w:sz w:val="28"/>
                <w:szCs w:val="28"/>
              </w:rPr>
              <w:t>中醫門診申報同院所同病人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當月針傷處置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次數過高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實施目的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促使特約院所合理的醫療行為及減少醫療浪費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指標定義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C68A5">
              <w:rPr>
                <w:rFonts w:eastAsia="標楷體"/>
                <w:sz w:val="28"/>
                <w:szCs w:val="28"/>
              </w:rPr>
              <w:t>按院所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代碼及病患身分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證號歸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戶，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針傷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科處置次數每月申請天數合計大於</w:t>
            </w:r>
            <w:r w:rsidRPr="008C68A5">
              <w:rPr>
                <w:rFonts w:eastAsia="標楷體"/>
                <w:sz w:val="28"/>
                <w:szCs w:val="28"/>
              </w:rPr>
              <w:t>26</w:t>
            </w:r>
            <w:r w:rsidRPr="008C68A5">
              <w:rPr>
                <w:rFonts w:eastAsia="標楷體"/>
                <w:sz w:val="28"/>
                <w:szCs w:val="28"/>
              </w:rPr>
              <w:t>次</w:t>
            </w:r>
            <w:r w:rsidRPr="008C68A5">
              <w:rPr>
                <w:rFonts w:eastAsia="標楷體"/>
                <w:sz w:val="28"/>
                <w:szCs w:val="28"/>
              </w:rPr>
              <w:t>(</w:t>
            </w:r>
            <w:r w:rsidRPr="008C68A5">
              <w:rPr>
                <w:rFonts w:eastAsia="標楷體"/>
                <w:sz w:val="28"/>
                <w:szCs w:val="28"/>
              </w:rPr>
              <w:t>含</w:t>
            </w:r>
            <w:r w:rsidRPr="008C68A5">
              <w:rPr>
                <w:rFonts w:eastAsia="標楷體"/>
                <w:sz w:val="28"/>
                <w:szCs w:val="28"/>
              </w:rPr>
              <w:t>)</w:t>
            </w:r>
            <w:r w:rsidRPr="008C68A5">
              <w:rPr>
                <w:rFonts w:eastAsia="標楷體"/>
                <w:sz w:val="28"/>
                <w:szCs w:val="28"/>
              </w:rPr>
              <w:t>之個案，核減超過次數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之針傷處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置費用。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dstrike/>
                <w:color w:val="FF0000"/>
                <w:sz w:val="28"/>
                <w:szCs w:val="28"/>
              </w:rPr>
            </w:pPr>
            <w:r w:rsidRPr="008C68A5">
              <w:rPr>
                <w:rFonts w:eastAsia="標楷體"/>
                <w:dstrike/>
                <w:color w:val="FF0000"/>
                <w:sz w:val="28"/>
                <w:szCs w:val="28"/>
              </w:rPr>
              <w:t>排除職業災害「</w:t>
            </w:r>
            <w:r w:rsidRPr="008C68A5">
              <w:rPr>
                <w:rFonts w:eastAsia="標楷體"/>
                <w:dstrike/>
                <w:color w:val="FF0000"/>
                <w:sz w:val="28"/>
                <w:szCs w:val="28"/>
              </w:rPr>
              <w:t>B6</w:t>
            </w:r>
            <w:r w:rsidRPr="008C68A5">
              <w:rPr>
                <w:rFonts w:eastAsia="標楷體"/>
                <w:dstrike/>
                <w:color w:val="FF0000"/>
                <w:sz w:val="28"/>
                <w:szCs w:val="28"/>
              </w:rPr>
              <w:t>案件」及專款專用項目案件。</w:t>
            </w:r>
          </w:p>
          <w:p w:rsidR="00F26BC3" w:rsidRPr="008C68A5" w:rsidRDefault="00F26BC3" w:rsidP="00F26BC3">
            <w:pPr>
              <w:jc w:val="both"/>
              <w:rPr>
                <w:rFonts w:eastAsia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排除當年度中醫總額部門以下案件</w:t>
            </w:r>
          </w:p>
          <w:p w:rsidR="00F26BC3" w:rsidRPr="008C68A5" w:rsidRDefault="00F26BC3" w:rsidP="00F26BC3">
            <w:pPr>
              <w:jc w:val="both"/>
              <w:rPr>
                <w:rFonts w:eastAsia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(1)B6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：職災案件、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A3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：預防保健。</w:t>
            </w:r>
          </w:p>
          <w:p w:rsidR="00F26BC3" w:rsidRPr="008C68A5" w:rsidRDefault="00F26BC3" w:rsidP="00F26BC3">
            <w:pPr>
              <w:ind w:left="325" w:hangingChars="116" w:hanging="325"/>
              <w:jc w:val="both"/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(2)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當年度中醫總額部門專款專用案件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</w:t>
            </w:r>
            <w:proofErr w:type="gramStart"/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依當年度</w:t>
            </w:r>
            <w:proofErr w:type="gramEnd"/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總額協商各專款專用案件特定治療項目代碼辦理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)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(3)25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：中醫門診總額醫療資源不足地區改善方案</w:t>
            </w:r>
            <w:r w:rsidRPr="008C68A5">
              <w:rPr>
                <w:rFonts w:eastAsia="標楷體"/>
                <w:sz w:val="28"/>
                <w:szCs w:val="28"/>
              </w:rPr>
              <w:t>。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(4)30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：中醫特定疾病門診加強照護。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中醫總額部門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C68A5">
              <w:rPr>
                <w:rFonts w:eastAsia="標楷體"/>
                <w:sz w:val="28"/>
                <w:szCs w:val="28"/>
              </w:rPr>
              <w:t>針傷科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處置次數每月申請合計大於閾值</w:t>
            </w:r>
            <w:r w:rsidRPr="008C68A5">
              <w:rPr>
                <w:rFonts w:eastAsia="標楷體"/>
                <w:sz w:val="28"/>
                <w:szCs w:val="28"/>
              </w:rPr>
              <w:t>26</w:t>
            </w:r>
            <w:r w:rsidRPr="008C68A5">
              <w:rPr>
                <w:rFonts w:eastAsia="標楷體"/>
                <w:sz w:val="28"/>
                <w:szCs w:val="28"/>
              </w:rPr>
              <w:t>次</w:t>
            </w:r>
            <w:r w:rsidRPr="008C68A5">
              <w:rPr>
                <w:rFonts w:eastAsia="標楷體"/>
                <w:sz w:val="28"/>
                <w:szCs w:val="28"/>
              </w:rPr>
              <w:t>(</w:t>
            </w:r>
            <w:r w:rsidRPr="008C68A5">
              <w:rPr>
                <w:rFonts w:eastAsia="標楷體"/>
                <w:sz w:val="28"/>
                <w:szCs w:val="28"/>
              </w:rPr>
              <w:t>含</w:t>
            </w:r>
            <w:r w:rsidRPr="008C68A5">
              <w:rPr>
                <w:rFonts w:eastAsia="標楷體"/>
                <w:sz w:val="28"/>
                <w:szCs w:val="28"/>
              </w:rPr>
              <w:t>)</w:t>
            </w:r>
            <w:r w:rsidRPr="008C68A5">
              <w:rPr>
                <w:rFonts w:eastAsia="標楷體"/>
                <w:sz w:val="28"/>
                <w:szCs w:val="28"/>
              </w:rPr>
              <w:t>院所，核減超出閾值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之針傷處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置費用。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不予支付點數＝超過</w:t>
            </w:r>
            <w:r w:rsidRPr="008C68A5">
              <w:rPr>
                <w:rFonts w:eastAsia="標楷體"/>
                <w:sz w:val="28"/>
                <w:szCs w:val="28"/>
              </w:rPr>
              <w:t>26</w:t>
            </w:r>
            <w:r w:rsidRPr="008C68A5">
              <w:rPr>
                <w:rFonts w:eastAsia="標楷體"/>
                <w:sz w:val="28"/>
                <w:szCs w:val="28"/>
              </w:rPr>
              <w:t>次（含）以上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之針傷處置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數</w:t>
            </w:r>
            <w:r w:rsidRPr="008C68A5">
              <w:rPr>
                <w:rFonts w:eastAsia="標楷體"/>
                <w:sz w:val="28"/>
                <w:szCs w:val="28"/>
              </w:rPr>
              <w:t xml:space="preserve"> / 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針傷處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置總數</w:t>
            </w:r>
            <w:r w:rsidRPr="008C68A5">
              <w:rPr>
                <w:rFonts w:eastAsia="標楷體"/>
                <w:sz w:val="28"/>
                <w:szCs w:val="28"/>
              </w:rPr>
              <w:t xml:space="preserve"> *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針傷處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置總申報點數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中華民國</w:t>
            </w:r>
            <w:r w:rsidRPr="008C68A5">
              <w:rPr>
                <w:rFonts w:eastAsia="標楷體"/>
                <w:sz w:val="28"/>
                <w:szCs w:val="28"/>
              </w:rPr>
              <w:t>108</w:t>
            </w:r>
            <w:r w:rsidRPr="008C68A5">
              <w:rPr>
                <w:rFonts w:eastAsia="標楷體"/>
                <w:sz w:val="28"/>
                <w:szCs w:val="28"/>
              </w:rPr>
              <w:t>年</w:t>
            </w:r>
            <w:r w:rsidRPr="008C68A5">
              <w:rPr>
                <w:rFonts w:eastAsia="標楷體"/>
                <w:sz w:val="28"/>
                <w:szCs w:val="28"/>
              </w:rPr>
              <w:t>3</w:t>
            </w:r>
            <w:r w:rsidRPr="008C68A5">
              <w:rPr>
                <w:rFonts w:eastAsia="標楷體"/>
                <w:sz w:val="28"/>
                <w:szCs w:val="28"/>
              </w:rPr>
              <w:t>月</w:t>
            </w:r>
            <w:r w:rsidRPr="008C68A5">
              <w:rPr>
                <w:rFonts w:eastAsia="標楷體"/>
                <w:sz w:val="28"/>
                <w:szCs w:val="28"/>
              </w:rPr>
              <w:t>21</w:t>
            </w:r>
            <w:r w:rsidRPr="008C68A5">
              <w:rPr>
                <w:rFonts w:eastAsia="標楷體"/>
                <w:sz w:val="28"/>
                <w:szCs w:val="28"/>
              </w:rPr>
              <w:t>日衛署健保字第</w:t>
            </w:r>
            <w:r w:rsidRPr="008C68A5">
              <w:rPr>
                <w:rFonts w:eastAsia="標楷體"/>
                <w:sz w:val="28"/>
                <w:szCs w:val="28"/>
              </w:rPr>
              <w:t>1081260075</w:t>
            </w:r>
            <w:r w:rsidRPr="008C68A5">
              <w:rPr>
                <w:rFonts w:eastAsia="標楷體"/>
                <w:sz w:val="28"/>
                <w:szCs w:val="28"/>
              </w:rPr>
              <w:t>號函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中華民國</w:t>
            </w:r>
            <w:r w:rsidRPr="008C68A5">
              <w:rPr>
                <w:rFonts w:eastAsia="標楷體"/>
                <w:sz w:val="28"/>
                <w:szCs w:val="28"/>
              </w:rPr>
              <w:t>108</w:t>
            </w:r>
            <w:r w:rsidRPr="008C68A5">
              <w:rPr>
                <w:rFonts w:eastAsia="標楷體"/>
                <w:sz w:val="28"/>
                <w:szCs w:val="28"/>
              </w:rPr>
              <w:t>年</w:t>
            </w:r>
            <w:r w:rsidRPr="008C68A5">
              <w:rPr>
                <w:rFonts w:eastAsia="標楷體"/>
                <w:sz w:val="28"/>
                <w:szCs w:val="28"/>
              </w:rPr>
              <w:t>3</w:t>
            </w:r>
            <w:r w:rsidRPr="008C68A5">
              <w:rPr>
                <w:rFonts w:eastAsia="標楷體"/>
                <w:sz w:val="28"/>
                <w:szCs w:val="28"/>
              </w:rPr>
              <w:t>月</w:t>
            </w:r>
            <w:r w:rsidRPr="008C68A5">
              <w:rPr>
                <w:rFonts w:eastAsia="標楷體"/>
                <w:sz w:val="28"/>
                <w:szCs w:val="28"/>
              </w:rPr>
              <w:t>26</w:t>
            </w:r>
            <w:r w:rsidRPr="008C68A5">
              <w:rPr>
                <w:rFonts w:eastAsia="標楷體"/>
                <w:sz w:val="28"/>
                <w:szCs w:val="28"/>
              </w:rPr>
              <w:t>日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健保審字第</w:t>
            </w:r>
            <w:r w:rsidRPr="008C68A5">
              <w:rPr>
                <w:rFonts w:eastAsia="標楷體"/>
                <w:sz w:val="28"/>
                <w:szCs w:val="28"/>
              </w:rPr>
              <w:t>1080003989</w:t>
            </w:r>
            <w:r w:rsidRPr="008C68A5">
              <w:rPr>
                <w:rFonts w:eastAsia="標楷體"/>
                <w:sz w:val="28"/>
                <w:szCs w:val="28"/>
              </w:rPr>
              <w:t>號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公告</w:t>
            </w:r>
          </w:p>
        </w:tc>
      </w:tr>
      <w:tr w:rsidR="00F26BC3" w:rsidRPr="008C68A5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8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108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費用年月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p w:rsidR="00F26BC3" w:rsidRDefault="00F26BC3" w:rsidP="00F26BC3"/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079"/>
      </w:tblGrid>
      <w:tr w:rsidR="00416410"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80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ind w:left="-29" w:firstLine="2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033-</w:t>
            </w:r>
            <w:r>
              <w:rPr>
                <w:rFonts w:eastAsia="標楷體"/>
                <w:bCs/>
                <w:sz w:val="28"/>
                <w:szCs w:val="28"/>
              </w:rPr>
              <w:t>中醫門診申報同院所同病人</w:t>
            </w:r>
            <w:proofErr w:type="gramStart"/>
            <w:r>
              <w:rPr>
                <w:rFonts w:eastAsia="標楷體"/>
                <w:bCs/>
                <w:sz w:val="28"/>
                <w:szCs w:val="28"/>
              </w:rPr>
              <w:t>當月針傷處置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次數過高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實施目的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促使特約院所合理的醫療行為及減少醫療浪費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指標定義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proofErr w:type="gramStart"/>
            <w:r>
              <w:rPr>
                <w:rFonts w:eastAsia="標楷體"/>
                <w:sz w:val="28"/>
                <w:szCs w:val="28"/>
              </w:rPr>
              <w:t>按院所</w:t>
            </w:r>
            <w:proofErr w:type="gramEnd"/>
            <w:r>
              <w:rPr>
                <w:rFonts w:eastAsia="標楷體"/>
                <w:sz w:val="28"/>
                <w:szCs w:val="28"/>
              </w:rPr>
              <w:t>代碼及病患身分</w:t>
            </w:r>
            <w:proofErr w:type="gramStart"/>
            <w:r>
              <w:rPr>
                <w:rFonts w:eastAsia="標楷體"/>
                <w:sz w:val="28"/>
                <w:szCs w:val="28"/>
              </w:rPr>
              <w:t>證號歸</w:t>
            </w:r>
            <w:proofErr w:type="gramEnd"/>
            <w:r>
              <w:rPr>
                <w:rFonts w:eastAsia="標楷體"/>
                <w:sz w:val="28"/>
                <w:szCs w:val="28"/>
              </w:rPr>
              <w:t>戶，</w:t>
            </w:r>
            <w:proofErr w:type="gramStart"/>
            <w:r>
              <w:rPr>
                <w:rFonts w:eastAsia="標楷體"/>
                <w:bCs/>
                <w:sz w:val="28"/>
                <w:szCs w:val="28"/>
              </w:rPr>
              <w:t>針傷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科處置次數每月申請天數合計大於</w:t>
            </w:r>
            <w:r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次</w:t>
            </w: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含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  <w:r>
              <w:rPr>
                <w:rFonts w:eastAsia="標楷體"/>
                <w:bCs/>
                <w:sz w:val="28"/>
                <w:szCs w:val="28"/>
              </w:rPr>
              <w:t>之</w:t>
            </w:r>
            <w:r>
              <w:rPr>
                <w:rFonts w:eastAsia="標楷體"/>
                <w:sz w:val="28"/>
                <w:szCs w:val="28"/>
              </w:rPr>
              <w:t>個案，核減超過次數</w:t>
            </w:r>
            <w:proofErr w:type="gramStart"/>
            <w:r>
              <w:rPr>
                <w:rFonts w:eastAsia="標楷體"/>
                <w:sz w:val="28"/>
                <w:szCs w:val="28"/>
              </w:rPr>
              <w:t>之針傷處</w:t>
            </w:r>
            <w:proofErr w:type="gramEnd"/>
            <w:r>
              <w:rPr>
                <w:rFonts w:eastAsia="標楷體"/>
                <w:sz w:val="28"/>
                <w:szCs w:val="28"/>
              </w:rPr>
              <w:t>置費用。</w:t>
            </w:r>
          </w:p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排除職業災害「</w:t>
            </w:r>
            <w:r>
              <w:rPr>
                <w:rFonts w:eastAsia="標楷體"/>
                <w:sz w:val="28"/>
                <w:szCs w:val="28"/>
              </w:rPr>
              <w:t>B6</w:t>
            </w:r>
            <w:r>
              <w:rPr>
                <w:rFonts w:eastAsia="標楷體"/>
                <w:sz w:val="28"/>
                <w:szCs w:val="28"/>
              </w:rPr>
              <w:t>案件」及專款專用項目案件。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BC32E3">
            <w:pPr>
              <w:snapToGrid w:val="0"/>
              <w:spacing w:line="300" w:lineRule="auto"/>
              <w:jc w:val="both"/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00" w:lineRule="auto"/>
              <w:jc w:val="both"/>
            </w:pPr>
            <w:proofErr w:type="gramStart"/>
            <w:r>
              <w:rPr>
                <w:rFonts w:eastAsia="標楷體"/>
                <w:bCs/>
                <w:sz w:val="28"/>
                <w:szCs w:val="28"/>
              </w:rPr>
              <w:t>針傷科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處置次數每月申請合計大於閾值</w:t>
            </w:r>
            <w:r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次</w:t>
            </w: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含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  <w:r>
              <w:rPr>
                <w:rFonts w:eastAsia="標楷體"/>
                <w:bCs/>
                <w:sz w:val="28"/>
                <w:szCs w:val="28"/>
              </w:rPr>
              <w:t>院所，</w:t>
            </w:r>
            <w:r>
              <w:rPr>
                <w:rFonts w:eastAsia="標楷體"/>
                <w:sz w:val="28"/>
                <w:szCs w:val="28"/>
              </w:rPr>
              <w:t>核減</w:t>
            </w:r>
            <w:r>
              <w:rPr>
                <w:rFonts w:eastAsia="標楷體"/>
                <w:bCs/>
                <w:sz w:val="28"/>
                <w:szCs w:val="28"/>
              </w:rPr>
              <w:t>超出閾值</w:t>
            </w:r>
            <w:proofErr w:type="gramStart"/>
            <w:r>
              <w:rPr>
                <w:rFonts w:eastAsia="標楷體"/>
                <w:sz w:val="28"/>
                <w:szCs w:val="28"/>
              </w:rPr>
              <w:t>之針傷處</w:t>
            </w:r>
            <w:proofErr w:type="gramEnd"/>
            <w:r>
              <w:rPr>
                <w:rFonts w:eastAsia="標楷體"/>
                <w:sz w:val="28"/>
                <w:szCs w:val="28"/>
              </w:rPr>
              <w:t>置費用。</w:t>
            </w:r>
          </w:p>
          <w:p w:rsidR="00416410" w:rsidRDefault="00416410">
            <w:pPr>
              <w:snapToGrid w:val="0"/>
              <w:spacing w:line="30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16410" w:rsidRDefault="006A79A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不予支付點數＝超過</w:t>
            </w:r>
            <w:r>
              <w:rPr>
                <w:rFonts w:eastAsia="標楷體"/>
                <w:sz w:val="28"/>
                <w:szCs w:val="28"/>
              </w:rPr>
              <w:t>26</w:t>
            </w:r>
            <w:r>
              <w:rPr>
                <w:rFonts w:eastAsia="標楷體"/>
                <w:sz w:val="28"/>
                <w:szCs w:val="28"/>
              </w:rPr>
              <w:t>次（含）以上</w:t>
            </w:r>
            <w:proofErr w:type="gramStart"/>
            <w:r>
              <w:rPr>
                <w:rFonts w:eastAsia="標楷體"/>
                <w:sz w:val="28"/>
                <w:szCs w:val="28"/>
              </w:rPr>
              <w:t>之針傷處置</w:t>
            </w:r>
            <w:proofErr w:type="gramEnd"/>
            <w:r>
              <w:rPr>
                <w:rFonts w:eastAsia="標楷體"/>
                <w:sz w:val="28"/>
                <w:szCs w:val="28"/>
              </w:rPr>
              <w:t>數</w:t>
            </w:r>
            <w:r>
              <w:rPr>
                <w:rFonts w:eastAsia="標楷體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/>
                <w:sz w:val="28"/>
                <w:szCs w:val="28"/>
              </w:rPr>
              <w:t>針傷處</w:t>
            </w:r>
            <w:proofErr w:type="gramEnd"/>
            <w:r>
              <w:rPr>
                <w:rFonts w:eastAsia="標楷體"/>
                <w:sz w:val="28"/>
                <w:szCs w:val="28"/>
              </w:rPr>
              <w:t>置總數</w:t>
            </w:r>
            <w:r>
              <w:rPr>
                <w:rFonts w:eastAsia="標楷體"/>
                <w:sz w:val="28"/>
                <w:szCs w:val="28"/>
              </w:rPr>
              <w:t xml:space="preserve"> *</w:t>
            </w:r>
            <w:proofErr w:type="gramStart"/>
            <w:r>
              <w:rPr>
                <w:rFonts w:eastAsia="標楷體"/>
                <w:sz w:val="28"/>
                <w:szCs w:val="28"/>
              </w:rPr>
              <w:t>針傷處</w:t>
            </w:r>
            <w:proofErr w:type="gramEnd"/>
            <w:r>
              <w:rPr>
                <w:rFonts w:eastAsia="標楷體"/>
                <w:sz w:val="28"/>
                <w:szCs w:val="28"/>
              </w:rPr>
              <w:t>置總申報點數</w:t>
            </w:r>
          </w:p>
          <w:p w:rsidR="00416410" w:rsidRDefault="00416410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衛生署核准日期及文號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/>
                <w:color w:val="000000"/>
                <w:sz w:val="28"/>
                <w:szCs w:val="28"/>
              </w:rPr>
              <w:t>99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日衛署健保字第</w:t>
            </w:r>
            <w:r>
              <w:rPr>
                <w:rFonts w:eastAsia="標楷體"/>
                <w:color w:val="000000"/>
                <w:sz w:val="28"/>
                <w:szCs w:val="28"/>
              </w:rPr>
              <w:t>0990005683</w:t>
            </w:r>
            <w:r>
              <w:rPr>
                <w:rFonts w:eastAsia="標楷體"/>
                <w:color w:val="000000"/>
                <w:sz w:val="28"/>
                <w:szCs w:val="28"/>
              </w:rPr>
              <w:t>號函</w:t>
            </w:r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/>
                <w:color w:val="000000"/>
                <w:sz w:val="28"/>
                <w:szCs w:val="28"/>
              </w:rPr>
              <w:t>99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22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健保審字第</w:t>
            </w:r>
            <w:r>
              <w:rPr>
                <w:rFonts w:eastAsia="標楷體"/>
                <w:color w:val="000000"/>
                <w:sz w:val="28"/>
                <w:szCs w:val="28"/>
              </w:rPr>
              <w:t>0990001221</w:t>
            </w:r>
            <w:r>
              <w:rPr>
                <w:rFonts w:eastAsia="標楷體"/>
                <w:color w:val="000000"/>
                <w:sz w:val="28"/>
                <w:szCs w:val="28"/>
              </w:rPr>
              <w:t>號</w:t>
            </w:r>
            <w:proofErr w:type="gramEnd"/>
          </w:p>
        </w:tc>
      </w:tr>
      <w:tr w:rsidR="00416410"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>99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日（費用年月）</w:t>
            </w:r>
          </w:p>
        </w:tc>
      </w:tr>
    </w:tbl>
    <w:p w:rsidR="00416410" w:rsidRDefault="00416410">
      <w:pPr>
        <w:pStyle w:val="2"/>
        <w:spacing w:line="240" w:lineRule="auto"/>
        <w:ind w:left="0" w:firstLine="0"/>
        <w:jc w:val="both"/>
      </w:pPr>
    </w:p>
    <w:p w:rsidR="008C68A5" w:rsidRDefault="008C68A5">
      <w:pPr>
        <w:pStyle w:val="2"/>
        <w:spacing w:line="240" w:lineRule="auto"/>
        <w:ind w:left="0" w:firstLine="0"/>
        <w:jc w:val="both"/>
      </w:pPr>
    </w:p>
    <w:p w:rsidR="008C68A5" w:rsidRDefault="008C68A5">
      <w:pPr>
        <w:pStyle w:val="2"/>
        <w:spacing w:line="240" w:lineRule="auto"/>
        <w:ind w:left="0" w:firstLine="0"/>
        <w:jc w:val="both"/>
      </w:pPr>
    </w:p>
    <w:p w:rsidR="008C68A5" w:rsidRDefault="008C68A5">
      <w:pPr>
        <w:pStyle w:val="2"/>
        <w:spacing w:line="240" w:lineRule="auto"/>
        <w:ind w:left="0" w:firstLine="0"/>
        <w:jc w:val="both"/>
      </w:pPr>
    </w:p>
    <w:p w:rsidR="008C68A5" w:rsidRDefault="008C68A5">
      <w:pPr>
        <w:pStyle w:val="2"/>
        <w:spacing w:line="240" w:lineRule="auto"/>
        <w:ind w:left="0" w:firstLine="0"/>
        <w:jc w:val="both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tbl>
      <w:tblPr>
        <w:tblW w:w="9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7938"/>
      </w:tblGrid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6E372C" w:rsidRDefault="00F26BC3" w:rsidP="00F26BC3">
            <w:pPr>
              <w:jc w:val="both"/>
              <w:rPr>
                <w:rFonts w:eastAsia="標楷體"/>
                <w:sz w:val="28"/>
                <w:szCs w:val="28"/>
              </w:rPr>
            </w:pPr>
            <w:r w:rsidRPr="006E372C">
              <w:rPr>
                <w:rFonts w:eastAsia="標楷體"/>
                <w:sz w:val="28"/>
                <w:szCs w:val="28"/>
              </w:rPr>
              <w:t>037-</w:t>
            </w:r>
            <w:r w:rsidRPr="006E372C">
              <w:rPr>
                <w:rFonts w:eastAsia="標楷體"/>
                <w:sz w:val="28"/>
                <w:szCs w:val="28"/>
              </w:rPr>
              <w:t>中醫院所單一醫師每月申請中醫師親自調劑費</w:t>
            </w:r>
            <w:r w:rsidRPr="006E372C">
              <w:rPr>
                <w:rFonts w:eastAsia="標楷體"/>
                <w:sz w:val="28"/>
                <w:szCs w:val="28"/>
              </w:rPr>
              <w:t>(A32)</w:t>
            </w:r>
            <w:r w:rsidRPr="006E372C">
              <w:rPr>
                <w:rFonts w:eastAsia="標楷體"/>
                <w:sz w:val="28"/>
                <w:szCs w:val="28"/>
              </w:rPr>
              <w:t>次數大於</w:t>
            </w:r>
            <w:r w:rsidRPr="006E372C">
              <w:rPr>
                <w:rFonts w:eastAsia="標楷體"/>
                <w:sz w:val="28"/>
                <w:szCs w:val="28"/>
              </w:rPr>
              <w:t>1,200</w:t>
            </w:r>
            <w:r w:rsidRPr="006E372C">
              <w:rPr>
                <w:rFonts w:eastAsia="標楷體"/>
                <w:sz w:val="28"/>
                <w:szCs w:val="28"/>
              </w:rPr>
              <w:t>人次以上</w:t>
            </w:r>
          </w:p>
          <w:p w:rsidR="00F26BC3" w:rsidRPr="00FA7074" w:rsidRDefault="00F26BC3" w:rsidP="00F26BC3">
            <w:pPr>
              <w:jc w:val="both"/>
              <w:rPr>
                <w:rFonts w:eastAsia="標楷體"/>
                <w:sz w:val="28"/>
                <w:szCs w:val="28"/>
              </w:rPr>
            </w:pPr>
            <w:r w:rsidRPr="00FA70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（本指標刪除）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減少費用不合理的支出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t>指標定義</w:t>
            </w:r>
          </w:p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中醫院所單一醫師每月申請中醫師親自調劑費</w:t>
            </w:r>
            <w:r w:rsidRPr="00E6154E">
              <w:rPr>
                <w:rFonts w:eastAsia="標楷體"/>
                <w:sz w:val="28"/>
                <w:szCs w:val="28"/>
              </w:rPr>
              <w:t>(A32)</w:t>
            </w:r>
            <w:proofErr w:type="gramStart"/>
            <w:r w:rsidRPr="00E6154E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E6154E">
              <w:rPr>
                <w:rFonts w:eastAsia="標楷體"/>
                <w:sz w:val="28"/>
                <w:szCs w:val="28"/>
              </w:rPr>
              <w:t>令數量大於</w:t>
            </w:r>
            <w:r w:rsidRPr="00E6154E">
              <w:rPr>
                <w:rFonts w:eastAsia="標楷體"/>
                <w:sz w:val="28"/>
                <w:szCs w:val="28"/>
              </w:rPr>
              <w:t>1,200</w:t>
            </w:r>
            <w:r w:rsidRPr="00E6154E">
              <w:rPr>
                <w:rFonts w:eastAsia="標楷體"/>
                <w:sz w:val="28"/>
                <w:szCs w:val="28"/>
              </w:rPr>
              <w:t>人次以上之個案。</w:t>
            </w:r>
          </w:p>
          <w:p w:rsidR="00F26BC3" w:rsidRPr="00D944A7" w:rsidRDefault="00F26BC3" w:rsidP="00F26BC3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排除當年度中醫總額部門以下案件</w:t>
            </w:r>
          </w:p>
          <w:p w:rsidR="00F26BC3" w:rsidRPr="00D944A7" w:rsidRDefault="00F26BC3" w:rsidP="00F26BC3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(1)B6</w:t>
            </w:r>
            <w:r w:rsidRPr="00D944A7">
              <w:rPr>
                <w:rFonts w:eastAsia="標楷體"/>
                <w:sz w:val="28"/>
                <w:szCs w:val="28"/>
              </w:rPr>
              <w:t>：職災案件、</w:t>
            </w:r>
            <w:r w:rsidRPr="00D944A7">
              <w:rPr>
                <w:rFonts w:eastAsia="標楷體"/>
                <w:sz w:val="28"/>
                <w:szCs w:val="28"/>
              </w:rPr>
              <w:t>A3</w:t>
            </w:r>
            <w:r w:rsidRPr="00D944A7">
              <w:rPr>
                <w:rFonts w:eastAsia="標楷體"/>
                <w:sz w:val="28"/>
                <w:szCs w:val="28"/>
              </w:rPr>
              <w:t>：預防保健。</w:t>
            </w:r>
          </w:p>
          <w:p w:rsidR="00F26BC3" w:rsidRPr="00D944A7" w:rsidRDefault="00F26BC3" w:rsidP="00F26BC3">
            <w:pPr>
              <w:ind w:left="325" w:hangingChars="116" w:hanging="325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(2)</w:t>
            </w:r>
            <w:r w:rsidRPr="00D944A7">
              <w:rPr>
                <w:rFonts w:eastAsia="標楷體"/>
                <w:sz w:val="28"/>
                <w:szCs w:val="28"/>
              </w:rPr>
              <w:t>當年度中醫總額部門專款專用案件</w:t>
            </w:r>
            <w:r w:rsidRPr="00D944A7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D944A7">
              <w:rPr>
                <w:rFonts w:eastAsia="標楷體"/>
                <w:sz w:val="28"/>
                <w:szCs w:val="28"/>
              </w:rPr>
              <w:t>依當年度</w:t>
            </w:r>
            <w:proofErr w:type="gramEnd"/>
            <w:r w:rsidRPr="00D944A7">
              <w:rPr>
                <w:rFonts w:eastAsia="標楷體"/>
                <w:sz w:val="28"/>
                <w:szCs w:val="28"/>
              </w:rPr>
              <w:t>總額協商各專款專用案件特定治療項目代碼辦理</w:t>
            </w:r>
            <w:r w:rsidRPr="00D944A7">
              <w:rPr>
                <w:rFonts w:eastAsia="標楷體"/>
                <w:sz w:val="28"/>
                <w:szCs w:val="28"/>
              </w:rPr>
              <w:t>)</w:t>
            </w:r>
          </w:p>
          <w:p w:rsidR="00F26BC3" w:rsidRPr="00D944A7" w:rsidRDefault="00F26BC3" w:rsidP="00F26BC3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(3)25</w:t>
            </w:r>
            <w:r w:rsidRPr="00D944A7">
              <w:rPr>
                <w:rFonts w:eastAsia="標楷體"/>
                <w:sz w:val="28"/>
                <w:szCs w:val="28"/>
              </w:rPr>
              <w:t>：中醫門診總額醫療資源不足地區改善方案。</w:t>
            </w:r>
          </w:p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44A7">
              <w:rPr>
                <w:rFonts w:eastAsia="標楷體"/>
                <w:sz w:val="28"/>
                <w:szCs w:val="28"/>
              </w:rPr>
              <w:t>(4)30</w:t>
            </w:r>
            <w:r w:rsidRPr="00D944A7">
              <w:rPr>
                <w:rFonts w:eastAsia="標楷體"/>
                <w:sz w:val="28"/>
                <w:szCs w:val="28"/>
              </w:rPr>
              <w:t>：中醫特定疾病門診加強照護。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6154E">
              <w:rPr>
                <w:rFonts w:eastAsia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E6154E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54E">
              <w:rPr>
                <w:rFonts w:eastAsia="標楷體"/>
                <w:sz w:val="28"/>
                <w:szCs w:val="28"/>
              </w:rPr>
              <w:t>不予支付點數＝（同一中醫院所內每月申請中醫師親自調劑費</w:t>
            </w:r>
            <w:r w:rsidRPr="00E6154E">
              <w:rPr>
                <w:rFonts w:eastAsia="標楷體"/>
                <w:sz w:val="28"/>
                <w:szCs w:val="28"/>
              </w:rPr>
              <w:t>(A32)</w:t>
            </w:r>
            <w:proofErr w:type="gramStart"/>
            <w:r w:rsidRPr="00E6154E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E6154E">
              <w:rPr>
                <w:rFonts w:eastAsia="標楷體"/>
                <w:sz w:val="28"/>
                <w:szCs w:val="28"/>
              </w:rPr>
              <w:t>令數量大於</w:t>
            </w:r>
            <w:r w:rsidRPr="00E6154E">
              <w:rPr>
                <w:rFonts w:eastAsia="標楷體"/>
                <w:sz w:val="28"/>
                <w:szCs w:val="28"/>
              </w:rPr>
              <w:t>1,200</w:t>
            </w:r>
            <w:r w:rsidRPr="00E6154E">
              <w:rPr>
                <w:rFonts w:eastAsia="標楷體"/>
                <w:sz w:val="28"/>
                <w:szCs w:val="28"/>
              </w:rPr>
              <w:t>人次以上醫師申報</w:t>
            </w:r>
            <w:r w:rsidRPr="00E6154E">
              <w:rPr>
                <w:rFonts w:eastAsia="標楷體"/>
                <w:sz w:val="28"/>
                <w:szCs w:val="28"/>
              </w:rPr>
              <w:t>A32</w:t>
            </w:r>
            <w:r w:rsidRPr="00E6154E">
              <w:rPr>
                <w:rFonts w:eastAsia="標楷體"/>
                <w:sz w:val="28"/>
                <w:szCs w:val="28"/>
              </w:rPr>
              <w:t>醫令數量總和－同一中醫院所內每月申請中醫師親自調劑費</w:t>
            </w:r>
            <w:r w:rsidRPr="00E6154E">
              <w:rPr>
                <w:rFonts w:eastAsia="標楷體"/>
                <w:sz w:val="28"/>
                <w:szCs w:val="28"/>
              </w:rPr>
              <w:t>(A32)</w:t>
            </w:r>
            <w:r w:rsidRPr="00E6154E">
              <w:rPr>
                <w:rFonts w:eastAsia="標楷體"/>
                <w:sz w:val="28"/>
                <w:szCs w:val="28"/>
              </w:rPr>
              <w:t>醫令數量大於</w:t>
            </w:r>
            <w:r w:rsidRPr="00E6154E">
              <w:rPr>
                <w:rFonts w:eastAsia="標楷體"/>
                <w:sz w:val="28"/>
                <w:szCs w:val="28"/>
              </w:rPr>
              <w:t>1200</w:t>
            </w:r>
            <w:r w:rsidRPr="00E6154E">
              <w:rPr>
                <w:rFonts w:eastAsia="標楷體"/>
                <w:sz w:val="28"/>
                <w:szCs w:val="28"/>
              </w:rPr>
              <w:t>人次以上之醫師數</w:t>
            </w:r>
            <w:r w:rsidRPr="00E6154E">
              <w:rPr>
                <w:rFonts w:eastAsia="標楷體"/>
                <w:sz w:val="28"/>
                <w:szCs w:val="28"/>
              </w:rPr>
              <w:t>*1,200</w:t>
            </w:r>
            <w:r w:rsidRPr="00E6154E">
              <w:rPr>
                <w:rFonts w:eastAsia="標楷體"/>
                <w:sz w:val="28"/>
                <w:szCs w:val="28"/>
              </w:rPr>
              <w:t>）</w:t>
            </w:r>
            <w:r w:rsidRPr="00E6154E">
              <w:rPr>
                <w:rFonts w:eastAsia="標楷體"/>
                <w:sz w:val="28"/>
                <w:szCs w:val="28"/>
              </w:rPr>
              <w:t>*13</w:t>
            </w:r>
          </w:p>
        </w:tc>
      </w:tr>
      <w:tr w:rsidR="00F26BC3" w:rsidRPr="00E6154E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Pr="0018713C" w:rsidRDefault="00F26BC3" w:rsidP="00F26BC3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18713C">
              <w:rPr>
                <w:rFonts w:eastAsia="標楷體"/>
                <w:color w:val="FF0000"/>
                <w:sz w:val="28"/>
                <w:szCs w:val="28"/>
              </w:rPr>
              <w:t>停止辦理起日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Pr="0018713C" w:rsidRDefault="00F26BC3" w:rsidP="00F26BC3">
            <w:pPr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111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年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DD7D4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bookmarkStart w:id="3" w:name="_GoBack"/>
            <w:bookmarkEnd w:id="3"/>
            <w:r w:rsidRPr="0018713C">
              <w:rPr>
                <w:rFonts w:eastAsia="標楷體"/>
                <w:color w:val="FF0000"/>
                <w:sz w:val="28"/>
                <w:szCs w:val="28"/>
              </w:rPr>
              <w:t>日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費用年月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Pr="0018713C">
              <w:rPr>
                <w:rFonts w:eastAsia="標楷體"/>
                <w:color w:val="FF0000"/>
                <w:sz w:val="28"/>
                <w:szCs w:val="28"/>
              </w:rPr>
              <w:t>停止辦理</w:t>
            </w:r>
          </w:p>
        </w:tc>
      </w:tr>
    </w:tbl>
    <w:p w:rsidR="00F26BC3" w:rsidRP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F26BC3" w:rsidRDefault="00F26BC3">
      <w:pPr>
        <w:widowControl/>
        <w:suppressAutoHyphens w:val="0"/>
      </w:pPr>
    </w:p>
    <w:p w:rsidR="00073B29" w:rsidRDefault="00073B29">
      <w:pPr>
        <w:widowControl/>
        <w:suppressAutoHyphens w:val="0"/>
        <w:rPr>
          <w:rFonts w:ascii="標楷體" w:eastAsia="標楷體" w:hAnsi="標楷體"/>
          <w:sz w:val="28"/>
        </w:rPr>
      </w:pPr>
      <w:r>
        <w:br w:type="page"/>
      </w:r>
    </w:p>
    <w:tbl>
      <w:tblPr>
        <w:tblW w:w="9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7888"/>
      </w:tblGrid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037-</w:t>
            </w:r>
            <w:r w:rsidRPr="008C68A5">
              <w:rPr>
                <w:rFonts w:eastAsia="標楷體"/>
                <w:sz w:val="28"/>
                <w:szCs w:val="28"/>
              </w:rPr>
              <w:t>中醫院所單一醫師每月申請中醫師親自調劑費</w:t>
            </w:r>
            <w:r w:rsidRPr="008C68A5">
              <w:rPr>
                <w:rFonts w:eastAsia="標楷體"/>
                <w:sz w:val="28"/>
                <w:szCs w:val="28"/>
              </w:rPr>
              <w:t>(A32)</w:t>
            </w:r>
            <w:r w:rsidRPr="008C68A5">
              <w:rPr>
                <w:rFonts w:eastAsia="標楷體"/>
                <w:sz w:val="28"/>
                <w:szCs w:val="28"/>
              </w:rPr>
              <w:t>次數大於</w:t>
            </w:r>
            <w:r w:rsidRPr="008C68A5">
              <w:rPr>
                <w:rFonts w:eastAsia="標楷體"/>
                <w:sz w:val="28"/>
                <w:szCs w:val="28"/>
              </w:rPr>
              <w:t>1,200</w:t>
            </w:r>
            <w:r w:rsidRPr="008C68A5">
              <w:rPr>
                <w:rFonts w:eastAsia="標楷體"/>
                <w:sz w:val="28"/>
                <w:szCs w:val="28"/>
              </w:rPr>
              <w:t>人次以上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減少費用不合理的支出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指標定義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中醫院所單一醫師每月申請中醫師親自調劑費</w:t>
            </w:r>
            <w:r w:rsidRPr="008C68A5">
              <w:rPr>
                <w:rFonts w:eastAsia="標楷體"/>
                <w:sz w:val="28"/>
                <w:szCs w:val="28"/>
              </w:rPr>
              <w:t>(A32)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令數量大於</w:t>
            </w:r>
            <w:r w:rsidRPr="008C68A5">
              <w:rPr>
                <w:rFonts w:eastAsia="標楷體"/>
                <w:sz w:val="28"/>
                <w:szCs w:val="28"/>
              </w:rPr>
              <w:t>1,200</w:t>
            </w:r>
            <w:r w:rsidRPr="008C68A5">
              <w:rPr>
                <w:rFonts w:eastAsia="標楷體"/>
                <w:sz w:val="28"/>
                <w:szCs w:val="28"/>
              </w:rPr>
              <w:t>人次以上之個案。</w:t>
            </w:r>
          </w:p>
          <w:p w:rsidR="00F26BC3" w:rsidRPr="008C68A5" w:rsidRDefault="00F26BC3" w:rsidP="00F26BC3">
            <w:pPr>
              <w:jc w:val="both"/>
              <w:rPr>
                <w:rFonts w:eastAsia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排除當年度中醫總額部門以下案件</w:t>
            </w:r>
          </w:p>
          <w:p w:rsidR="00F26BC3" w:rsidRPr="008C68A5" w:rsidRDefault="00F26BC3" w:rsidP="00F26BC3">
            <w:pPr>
              <w:jc w:val="both"/>
              <w:rPr>
                <w:rFonts w:eastAsia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(1)B6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：職災案件、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A3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：預防保健。</w:t>
            </w:r>
          </w:p>
          <w:p w:rsidR="00F26BC3" w:rsidRPr="008C68A5" w:rsidRDefault="00F26BC3" w:rsidP="00F26BC3">
            <w:pPr>
              <w:ind w:left="325" w:hangingChars="116" w:hanging="325"/>
              <w:jc w:val="both"/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(2)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當年度中醫總額部門專款專用案件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</w:t>
            </w:r>
            <w:proofErr w:type="gramStart"/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依當年度</w:t>
            </w:r>
            <w:proofErr w:type="gramEnd"/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總額協商各專款專用案件特定治療項目代碼辦理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)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(3)25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：中醫門診總額醫療資源不足地區改善方案</w:t>
            </w:r>
            <w:r w:rsidRPr="008C68A5">
              <w:rPr>
                <w:rFonts w:eastAsia="標楷體"/>
                <w:sz w:val="28"/>
                <w:szCs w:val="28"/>
              </w:rPr>
              <w:t>。</w:t>
            </w:r>
          </w:p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(4)30</w:t>
            </w:r>
            <w:r w:rsidRPr="008C68A5">
              <w:rPr>
                <w:rFonts w:eastAsia="標楷體"/>
                <w:color w:val="FF0000"/>
                <w:sz w:val="28"/>
                <w:szCs w:val="28"/>
                <w:u w:val="single"/>
              </w:rPr>
              <w:t>：中醫特定疾病門診加強照護。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不予支付點數＝（同一中醫院所內每月申請中醫師親自調劑費</w:t>
            </w:r>
            <w:r w:rsidRPr="008C68A5">
              <w:rPr>
                <w:rFonts w:eastAsia="標楷體"/>
                <w:sz w:val="28"/>
                <w:szCs w:val="28"/>
              </w:rPr>
              <w:t>(A32)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令數量大於</w:t>
            </w:r>
            <w:r w:rsidRPr="008C68A5">
              <w:rPr>
                <w:rFonts w:eastAsia="標楷體"/>
                <w:sz w:val="28"/>
                <w:szCs w:val="28"/>
              </w:rPr>
              <w:t>1,200</w:t>
            </w:r>
            <w:r w:rsidRPr="008C68A5">
              <w:rPr>
                <w:rFonts w:eastAsia="標楷體"/>
                <w:sz w:val="28"/>
                <w:szCs w:val="28"/>
              </w:rPr>
              <w:t>人次以上醫師申報</w:t>
            </w:r>
            <w:r w:rsidRPr="008C68A5">
              <w:rPr>
                <w:rFonts w:eastAsia="標楷體"/>
                <w:sz w:val="28"/>
                <w:szCs w:val="28"/>
              </w:rPr>
              <w:t>A32</w:t>
            </w:r>
            <w:r w:rsidRPr="008C68A5">
              <w:rPr>
                <w:rFonts w:eastAsia="標楷體"/>
                <w:sz w:val="28"/>
                <w:szCs w:val="28"/>
              </w:rPr>
              <w:t>醫令數量總和－同一中醫院所內每月申請中醫師親自調劑費</w:t>
            </w:r>
            <w:r w:rsidRPr="008C68A5">
              <w:rPr>
                <w:rFonts w:eastAsia="標楷體"/>
                <w:sz w:val="28"/>
                <w:szCs w:val="28"/>
              </w:rPr>
              <w:t>(A32)</w:t>
            </w:r>
            <w:r w:rsidRPr="008C68A5">
              <w:rPr>
                <w:rFonts w:eastAsia="標楷體"/>
                <w:sz w:val="28"/>
                <w:szCs w:val="28"/>
              </w:rPr>
              <w:t>醫令數量大於</w:t>
            </w:r>
            <w:r w:rsidRPr="008C68A5">
              <w:rPr>
                <w:rFonts w:eastAsia="標楷體"/>
                <w:sz w:val="28"/>
                <w:szCs w:val="28"/>
              </w:rPr>
              <w:t>1200</w:t>
            </w:r>
            <w:r w:rsidRPr="008C68A5">
              <w:rPr>
                <w:rFonts w:eastAsia="標楷體"/>
                <w:sz w:val="28"/>
                <w:szCs w:val="28"/>
              </w:rPr>
              <w:t>人次以上之醫師數</w:t>
            </w:r>
            <w:r w:rsidRPr="008C68A5">
              <w:rPr>
                <w:rFonts w:eastAsia="標楷體"/>
                <w:sz w:val="28"/>
                <w:szCs w:val="28"/>
              </w:rPr>
              <w:t>*1,200</w:t>
            </w:r>
            <w:r w:rsidRPr="008C68A5">
              <w:rPr>
                <w:rFonts w:eastAsia="標楷體"/>
                <w:sz w:val="28"/>
                <w:szCs w:val="28"/>
              </w:rPr>
              <w:t>）</w:t>
            </w:r>
            <w:r w:rsidRPr="008C68A5">
              <w:rPr>
                <w:rFonts w:eastAsia="標楷體"/>
                <w:sz w:val="28"/>
                <w:szCs w:val="28"/>
              </w:rPr>
              <w:t>*13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中華民國</w:t>
            </w:r>
            <w:r w:rsidRPr="008C68A5">
              <w:rPr>
                <w:rFonts w:eastAsia="標楷體"/>
                <w:sz w:val="28"/>
                <w:szCs w:val="28"/>
              </w:rPr>
              <w:t>108</w:t>
            </w:r>
            <w:r w:rsidRPr="008C68A5">
              <w:rPr>
                <w:rFonts w:eastAsia="標楷體"/>
                <w:sz w:val="28"/>
                <w:szCs w:val="28"/>
              </w:rPr>
              <w:t>年</w:t>
            </w:r>
            <w:r w:rsidRPr="008C68A5">
              <w:rPr>
                <w:rFonts w:eastAsia="標楷體"/>
                <w:sz w:val="28"/>
                <w:szCs w:val="28"/>
              </w:rPr>
              <w:t>3</w:t>
            </w:r>
            <w:r w:rsidRPr="008C68A5">
              <w:rPr>
                <w:rFonts w:eastAsia="標楷體"/>
                <w:sz w:val="28"/>
                <w:szCs w:val="28"/>
              </w:rPr>
              <w:t>月</w:t>
            </w:r>
            <w:r w:rsidRPr="008C68A5">
              <w:rPr>
                <w:rFonts w:eastAsia="標楷體"/>
                <w:sz w:val="28"/>
                <w:szCs w:val="28"/>
              </w:rPr>
              <w:t>21</w:t>
            </w:r>
            <w:r w:rsidRPr="008C68A5">
              <w:rPr>
                <w:rFonts w:eastAsia="標楷體"/>
                <w:sz w:val="28"/>
                <w:szCs w:val="28"/>
              </w:rPr>
              <w:t>日衛署健保字第</w:t>
            </w:r>
            <w:r w:rsidRPr="008C68A5">
              <w:rPr>
                <w:rFonts w:eastAsia="標楷體"/>
                <w:sz w:val="28"/>
                <w:szCs w:val="28"/>
              </w:rPr>
              <w:t>1081260075</w:t>
            </w:r>
            <w:r w:rsidRPr="008C68A5">
              <w:rPr>
                <w:rFonts w:eastAsia="標楷體"/>
                <w:sz w:val="28"/>
                <w:szCs w:val="28"/>
              </w:rPr>
              <w:t>號函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C68A5">
              <w:rPr>
                <w:rFonts w:eastAsia="標楷體"/>
                <w:sz w:val="28"/>
                <w:szCs w:val="28"/>
              </w:rPr>
              <w:t>中華民國</w:t>
            </w:r>
            <w:r w:rsidRPr="008C68A5">
              <w:rPr>
                <w:rFonts w:eastAsia="標楷體"/>
                <w:sz w:val="28"/>
                <w:szCs w:val="28"/>
              </w:rPr>
              <w:t>108</w:t>
            </w:r>
            <w:r w:rsidRPr="008C68A5">
              <w:rPr>
                <w:rFonts w:eastAsia="標楷體"/>
                <w:sz w:val="28"/>
                <w:szCs w:val="28"/>
              </w:rPr>
              <w:t>年</w:t>
            </w:r>
            <w:r w:rsidRPr="008C68A5">
              <w:rPr>
                <w:rFonts w:eastAsia="標楷體"/>
                <w:sz w:val="28"/>
                <w:szCs w:val="28"/>
              </w:rPr>
              <w:t>3</w:t>
            </w:r>
            <w:r w:rsidRPr="008C68A5">
              <w:rPr>
                <w:rFonts w:eastAsia="標楷體"/>
                <w:sz w:val="28"/>
                <w:szCs w:val="28"/>
              </w:rPr>
              <w:t>月</w:t>
            </w:r>
            <w:r w:rsidRPr="008C68A5">
              <w:rPr>
                <w:rFonts w:eastAsia="標楷體"/>
                <w:sz w:val="28"/>
                <w:szCs w:val="28"/>
              </w:rPr>
              <w:t>26</w:t>
            </w:r>
            <w:r w:rsidRPr="008C68A5">
              <w:rPr>
                <w:rFonts w:eastAsia="標楷體"/>
                <w:sz w:val="28"/>
                <w:szCs w:val="28"/>
              </w:rPr>
              <w:t>日</w:t>
            </w:r>
            <w:proofErr w:type="gramStart"/>
            <w:r w:rsidRPr="008C68A5">
              <w:rPr>
                <w:rFonts w:eastAsia="標楷體"/>
                <w:sz w:val="28"/>
                <w:szCs w:val="28"/>
              </w:rPr>
              <w:t>健保審字第</w:t>
            </w:r>
            <w:r w:rsidRPr="008C68A5">
              <w:rPr>
                <w:rFonts w:eastAsia="標楷體"/>
                <w:sz w:val="28"/>
                <w:szCs w:val="28"/>
              </w:rPr>
              <w:t>1080003989</w:t>
            </w:r>
            <w:r w:rsidRPr="008C68A5">
              <w:rPr>
                <w:rFonts w:eastAsia="標楷體"/>
                <w:sz w:val="28"/>
                <w:szCs w:val="28"/>
              </w:rPr>
              <w:t>號</w:t>
            </w:r>
            <w:proofErr w:type="gramEnd"/>
            <w:r w:rsidRPr="008C68A5">
              <w:rPr>
                <w:rFonts w:eastAsia="標楷體"/>
                <w:sz w:val="28"/>
                <w:szCs w:val="28"/>
              </w:rPr>
              <w:t>公告</w:t>
            </w:r>
          </w:p>
        </w:tc>
      </w:tr>
      <w:tr w:rsidR="00F26BC3" w:rsidRPr="00912679" w:rsidTr="00F26BC3">
        <w:tc>
          <w:tcPr>
            <w:tcW w:w="16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8C68A5" w:rsidRDefault="00F26BC3" w:rsidP="00F26BC3">
            <w:pPr>
              <w:snapToGrid w:val="0"/>
              <w:ind w:left="420" w:hanging="42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C68A5">
              <w:rPr>
                <w:rFonts w:eastAsia="標楷體"/>
                <w:color w:val="000000"/>
                <w:sz w:val="28"/>
                <w:szCs w:val="28"/>
              </w:rPr>
              <w:t>108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費用年月</w:t>
            </w:r>
            <w:r w:rsidRPr="008C68A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073B29" w:rsidRDefault="00073B29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8100"/>
      </w:tblGrid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037-中醫院所單一醫師每月申請中醫師親自調劑費(A32)次數大於1200人次以上</w:t>
            </w: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減少費用不合理的支出</w:t>
            </w: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指標定義</w:t>
            </w:r>
          </w:p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中醫院所單一醫師每月申請中醫師親自調劑費(A32)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令數量大於1200人次以上之個案。</w:t>
            </w:r>
          </w:p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負向</w:t>
            </w: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依院所按月分析</w:t>
            </w: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不予支付點數＝（同一中醫院所內每月申請中醫師親自調劑費(A32)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令數量大於1200人次以上醫師申報A32醫令數量總和－同一中醫院所內每月申請中醫師親自調劑費(A32)醫令數量大於1200人次以上之醫師數*1200）*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</w:p>
          <w:p w:rsidR="00F26BC3" w:rsidRDefault="00F26BC3" w:rsidP="00F26BC3">
            <w:pPr>
              <w:spacing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pStyle w:val="ab"/>
              <w:snapToGrid w:val="0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lang w:eastAsia="zh-TW"/>
              </w:rPr>
              <w:t>衛生福利部核准日期及文號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</w:rPr>
              <w:t>中華民國</w:t>
            </w:r>
            <w:r>
              <w:rPr>
                <w:rFonts w:eastAsia="標楷體"/>
                <w:sz w:val="28"/>
              </w:rPr>
              <w:t>104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>23</w:t>
            </w:r>
            <w:r>
              <w:rPr>
                <w:rFonts w:eastAsia="標楷體"/>
                <w:sz w:val="28"/>
              </w:rPr>
              <w:t>日衛</w:t>
            </w:r>
            <w:proofErr w:type="gramStart"/>
            <w:r>
              <w:rPr>
                <w:rFonts w:eastAsia="標楷體"/>
                <w:sz w:val="28"/>
              </w:rPr>
              <w:t>部保字</w:t>
            </w:r>
            <w:proofErr w:type="gramEnd"/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>1040131876</w:t>
            </w:r>
            <w:r>
              <w:rPr>
                <w:rFonts w:eastAsia="標楷體"/>
                <w:sz w:val="28"/>
              </w:rPr>
              <w:t>號函</w:t>
            </w:r>
          </w:p>
        </w:tc>
      </w:tr>
      <w:tr w:rsidR="00F26BC3" w:rsidTr="00F26BC3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pStyle w:val="ab"/>
              <w:snapToGrid w:val="0"/>
              <w:rPr>
                <w:rFonts w:ascii="Times New Roman" w:eastAsia="標楷體" w:hAnsi="Times New Roman"/>
                <w:sz w:val="28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lang w:eastAsia="zh-TW"/>
              </w:rPr>
              <w:t>健保署公告日期及文號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</w:rPr>
              <w:t>中華民國</w:t>
            </w:r>
            <w:r>
              <w:rPr>
                <w:rFonts w:eastAsia="標楷體"/>
                <w:sz w:val="28"/>
              </w:rPr>
              <w:t>104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>26</w:t>
            </w:r>
            <w:r>
              <w:rPr>
                <w:rFonts w:eastAsia="標楷體"/>
                <w:sz w:val="28"/>
              </w:rPr>
              <w:t>日</w:t>
            </w:r>
            <w:proofErr w:type="gramStart"/>
            <w:r>
              <w:rPr>
                <w:rFonts w:eastAsia="標楷體"/>
                <w:sz w:val="28"/>
              </w:rPr>
              <w:t>健保審字第</w:t>
            </w:r>
            <w:r>
              <w:rPr>
                <w:rFonts w:eastAsia="標楷體"/>
                <w:sz w:val="28"/>
              </w:rPr>
              <w:t>1040036535</w:t>
            </w:r>
            <w:r>
              <w:rPr>
                <w:rFonts w:eastAsia="標楷體"/>
                <w:sz w:val="28"/>
              </w:rPr>
              <w:t>號</w:t>
            </w:r>
            <w:proofErr w:type="gramEnd"/>
          </w:p>
        </w:tc>
      </w:tr>
      <w:tr w:rsidR="00F26BC3" w:rsidTr="00F26BC3">
        <w:trPr>
          <w:trHeight w:val="844"/>
          <w:jc w:val="center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pStyle w:val="ab"/>
              <w:snapToGrid w:val="0"/>
              <w:rPr>
                <w:rFonts w:ascii="Times New Roman" w:eastAsia="標楷體" w:hAnsi="Times New Roman"/>
                <w:sz w:val="28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lang w:eastAsia="zh-TW"/>
              </w:rPr>
              <w:t>實施起日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BC3" w:rsidRDefault="00F26BC3" w:rsidP="00F26BC3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</w:rPr>
              <w:t>104</w:t>
            </w:r>
            <w:r>
              <w:rPr>
                <w:rFonts w:ascii="標楷體" w:eastAsia="標楷體" w:hAnsi="標楷體"/>
                <w:sz w:val="28"/>
                <w:szCs w:val="28"/>
              </w:rPr>
              <w:t>年11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(費用年月)</w:t>
            </w:r>
          </w:p>
        </w:tc>
      </w:tr>
    </w:tbl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p w:rsidR="00F26BC3" w:rsidRDefault="00F26BC3" w:rsidP="00F26BC3">
      <w:pPr>
        <w:pStyle w:val="2"/>
        <w:spacing w:line="240" w:lineRule="auto"/>
        <w:ind w:left="0" w:firstLine="0"/>
        <w:jc w:val="both"/>
      </w:pP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8100"/>
      </w:tblGrid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037-中醫院所單一醫師每月申請中醫師親自調劑費(A32)次數大於1200人次以上</w:t>
            </w: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減少費用不合理的支出</w:t>
            </w: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指標定義</w:t>
            </w:r>
          </w:p>
          <w:p w:rsidR="00416410" w:rsidRDefault="00416410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中醫院所單一醫師每月申請中醫師親自調劑費(A32)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令數量大於1200人次以上之個案。</w:t>
            </w:r>
          </w:p>
          <w:p w:rsidR="00416410" w:rsidRDefault="0041641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負向</w:t>
            </w: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依院所按月分析</w:t>
            </w: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73BC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不予支付點數＝（同一中醫院所內每月申請中醫師親自調劑費(A32)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令數量大於1200人次以上醫師申報A32醫令數量總和－同一中醫院所內每月申請中醫師親自調劑費(A32)醫令數量大於1200人次以上之醫師數*1200）*10</w:t>
            </w:r>
          </w:p>
          <w:p w:rsidR="00416410" w:rsidRDefault="00416410">
            <w:pPr>
              <w:spacing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衛生署核准日期及文號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中華民國101年4月17日衛署健保字第1010008003號函</w:t>
            </w:r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健保局公告日期及文號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中華民國101年4月26日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健保審字第1010075197號</w:t>
            </w:r>
            <w:proofErr w:type="gramEnd"/>
          </w:p>
        </w:tc>
      </w:tr>
      <w:tr w:rsidR="00416410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101年7月1日(費用年月)</w:t>
            </w:r>
          </w:p>
        </w:tc>
      </w:tr>
    </w:tbl>
    <w:p w:rsidR="00416410" w:rsidRDefault="00416410">
      <w:pPr>
        <w:pStyle w:val="2"/>
        <w:spacing w:line="240" w:lineRule="auto"/>
        <w:jc w:val="both"/>
      </w:pPr>
    </w:p>
    <w:p w:rsidR="00416410" w:rsidRDefault="00416410" w:rsidP="00F26BC3">
      <w:pPr>
        <w:pStyle w:val="2"/>
        <w:spacing w:line="240" w:lineRule="auto"/>
        <w:ind w:left="1077" w:hanging="1077"/>
        <w:jc w:val="both"/>
      </w:pPr>
    </w:p>
    <w:p w:rsidR="00416410" w:rsidRDefault="00416410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8C68A5" w:rsidRDefault="008C68A5">
      <w:pPr>
        <w:pStyle w:val="2"/>
        <w:spacing w:line="240" w:lineRule="auto"/>
        <w:jc w:val="both"/>
      </w:pPr>
    </w:p>
    <w:p w:rsidR="00F26BC3" w:rsidRDefault="00F26BC3">
      <w:pPr>
        <w:pStyle w:val="2"/>
        <w:spacing w:line="240" w:lineRule="auto"/>
        <w:jc w:val="both"/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7881"/>
      </w:tblGrid>
      <w:tr w:rsidR="00F26BC3" w:rsidRPr="00A0428D" w:rsidTr="00F26BC3">
        <w:tc>
          <w:tcPr>
            <w:tcW w:w="18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8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ind w:left="-29" w:firstLine="2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047-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中醫同一院所同一患者每月申報電針處置案件超過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20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件</w:t>
            </w:r>
          </w:p>
          <w:p w:rsidR="00F26BC3" w:rsidRPr="00A0428D" w:rsidRDefault="00F26BC3" w:rsidP="00F26BC3">
            <w:pPr>
              <w:suppressAutoHyphens w:val="0"/>
              <w:autoSpaceDN/>
              <w:snapToGrid w:val="0"/>
              <w:ind w:left="-29" w:firstLine="2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  <w:u w:val="single"/>
              </w:rPr>
            </w:pPr>
            <w:r w:rsidRPr="00A0428D">
              <w:rPr>
                <w:rFonts w:eastAsia="標楷體" w:hint="eastAsia"/>
                <w:bCs/>
                <w:color w:val="FF0000"/>
                <w:kern w:val="2"/>
                <w:sz w:val="28"/>
                <w:szCs w:val="28"/>
                <w:u w:val="single"/>
              </w:rPr>
              <w:t>(</w:t>
            </w:r>
            <w:r w:rsidRPr="00A0428D">
              <w:rPr>
                <w:rFonts w:eastAsia="標楷體" w:hint="eastAsia"/>
                <w:bCs/>
                <w:color w:val="FF0000"/>
                <w:kern w:val="2"/>
                <w:sz w:val="28"/>
                <w:szCs w:val="28"/>
                <w:u w:val="single"/>
              </w:rPr>
              <w:t>本項指標刪除</w:t>
            </w:r>
            <w:r w:rsidRPr="00A0428D">
              <w:rPr>
                <w:rFonts w:eastAsia="標楷體" w:hint="eastAsia"/>
                <w:bCs/>
                <w:color w:val="FF0000"/>
                <w:kern w:val="2"/>
                <w:sz w:val="28"/>
                <w:szCs w:val="28"/>
                <w:u w:val="single"/>
              </w:rPr>
              <w:t>)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實施目的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為不符合中醫臨床常規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指標定義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proofErr w:type="gramStart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按院所</w:t>
            </w:r>
            <w:proofErr w:type="gramEnd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代碼及病患身分</w:t>
            </w:r>
            <w:proofErr w:type="gramStart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證號歸</w:t>
            </w:r>
            <w:proofErr w:type="gramEnd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戶，每月申報電針處置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(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醫令代碼為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B43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、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B44)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次數超過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20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次以上處置費用不予支付。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指標屬性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負向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分析單位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依院所按月分析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分析範圍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741343">
              <w:rPr>
                <w:rFonts w:eastAsia="標楷體" w:hint="eastAsia"/>
                <w:sz w:val="28"/>
                <w:szCs w:val="28"/>
              </w:rPr>
              <w:t>中醫門診總額部門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處理方式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院所當月申報電針處置次數超過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20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次之病患，不予支付超過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20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次之電針處置點數。</w:t>
            </w:r>
          </w:p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不予支付點數</w:t>
            </w: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=∑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﹝</w:t>
            </w: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(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同一院所同一患者每月申報電針處置案件總次數</w:t>
            </w: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-20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次</w:t>
            </w: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)*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電針處置醫令點數﹞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color w:val="000000"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color w:val="000000"/>
                <w:kern w:val="2"/>
                <w:sz w:val="28"/>
                <w:szCs w:val="28"/>
              </w:rPr>
              <w:t>衛生福利部核准日期及文號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中華民國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109</w:t>
            </w:r>
            <w:r w:rsidRPr="00A0428D">
              <w:rPr>
                <w:rFonts w:eastAsia="標楷體"/>
                <w:bCs/>
                <w:kern w:val="2"/>
                <w:sz w:val="28"/>
                <w:szCs w:val="28"/>
              </w:rPr>
              <w:t>年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2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月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11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日衛</w:t>
            </w:r>
            <w:proofErr w:type="gramStart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部保字</w:t>
            </w:r>
            <w:proofErr w:type="gramEnd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第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1091260053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號函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color w:val="000000"/>
                <w:kern w:val="2"/>
                <w:sz w:val="28"/>
                <w:szCs w:val="28"/>
              </w:rPr>
            </w:pPr>
            <w:r w:rsidRPr="00A0428D">
              <w:rPr>
                <w:rFonts w:eastAsia="標楷體"/>
                <w:bCs/>
                <w:color w:val="000000"/>
                <w:kern w:val="2"/>
                <w:sz w:val="28"/>
                <w:szCs w:val="28"/>
              </w:rPr>
              <w:t>健保署公告日期及文號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中華民國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109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年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4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月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24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日</w:t>
            </w:r>
            <w:proofErr w:type="gramStart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健保審字第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1090053706</w:t>
            </w:r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號</w:t>
            </w:r>
            <w:proofErr w:type="gramEnd"/>
            <w:r w:rsidRPr="00A0428D">
              <w:rPr>
                <w:rFonts w:eastAsia="標楷體" w:hint="eastAsia"/>
                <w:bCs/>
                <w:kern w:val="2"/>
                <w:sz w:val="28"/>
                <w:szCs w:val="28"/>
              </w:rPr>
              <w:t>公告</w:t>
            </w:r>
          </w:p>
        </w:tc>
      </w:tr>
      <w:tr w:rsidR="00F26BC3" w:rsidRPr="00A0428D" w:rsidTr="00F26BC3">
        <w:tc>
          <w:tcPr>
            <w:tcW w:w="18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停止辦理</w:t>
            </w:r>
            <w:r w:rsidRPr="00A0428D"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  <w:t>起日</w:t>
            </w:r>
          </w:p>
        </w:tc>
        <w:tc>
          <w:tcPr>
            <w:tcW w:w="7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BC3" w:rsidRPr="00A0428D" w:rsidRDefault="00F26BC3" w:rsidP="00F26BC3">
            <w:pPr>
              <w:suppressAutoHyphens w:val="0"/>
              <w:autoSpaceDN/>
              <w:snapToGrid w:val="0"/>
              <w:ind w:left="420" w:hanging="420"/>
              <w:jc w:val="both"/>
              <w:textAlignment w:val="auto"/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</w:pP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109</w:t>
            </w:r>
            <w:r w:rsidRPr="00A0428D"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  <w:t>年</w:t>
            </w: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6</w:t>
            </w:r>
            <w:r w:rsidRPr="00A0428D"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  <w:t>月</w:t>
            </w: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1</w:t>
            </w:r>
            <w:r w:rsidRPr="00A0428D"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  <w:t>日</w:t>
            </w: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(</w:t>
            </w: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費用年月</w:t>
            </w:r>
            <w:r w:rsidRPr="00A0428D">
              <w:rPr>
                <w:rFonts w:eastAsia="標楷體" w:hint="eastAsia"/>
                <w:bCs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</w:tbl>
    <w:p w:rsidR="00F26BC3" w:rsidRDefault="00F26BC3">
      <w:pPr>
        <w:pStyle w:val="2"/>
        <w:spacing w:line="240" w:lineRule="auto"/>
        <w:jc w:val="both"/>
      </w:pPr>
    </w:p>
    <w:p w:rsidR="00073B29" w:rsidRDefault="00073B29">
      <w:pPr>
        <w:widowControl/>
        <w:suppressAutoHyphens w:val="0"/>
        <w:rPr>
          <w:rFonts w:ascii="標楷體" w:eastAsia="標楷體" w:hAnsi="標楷體"/>
          <w:sz w:val="28"/>
        </w:rPr>
      </w:pPr>
      <w:r>
        <w:br w:type="page"/>
      </w:r>
    </w:p>
    <w:p w:rsidR="00073B29" w:rsidRDefault="00073B29">
      <w:pPr>
        <w:pStyle w:val="2"/>
        <w:spacing w:line="240" w:lineRule="auto"/>
        <w:jc w:val="both"/>
      </w:pPr>
    </w:p>
    <w:tbl>
      <w:tblPr>
        <w:tblW w:w="98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7938"/>
      </w:tblGrid>
      <w:tr w:rsidR="00416410"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caps/>
                <w:sz w:val="32"/>
              </w:rPr>
              <w:t>指標名稱</w:t>
            </w:r>
          </w:p>
        </w:tc>
        <w:tc>
          <w:tcPr>
            <w:tcW w:w="79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caps/>
                <w:sz w:val="32"/>
              </w:rPr>
              <w:t>047-</w:t>
            </w:r>
            <w:r>
              <w:rPr>
                <w:rFonts w:eastAsia="標楷體"/>
                <w:caps/>
                <w:sz w:val="32"/>
              </w:rPr>
              <w:t>中醫同一院所同一患者每月申報電針處置案件超過</w:t>
            </w:r>
            <w:r>
              <w:rPr>
                <w:rFonts w:eastAsia="標楷體"/>
                <w:caps/>
                <w:sz w:val="32"/>
              </w:rPr>
              <w:t>20</w:t>
            </w:r>
            <w:r>
              <w:rPr>
                <w:rFonts w:eastAsia="標楷體"/>
                <w:caps/>
                <w:sz w:val="32"/>
              </w:rPr>
              <w:t>件</w:t>
            </w:r>
          </w:p>
        </w:tc>
      </w:tr>
      <w:tr w:rsidR="00416410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caps/>
                <w:sz w:val="32"/>
              </w:rPr>
              <w:t>實施目的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caps/>
                <w:sz w:val="32"/>
              </w:rPr>
              <w:t>為不符合中醫臨床常規</w:t>
            </w:r>
          </w:p>
        </w:tc>
      </w:tr>
      <w:tr w:rsidR="00416410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指標定義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proofErr w:type="gramStart"/>
            <w:r>
              <w:rPr>
                <w:rFonts w:eastAsia="標楷體"/>
                <w:sz w:val="32"/>
              </w:rPr>
              <w:t>按院所</w:t>
            </w:r>
            <w:proofErr w:type="gramEnd"/>
            <w:r>
              <w:rPr>
                <w:rFonts w:eastAsia="標楷體"/>
                <w:sz w:val="32"/>
              </w:rPr>
              <w:t>代碼及病患身分</w:t>
            </w:r>
            <w:proofErr w:type="gramStart"/>
            <w:r>
              <w:rPr>
                <w:rFonts w:eastAsia="標楷體"/>
                <w:sz w:val="32"/>
              </w:rPr>
              <w:t>證號歸</w:t>
            </w:r>
            <w:proofErr w:type="gramEnd"/>
            <w:r>
              <w:rPr>
                <w:rFonts w:eastAsia="標楷體"/>
                <w:sz w:val="32"/>
              </w:rPr>
              <w:t>戶，每月申報電針處置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醫令代碼為</w:t>
            </w:r>
            <w:r>
              <w:rPr>
                <w:rFonts w:eastAsia="標楷體"/>
                <w:sz w:val="32"/>
              </w:rPr>
              <w:t>B43</w:t>
            </w:r>
            <w:r>
              <w:rPr>
                <w:rFonts w:eastAsia="標楷體"/>
                <w:sz w:val="32"/>
              </w:rPr>
              <w:t>、</w:t>
            </w:r>
            <w:r>
              <w:rPr>
                <w:rFonts w:eastAsia="標楷體"/>
                <w:sz w:val="32"/>
              </w:rPr>
              <w:t>B44)</w:t>
            </w:r>
            <w:r>
              <w:rPr>
                <w:rFonts w:eastAsia="標楷體"/>
                <w:sz w:val="32"/>
              </w:rPr>
              <w:t>次數超過</w:t>
            </w:r>
            <w:r>
              <w:rPr>
                <w:rFonts w:eastAsia="標楷體"/>
                <w:sz w:val="32"/>
              </w:rPr>
              <w:t>20</w:t>
            </w:r>
            <w:r>
              <w:rPr>
                <w:rFonts w:eastAsia="標楷體"/>
                <w:sz w:val="32"/>
              </w:rPr>
              <w:t>次以上處置費用不予支付。</w:t>
            </w:r>
          </w:p>
          <w:p w:rsidR="00416410" w:rsidRDefault="00416410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416410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指標屬性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負向</w:t>
            </w:r>
          </w:p>
        </w:tc>
      </w:tr>
      <w:tr w:rsidR="00416410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分析單位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以</w:t>
            </w:r>
            <w:proofErr w:type="gramStart"/>
            <w:r>
              <w:rPr>
                <w:rFonts w:eastAsia="標楷體"/>
                <w:sz w:val="32"/>
              </w:rPr>
              <w:t>院所別按月</w:t>
            </w:r>
            <w:proofErr w:type="gramEnd"/>
            <w:r>
              <w:rPr>
                <w:rFonts w:eastAsia="標楷體"/>
                <w:sz w:val="32"/>
              </w:rPr>
              <w:t>分析</w:t>
            </w:r>
          </w:p>
        </w:tc>
      </w:tr>
      <w:tr w:rsidR="00416410">
        <w:trPr>
          <w:trHeight w:val="499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分析範圍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73BCC">
            <w:pPr>
              <w:spacing w:line="500" w:lineRule="exact"/>
              <w:jc w:val="both"/>
            </w:pPr>
            <w:r w:rsidRPr="00673BCC">
              <w:rPr>
                <w:rFonts w:eastAsia="標楷體" w:hint="eastAsia"/>
                <w:sz w:val="32"/>
              </w:rPr>
              <w:t>中醫門診總額部門</w:t>
            </w:r>
          </w:p>
        </w:tc>
      </w:tr>
      <w:tr w:rsidR="00416410"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處理方式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院所當月申報電針處置次數超過</w:t>
            </w:r>
            <w:r>
              <w:rPr>
                <w:rFonts w:eastAsia="標楷體"/>
                <w:sz w:val="32"/>
              </w:rPr>
              <w:t>20</w:t>
            </w:r>
            <w:r>
              <w:rPr>
                <w:rFonts w:eastAsia="標楷體"/>
                <w:sz w:val="32"/>
              </w:rPr>
              <w:t>次之病患，不予支付超過</w:t>
            </w:r>
            <w:r>
              <w:rPr>
                <w:rFonts w:eastAsia="標楷體"/>
                <w:sz w:val="32"/>
              </w:rPr>
              <w:t>20</w:t>
            </w:r>
            <w:r>
              <w:rPr>
                <w:rFonts w:eastAsia="標楷體"/>
                <w:sz w:val="32"/>
              </w:rPr>
              <w:t>次之電針處置點數。</w:t>
            </w:r>
          </w:p>
          <w:p w:rsidR="00416410" w:rsidRDefault="006A79A1">
            <w:pPr>
              <w:spacing w:line="500" w:lineRule="exact"/>
              <w:jc w:val="both"/>
            </w:pPr>
            <w:r>
              <w:rPr>
                <w:rFonts w:eastAsia="標楷體"/>
                <w:sz w:val="32"/>
              </w:rPr>
              <w:t>不予支付點數</w:t>
            </w:r>
            <w:r>
              <w:rPr>
                <w:rFonts w:eastAsia="標楷體"/>
                <w:sz w:val="32"/>
              </w:rPr>
              <w:t>=∑</w:t>
            </w:r>
            <w:r>
              <w:rPr>
                <w:rFonts w:eastAsia="標楷體"/>
                <w:sz w:val="32"/>
              </w:rPr>
              <w:t>﹝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同一院所同一患者每月申報電針處置案件總次數</w:t>
            </w:r>
            <w:r>
              <w:rPr>
                <w:rFonts w:eastAsia="標楷體"/>
                <w:sz w:val="32"/>
              </w:rPr>
              <w:t>-20</w:t>
            </w:r>
            <w:r>
              <w:rPr>
                <w:rFonts w:eastAsia="標楷體"/>
                <w:sz w:val="32"/>
              </w:rPr>
              <w:t>次</w:t>
            </w:r>
            <w:r>
              <w:rPr>
                <w:rFonts w:eastAsia="標楷體"/>
                <w:sz w:val="32"/>
              </w:rPr>
              <w:t>)*</w:t>
            </w:r>
            <w:r>
              <w:rPr>
                <w:rFonts w:eastAsia="標楷體"/>
                <w:sz w:val="32"/>
              </w:rPr>
              <w:t>電針處置醫令點數﹞</w:t>
            </w:r>
          </w:p>
        </w:tc>
      </w:tr>
      <w:tr w:rsidR="00416410">
        <w:trPr>
          <w:cantSplit/>
          <w:trHeight w:val="1308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衛生福利部核准日期及文號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中華民國</w:t>
            </w:r>
            <w:r>
              <w:rPr>
                <w:rFonts w:eastAsia="標楷體"/>
                <w:sz w:val="32"/>
              </w:rPr>
              <w:t>103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>6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>16</w:t>
            </w:r>
            <w:r>
              <w:rPr>
                <w:rFonts w:eastAsia="標楷體"/>
                <w:sz w:val="32"/>
              </w:rPr>
              <w:t>日衛</w:t>
            </w:r>
            <w:proofErr w:type="gramStart"/>
            <w:r>
              <w:rPr>
                <w:rFonts w:eastAsia="標楷體"/>
                <w:sz w:val="32"/>
              </w:rPr>
              <w:t>部保字</w:t>
            </w:r>
            <w:proofErr w:type="gramEnd"/>
            <w:r>
              <w:rPr>
                <w:rFonts w:eastAsia="標楷體"/>
                <w:sz w:val="32"/>
              </w:rPr>
              <w:t>第</w:t>
            </w:r>
            <w:r>
              <w:rPr>
                <w:rFonts w:eastAsia="標楷體"/>
                <w:sz w:val="32"/>
              </w:rPr>
              <w:t>1030116175</w:t>
            </w:r>
            <w:r>
              <w:rPr>
                <w:rFonts w:eastAsia="標楷體"/>
                <w:sz w:val="32"/>
              </w:rPr>
              <w:t>號函</w:t>
            </w:r>
          </w:p>
        </w:tc>
      </w:tr>
      <w:tr w:rsidR="00416410">
        <w:trPr>
          <w:cantSplit/>
          <w:trHeight w:val="1138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napToGrid w:val="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健保署公告日期及文號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中華民國</w:t>
            </w:r>
            <w:r>
              <w:rPr>
                <w:rFonts w:eastAsia="標楷體"/>
                <w:sz w:val="32"/>
              </w:rPr>
              <w:t>103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>6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>20</w:t>
            </w:r>
            <w:r>
              <w:rPr>
                <w:rFonts w:eastAsia="標楷體"/>
                <w:sz w:val="32"/>
              </w:rPr>
              <w:t>日</w:t>
            </w:r>
            <w:proofErr w:type="gramStart"/>
            <w:r>
              <w:rPr>
                <w:rFonts w:eastAsia="標楷體"/>
                <w:sz w:val="32"/>
              </w:rPr>
              <w:t>健保審字第</w:t>
            </w:r>
            <w:r>
              <w:rPr>
                <w:rFonts w:eastAsia="標楷體"/>
                <w:sz w:val="32"/>
              </w:rPr>
              <w:t>1030007056</w:t>
            </w:r>
            <w:r>
              <w:rPr>
                <w:rFonts w:eastAsia="標楷體"/>
                <w:sz w:val="32"/>
              </w:rPr>
              <w:t>號</w:t>
            </w:r>
            <w:proofErr w:type="gramEnd"/>
          </w:p>
        </w:tc>
      </w:tr>
      <w:tr w:rsidR="00416410">
        <w:trPr>
          <w:cantSplit/>
          <w:trHeight w:val="832"/>
        </w:trPr>
        <w:tc>
          <w:tcPr>
            <w:tcW w:w="187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實施日期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10" w:rsidRDefault="006A79A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103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>8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>1</w:t>
            </w:r>
            <w:r>
              <w:rPr>
                <w:rFonts w:eastAsia="標楷體"/>
                <w:sz w:val="32"/>
              </w:rPr>
              <w:t>日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費用年月</w:t>
            </w:r>
            <w:r>
              <w:rPr>
                <w:rFonts w:eastAsia="標楷體"/>
                <w:sz w:val="32"/>
              </w:rPr>
              <w:t>)</w:t>
            </w:r>
          </w:p>
        </w:tc>
      </w:tr>
    </w:tbl>
    <w:p w:rsidR="00416410" w:rsidRDefault="00416410" w:rsidP="00F26BC3">
      <w:pPr>
        <w:pStyle w:val="2"/>
        <w:spacing w:line="240" w:lineRule="auto"/>
        <w:jc w:val="both"/>
      </w:pPr>
    </w:p>
    <w:sectPr w:rsidR="00416410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C0" w:rsidRDefault="006B79C0">
      <w:r>
        <w:separator/>
      </w:r>
    </w:p>
  </w:endnote>
  <w:endnote w:type="continuationSeparator" w:id="0">
    <w:p w:rsidR="006B79C0" w:rsidRDefault="006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BC3" w:rsidRDefault="00F26B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2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26BC3" w:rsidRDefault="00F26BC3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05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KG990H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702B12" w:rsidRDefault="006A79A1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62C6D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C0" w:rsidRDefault="006B79C0">
      <w:r>
        <w:rPr>
          <w:color w:val="000000"/>
        </w:rPr>
        <w:separator/>
      </w:r>
    </w:p>
  </w:footnote>
  <w:footnote w:type="continuationSeparator" w:id="0">
    <w:p w:rsidR="006B79C0" w:rsidRDefault="006B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BC3" w:rsidRDefault="00F26BC3">
    <w:pPr>
      <w:pStyle w:val="a4"/>
      <w:spacing w:line="14" w:lineRule="exac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10"/>
    <w:rsid w:val="00073B29"/>
    <w:rsid w:val="000768D9"/>
    <w:rsid w:val="0040623D"/>
    <w:rsid w:val="00416410"/>
    <w:rsid w:val="0052294D"/>
    <w:rsid w:val="00573628"/>
    <w:rsid w:val="0061607F"/>
    <w:rsid w:val="00673BCC"/>
    <w:rsid w:val="006A79A1"/>
    <w:rsid w:val="006B79C0"/>
    <w:rsid w:val="007134C1"/>
    <w:rsid w:val="00775C1C"/>
    <w:rsid w:val="00791F28"/>
    <w:rsid w:val="007C48D0"/>
    <w:rsid w:val="008C68A5"/>
    <w:rsid w:val="00970C2C"/>
    <w:rsid w:val="009903D5"/>
    <w:rsid w:val="009C0F50"/>
    <w:rsid w:val="00A076C6"/>
    <w:rsid w:val="00AC2407"/>
    <w:rsid w:val="00AE38BC"/>
    <w:rsid w:val="00B62C6D"/>
    <w:rsid w:val="00BC32E3"/>
    <w:rsid w:val="00D618A6"/>
    <w:rsid w:val="00DD7D40"/>
    <w:rsid w:val="00EB2367"/>
    <w:rsid w:val="00ED2AC8"/>
    <w:rsid w:val="00EE0960"/>
    <w:rsid w:val="00F04B8B"/>
    <w:rsid w:val="00F10F78"/>
    <w:rsid w:val="00F26BC3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B1B6"/>
  <w15:docId w15:val="{24C14FD7-EAB4-4133-9133-0D66D3A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a7">
    <w:name w:val="依據"/>
    <w:basedOn w:val="a8"/>
  </w:style>
  <w:style w:type="paragraph" w:customStyle="1" w:styleId="a8">
    <w:name w:val="主旨"/>
    <w:pPr>
      <w:suppressAutoHyphens/>
      <w:spacing w:line="500" w:lineRule="exact"/>
      <w:ind w:left="969" w:hanging="969"/>
      <w:jc w:val="both"/>
    </w:pPr>
    <w:rPr>
      <w:rFonts w:eastAsia="標楷體"/>
      <w:sz w:val="32"/>
    </w:rPr>
  </w:style>
  <w:style w:type="paragraph" w:customStyle="1" w:styleId="a9">
    <w:name w:val="公告事項"/>
    <w:basedOn w:val="a8"/>
    <w:pPr>
      <w:ind w:left="1644" w:hanging="1644"/>
    </w:pPr>
  </w:style>
  <w:style w:type="paragraph" w:customStyle="1" w:styleId="aa">
    <w:name w:val="聯絡人及電話"/>
    <w:basedOn w:val="a"/>
    <w:pPr>
      <w:widowControl/>
      <w:spacing w:line="500" w:lineRule="exact"/>
    </w:pPr>
    <w:rPr>
      <w:rFonts w:eastAsia="標楷體"/>
      <w:sz w:val="32"/>
      <w:szCs w:val="20"/>
    </w:rPr>
  </w:style>
  <w:style w:type="paragraph" w:styleId="3">
    <w:name w:val="Body Text Indent 3"/>
    <w:basedOn w:val="a"/>
    <w:pPr>
      <w:snapToGrid w:val="0"/>
      <w:spacing w:line="300" w:lineRule="auto"/>
      <w:ind w:left="510" w:hanging="51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line="360" w:lineRule="auto"/>
      <w:ind w:left="1078" w:hanging="1078"/>
    </w:pPr>
    <w:rPr>
      <w:rFonts w:ascii="標楷體" w:eastAsia="標楷體" w:hAnsi="標楷體"/>
      <w:sz w:val="28"/>
    </w:rPr>
  </w:style>
  <w:style w:type="paragraph" w:styleId="ab">
    <w:name w:val="No Spacing"/>
    <w:basedOn w:val="a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c">
    <w:name w:val="無間距 字元"/>
    <w:basedOn w:val="a0"/>
    <w:rPr>
      <w:rFonts w:ascii="Calibri" w:hAnsi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中醫總額(99.04.07更新)</dc:title>
  <dc:creator>中央健康保險局</dc:creator>
  <cp:keywords>全民健康保險、健保</cp:keywords>
  <cp:lastModifiedBy>單國浩</cp:lastModifiedBy>
  <cp:revision>5</cp:revision>
  <cp:lastPrinted>2020-04-28T02:06:00Z</cp:lastPrinted>
  <dcterms:created xsi:type="dcterms:W3CDTF">2022-05-09T04:06:00Z</dcterms:created>
  <dcterms:modified xsi:type="dcterms:W3CDTF">2022-05-19T07:02:00Z</dcterms:modified>
</cp:coreProperties>
</file>