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CB40" w14:textId="2343B8AB" w:rsidR="00974B07" w:rsidRPr="008912DD" w:rsidRDefault="00274757" w:rsidP="00661C55">
      <w:pPr>
        <w:pStyle w:val="aff6"/>
        <w:adjustRightInd w:val="0"/>
        <w:spacing w:line="480" w:lineRule="exact"/>
        <w:ind w:left="420" w:hangingChars="150" w:hanging="420"/>
        <w:rPr>
          <w:rFonts w:ascii="Times New Roman" w:hAnsi="Times New Roman"/>
          <w:b w:val="0"/>
        </w:rPr>
      </w:pPr>
      <w:bookmarkStart w:id="0" w:name="_Toc38875749"/>
      <w:r w:rsidRPr="008912DD">
        <w:rPr>
          <w:rFonts w:ascii="Times New Roman" w:hAnsi="Times New Roman"/>
        </w:rPr>
        <w:t>(</w:t>
      </w:r>
      <w:r w:rsidRPr="008912DD">
        <w:rPr>
          <w:rFonts w:ascii="Times New Roman" w:hAnsi="Times New Roman"/>
        </w:rPr>
        <w:t>五</w:t>
      </w:r>
      <w:r w:rsidRPr="008912DD">
        <w:rPr>
          <w:rFonts w:ascii="Times New Roman" w:hAnsi="Times New Roman"/>
        </w:rPr>
        <w:t>)</w:t>
      </w:r>
      <w:r w:rsidR="00974B07" w:rsidRPr="008912DD">
        <w:rPr>
          <w:rFonts w:ascii="Times New Roman" w:hAnsi="Times New Roman"/>
        </w:rPr>
        <w:t>醫院全民健康保險非住院診斷關聯群</w:t>
      </w:r>
      <w:r w:rsidR="00974B07" w:rsidRPr="008912DD">
        <w:rPr>
          <w:rFonts w:ascii="Times New Roman" w:hAnsi="Times New Roman"/>
        </w:rPr>
        <w:t>(Tw-DRGs)</w:t>
      </w:r>
      <w:r w:rsidR="00974B07" w:rsidRPr="008912DD">
        <w:rPr>
          <w:rFonts w:ascii="Times New Roman" w:hAnsi="Times New Roman"/>
        </w:rPr>
        <w:t>案件醫療費用審查注意事項</w:t>
      </w:r>
      <w:r w:rsidR="00974B07" w:rsidRPr="008912DD">
        <w:rPr>
          <w:rFonts w:ascii="Times New Roman" w:hAnsi="Times New Roman"/>
        </w:rPr>
        <w:t>-</w:t>
      </w:r>
      <w:r w:rsidR="00974B07" w:rsidRPr="008912DD">
        <w:rPr>
          <w:rFonts w:ascii="Times New Roman" w:hAnsi="Times New Roman"/>
        </w:rPr>
        <w:t>婦產科</w:t>
      </w:r>
      <w:bookmarkEnd w:id="0"/>
    </w:p>
    <w:p w14:paraId="00B117D1" w14:textId="77777777" w:rsidR="008D18C6" w:rsidRPr="008912DD" w:rsidRDefault="008D18C6" w:rsidP="00C22DA0">
      <w:pPr>
        <w:adjustRightInd w:val="0"/>
        <w:spacing w:beforeLines="50" w:before="216"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</w:t>
      </w:r>
      <w:r w:rsidRPr="008912DD">
        <w:rPr>
          <w:rFonts w:ascii="Times New Roman" w:eastAsia="標楷體" w:hAnsi="Times New Roman"/>
          <w:b/>
          <w:sz w:val="28"/>
          <w:szCs w:val="28"/>
        </w:rPr>
        <w:t>婦產科</w:t>
      </w:r>
    </w:p>
    <w:p w14:paraId="24EB5DEE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100501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b/>
          <w:sz w:val="28"/>
          <w:szCs w:val="28"/>
        </w:rPr>
        <w:t>通則</w:t>
      </w:r>
    </w:p>
    <w:p w14:paraId="747F455B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100501010</w:t>
      </w:r>
      <w:r w:rsidRPr="008912DD">
        <w:rPr>
          <w:rFonts w:ascii="Times New Roman" w:eastAsia="標楷體" w:hAnsi="Times New Roman"/>
          <w:sz w:val="28"/>
          <w:szCs w:val="28"/>
        </w:rPr>
        <w:t>住院、住院日</w:t>
      </w:r>
    </w:p>
    <w:p w14:paraId="5194ADDB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100501022</w:t>
      </w:r>
      <w:r w:rsidRPr="008912DD">
        <w:rPr>
          <w:rFonts w:ascii="Times New Roman" w:eastAsia="標楷體" w:hAnsi="Times New Roman"/>
          <w:sz w:val="28"/>
          <w:szCs w:val="28"/>
        </w:rPr>
        <w:t>手術費、材料費</w:t>
      </w:r>
    </w:p>
    <w:p w14:paraId="4FDE7B1B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100501031</w:t>
      </w:r>
      <w:r w:rsidRPr="008912DD">
        <w:rPr>
          <w:rFonts w:ascii="Times New Roman" w:eastAsia="標楷體" w:hAnsi="Times New Roman"/>
          <w:sz w:val="28"/>
          <w:szCs w:val="28"/>
        </w:rPr>
        <w:t>用藥</w:t>
      </w:r>
    </w:p>
    <w:p w14:paraId="25259EC4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100501042</w:t>
      </w:r>
      <w:r w:rsidRPr="008912DD">
        <w:rPr>
          <w:rFonts w:ascii="Times New Roman" w:eastAsia="標楷體" w:hAnsi="Times New Roman"/>
          <w:sz w:val="28"/>
          <w:szCs w:val="28"/>
        </w:rPr>
        <w:t>因治療之需要而行之剝離</w:t>
      </w:r>
    </w:p>
    <w:p w14:paraId="2F488485" w14:textId="77777777" w:rsidR="00220D9A" w:rsidRPr="008912DD" w:rsidRDefault="008D18C6" w:rsidP="00C22DA0">
      <w:pPr>
        <w:adjustRightInd w:val="0"/>
        <w:spacing w:line="600" w:lineRule="exact"/>
        <w:ind w:left="1982" w:hangingChars="708" w:hanging="198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100501050</w:t>
      </w:r>
      <w:r w:rsidRPr="008912DD">
        <w:rPr>
          <w:rFonts w:ascii="Times New Roman" w:eastAsia="標楷體" w:hAnsi="Times New Roman"/>
          <w:sz w:val="28"/>
          <w:szCs w:val="28"/>
        </w:rPr>
        <w:t>剖腹產及婦科手術住院案件之換藥、陰道灌洗及會陰沖洗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規</w:t>
      </w:r>
      <w:proofErr w:type="gramEnd"/>
    </w:p>
    <w:p w14:paraId="0C10A874" w14:textId="77777777" w:rsidR="008D18C6" w:rsidRPr="008912DD" w:rsidRDefault="008D18C6" w:rsidP="00C22DA0">
      <w:pPr>
        <w:adjustRightInd w:val="0"/>
        <w:spacing w:line="600" w:lineRule="exact"/>
        <w:ind w:leftChars="650" w:left="1722" w:hangingChars="58" w:hanging="16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定</w:t>
      </w:r>
    </w:p>
    <w:p w14:paraId="761B1E36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100501060</w:t>
      </w:r>
      <w:r w:rsidRPr="008912DD">
        <w:rPr>
          <w:rFonts w:ascii="Times New Roman" w:eastAsia="標楷體" w:hAnsi="Times New Roman"/>
          <w:sz w:val="28"/>
          <w:szCs w:val="28"/>
        </w:rPr>
        <w:t>同一病灶拆線</w:t>
      </w:r>
    </w:p>
    <w:p w14:paraId="0963070A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100502</w:t>
      </w:r>
      <w:r w:rsidRPr="008912DD">
        <w:rPr>
          <w:rFonts w:ascii="Times New Roman" w:eastAsia="標楷體" w:hAnsi="Times New Roman"/>
          <w:b/>
          <w:sz w:val="28"/>
          <w:szCs w:val="28"/>
        </w:rPr>
        <w:t>婦科子宮病狀診療</w:t>
      </w:r>
    </w:p>
    <w:p w14:paraId="3711C334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100502010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CA-125(EIA)</w:t>
      </w:r>
      <w:r w:rsidRPr="008912DD">
        <w:rPr>
          <w:rFonts w:ascii="Times New Roman" w:eastAsia="標楷體" w:hAnsi="Times New Roman"/>
          <w:sz w:val="28"/>
          <w:szCs w:val="28"/>
        </w:rPr>
        <w:t>之審查</w:t>
      </w:r>
      <w:bookmarkStart w:id="1" w:name="_GoBack"/>
      <w:bookmarkEnd w:id="1"/>
    </w:p>
    <w:p w14:paraId="3F7A810D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100502022</w:t>
      </w:r>
      <w:r w:rsidRPr="008912DD">
        <w:rPr>
          <w:rFonts w:ascii="Times New Roman" w:eastAsia="標楷體" w:hAnsi="Times New Roman"/>
          <w:sz w:val="28"/>
          <w:szCs w:val="28"/>
        </w:rPr>
        <w:t>子宮切除術之手術範圍界定</w:t>
      </w:r>
    </w:p>
    <w:p w14:paraId="59B59D6C" w14:textId="77777777" w:rsidR="008D18C6" w:rsidRPr="008912DD" w:rsidRDefault="008D18C6" w:rsidP="008D18C6">
      <w:pPr>
        <w:adjustRightInd w:val="0"/>
        <w:spacing w:line="6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100502032</w:t>
      </w:r>
      <w:r w:rsidRPr="008912DD">
        <w:rPr>
          <w:rFonts w:ascii="Times New Roman" w:eastAsia="標楷體" w:hAnsi="Times New Roman"/>
          <w:sz w:val="28"/>
          <w:szCs w:val="28"/>
        </w:rPr>
        <w:t>子宮切除術</w:t>
      </w:r>
    </w:p>
    <w:p w14:paraId="27651FF0" w14:textId="77777777" w:rsidR="008D18C6" w:rsidRPr="008912DD" w:rsidRDefault="008D18C6" w:rsidP="008D18C6">
      <w:pPr>
        <w:adjustRightInd w:val="0"/>
        <w:spacing w:line="6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100502042</w:t>
      </w:r>
      <w:r w:rsidRPr="008912DD">
        <w:rPr>
          <w:rFonts w:ascii="Times New Roman" w:eastAsia="標楷體" w:hAnsi="Times New Roman"/>
          <w:sz w:val="28"/>
          <w:szCs w:val="28"/>
        </w:rPr>
        <w:t>子宮鏡手術</w:t>
      </w:r>
    </w:p>
    <w:p w14:paraId="6D86FCA5" w14:textId="77777777" w:rsidR="008D18C6" w:rsidRPr="008912DD" w:rsidRDefault="008D18C6" w:rsidP="008D18C6">
      <w:pPr>
        <w:adjustRightInd w:val="0"/>
        <w:spacing w:line="6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100502052</w:t>
      </w:r>
      <w:r w:rsidRPr="008912DD">
        <w:rPr>
          <w:rFonts w:ascii="Times New Roman" w:eastAsia="標楷體" w:hAnsi="Times New Roman"/>
          <w:sz w:val="28"/>
          <w:szCs w:val="28"/>
        </w:rPr>
        <w:t>婦科子宮鏡檢查</w:t>
      </w:r>
    </w:p>
    <w:p w14:paraId="6E974A90" w14:textId="77777777" w:rsidR="00A639B3" w:rsidRPr="008912DD" w:rsidRDefault="00A639B3" w:rsidP="00A639B3">
      <w:pPr>
        <w:adjustRightInd w:val="0"/>
        <w:spacing w:line="600" w:lineRule="exact"/>
        <w:ind w:firstLineChars="202" w:firstLine="566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100502062</w:t>
      </w:r>
      <w:r w:rsidRPr="008912DD">
        <w:rPr>
          <w:rFonts w:ascii="Times New Roman" w:eastAsia="標楷體" w:hAnsi="Times New Roman"/>
          <w:sz w:val="28"/>
          <w:szCs w:val="28"/>
        </w:rPr>
        <w:t>婦科超音波檢查及陰道式超音波之審查原則</w:t>
      </w:r>
      <w:r w:rsidR="009E6E9F" w:rsidRPr="008912DD">
        <w:rPr>
          <w:rFonts w:ascii="Times New Roman" w:eastAsia="標楷體" w:hAnsi="Times New Roman"/>
          <w:sz w:val="28"/>
          <w:szCs w:val="28"/>
        </w:rPr>
        <w:t>(108/3/1)</w:t>
      </w:r>
      <w:r w:rsidR="00881BDC" w:rsidRPr="008912DD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</w:p>
    <w:p w14:paraId="3D1463A2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100503</w:t>
      </w:r>
      <w:r w:rsidRPr="008912DD">
        <w:rPr>
          <w:rFonts w:ascii="Times New Roman" w:eastAsia="標楷體" w:hAnsi="Times New Roman"/>
          <w:b/>
          <w:sz w:val="28"/>
          <w:szCs w:val="28"/>
        </w:rPr>
        <w:t>婦科陰道病狀診療</w:t>
      </w:r>
    </w:p>
    <w:p w14:paraId="523F184A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100503012</w:t>
      </w:r>
      <w:r w:rsidRPr="008912DD">
        <w:rPr>
          <w:rFonts w:ascii="Times New Roman" w:eastAsia="標楷體" w:hAnsi="Times New Roman"/>
          <w:sz w:val="28"/>
          <w:szCs w:val="28"/>
        </w:rPr>
        <w:t>陰道分泌物檢查</w:t>
      </w:r>
    </w:p>
    <w:p w14:paraId="5993B1F0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100503021</w:t>
      </w:r>
      <w:r w:rsidRPr="008912DD">
        <w:rPr>
          <w:rFonts w:ascii="Times New Roman" w:eastAsia="標楷體" w:hAnsi="Times New Roman"/>
          <w:sz w:val="28"/>
          <w:szCs w:val="28"/>
        </w:rPr>
        <w:t>陰道及外陰、骨盆腔發炎之抗微生物製劑使用</w:t>
      </w:r>
    </w:p>
    <w:p w14:paraId="121E22FA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100503030</w:t>
      </w:r>
      <w:r w:rsidRPr="008912DD">
        <w:rPr>
          <w:rFonts w:ascii="Times New Roman" w:eastAsia="標楷體" w:hAnsi="Times New Roman"/>
          <w:sz w:val="28"/>
          <w:szCs w:val="28"/>
        </w:rPr>
        <w:t>電燒或雷射治療</w:t>
      </w:r>
      <w:r w:rsidRPr="008912DD">
        <w:rPr>
          <w:rFonts w:ascii="Times New Roman" w:eastAsia="標楷體" w:hAnsi="Times New Roman"/>
          <w:sz w:val="28"/>
          <w:szCs w:val="28"/>
        </w:rPr>
        <w:t>Condyloma</w:t>
      </w:r>
    </w:p>
    <w:p w14:paraId="29307BAE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100503042 IUD</w:t>
      </w:r>
      <w:r w:rsidRPr="008912DD">
        <w:rPr>
          <w:rFonts w:ascii="Times New Roman" w:eastAsia="標楷體" w:hAnsi="Times New Roman"/>
          <w:sz w:val="28"/>
          <w:szCs w:val="28"/>
        </w:rPr>
        <w:t>因發炎或出血症狀取出</w:t>
      </w:r>
    </w:p>
    <w:p w14:paraId="44059827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100504</w:t>
      </w:r>
      <w:r w:rsidRPr="008912DD">
        <w:rPr>
          <w:rFonts w:ascii="Times New Roman" w:eastAsia="標楷體" w:hAnsi="Times New Roman"/>
          <w:b/>
          <w:sz w:val="28"/>
          <w:szCs w:val="28"/>
        </w:rPr>
        <w:t>婦科子宮頸病狀診療</w:t>
      </w:r>
    </w:p>
    <w:p w14:paraId="25AAF71F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 xml:space="preserve">100504010 PAP 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smear</w:t>
      </w:r>
      <w:proofErr w:type="gramEnd"/>
    </w:p>
    <w:p w14:paraId="2AD729C5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100504022</w:t>
      </w:r>
      <w:r w:rsidRPr="008912DD">
        <w:rPr>
          <w:rFonts w:ascii="Times New Roman" w:eastAsia="標楷體" w:hAnsi="Times New Roman"/>
          <w:sz w:val="28"/>
          <w:szCs w:val="28"/>
        </w:rPr>
        <w:t>抹片</w:t>
      </w:r>
      <w:r w:rsidRPr="008912DD">
        <w:rPr>
          <w:rFonts w:ascii="Times New Roman" w:eastAsia="標楷體" w:hAnsi="Times New Roman"/>
          <w:sz w:val="28"/>
          <w:szCs w:val="28"/>
        </w:rPr>
        <w:t>ASCUS</w:t>
      </w:r>
    </w:p>
    <w:p w14:paraId="1B6A2550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100504030</w:t>
      </w:r>
      <w:r w:rsidRPr="008912DD">
        <w:rPr>
          <w:rFonts w:ascii="Times New Roman" w:eastAsia="標楷體" w:hAnsi="Times New Roman"/>
          <w:sz w:val="28"/>
          <w:szCs w:val="28"/>
        </w:rPr>
        <w:t>子宮頸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楔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狀切除術</w:t>
      </w:r>
    </w:p>
    <w:p w14:paraId="5226311F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100504040</w:t>
      </w:r>
      <w:r w:rsidRPr="008912DD">
        <w:rPr>
          <w:rFonts w:ascii="Times New Roman" w:eastAsia="標楷體" w:hAnsi="Times New Roman"/>
          <w:sz w:val="28"/>
          <w:szCs w:val="28"/>
        </w:rPr>
        <w:t>息肉切除術及未懷孕之子宮刮除術</w:t>
      </w:r>
    </w:p>
    <w:p w14:paraId="1E3761E8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100505</w:t>
      </w:r>
      <w:r w:rsidRPr="008912DD">
        <w:rPr>
          <w:rFonts w:ascii="Times New Roman" w:eastAsia="標楷體" w:hAnsi="Times New Roman"/>
          <w:b/>
          <w:sz w:val="28"/>
          <w:szCs w:val="28"/>
        </w:rPr>
        <w:t>婦科骨盆腔病狀診療</w:t>
      </w:r>
    </w:p>
    <w:p w14:paraId="4DB3CD7C" w14:textId="77777777" w:rsidR="00220D9A" w:rsidRPr="008912DD" w:rsidRDefault="00220D9A" w:rsidP="00220D9A">
      <w:pPr>
        <w:adjustRightInd w:val="0"/>
        <w:spacing w:line="600" w:lineRule="atLeast"/>
        <w:ind w:left="1682" w:hangingChars="600" w:hanging="168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100505012</w:t>
      </w:r>
      <w:r w:rsidRPr="008912DD">
        <w:rPr>
          <w:rFonts w:ascii="Times New Roman" w:eastAsia="標楷體" w:hAnsi="Times New Roman"/>
          <w:sz w:val="28"/>
          <w:szCs w:val="28"/>
        </w:rPr>
        <w:t>骨盆腔檢查</w:t>
      </w:r>
    </w:p>
    <w:p w14:paraId="05DEDD7A" w14:textId="77777777" w:rsidR="00220D9A" w:rsidRPr="008912DD" w:rsidRDefault="00220D9A" w:rsidP="00220D9A">
      <w:pPr>
        <w:adjustRightInd w:val="0"/>
        <w:spacing w:line="600" w:lineRule="atLeas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100505022</w:t>
      </w:r>
      <w:r w:rsidRPr="008912DD">
        <w:rPr>
          <w:rFonts w:ascii="Times New Roman" w:eastAsia="標楷體" w:hAnsi="Times New Roman" w:hint="eastAsia"/>
          <w:sz w:val="28"/>
          <w:szCs w:val="28"/>
        </w:rPr>
        <w:t>尿路動力學檢查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A20D4E" w:rsidRPr="008912DD">
        <w:rPr>
          <w:rFonts w:ascii="Times New Roman" w:eastAsia="標楷體" w:hAnsi="Times New Roman"/>
          <w:sz w:val="28"/>
          <w:szCs w:val="28"/>
        </w:rPr>
        <w:t>110/6/1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51E3331D" w14:textId="77777777" w:rsidR="00220D9A" w:rsidRPr="008912DD" w:rsidRDefault="00220D9A" w:rsidP="00220D9A">
      <w:pPr>
        <w:adjustRightInd w:val="0"/>
        <w:spacing w:line="60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100505032</w:t>
      </w:r>
      <w:r w:rsidRPr="008912DD">
        <w:rPr>
          <w:rFonts w:ascii="Times New Roman" w:eastAsia="標楷體" w:hAnsi="Times New Roman"/>
          <w:sz w:val="28"/>
          <w:szCs w:val="28"/>
        </w:rPr>
        <w:t>間質性膀胱炎</w:t>
      </w:r>
    </w:p>
    <w:p w14:paraId="142CB64E" w14:textId="77777777" w:rsidR="00220D9A" w:rsidRPr="008912DD" w:rsidRDefault="00220D9A" w:rsidP="00220D9A">
      <w:pPr>
        <w:adjustRightInd w:val="0"/>
        <w:spacing w:line="60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100505042</w:t>
      </w:r>
      <w:r w:rsidRPr="008912DD">
        <w:rPr>
          <w:rFonts w:ascii="Times New Roman" w:eastAsia="標楷體" w:hAnsi="Times New Roman"/>
          <w:sz w:val="28"/>
          <w:szCs w:val="28"/>
        </w:rPr>
        <w:t>婦科腹腔鏡</w:t>
      </w:r>
    </w:p>
    <w:p w14:paraId="125A8EDA" w14:textId="77777777" w:rsidR="00220D9A" w:rsidRPr="008912DD" w:rsidRDefault="00220D9A" w:rsidP="00220D9A">
      <w:pPr>
        <w:adjustRightInd w:val="0"/>
        <w:spacing w:line="600" w:lineRule="atLeast"/>
        <w:ind w:firstLineChars="100" w:firstLine="2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100505052</w:t>
      </w:r>
      <w:r w:rsidRPr="008912DD">
        <w:rPr>
          <w:rFonts w:ascii="Times New Roman" w:eastAsia="標楷體" w:hAnsi="Times New Roman"/>
          <w:sz w:val="28"/>
          <w:szCs w:val="28"/>
        </w:rPr>
        <w:t>尿失禁電刺激治療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A20D4E" w:rsidRPr="008912DD">
        <w:rPr>
          <w:rFonts w:ascii="Times New Roman" w:eastAsia="標楷體" w:hAnsi="Times New Roman"/>
          <w:sz w:val="28"/>
          <w:szCs w:val="28"/>
        </w:rPr>
        <w:t>110/6/1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</w:p>
    <w:p w14:paraId="372703BC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100506</w:t>
      </w:r>
      <w:r w:rsidRPr="008912DD">
        <w:rPr>
          <w:rFonts w:ascii="Times New Roman" w:eastAsia="標楷體" w:hAnsi="Times New Roman"/>
          <w:b/>
          <w:sz w:val="28"/>
          <w:szCs w:val="28"/>
        </w:rPr>
        <w:t>產科流產診療</w:t>
      </w:r>
    </w:p>
    <w:p w14:paraId="6EC70229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100506010</w:t>
      </w:r>
      <w:r w:rsidRPr="008912DD">
        <w:rPr>
          <w:rFonts w:ascii="Times New Roman" w:eastAsia="標楷體" w:hAnsi="Times New Roman"/>
          <w:sz w:val="28"/>
          <w:szCs w:val="28"/>
        </w:rPr>
        <w:t>人工流產</w:t>
      </w:r>
    </w:p>
    <w:p w14:paraId="63AAC7F1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100506020</w:t>
      </w:r>
      <w:r w:rsidRPr="008912DD">
        <w:rPr>
          <w:rFonts w:ascii="Times New Roman" w:eastAsia="標楷體" w:hAnsi="Times New Roman"/>
          <w:sz w:val="28"/>
          <w:szCs w:val="28"/>
        </w:rPr>
        <w:t>先兆性流產</w:t>
      </w:r>
    </w:p>
    <w:p w14:paraId="29C55BDE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100506030</w:t>
      </w:r>
      <w:r w:rsidRPr="008912DD">
        <w:rPr>
          <w:rFonts w:ascii="Times New Roman" w:eastAsia="標楷體" w:hAnsi="Times New Roman"/>
          <w:sz w:val="28"/>
          <w:szCs w:val="28"/>
        </w:rPr>
        <w:t>妊娠十二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前之流產及手術</w:t>
      </w:r>
    </w:p>
    <w:p w14:paraId="13621C08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100506040</w:t>
      </w:r>
      <w:r w:rsidRPr="008912DD">
        <w:rPr>
          <w:rFonts w:ascii="Times New Roman" w:eastAsia="標楷體" w:hAnsi="Times New Roman"/>
          <w:sz w:val="28"/>
          <w:szCs w:val="28"/>
        </w:rPr>
        <w:t>治療性流產手術</w:t>
      </w:r>
    </w:p>
    <w:p w14:paraId="35DA2437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100507</w:t>
      </w:r>
      <w:r w:rsidRPr="008912DD">
        <w:rPr>
          <w:rFonts w:ascii="Times New Roman" w:eastAsia="標楷體" w:hAnsi="Times New Roman"/>
          <w:b/>
          <w:sz w:val="28"/>
          <w:szCs w:val="28"/>
        </w:rPr>
        <w:t>產科早產診療</w:t>
      </w:r>
    </w:p>
    <w:p w14:paraId="0CAC2C7F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100507010</w:t>
      </w:r>
      <w:r w:rsidRPr="008912DD">
        <w:rPr>
          <w:rFonts w:ascii="Times New Roman" w:eastAsia="標楷體" w:hAnsi="Times New Roman"/>
          <w:sz w:val="28"/>
          <w:szCs w:val="28"/>
        </w:rPr>
        <w:t>早產須以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宮縮緩解劑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注射治療</w:t>
      </w:r>
    </w:p>
    <w:p w14:paraId="4433C7CC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100508</w:t>
      </w:r>
      <w:r w:rsidRPr="008912DD">
        <w:rPr>
          <w:rFonts w:ascii="Times New Roman" w:eastAsia="標楷體" w:hAnsi="Times New Roman"/>
          <w:b/>
          <w:sz w:val="28"/>
          <w:szCs w:val="28"/>
        </w:rPr>
        <w:t>產科產前檢查</w:t>
      </w:r>
    </w:p>
    <w:p w14:paraId="1184B7C7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100508012</w:t>
      </w:r>
      <w:r w:rsidRPr="008912DD">
        <w:rPr>
          <w:rFonts w:ascii="Times New Roman" w:eastAsia="標楷體" w:hAnsi="Times New Roman"/>
          <w:sz w:val="28"/>
          <w:szCs w:val="28"/>
        </w:rPr>
        <w:t>胎心音監視檢查</w:t>
      </w:r>
    </w:p>
    <w:p w14:paraId="2B8AF887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100508020</w:t>
      </w:r>
      <w:r w:rsidRPr="008912DD">
        <w:rPr>
          <w:rFonts w:ascii="Times New Roman" w:eastAsia="標楷體" w:hAnsi="Times New Roman"/>
          <w:sz w:val="28"/>
          <w:szCs w:val="28"/>
        </w:rPr>
        <w:t>產檢執行超音波檢查之原則</w:t>
      </w:r>
    </w:p>
    <w:p w14:paraId="0D6D2578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100508030</w:t>
      </w:r>
      <w:r w:rsidR="00D071F4"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9E16F8" w:rsidRPr="008912DD">
        <w:rPr>
          <w:rFonts w:ascii="Times New Roman" w:eastAsia="標楷體" w:hAnsi="Times New Roman"/>
          <w:sz w:val="28"/>
          <w:szCs w:val="28"/>
        </w:rPr>
        <w:t>刪除</w:t>
      </w:r>
      <w:r w:rsidR="009E16F8" w:rsidRPr="008912DD">
        <w:rPr>
          <w:rFonts w:ascii="Times New Roman" w:eastAsia="標楷體" w:hAnsi="Times New Roman"/>
          <w:sz w:val="28"/>
          <w:szCs w:val="28"/>
        </w:rPr>
        <w:t>(</w:t>
      </w:r>
      <w:r w:rsidR="003C072F" w:rsidRPr="008912DD">
        <w:rPr>
          <w:rFonts w:ascii="Times New Roman" w:eastAsia="標楷體" w:hAnsi="Times New Roman"/>
          <w:sz w:val="28"/>
          <w:szCs w:val="28"/>
        </w:rPr>
        <w:t>109/5/1</w:t>
      </w:r>
      <w:r w:rsidR="009E16F8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2F431894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100508040</w:t>
      </w:r>
      <w:r w:rsidRPr="008912DD">
        <w:rPr>
          <w:rFonts w:ascii="Times New Roman" w:eastAsia="標楷體" w:hAnsi="Times New Roman"/>
          <w:sz w:val="28"/>
          <w:szCs w:val="28"/>
        </w:rPr>
        <w:t>妊娠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劇吐症</w:t>
      </w:r>
      <w:proofErr w:type="gramEnd"/>
    </w:p>
    <w:p w14:paraId="3C12B125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100509</w:t>
      </w:r>
      <w:r w:rsidRPr="008912DD">
        <w:rPr>
          <w:rFonts w:ascii="Times New Roman" w:eastAsia="標楷體" w:hAnsi="Times New Roman"/>
          <w:b/>
          <w:sz w:val="28"/>
          <w:szCs w:val="28"/>
        </w:rPr>
        <w:t>產科生產前後檢查</w:t>
      </w:r>
    </w:p>
    <w:p w14:paraId="3422A7F1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100509010</w:t>
      </w:r>
      <w:r w:rsidRPr="008912DD">
        <w:rPr>
          <w:rFonts w:ascii="Times New Roman" w:eastAsia="標楷體" w:hAnsi="Times New Roman"/>
          <w:sz w:val="28"/>
          <w:szCs w:val="28"/>
        </w:rPr>
        <w:t>驗孕及產後檢查</w:t>
      </w:r>
    </w:p>
    <w:p w14:paraId="309197AD" w14:textId="77777777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100509020</w:t>
      </w:r>
      <w:r w:rsidRPr="008912DD">
        <w:rPr>
          <w:rFonts w:ascii="Times New Roman" w:eastAsia="標楷體" w:hAnsi="Times New Roman"/>
          <w:sz w:val="28"/>
          <w:szCs w:val="28"/>
        </w:rPr>
        <w:t>懷孕試驗</w:t>
      </w:r>
    </w:p>
    <w:p w14:paraId="5C749A7E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100510</w:t>
      </w:r>
      <w:r w:rsidRPr="008912DD">
        <w:rPr>
          <w:rFonts w:ascii="Times New Roman" w:eastAsia="標楷體" w:hAnsi="Times New Roman"/>
          <w:b/>
          <w:sz w:val="28"/>
          <w:szCs w:val="28"/>
        </w:rPr>
        <w:t>產科剖腹產</w:t>
      </w:r>
    </w:p>
    <w:p w14:paraId="0057BB07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Pr="008912DD">
        <w:rPr>
          <w:rFonts w:ascii="Times New Roman" w:eastAsia="標楷體" w:hAnsi="Times New Roman"/>
          <w:sz w:val="28"/>
          <w:szCs w:val="28"/>
        </w:rPr>
        <w:t>100510010</w:t>
      </w:r>
      <w:r w:rsidRPr="008912DD">
        <w:rPr>
          <w:rFonts w:ascii="Times New Roman" w:eastAsia="標楷體" w:hAnsi="Times New Roman"/>
          <w:sz w:val="28"/>
          <w:szCs w:val="28"/>
        </w:rPr>
        <w:t>剖腹產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有子宮肌瘤</w:t>
      </w:r>
    </w:p>
    <w:p w14:paraId="40AEBA8F" w14:textId="2E4C86BB" w:rsidR="008D18C6" w:rsidRPr="008912DD" w:rsidRDefault="008D18C6" w:rsidP="008D18C6">
      <w:pPr>
        <w:adjustRightInd w:val="0"/>
        <w:spacing w:line="600" w:lineRule="exact"/>
        <w:ind w:left="1680" w:hangingChars="600" w:hanging="1680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100510020</w:t>
      </w:r>
      <w:r w:rsidR="001F0C5D" w:rsidRPr="001F0C5D">
        <w:rPr>
          <w:rFonts w:ascii="Times New Roman" w:eastAsia="標楷體" w:hAnsi="Times New Roman" w:hint="eastAsia"/>
          <w:sz w:val="28"/>
          <w:szCs w:val="28"/>
        </w:rPr>
        <w:t>刪除</w:t>
      </w:r>
      <w:r w:rsidR="001F0C5D" w:rsidRPr="001F0C5D">
        <w:rPr>
          <w:rFonts w:ascii="Times New Roman" w:eastAsia="標楷體" w:hAnsi="Times New Roman"/>
          <w:sz w:val="28"/>
          <w:szCs w:val="28"/>
        </w:rPr>
        <w:t>(</w:t>
      </w:r>
      <w:r w:rsidR="002F6594">
        <w:rPr>
          <w:rFonts w:ascii="Times New Roman" w:eastAsia="標楷體" w:hAnsi="Times New Roman"/>
          <w:sz w:val="28"/>
          <w:szCs w:val="28"/>
        </w:rPr>
        <w:t>112/4/1</w:t>
      </w:r>
      <w:r w:rsidR="001F0C5D" w:rsidRPr="001F0C5D">
        <w:rPr>
          <w:rFonts w:ascii="Times New Roman" w:eastAsia="標楷體" w:hAnsi="Times New Roman"/>
          <w:sz w:val="28"/>
          <w:szCs w:val="28"/>
        </w:rPr>
        <w:t>)</w:t>
      </w:r>
    </w:p>
    <w:p w14:paraId="0A37D094" w14:textId="77777777" w:rsidR="008D18C6" w:rsidRPr="008912DD" w:rsidRDefault="008D18C6" w:rsidP="008D18C6">
      <w:pPr>
        <w:adjustRightInd w:val="0"/>
        <w:spacing w:line="600" w:lineRule="exact"/>
        <w:ind w:left="1682" w:hangingChars="600" w:hanging="1682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>100511</w:t>
      </w:r>
      <w:r w:rsidRPr="008912DD">
        <w:rPr>
          <w:rFonts w:ascii="Times New Roman" w:eastAsia="標楷體" w:hAnsi="Times New Roman"/>
          <w:b/>
          <w:sz w:val="28"/>
          <w:szCs w:val="28"/>
        </w:rPr>
        <w:t>產科子宮外孕診療</w:t>
      </w:r>
    </w:p>
    <w:p w14:paraId="1A496A5A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 xml:space="preserve">   100511010</w:t>
      </w:r>
      <w:r w:rsidRPr="008912DD">
        <w:rPr>
          <w:rFonts w:ascii="Times New Roman" w:eastAsia="標楷體" w:hAnsi="Times New Roman"/>
          <w:sz w:val="28"/>
          <w:szCs w:val="28"/>
        </w:rPr>
        <w:t>產科超音波</w:t>
      </w:r>
    </w:p>
    <w:p w14:paraId="0D81B519" w14:textId="77777777" w:rsidR="008D18C6" w:rsidRPr="008912DD" w:rsidRDefault="008D18C6" w:rsidP="008D18C6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    100511021 MTX</w:t>
      </w:r>
      <w:r w:rsidRPr="008912DD">
        <w:rPr>
          <w:rFonts w:ascii="Times New Roman" w:eastAsia="標楷體" w:hAnsi="Times New Roman"/>
          <w:sz w:val="28"/>
          <w:szCs w:val="28"/>
        </w:rPr>
        <w:t>藥物注射治療輸卵管外孕妊娠</w:t>
      </w:r>
    </w:p>
    <w:p w14:paraId="440D2E9D" w14:textId="77777777" w:rsidR="00220D9A" w:rsidRPr="008912DD" w:rsidRDefault="00220D9A" w:rsidP="00220D9A">
      <w:pPr>
        <w:autoSpaceDE w:val="0"/>
        <w:snapToGrid w:val="0"/>
        <w:spacing w:line="600" w:lineRule="atLeast"/>
        <w:ind w:left="460" w:hanging="460"/>
        <w:jc w:val="both"/>
        <w:rPr>
          <w:rFonts w:ascii="Times New Roman" w:eastAsia="標楷體" w:hAnsi="Times New Roman"/>
          <w:sz w:val="28"/>
          <w:szCs w:val="28"/>
        </w:rPr>
      </w:pPr>
      <w:bookmarkStart w:id="2" w:name="_Hlk67672491"/>
      <w:bookmarkStart w:id="3" w:name="_Hlk67671458"/>
      <w:r w:rsidRPr="008912DD">
        <w:rPr>
          <w:rFonts w:ascii="Times New Roman" w:eastAsia="標楷體" w:hAnsi="Times New Roman"/>
          <w:b/>
          <w:sz w:val="28"/>
          <w:szCs w:val="28"/>
        </w:rPr>
        <w:t>100512</w:t>
      </w:r>
      <w:r w:rsidRPr="008912DD">
        <w:rPr>
          <w:rFonts w:ascii="Times New Roman" w:eastAsia="標楷體" w:hAnsi="Times New Roman"/>
          <w:b/>
          <w:sz w:val="28"/>
          <w:szCs w:val="28"/>
        </w:rPr>
        <w:t>婦科排尿障礙及相關診療</w:t>
      </w:r>
      <w:bookmarkEnd w:id="2"/>
      <w:r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Pr="008912DD">
        <w:rPr>
          <w:rFonts w:ascii="Times New Roman" w:eastAsia="標楷體" w:hAnsi="Times New Roman"/>
          <w:sz w:val="28"/>
        </w:rPr>
        <w:t>)</w:t>
      </w:r>
    </w:p>
    <w:p w14:paraId="48C20F28" w14:textId="77777777" w:rsidR="00220D9A" w:rsidRPr="008912DD" w:rsidRDefault="00220D9A" w:rsidP="00220D9A">
      <w:pPr>
        <w:adjustRightInd w:val="0"/>
        <w:spacing w:line="600" w:lineRule="atLeast"/>
        <w:ind w:leftChars="119" w:left="1622" w:hangingChars="477" w:hanging="1336"/>
        <w:jc w:val="both"/>
        <w:rPr>
          <w:rFonts w:ascii="Times New Roman" w:eastAsia="標楷體" w:hAnsi="Times New Roman"/>
          <w:sz w:val="28"/>
          <w:u w:val="single" w:color="FF0000"/>
        </w:rPr>
      </w:pPr>
      <w:r w:rsidRPr="008912DD">
        <w:rPr>
          <w:rFonts w:ascii="Times New Roman" w:eastAsia="標楷體" w:hAnsi="Times New Roman"/>
          <w:sz w:val="28"/>
        </w:rPr>
        <w:t>100512012</w:t>
      </w:r>
      <w:r w:rsidRPr="008912DD">
        <w:rPr>
          <w:rFonts w:ascii="Times New Roman" w:eastAsia="標楷體" w:hAnsi="Times New Roman"/>
          <w:sz w:val="28"/>
        </w:rPr>
        <w:t>錄影尿流動力學檢查</w:t>
      </w:r>
      <w:bookmarkEnd w:id="3"/>
    </w:p>
    <w:p w14:paraId="57CC4E5E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100501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b/>
          <w:sz w:val="28"/>
          <w:szCs w:val="28"/>
        </w:rPr>
        <w:t>通則</w:t>
      </w:r>
    </w:p>
    <w:p w14:paraId="53E74802" w14:textId="77777777" w:rsidR="008D18C6" w:rsidRPr="008912DD" w:rsidRDefault="008D18C6" w:rsidP="00C22DA0">
      <w:pPr>
        <w:adjustRightInd w:val="0"/>
        <w:spacing w:line="600" w:lineRule="exact"/>
        <w:ind w:left="1400" w:hangingChars="500" w:hanging="14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</w:t>
      </w:r>
      <w:r w:rsidRPr="008912DD">
        <w:rPr>
          <w:rFonts w:ascii="Times New Roman" w:eastAsia="標楷體" w:hAnsi="Times New Roman"/>
          <w:sz w:val="28"/>
          <w:szCs w:val="28"/>
        </w:rPr>
        <w:t>有關住院、住院日</w:t>
      </w:r>
    </w:p>
    <w:p w14:paraId="6AC26917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100501010-01</w:t>
      </w:r>
      <w:r w:rsidRPr="008912DD">
        <w:rPr>
          <w:rFonts w:ascii="Times New Roman" w:eastAsia="標楷體" w:hAnsi="Times New Roman"/>
          <w:sz w:val="28"/>
          <w:szCs w:val="28"/>
        </w:rPr>
        <w:t>住院診療應基於醫療上必要時為之，凡門診可行之手術，不得住院。</w:t>
      </w:r>
    </w:p>
    <w:p w14:paraId="3F467491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100501010-02</w:t>
      </w:r>
      <w:r w:rsidRPr="008912DD">
        <w:rPr>
          <w:rFonts w:ascii="Times New Roman" w:eastAsia="標楷體" w:hAnsi="Times New Roman"/>
          <w:sz w:val="28"/>
          <w:szCs w:val="28"/>
        </w:rPr>
        <w:t>陰道囊腫、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巴氏腺囊腫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、子宮頸糜爛及子宮功能性出血，除非病情特殊，一律門診給付。如病情特殊住院者，於申報醫療費用時應詳細說明理由。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0CF2B705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100501010-03</w:t>
      </w:r>
      <w:r w:rsidRPr="008912DD">
        <w:rPr>
          <w:rFonts w:ascii="Times New Roman" w:eastAsia="標楷體" w:hAnsi="Times New Roman"/>
          <w:sz w:val="28"/>
          <w:szCs w:val="28"/>
        </w:rPr>
        <w:t>生產住院部分則參照「全民健康保險醫療服務給付項目及支付標準」第七部第一章辦理。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663F436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100501010-04</w:t>
      </w:r>
      <w:r w:rsidRPr="008912DD">
        <w:rPr>
          <w:rFonts w:ascii="Times New Roman" w:eastAsia="標楷體" w:hAnsi="Times New Roman"/>
          <w:sz w:val="28"/>
          <w:szCs w:val="28"/>
        </w:rPr>
        <w:t>非預定手術之住院病人，常規做全套生化檢查不適宜，應依病情需要，由審查醫藥專家作專業判斷。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39C9AB3" w14:textId="77777777" w:rsidR="008D18C6" w:rsidRPr="008912DD" w:rsidRDefault="008D18C6" w:rsidP="00C22DA0">
      <w:pPr>
        <w:adjustRightInd w:val="0"/>
        <w:spacing w:line="600" w:lineRule="exact"/>
        <w:ind w:left="1560" w:hangingChars="557" w:hanging="156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100501010-05</w:t>
      </w:r>
      <w:r w:rsidRPr="008912DD">
        <w:rPr>
          <w:rFonts w:ascii="Times New Roman" w:eastAsia="標楷體" w:hAnsi="Times New Roman"/>
          <w:sz w:val="28"/>
          <w:szCs w:val="28"/>
        </w:rPr>
        <w:t>住院病患於手術後，申報會陰沖洗</w:t>
      </w:r>
      <w:r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－住院，每日</w:t>
      </w:r>
      <w:r w:rsidRPr="008912DD">
        <w:rPr>
          <w:rFonts w:ascii="Times New Roman" w:eastAsia="標楷體" w:hAnsi="Times New Roman"/>
          <w:sz w:val="28"/>
          <w:szCs w:val="28"/>
        </w:rPr>
        <w:t xml:space="preserve"> IPD </w:t>
      </w:r>
      <w:r w:rsidR="00A51EB4" w:rsidRPr="008912DD">
        <w:rPr>
          <w:rFonts w:ascii="Times New Roman" w:eastAsia="標楷體" w:hAnsi="Times New Roman"/>
          <w:sz w:val="28"/>
          <w:szCs w:val="28"/>
        </w:rPr>
        <w:t xml:space="preserve">  </w:t>
      </w:r>
      <w:r w:rsidRPr="008912DD">
        <w:rPr>
          <w:rFonts w:ascii="Times New Roman" w:eastAsia="標楷體" w:hAnsi="Times New Roman"/>
          <w:sz w:val="28"/>
          <w:szCs w:val="28"/>
        </w:rPr>
        <w:t>(55010C)</w:t>
      </w:r>
      <w:r w:rsidRPr="008912DD">
        <w:rPr>
          <w:rFonts w:ascii="Times New Roman" w:eastAsia="標楷體" w:hAnsi="Times New Roman"/>
          <w:sz w:val="28"/>
          <w:szCs w:val="28"/>
        </w:rPr>
        <w:t>以三天為原則。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39E7B220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100501022</w:t>
      </w:r>
      <w:r w:rsidRPr="008912DD">
        <w:rPr>
          <w:rFonts w:ascii="Times New Roman" w:eastAsia="標楷體" w:hAnsi="Times New Roman"/>
          <w:sz w:val="28"/>
          <w:szCs w:val="28"/>
        </w:rPr>
        <w:t>手術費、材料費</w:t>
      </w:r>
    </w:p>
    <w:p w14:paraId="08A93B16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100501022-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01</w:t>
      </w:r>
      <w:r w:rsidRPr="008912DD">
        <w:rPr>
          <w:rFonts w:ascii="Times New Roman" w:eastAsia="標楷體" w:hAnsi="Times New Roman"/>
          <w:sz w:val="28"/>
          <w:szCs w:val="28"/>
        </w:rPr>
        <w:t>多項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手術之申報應依「全民健康保險醫療服務給付項目及支付標準」第二部第二章第七節通則辦理。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F4C7D14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100501022-02</w:t>
      </w:r>
      <w:r w:rsidRPr="008912DD">
        <w:rPr>
          <w:rFonts w:ascii="Times New Roman" w:eastAsia="標楷體" w:hAnsi="Times New Roman"/>
          <w:sz w:val="28"/>
          <w:szCs w:val="28"/>
        </w:rPr>
        <w:t>子宮切除時附帶施行之預防性卵巢或輸卵管切除，其預防性切除不得另行申報醫療費用。如有卵巢或輸卵管疾病得檢附病理報告依第二部第二章第七節申報。</w:t>
      </w:r>
    </w:p>
    <w:p w14:paraId="14674A0D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100501022-03</w:t>
      </w:r>
      <w:r w:rsidRPr="008912DD">
        <w:rPr>
          <w:rFonts w:ascii="Times New Roman" w:eastAsia="標楷體" w:hAnsi="Times New Roman"/>
          <w:sz w:val="28"/>
          <w:szCs w:val="28"/>
        </w:rPr>
        <w:t>非治療性之闌尾切除術、輸卵管切除，不列入醫療給付範圍，如病情特殊者，應檢附相關資料於申報醫療費用時詳述理由。</w:t>
      </w:r>
    </w:p>
    <w:p w14:paraId="599089C5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100501022-04</w:t>
      </w:r>
      <w:r w:rsidRPr="008912DD">
        <w:rPr>
          <w:rFonts w:ascii="Times New Roman" w:eastAsia="標楷體" w:hAnsi="Times New Roman"/>
          <w:sz w:val="28"/>
          <w:szCs w:val="28"/>
        </w:rPr>
        <w:t>結紮、協助生殖技術、人工授精、試管嬰兒等，不列入醫療給付範圍。</w:t>
      </w:r>
    </w:p>
    <w:p w14:paraId="19023B7C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100501022-05</w:t>
      </w:r>
      <w:r w:rsidRPr="008912DD">
        <w:rPr>
          <w:rFonts w:ascii="Times New Roman" w:eastAsia="標楷體" w:hAnsi="Times New Roman"/>
          <w:sz w:val="28"/>
          <w:szCs w:val="28"/>
        </w:rPr>
        <w:t>一般門診手術申報靜脈或肌肉麻醉</w:t>
      </w:r>
      <w:r w:rsidRPr="008912DD">
        <w:rPr>
          <w:rFonts w:ascii="Times New Roman" w:eastAsia="標楷體" w:hAnsi="Times New Roman"/>
          <w:sz w:val="28"/>
          <w:szCs w:val="28"/>
        </w:rPr>
        <w:t>(96004C)</w:t>
      </w:r>
      <w:r w:rsidRPr="008912DD">
        <w:rPr>
          <w:rFonts w:ascii="Times New Roman" w:eastAsia="標楷體" w:hAnsi="Times New Roman"/>
          <w:sz w:val="28"/>
          <w:szCs w:val="28"/>
        </w:rPr>
        <w:t>應有麻醉紀錄備查。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05B0D3A0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</w:t>
      </w:r>
      <w:r w:rsidRPr="008912DD">
        <w:rPr>
          <w:rFonts w:ascii="Times New Roman" w:eastAsia="標楷體" w:hAnsi="Times New Roman"/>
          <w:sz w:val="28"/>
          <w:szCs w:val="28"/>
        </w:rPr>
        <w:t>用藥</w:t>
      </w:r>
    </w:p>
    <w:p w14:paraId="6BB350DA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100501031-01</w:t>
      </w:r>
      <w:r w:rsidRPr="008912DD">
        <w:rPr>
          <w:rFonts w:ascii="Times New Roman" w:eastAsia="標楷體" w:hAnsi="Times New Roman"/>
          <w:sz w:val="28"/>
          <w:szCs w:val="28"/>
        </w:rPr>
        <w:t>抗生素之使用：預防性抗生素之使用及無併發症之骨盆腔發炎之抗生素使用，應依藥品給付規定之抗生素使用原則使用。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5931B015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100501031-02</w:t>
      </w:r>
      <w:r w:rsidRPr="008912DD">
        <w:rPr>
          <w:rFonts w:ascii="Times New Roman" w:eastAsia="標楷體" w:hAnsi="Times New Roman"/>
          <w:sz w:val="28"/>
          <w:szCs w:val="28"/>
        </w:rPr>
        <w:t>注射藥品之使用時機，應以不能口服或口服仍不能期待有治療效果時，方得為之。</w:t>
      </w:r>
    </w:p>
    <w:p w14:paraId="623CFD41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100501031-03</w:t>
      </w:r>
      <w:r w:rsidRPr="008912DD">
        <w:rPr>
          <w:rFonts w:ascii="Times New Roman" w:eastAsia="標楷體" w:hAnsi="Times New Roman"/>
          <w:sz w:val="28"/>
          <w:szCs w:val="28"/>
        </w:rPr>
        <w:t>荷爾蒙之使用：停經後荷爾蒙之使用得依醫師診斷使用於閉經、更年期症候群、骨質疏鬆症等疾病治療，但接受子宮切除後之病患不宜使用含黃體素之荷爾蒙製劑。</w:t>
      </w:r>
      <w:r w:rsidRPr="008912DD">
        <w:rPr>
          <w:rFonts w:ascii="Times New Roman" w:eastAsia="標楷體" w:hAnsi="Times New Roman"/>
          <w:sz w:val="28"/>
          <w:szCs w:val="28"/>
        </w:rPr>
        <w:t>(97/5/1)</w:t>
      </w:r>
    </w:p>
    <w:p w14:paraId="58CC8878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100501031-04</w:t>
      </w:r>
      <w:r w:rsidRPr="008912DD">
        <w:rPr>
          <w:rFonts w:ascii="Times New Roman" w:eastAsia="標楷體" w:hAnsi="Times New Roman"/>
          <w:sz w:val="28"/>
          <w:szCs w:val="28"/>
        </w:rPr>
        <w:t>維他命之使用：應以有積極治療者為限。</w:t>
      </w:r>
    </w:p>
    <w:p w14:paraId="399C45FA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100501031-05</w:t>
      </w:r>
      <w:r w:rsidRPr="008912DD">
        <w:rPr>
          <w:rFonts w:ascii="Times New Roman" w:eastAsia="標楷體" w:hAnsi="Times New Roman"/>
          <w:sz w:val="28"/>
          <w:szCs w:val="28"/>
        </w:rPr>
        <w:t>止血劑及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酵素腫劑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：應慎重選擇使用。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正常凝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血機能下之手術後及脅迫流產等，應不必使用止血劑。</w:t>
      </w:r>
    </w:p>
    <w:p w14:paraId="3B354E41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100501031-06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宮縮緩解劑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(tocolytics)</w:t>
      </w:r>
      <w:r w:rsidRPr="008912DD">
        <w:rPr>
          <w:rFonts w:ascii="Times New Roman" w:eastAsia="標楷體" w:hAnsi="Times New Roman"/>
          <w:sz w:val="28"/>
          <w:szCs w:val="28"/>
        </w:rPr>
        <w:t>之使用原則：應視產婦病情需要給藥，只適用於妊娠滿十六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十六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加</w:t>
      </w:r>
      <w:r w:rsidRPr="008912DD">
        <w:rPr>
          <w:rFonts w:ascii="Times New Roman" w:eastAsia="標楷體" w:hAnsi="Times New Roman"/>
          <w:sz w:val="28"/>
          <w:szCs w:val="28"/>
        </w:rPr>
        <w:t>○</w:t>
      </w:r>
      <w:r w:rsidRPr="008912DD">
        <w:rPr>
          <w:rFonts w:ascii="Times New Roman" w:eastAsia="標楷體" w:hAnsi="Times New Roman"/>
          <w:sz w:val="28"/>
          <w:szCs w:val="28"/>
        </w:rPr>
        <w:t>天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起，至三十七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前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三十六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加六天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0707E391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100501031-07</w:t>
      </w:r>
      <w:r w:rsidRPr="008912DD">
        <w:rPr>
          <w:rFonts w:ascii="Times New Roman" w:eastAsia="標楷體" w:hAnsi="Times New Roman"/>
          <w:sz w:val="28"/>
          <w:szCs w:val="28"/>
        </w:rPr>
        <w:t>排卵藥物</w:t>
      </w:r>
      <w:r w:rsidRPr="008912DD">
        <w:rPr>
          <w:rFonts w:ascii="Times New Roman" w:eastAsia="標楷體" w:hAnsi="Times New Roman"/>
          <w:sz w:val="28"/>
          <w:szCs w:val="28"/>
        </w:rPr>
        <w:t>(Clomiphene citrate)</w:t>
      </w:r>
      <w:r w:rsidRPr="008912DD">
        <w:rPr>
          <w:rFonts w:ascii="Times New Roman" w:eastAsia="標楷體" w:hAnsi="Times New Roman"/>
          <w:sz w:val="28"/>
          <w:szCs w:val="28"/>
        </w:rPr>
        <w:t>除非為不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妊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之促排卵治療，否則不宜用來治療月經異常病患，特殊個案如因病情需要，宜於病歷詳實記載，由審查醫藥專家專業判斷。</w:t>
      </w:r>
      <w:r w:rsidRPr="008912DD">
        <w:rPr>
          <w:rFonts w:ascii="Times New Roman" w:eastAsia="標楷體" w:hAnsi="Times New Roman"/>
          <w:sz w:val="28"/>
          <w:szCs w:val="28"/>
        </w:rPr>
        <w:t>(101/2/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102/3/1)(106/1/1)</w:t>
      </w:r>
    </w:p>
    <w:p w14:paraId="54B1DDE2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100501042</w:t>
      </w:r>
      <w:r w:rsidRPr="008912DD">
        <w:rPr>
          <w:rFonts w:ascii="Times New Roman" w:eastAsia="標楷體" w:hAnsi="Times New Roman"/>
          <w:sz w:val="28"/>
          <w:szCs w:val="28"/>
        </w:rPr>
        <w:t>因治療之需要而行之剝離</w:t>
      </w:r>
    </w:p>
    <w:p w14:paraId="469A0762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100501042-01</w:t>
      </w:r>
      <w:r w:rsidRPr="008912DD">
        <w:rPr>
          <w:rFonts w:ascii="Times New Roman" w:eastAsia="標楷體" w:hAnsi="Times New Roman"/>
          <w:sz w:val="28"/>
          <w:szCs w:val="28"/>
        </w:rPr>
        <w:t>全民健康保險醫療服務給付項目及支付標準第二部第二章第</w:t>
      </w:r>
      <w:r w:rsidRPr="008912DD">
        <w:rPr>
          <w:rFonts w:ascii="Times New Roman" w:eastAsia="標楷體" w:hAnsi="Times New Roman"/>
          <w:sz w:val="28"/>
          <w:szCs w:val="28"/>
        </w:rPr>
        <w:lastRenderedPageBreak/>
        <w:t>七節手術通則第七條條其中明定為達手術最終目的過程中之剝離等，不得視為副手術申報。</w:t>
      </w:r>
    </w:p>
    <w:p w14:paraId="1E1A241A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100501042-02</w:t>
      </w:r>
      <w:r w:rsidRPr="008912DD">
        <w:rPr>
          <w:rFonts w:ascii="Times New Roman" w:eastAsia="標楷體" w:hAnsi="Times New Roman"/>
          <w:sz w:val="28"/>
          <w:szCs w:val="28"/>
        </w:rPr>
        <w:t>因治療之需要而行之剝離，例如有症狀之腸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黏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連、子宮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黏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連，輸卵管卵巢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黏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連等其剝離應不屬另一手術過程中之剝離，應可申報為副手術，唯此項申報之審核為避免申報浮濫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例如重覆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剖腹產皆申報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之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應從嚴。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6BE7C9B1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100501050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C/S</w:t>
      </w:r>
      <w:r w:rsidRPr="008912DD">
        <w:rPr>
          <w:rFonts w:ascii="Times New Roman" w:eastAsia="標楷體" w:hAnsi="Times New Roman"/>
          <w:sz w:val="28"/>
          <w:szCs w:val="28"/>
        </w:rPr>
        <w:t>及婦科手術</w:t>
      </w:r>
      <w:r w:rsidRPr="008912DD">
        <w:rPr>
          <w:rFonts w:ascii="Times New Roman" w:eastAsia="標楷體" w:hAnsi="Times New Roman"/>
          <w:sz w:val="28"/>
          <w:szCs w:val="28"/>
        </w:rPr>
        <w:t>(ATH, VTH…)</w:t>
      </w:r>
      <w:r w:rsidRPr="008912DD">
        <w:rPr>
          <w:rFonts w:ascii="Times New Roman" w:eastAsia="標楷體" w:hAnsi="Times New Roman"/>
          <w:sz w:val="28"/>
          <w:szCs w:val="28"/>
        </w:rPr>
        <w:t>等住院案件，住院期間之換藥、陰道灌洗及會陰沖洗次數規定：</w:t>
      </w:r>
    </w:p>
    <w:p w14:paraId="363179BF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100501050-01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C/S</w:t>
      </w:r>
      <w:r w:rsidRPr="008912DD">
        <w:rPr>
          <w:rFonts w:ascii="Times New Roman" w:eastAsia="標楷體" w:hAnsi="Times New Roman"/>
          <w:sz w:val="28"/>
          <w:szCs w:val="28"/>
        </w:rPr>
        <w:t>及婦科手術</w:t>
      </w:r>
      <w:r w:rsidRPr="008912DD">
        <w:rPr>
          <w:rFonts w:ascii="Times New Roman" w:eastAsia="標楷體" w:hAnsi="Times New Roman"/>
          <w:sz w:val="28"/>
          <w:szCs w:val="28"/>
        </w:rPr>
        <w:t>(ATH,VTH…)</w:t>
      </w:r>
      <w:r w:rsidRPr="008912DD">
        <w:rPr>
          <w:rFonts w:ascii="Times New Roman" w:eastAsia="標楷體" w:hAnsi="Times New Roman"/>
          <w:sz w:val="28"/>
          <w:szCs w:val="28"/>
        </w:rPr>
        <w:t>等患者，住院期間之會陰沖洗最多申報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次，換藥最多申報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次。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23186456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100501050-02</w:t>
      </w:r>
      <w:r w:rsidRPr="008912DD">
        <w:rPr>
          <w:rFonts w:ascii="Times New Roman" w:eastAsia="標楷體" w:hAnsi="Times New Roman"/>
          <w:sz w:val="28"/>
          <w:szCs w:val="28"/>
        </w:rPr>
        <w:t>婦科手術</w:t>
      </w:r>
      <w:r w:rsidRPr="008912DD">
        <w:rPr>
          <w:rFonts w:ascii="Times New Roman" w:eastAsia="標楷體" w:hAnsi="Times New Roman"/>
          <w:sz w:val="28"/>
          <w:szCs w:val="28"/>
        </w:rPr>
        <w:t>(ATH, VTH…)</w:t>
      </w:r>
      <w:r w:rsidRPr="008912DD">
        <w:rPr>
          <w:rFonts w:ascii="Times New Roman" w:eastAsia="標楷體" w:hAnsi="Times New Roman"/>
          <w:sz w:val="28"/>
          <w:szCs w:val="28"/>
        </w:rPr>
        <w:t>住院患者，手術前施行陰道灌洗最多以申報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次為原則。</w:t>
      </w:r>
    </w:p>
    <w:p w14:paraId="79CE09CF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100501060</w:t>
      </w:r>
      <w:r w:rsidRPr="008912DD">
        <w:rPr>
          <w:rFonts w:ascii="Times New Roman" w:eastAsia="標楷體" w:hAnsi="Times New Roman"/>
          <w:sz w:val="28"/>
          <w:szCs w:val="28"/>
        </w:rPr>
        <w:t>同一病灶拆線時，不可同時申報換藥費用。</w:t>
      </w:r>
    </w:p>
    <w:p w14:paraId="705B50D8" w14:textId="77777777" w:rsidR="008D18C6" w:rsidRPr="008912DD" w:rsidRDefault="008D18C6" w:rsidP="00C22DA0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100502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b/>
          <w:sz w:val="28"/>
          <w:szCs w:val="28"/>
        </w:rPr>
        <w:t>婦科子宮病狀診療</w:t>
      </w:r>
    </w:p>
    <w:p w14:paraId="7A39580A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100502010</w:t>
      </w:r>
      <w:r w:rsidRPr="008912DD">
        <w:rPr>
          <w:rFonts w:ascii="Times New Roman" w:hAnsi="Times New Roman"/>
        </w:rPr>
        <w:t xml:space="preserve"> </w:t>
      </w:r>
      <w:r w:rsidRPr="008912DD">
        <w:rPr>
          <w:rFonts w:ascii="Times New Roman" w:eastAsia="標楷體" w:hAnsi="Times New Roman"/>
          <w:sz w:val="28"/>
          <w:szCs w:val="28"/>
        </w:rPr>
        <w:t>CA-125(EIA)</w:t>
      </w:r>
      <w:r w:rsidRPr="008912DD">
        <w:rPr>
          <w:rFonts w:ascii="Times New Roman" w:eastAsia="標楷體" w:hAnsi="Times New Roman"/>
          <w:sz w:val="28"/>
          <w:szCs w:val="28"/>
        </w:rPr>
        <w:t>之審查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04F3754B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100502010-01</w:t>
      </w:r>
      <w:r w:rsidRPr="008912DD">
        <w:rPr>
          <w:rFonts w:ascii="Times New Roman" w:eastAsia="標楷體" w:hAnsi="Times New Roman"/>
          <w:sz w:val="28"/>
          <w:szCs w:val="28"/>
        </w:rPr>
        <w:t>臨床上懷疑有婦科惡性腫瘤或已確認為婦科惡性腫瘤者，監測其治療效果或追蹤其是否復發。每三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個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月申報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次，其他惡性腫瘤，</w:t>
      </w:r>
      <w:r w:rsidRPr="008912DD">
        <w:rPr>
          <w:rFonts w:ascii="Times New Roman" w:eastAsia="標楷體" w:hAnsi="Times New Roman"/>
          <w:sz w:val="28"/>
          <w:szCs w:val="28"/>
        </w:rPr>
        <w:t>CA125</w:t>
      </w:r>
      <w:r w:rsidRPr="008912DD">
        <w:rPr>
          <w:rFonts w:ascii="Times New Roman" w:eastAsia="標楷體" w:hAnsi="Times New Roman"/>
          <w:sz w:val="28"/>
          <w:szCs w:val="28"/>
        </w:rPr>
        <w:t>如可作為癌症監測指標者亦同，但如因病情變化需要提早監測時須說明其理由。</w:t>
      </w:r>
    </w:p>
    <w:p w14:paraId="0AE762E4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100502010-02</w:t>
      </w:r>
      <w:r w:rsidRPr="008912DD">
        <w:rPr>
          <w:rFonts w:ascii="Times New Roman" w:eastAsia="標楷體" w:hAnsi="Times New Roman"/>
          <w:sz w:val="28"/>
          <w:szCs w:val="28"/>
        </w:rPr>
        <w:t>可作為腫瘤如子宮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肌腺症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、子宮內膜異位症手術前後之追蹤。每六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個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月抽血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次。</w:t>
      </w:r>
    </w:p>
    <w:p w14:paraId="69C9717C" w14:textId="77777777" w:rsidR="008D18C6" w:rsidRPr="008912DD" w:rsidRDefault="008D18C6" w:rsidP="00C22DA0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100502022</w:t>
      </w:r>
      <w:r w:rsidRPr="008912DD">
        <w:rPr>
          <w:rFonts w:ascii="Times New Roman" w:eastAsia="標楷體" w:hAnsi="Times New Roman"/>
          <w:sz w:val="28"/>
          <w:szCs w:val="28"/>
        </w:rPr>
        <w:t>一般全子宮切除術</w:t>
      </w:r>
      <w:r w:rsidRPr="008912DD">
        <w:rPr>
          <w:rFonts w:ascii="Times New Roman" w:eastAsia="標楷體" w:hAnsi="Times New Roman"/>
          <w:sz w:val="28"/>
          <w:szCs w:val="28"/>
        </w:rPr>
        <w:t>(80403B)</w:t>
      </w:r>
      <w:r w:rsidRPr="008912DD">
        <w:rPr>
          <w:rFonts w:ascii="Times New Roman" w:eastAsia="標楷體" w:hAnsi="Times New Roman"/>
          <w:sz w:val="28"/>
          <w:szCs w:val="28"/>
        </w:rPr>
        <w:t>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廣泛性全子宮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切除術</w:t>
      </w:r>
      <w:r w:rsidRPr="008912DD">
        <w:rPr>
          <w:rFonts w:ascii="Times New Roman" w:eastAsia="標楷體" w:hAnsi="Times New Roman"/>
          <w:sz w:val="28"/>
          <w:szCs w:val="28"/>
        </w:rPr>
        <w:t>(80412B)</w:t>
      </w:r>
      <w:r w:rsidRPr="008912DD">
        <w:rPr>
          <w:rFonts w:ascii="Times New Roman" w:eastAsia="標楷體" w:hAnsi="Times New Roman"/>
          <w:sz w:val="28"/>
          <w:szCs w:val="28"/>
        </w:rPr>
        <w:t>及子宮頸癌全子宮根除術</w:t>
      </w:r>
      <w:r w:rsidRPr="008912DD">
        <w:rPr>
          <w:rFonts w:ascii="Times New Roman" w:eastAsia="標楷體" w:hAnsi="Times New Roman"/>
          <w:sz w:val="28"/>
          <w:szCs w:val="28"/>
        </w:rPr>
        <w:t>(80413B)</w:t>
      </w:r>
      <w:r w:rsidRPr="008912DD">
        <w:rPr>
          <w:rFonts w:ascii="Times New Roman" w:eastAsia="標楷體" w:hAnsi="Times New Roman"/>
          <w:sz w:val="28"/>
          <w:szCs w:val="28"/>
        </w:rPr>
        <w:t>之手術範圍界定。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701385C6" w14:textId="77777777" w:rsidR="008D18C6" w:rsidRPr="008912DD" w:rsidRDefault="008D18C6" w:rsidP="00C22DA0">
      <w:pPr>
        <w:adjustRightInd w:val="0"/>
        <w:spacing w:line="600" w:lineRule="exact"/>
        <w:ind w:left="1700" w:hangingChars="607" w:hanging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100502022-01</w:t>
      </w:r>
      <w:r w:rsidRPr="008912DD">
        <w:rPr>
          <w:rFonts w:ascii="Times New Roman" w:eastAsia="標楷體" w:hAnsi="Times New Roman"/>
          <w:sz w:val="28"/>
          <w:szCs w:val="28"/>
        </w:rPr>
        <w:t>一般全子宮切除術</w:t>
      </w:r>
      <w:r w:rsidRPr="008912DD">
        <w:rPr>
          <w:rFonts w:ascii="Times New Roman" w:eastAsia="標楷體" w:hAnsi="Times New Roman"/>
          <w:sz w:val="28"/>
          <w:szCs w:val="28"/>
        </w:rPr>
        <w:t>(80403B)</w:t>
      </w:r>
      <w:r w:rsidRPr="008912DD">
        <w:rPr>
          <w:rFonts w:ascii="Times New Roman" w:eastAsia="標楷體" w:hAnsi="Times New Roman"/>
          <w:sz w:val="28"/>
          <w:szCs w:val="28"/>
        </w:rPr>
        <w:t>：手術包括子宮體及子宮頸切除。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37FFF411" w14:textId="77777777" w:rsidR="008D18C6" w:rsidRPr="008912DD" w:rsidRDefault="008D18C6" w:rsidP="00C22DA0">
      <w:pPr>
        <w:adjustRightInd w:val="0"/>
        <w:spacing w:line="600" w:lineRule="exact"/>
        <w:ind w:left="1700" w:hangingChars="607" w:hanging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 xml:space="preserve">100502022-02 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廣泛性全子宮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切除術</w:t>
      </w:r>
      <w:r w:rsidRPr="008912DD">
        <w:rPr>
          <w:rFonts w:ascii="Times New Roman" w:eastAsia="標楷體" w:hAnsi="Times New Roman"/>
          <w:sz w:val="28"/>
          <w:szCs w:val="28"/>
        </w:rPr>
        <w:t>(80412B)</w:t>
      </w:r>
      <w:r w:rsidRPr="008912DD">
        <w:rPr>
          <w:rFonts w:ascii="Times New Roman" w:eastAsia="標楷體" w:hAnsi="Times New Roman"/>
          <w:sz w:val="28"/>
          <w:szCs w:val="28"/>
        </w:rPr>
        <w:t>：手術包括子宮體、子宮頸、子宮旁結締組織</w:t>
      </w:r>
      <w:r w:rsidRPr="008912DD">
        <w:rPr>
          <w:rFonts w:ascii="Times New Roman" w:eastAsia="標楷體" w:hAnsi="Times New Roman"/>
          <w:sz w:val="28"/>
          <w:szCs w:val="28"/>
        </w:rPr>
        <w:t>(parametrium)</w:t>
      </w:r>
      <w:r w:rsidRPr="008912DD">
        <w:rPr>
          <w:rFonts w:ascii="Times New Roman" w:eastAsia="標楷體" w:hAnsi="Times New Roman"/>
          <w:sz w:val="28"/>
          <w:szCs w:val="28"/>
        </w:rPr>
        <w:t>二分之一以內及部分陰道切除。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714302D2" w14:textId="77777777" w:rsidR="008D18C6" w:rsidRPr="008912DD" w:rsidRDefault="008D18C6" w:rsidP="00C22DA0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100502022-03</w:t>
      </w:r>
      <w:r w:rsidRPr="008912DD">
        <w:rPr>
          <w:rFonts w:ascii="Times New Roman" w:eastAsia="標楷體" w:hAnsi="Times New Roman"/>
          <w:sz w:val="28"/>
          <w:szCs w:val="28"/>
        </w:rPr>
        <w:t>子宮頸癌全子宮根除術</w:t>
      </w:r>
      <w:r w:rsidRPr="008912DD">
        <w:rPr>
          <w:rFonts w:ascii="Times New Roman" w:eastAsia="標楷體" w:hAnsi="Times New Roman"/>
          <w:sz w:val="28"/>
          <w:szCs w:val="28"/>
        </w:rPr>
        <w:t>(80413B)</w:t>
      </w:r>
      <w:r w:rsidRPr="008912DD">
        <w:rPr>
          <w:rFonts w:ascii="Times New Roman" w:eastAsia="標楷體" w:hAnsi="Times New Roman"/>
          <w:sz w:val="28"/>
          <w:szCs w:val="28"/>
        </w:rPr>
        <w:t>及陰道式子宮根治手術</w:t>
      </w:r>
      <w:r w:rsidRPr="008912DD">
        <w:rPr>
          <w:rFonts w:ascii="Times New Roman" w:eastAsia="標楷體" w:hAnsi="Times New Roman"/>
          <w:sz w:val="28"/>
          <w:szCs w:val="28"/>
        </w:rPr>
        <w:t>(80414B)</w:t>
      </w:r>
      <w:r w:rsidRPr="008912DD">
        <w:rPr>
          <w:rFonts w:ascii="Times New Roman" w:eastAsia="標楷體" w:hAnsi="Times New Roman"/>
          <w:sz w:val="28"/>
          <w:szCs w:val="28"/>
        </w:rPr>
        <w:t>：手術包括子宮體、子宮頸、子宮旁結締組織及部分陰道切除，不包含骨盆淋巴切除，如子宮頸癌手術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行骨盆淋巴切除術，可申報骨盆腔淋巴腺切除術</w:t>
      </w:r>
      <w:r w:rsidRPr="008912DD">
        <w:rPr>
          <w:rFonts w:ascii="Times New Roman" w:eastAsia="標楷體" w:hAnsi="Times New Roman"/>
          <w:sz w:val="28"/>
          <w:szCs w:val="28"/>
        </w:rPr>
        <w:t>(70208B)</w:t>
      </w:r>
      <w:r w:rsidRPr="008912DD">
        <w:rPr>
          <w:rFonts w:ascii="Times New Roman" w:eastAsia="標楷體" w:hAnsi="Times New Roman"/>
          <w:sz w:val="28"/>
          <w:szCs w:val="28"/>
        </w:rPr>
        <w:t>之二分之一。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32D0198B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100502032</w:t>
      </w:r>
      <w:r w:rsidRPr="008912DD">
        <w:rPr>
          <w:rFonts w:ascii="Times New Roman" w:eastAsia="標楷體" w:hAnsi="Times New Roman"/>
          <w:sz w:val="28"/>
          <w:szCs w:val="28"/>
        </w:rPr>
        <w:t>子宮切除術</w:t>
      </w:r>
      <w:r w:rsidRPr="008912DD">
        <w:rPr>
          <w:rFonts w:ascii="Times New Roman" w:eastAsia="標楷體" w:hAnsi="Times New Roman"/>
          <w:sz w:val="28"/>
          <w:szCs w:val="28"/>
        </w:rPr>
        <w:t xml:space="preserve"> (106/12/1)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7470A8A8" w14:textId="77777777" w:rsidR="008D18C6" w:rsidRPr="008912DD" w:rsidRDefault="008D18C6" w:rsidP="00C22DA0">
      <w:pPr>
        <w:adjustRightInd w:val="0"/>
        <w:spacing w:line="600" w:lineRule="exact"/>
        <w:ind w:leftChars="1" w:left="1699" w:hangingChars="606" w:hanging="1697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100502032-01</w:t>
      </w:r>
      <w:r w:rsidRPr="008912DD">
        <w:rPr>
          <w:rFonts w:ascii="Times New Roman" w:eastAsia="標楷體" w:hAnsi="Times New Roman"/>
          <w:sz w:val="28"/>
          <w:szCs w:val="28"/>
        </w:rPr>
        <w:t>需檢附佐證資料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如影像檢查、超音波等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，如審查要求提出狀況說明，需提子宮切除之說明。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210339F5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lastRenderedPageBreak/>
        <w:t>100502032-02</w:t>
      </w:r>
      <w:r w:rsidRPr="008912DD">
        <w:rPr>
          <w:rFonts w:ascii="Times New Roman" w:eastAsia="標楷體" w:hAnsi="Times New Roman"/>
          <w:sz w:val="28"/>
          <w:szCs w:val="28"/>
        </w:rPr>
        <w:t>考量病人安全，子宮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切除術不宜於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門診執行。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13D32879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100502032-03</w:t>
      </w:r>
      <w:r w:rsidRPr="008912DD">
        <w:rPr>
          <w:rFonts w:ascii="Times New Roman" w:eastAsia="標楷體" w:hAnsi="Times New Roman"/>
          <w:sz w:val="28"/>
          <w:szCs w:val="28"/>
        </w:rPr>
        <w:t>同時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報</w:t>
      </w:r>
      <w:r w:rsidRPr="008912DD">
        <w:rPr>
          <w:rFonts w:ascii="Times New Roman" w:eastAsia="標楷體" w:hAnsi="Times New Roman"/>
          <w:sz w:val="28"/>
          <w:szCs w:val="28"/>
        </w:rPr>
        <w:t>2</w:t>
      </w:r>
      <w:r w:rsidRPr="008912DD">
        <w:rPr>
          <w:rFonts w:ascii="Times New Roman" w:eastAsia="標楷體" w:hAnsi="Times New Roman"/>
          <w:sz w:val="28"/>
          <w:szCs w:val="28"/>
        </w:rPr>
        <w:t>次以上相關手術，手術內容不宜重疊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如申報經腹腔及陰道合併之骨盆底重建術</w:t>
      </w:r>
      <w:r w:rsidRPr="008912DD">
        <w:rPr>
          <w:rFonts w:ascii="Times New Roman" w:eastAsia="標楷體" w:hAnsi="Times New Roman"/>
          <w:sz w:val="28"/>
          <w:szCs w:val="28"/>
        </w:rPr>
        <w:t>(80026B)</w:t>
      </w:r>
      <w:r w:rsidRPr="008912DD">
        <w:rPr>
          <w:rFonts w:ascii="Times New Roman" w:eastAsia="標楷體" w:hAnsi="Times New Roman"/>
          <w:sz w:val="28"/>
          <w:szCs w:val="28"/>
        </w:rPr>
        <w:t>者，不宜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併報次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全子宮切除術</w:t>
      </w:r>
      <w:r w:rsidRPr="008912DD">
        <w:rPr>
          <w:rFonts w:ascii="Times New Roman" w:eastAsia="標楷體" w:hAnsi="Times New Roman"/>
          <w:sz w:val="28"/>
          <w:szCs w:val="28"/>
        </w:rPr>
        <w:t>(80404C))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26C473D7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100502042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沾</w:t>
      </w:r>
      <w:proofErr w:type="gramStart"/>
      <w:r w:rsidRPr="008912DD">
        <w:rPr>
          <w:rFonts w:ascii="Times New Roman" w:eastAsia="標楷體" w:hAnsi="Times New Roman"/>
          <w:sz w:val="28"/>
          <w:szCs w:val="28"/>
          <w:lang w:val="zh-TW"/>
        </w:rPr>
        <w:t>黏</w:t>
      </w:r>
      <w:proofErr w:type="gramEnd"/>
      <w:r w:rsidRPr="008912DD">
        <w:rPr>
          <w:rFonts w:ascii="Times New Roman" w:eastAsia="標楷體" w:hAnsi="Times New Roman"/>
          <w:sz w:val="28"/>
          <w:szCs w:val="28"/>
          <w:lang w:val="zh-TW"/>
        </w:rPr>
        <w:t>分離之主手術得以子宮鏡剝離子宮腔粘</w:t>
      </w:r>
      <w:proofErr w:type="gramStart"/>
      <w:r w:rsidRPr="008912DD">
        <w:rPr>
          <w:rFonts w:ascii="Times New Roman" w:eastAsia="標楷體" w:hAnsi="Times New Roman"/>
          <w:sz w:val="28"/>
          <w:szCs w:val="28"/>
          <w:lang w:val="zh-TW"/>
        </w:rPr>
        <w:t>黏</w:t>
      </w:r>
      <w:proofErr w:type="gramEnd"/>
      <w:r w:rsidRPr="008912DD">
        <w:rPr>
          <w:rFonts w:ascii="Times New Roman" w:eastAsia="標楷體" w:hAnsi="Times New Roman"/>
          <w:sz w:val="28"/>
          <w:szCs w:val="28"/>
          <w:lang w:val="zh-TW"/>
        </w:rPr>
        <w:t>或子宮內膜電燒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(80423C)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手術申報，六個月中最多申報一次。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599CB654" w14:textId="77777777" w:rsidR="008D18C6" w:rsidRPr="008912DD" w:rsidRDefault="008D18C6" w:rsidP="00C22DA0">
      <w:pPr>
        <w:adjustRightInd w:val="0"/>
        <w:spacing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100502052</w:t>
      </w:r>
      <w:r w:rsidRPr="008912DD">
        <w:rPr>
          <w:rFonts w:ascii="Times New Roman" w:eastAsia="標楷體" w:hAnsi="Times New Roman"/>
          <w:sz w:val="28"/>
          <w:szCs w:val="28"/>
        </w:rPr>
        <w:t>婦科子宮鏡檢查</w:t>
      </w:r>
      <w:r w:rsidRPr="008912DD">
        <w:rPr>
          <w:rFonts w:ascii="Times New Roman" w:eastAsia="標楷體" w:hAnsi="Times New Roman"/>
          <w:sz w:val="28"/>
          <w:szCs w:val="28"/>
        </w:rPr>
        <w:t xml:space="preserve"> 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6C0B8955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100502052-01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所有子宮鏡檢查前須先排除懷孕及感染，或術前無性行為避孕者。</w:t>
      </w:r>
    </w:p>
    <w:p w14:paraId="11A07366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100502052-02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子宮鏡檢查適當時機為月經來潮後兩周內。</w:t>
      </w:r>
    </w:p>
    <w:p w14:paraId="5377CAB9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100502052-03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應先進行適當的理學或影像檢查及治療後，如有下列情形再執行子宮鏡檢查：</w:t>
      </w:r>
    </w:p>
    <w:p w14:paraId="35A8FDAA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停經前之異常子宮出血</w:t>
      </w:r>
      <w:r w:rsidR="00A077A7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。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應先排除子宮頸病變並經適當藥物治療</w:t>
      </w:r>
      <w:r w:rsidR="00A077A7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無效時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  <w:r w:rsidR="00A077A7" w:rsidRPr="008912DD">
        <w:rPr>
          <w:rFonts w:ascii="Times New Roman" w:eastAsia="標楷體" w:hAnsi="Times New Roman"/>
          <w:sz w:val="28"/>
          <w:szCs w:val="28"/>
        </w:rPr>
        <w:t xml:space="preserve"> 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="00A077A7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2F183029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停經期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/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後子宮出血或持續子宮分泌物。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 xml:space="preserve"> </w:t>
      </w:r>
    </w:p>
    <w:p w14:paraId="4DFC60B9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超音波檢查懷疑子宮腔內腫瘤或息肉者。</w:t>
      </w:r>
    </w:p>
    <w:p w14:paraId="66176C27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影像檢查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疑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子宮內異物或避孕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器殘段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。</w:t>
      </w:r>
    </w:p>
    <w:p w14:paraId="2B9CF0EE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影像檢查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疑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子宮腔內殘留流產後胚胎組織。</w:t>
      </w:r>
    </w:p>
    <w:p w14:paraId="3ED3AF5B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避孕器移位改正。</w:t>
      </w:r>
    </w:p>
    <w:p w14:paraId="59FB082E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影像檢查懷疑子宮畸形或子宮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腔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結構異常者。</w:t>
      </w:r>
    </w:p>
    <w:p w14:paraId="0E75A98D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影像檢查懷疑子宮內膜增生或子宮內膜癌。</w:t>
      </w:r>
    </w:p>
    <w:p w14:paraId="52F63BB8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2"/>
        <w:jc w:val="left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lastRenderedPageBreak/>
        <w:t>不孕症之檢查。</w:t>
      </w:r>
      <w:r w:rsidR="00A077A7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="00A077A7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應有合理的臨床適應症而非常規檢查</w:t>
      </w:r>
      <w:r w:rsidR="00A077A7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  <w:r w:rsidR="00A077A7" w:rsidRPr="008912DD">
        <w:rPr>
          <w:rFonts w:ascii="Times New Roman" w:eastAsia="標楷體" w:hAnsi="Times New Roman"/>
          <w:sz w:val="28"/>
          <w:szCs w:val="28"/>
        </w:rPr>
        <w:t xml:space="preserve"> 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="00A077A7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4B5DF635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重複人工生殖治療失敗者。</w:t>
      </w:r>
    </w:p>
    <w:p w14:paraId="6EBB2C76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習慣性流產者。</w:t>
      </w:r>
    </w:p>
    <w:p w14:paraId="1DA5A993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疑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有子宮腔內粘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黏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並計劃懷孕者。</w:t>
      </w:r>
    </w:p>
    <w:p w14:paraId="776725DF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子宮鏡手術或藥物治療後的追蹤檢查。</w:t>
      </w:r>
    </w:p>
    <w:p w14:paraId="4B24C210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對子宮內膜增生或子宮內膜癌病人進行生育保留治療的追蹤。</w:t>
      </w:r>
    </w:p>
    <w:p w14:paraId="5C35C8EF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沒有過性經驗，</w:t>
      </w:r>
      <w:r w:rsidR="007C181C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有合理的臨床適應症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需要執行陰道或子宮頸的檢查的病人</w:t>
      </w:r>
      <w:r w:rsidR="007C181C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。</w:t>
      </w:r>
      <w:r w:rsidR="009E6E9F" w:rsidRPr="008912DD">
        <w:rPr>
          <w:rFonts w:ascii="Times New Roman" w:eastAsia="標楷體" w:hAnsi="Times New Roman"/>
          <w:sz w:val="28"/>
          <w:szCs w:val="28"/>
        </w:rPr>
        <w:t>(108/3/1)</w:t>
      </w:r>
    </w:p>
    <w:p w14:paraId="166A72F6" w14:textId="77777777" w:rsidR="008D18C6" w:rsidRPr="008912DD" w:rsidRDefault="008D18C6" w:rsidP="00940ACE">
      <w:pPr>
        <w:pStyle w:val="af"/>
        <w:numPr>
          <w:ilvl w:val="0"/>
          <w:numId w:val="42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 xml:space="preserve"> 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特殊病人情況，依醫師臨床判斷視醫療準則決定。</w:t>
      </w:r>
    </w:p>
    <w:p w14:paraId="0CC8FDB2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100502052-04</w:t>
      </w:r>
      <w:proofErr w:type="gramStart"/>
      <w:r w:rsidRPr="008912DD">
        <w:rPr>
          <w:rFonts w:ascii="Times New Roman" w:eastAsia="標楷體" w:hAnsi="Times New Roman"/>
          <w:sz w:val="28"/>
          <w:szCs w:val="28"/>
          <w:lang w:val="zh-TW"/>
        </w:rPr>
        <w:t>送審需檢</w:t>
      </w:r>
      <w:proofErr w:type="gramEnd"/>
      <w:r w:rsidRPr="008912DD">
        <w:rPr>
          <w:rFonts w:ascii="Times New Roman" w:eastAsia="標楷體" w:hAnsi="Times New Roman"/>
          <w:sz w:val="28"/>
          <w:szCs w:val="28"/>
          <w:lang w:val="zh-TW"/>
        </w:rPr>
        <w:t>附的佐證資料</w:t>
      </w:r>
    </w:p>
    <w:p w14:paraId="15B93D3B" w14:textId="77777777" w:rsidR="008D18C6" w:rsidRPr="008912DD" w:rsidRDefault="008D18C6" w:rsidP="00940ACE">
      <w:pPr>
        <w:pStyle w:val="af"/>
        <w:numPr>
          <w:ilvl w:val="0"/>
          <w:numId w:val="43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病人執行前後一次門診病歷</w:t>
      </w:r>
    </w:p>
    <w:p w14:paraId="7E6EB04F" w14:textId="77777777" w:rsidR="008D18C6" w:rsidRPr="008912DD" w:rsidRDefault="008D18C6" w:rsidP="00940ACE">
      <w:pPr>
        <w:pStyle w:val="af"/>
        <w:numPr>
          <w:ilvl w:val="0"/>
          <w:numId w:val="43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子宮鏡影像及報告</w:t>
      </w:r>
      <w:r w:rsidR="00C54EE9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住院病歷視情況補充</w:t>
      </w:r>
      <w:r w:rsidR="00C54EE9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</w:p>
    <w:p w14:paraId="776EC985" w14:textId="77777777" w:rsidR="008D18C6" w:rsidRPr="008912DD" w:rsidRDefault="008D18C6" w:rsidP="00C22DA0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100502052-05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同一個案多次執行子宮鏡檢查之適當性</w:t>
      </w:r>
    </w:p>
    <w:p w14:paraId="7035F936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當次子宮鏡檢查結果為正常者，同一</w:t>
      </w:r>
      <w:r w:rsidR="007C181C"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醫療院所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以一年一次為限。</w:t>
      </w:r>
      <w:r w:rsidR="009E6E9F" w:rsidRPr="008912DD">
        <w:rPr>
          <w:rFonts w:ascii="Times New Roman" w:eastAsia="標楷體" w:hAnsi="Times New Roman"/>
          <w:sz w:val="28"/>
          <w:szCs w:val="28"/>
        </w:rPr>
        <w:t>(108/3/1)</w:t>
      </w:r>
    </w:p>
    <w:p w14:paraId="61A67D3C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子宮鏡檢查結果為異常而採取藥物或觀察處置者，追蹤以一次為限，應間隔三個月以上。</w:t>
      </w:r>
    </w:p>
    <w:p w14:paraId="4B1F40EF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trike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子宮鏡手術治療者，術後三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個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月內得進行追蹤檢查，若結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lastRenderedPageBreak/>
        <w:t>果為正常，應以一次為限。</w:t>
      </w:r>
    </w:p>
    <w:p w14:paraId="090AFE60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子宮鏡剝離子宮腔粘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黏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或子宮內膜電燒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(80423C)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，術後追蹤檢查時若需同時補行沾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黏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再分離</w:t>
      </w:r>
      <w:r w:rsidRPr="008912DD">
        <w:rPr>
          <w:rFonts w:ascii="Times New Roman" w:eastAsia="標楷體" w:hAnsi="Times New Roman"/>
          <w:kern w:val="0"/>
          <w:sz w:val="28"/>
          <w:szCs w:val="28"/>
        </w:rPr>
        <w:t xml:space="preserve"> (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而非僅僅檢查</w:t>
      </w:r>
      <w:r w:rsidRPr="008912D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，得以子宮鏡檢查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(28022C)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申報，每次追蹤應間隔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4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週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含</w:t>
      </w:r>
      <w:r w:rsidRPr="008912DD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以上，整個療程原則上不超過三個月，且應於病歷中完整記載執行之必要性與結果並留有紀錄。</w:t>
      </w:r>
    </w:p>
    <w:p w14:paraId="05CD4B6C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子宮內</w:t>
      </w:r>
      <w:proofErr w:type="gramStart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膜癌行生育</w:t>
      </w:r>
      <w:proofErr w:type="gramEnd"/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保留治療者，追蹤應間隔</w:t>
      </w:r>
      <w:r w:rsidRPr="008912DD"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三</w:t>
      </w: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個月以上。</w:t>
      </w:r>
    </w:p>
    <w:p w14:paraId="2FD31799" w14:textId="77777777" w:rsidR="008D18C6" w:rsidRPr="008912DD" w:rsidRDefault="008D18C6" w:rsidP="00940ACE">
      <w:pPr>
        <w:pStyle w:val="af"/>
        <w:numPr>
          <w:ilvl w:val="0"/>
          <w:numId w:val="44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kern w:val="0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其他特殊病人情況，依醫師臨床判斷視醫療準則決定。</w:t>
      </w:r>
    </w:p>
    <w:p w14:paraId="503D063F" w14:textId="77777777" w:rsidR="008D18C6" w:rsidRPr="008912DD" w:rsidRDefault="00A855F9" w:rsidP="0003356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100502062</w:t>
      </w:r>
      <w:r w:rsidRPr="008912DD">
        <w:rPr>
          <w:rFonts w:ascii="Times New Roman" w:eastAsia="標楷體" w:hAnsi="Times New Roman"/>
          <w:sz w:val="28"/>
          <w:szCs w:val="28"/>
        </w:rPr>
        <w:t>婦科超音波檢查及陰道式超音波之審查原則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：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="00817FDE" w:rsidRPr="008912DD">
        <w:rPr>
          <w:rFonts w:ascii="Times New Roman" w:eastAsia="標楷體" w:hAnsi="Times New Roman"/>
          <w:sz w:val="28"/>
          <w:szCs w:val="28"/>
        </w:rPr>
        <w:t>108/3/1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="00881BDC" w:rsidRPr="008912DD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50258B88" w14:textId="77777777" w:rsidR="008D18C6" w:rsidRPr="008912DD" w:rsidRDefault="00A855F9" w:rsidP="0003356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100502062-01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適宜執行「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19003C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婦科超音波」及「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19013C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陰道式超音波」病症以下列為原則：</w:t>
      </w:r>
    </w:p>
    <w:p w14:paraId="4B66C8C8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月經週期異常、子宮異常出血。</w:t>
      </w:r>
    </w:p>
    <w:p w14:paraId="41317B78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腹痛。</w:t>
      </w:r>
    </w:p>
    <w:p w14:paraId="225A8A21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經痛、經血過多。</w:t>
      </w:r>
    </w:p>
    <w:p w14:paraId="7649D3CF" w14:textId="5B23ED7E" w:rsidR="001F0C5D" w:rsidRPr="001F0C5D" w:rsidRDefault="00A855F9" w:rsidP="00804902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不孕症評估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不包含已進入人工生殖治療流程，</w:t>
      </w:r>
      <w:proofErr w:type="gramStart"/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如濾泡</w:t>
      </w:r>
      <w:proofErr w:type="gramEnd"/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監測等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。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="002F6594">
        <w:rPr>
          <w:rFonts w:ascii="Times New Roman" w:eastAsia="標楷體" w:hAnsi="Times New Roman"/>
          <w:kern w:val="0"/>
          <w:sz w:val="28"/>
          <w:szCs w:val="28"/>
          <w:lang w:val="zh-TW"/>
        </w:rPr>
        <w:t>112/4/1</w:t>
      </w:r>
      <w:r w:rsidR="001F0C5D"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</w:p>
    <w:p w14:paraId="5964EAB7" w14:textId="77864D21" w:rsidR="00A855F9" w:rsidRPr="001F0C5D" w:rsidRDefault="00A855F9" w:rsidP="00804902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懷疑骨盆腔腫瘤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良性或惡性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。</w:t>
      </w:r>
    </w:p>
    <w:p w14:paraId="0F8D592E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懷疑先天性生殖器官異常。</w:t>
      </w:r>
    </w:p>
    <w:p w14:paraId="3CA3065D" w14:textId="77777777" w:rsidR="00881BDC" w:rsidRPr="008912DD" w:rsidRDefault="00881BDC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懷疑泌尿道異常。</w:t>
      </w:r>
      <w:r w:rsidR="00C90964" w:rsidRPr="008912DD">
        <w:rPr>
          <w:rFonts w:ascii="Times New Roman" w:eastAsia="標楷體" w:hAnsi="Times New Roman"/>
          <w:sz w:val="28"/>
          <w:szCs w:val="28"/>
        </w:rPr>
        <w:t>(</w:t>
      </w:r>
      <w:r w:rsidR="003C072F" w:rsidRPr="008912DD">
        <w:rPr>
          <w:rFonts w:ascii="Times New Roman" w:eastAsia="標楷體" w:hAnsi="Times New Roman"/>
          <w:sz w:val="28"/>
          <w:szCs w:val="28"/>
        </w:rPr>
        <w:t>109/5/1</w:t>
      </w:r>
      <w:r w:rsidR="00C90964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5537F0A8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懷疑骨盆腔感染。</w:t>
      </w:r>
    </w:p>
    <w:p w14:paraId="551C520A" w14:textId="139E3C95" w:rsidR="001F0C5D" w:rsidRPr="001F0C5D" w:rsidRDefault="001F0C5D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1F0C5D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lastRenderedPageBreak/>
        <w:t>懷疑避孕器移位之檢查。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(</w:t>
      </w:r>
      <w:r w:rsidR="002F6594">
        <w:rPr>
          <w:rFonts w:ascii="Times New Roman" w:eastAsia="標楷體" w:hAnsi="Times New Roman"/>
          <w:kern w:val="0"/>
          <w:sz w:val="28"/>
          <w:szCs w:val="28"/>
          <w:lang w:val="zh-TW"/>
        </w:rPr>
        <w:t>112/4/1</w:t>
      </w:r>
      <w:r w:rsidRPr="001F0C5D">
        <w:rPr>
          <w:rFonts w:ascii="Times New Roman" w:eastAsia="標楷體" w:hAnsi="Times New Roman"/>
          <w:kern w:val="0"/>
          <w:sz w:val="28"/>
          <w:szCs w:val="28"/>
          <w:lang w:val="zh-TW"/>
        </w:rPr>
        <w:t>)</w:t>
      </w:r>
    </w:p>
    <w:p w14:paraId="6162A1AA" w14:textId="1C1B0F0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懷疑子宮外孕。</w:t>
      </w:r>
    </w:p>
    <w:p w14:paraId="1FE0EEDF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第一次求診時病人的主述再加上理學檢查有疑慮時適合應用。</w:t>
      </w:r>
    </w:p>
    <w:p w14:paraId="13389B02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早期懷孕之合併症，如先兆性流產、不完全流產等。</w:t>
      </w:r>
    </w:p>
    <w:p w14:paraId="7D9F65D4" w14:textId="77777777" w:rsidR="00A855F9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ind w:left="1843" w:hanging="141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上次超音波檢查：</w:t>
      </w:r>
    </w:p>
    <w:p w14:paraId="67126881" w14:textId="77777777" w:rsidR="00806178" w:rsidRPr="008912DD" w:rsidRDefault="00806178" w:rsidP="00806178">
      <w:pPr>
        <w:adjustRightInd w:val="0"/>
        <w:spacing w:line="600" w:lineRule="exact"/>
        <w:ind w:left="2410" w:hanging="425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(1)</w:t>
      </w:r>
      <w:r w:rsidR="00A855F9" w:rsidRPr="008912DD">
        <w:rPr>
          <w:rFonts w:ascii="Times New Roman" w:eastAsia="標楷體" w:hAnsi="Times New Roman"/>
          <w:sz w:val="28"/>
          <w:szCs w:val="28"/>
          <w:lang w:val="zh-TW"/>
        </w:rPr>
        <w:t>有異常發現，可依據臨床狀況，視病情需要進行超音波追蹤檢查。</w:t>
      </w:r>
    </w:p>
    <w:p w14:paraId="48400BAF" w14:textId="77777777" w:rsidR="00A855F9" w:rsidRPr="008912DD" w:rsidRDefault="00806178" w:rsidP="00806178">
      <w:pPr>
        <w:tabs>
          <w:tab w:val="left" w:pos="2127"/>
        </w:tabs>
        <w:adjustRightInd w:val="0"/>
        <w:spacing w:line="600" w:lineRule="exact"/>
        <w:ind w:left="2127" w:hanging="142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(2)</w:t>
      </w:r>
      <w:r w:rsidR="00A855F9" w:rsidRPr="008912DD">
        <w:rPr>
          <w:rFonts w:ascii="Times New Roman" w:eastAsia="標楷體" w:hAnsi="Times New Roman"/>
          <w:sz w:val="28"/>
          <w:szCs w:val="28"/>
          <w:lang w:val="zh-TW"/>
        </w:rPr>
        <w:t>正常時，臨床有新狀況時可考慮再實施超音波檢查。</w:t>
      </w:r>
    </w:p>
    <w:p w14:paraId="5C0D04DA" w14:textId="77777777" w:rsidR="008D18C6" w:rsidRPr="008912DD" w:rsidRDefault="00A855F9" w:rsidP="00940ACE">
      <w:pPr>
        <w:pStyle w:val="af"/>
        <w:numPr>
          <w:ilvl w:val="0"/>
          <w:numId w:val="51"/>
        </w:numPr>
        <w:tabs>
          <w:tab w:val="left" w:pos="1843"/>
        </w:tabs>
        <w:adjustRightInd w:val="0"/>
        <w:spacing w:line="600" w:lineRule="exact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kern w:val="0"/>
          <w:sz w:val="28"/>
          <w:szCs w:val="28"/>
          <w:lang w:val="zh-TW"/>
        </w:rPr>
        <w:t>其他慢性病灶之追蹤。</w:t>
      </w:r>
    </w:p>
    <w:p w14:paraId="7A7FF596" w14:textId="77777777" w:rsidR="00A855F9" w:rsidRPr="008912DD" w:rsidRDefault="00A855F9" w:rsidP="0003356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100502062-02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檢查頻率：視病情嚴重程度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3~6</w:t>
      </w:r>
      <w:r w:rsidRPr="008912DD">
        <w:rPr>
          <w:rFonts w:ascii="Times New Roman" w:eastAsia="標楷體" w:hAnsi="Times New Roman"/>
          <w:sz w:val="28"/>
          <w:szCs w:val="28"/>
          <w:lang w:val="zh-TW"/>
        </w:rPr>
        <w:t>個月執行一次。</w:t>
      </w:r>
    </w:p>
    <w:p w14:paraId="19FD65E5" w14:textId="77777777" w:rsidR="008D18C6" w:rsidRPr="008912DD" w:rsidRDefault="00A855F9" w:rsidP="0003356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  <w:lang w:val="zh-TW"/>
        </w:rPr>
      </w:pPr>
      <w:r w:rsidRPr="008912DD">
        <w:rPr>
          <w:rFonts w:ascii="Times New Roman" w:eastAsia="標楷體" w:hAnsi="Times New Roman"/>
          <w:sz w:val="28"/>
          <w:szCs w:val="28"/>
          <w:lang w:val="zh-TW"/>
        </w:rPr>
        <w:t>100502062-03</w:t>
      </w:r>
      <w:r w:rsidR="009E16F8" w:rsidRPr="008912DD">
        <w:rPr>
          <w:rFonts w:ascii="Times New Roman" w:eastAsia="標楷體" w:hAnsi="Times New Roman"/>
          <w:sz w:val="28"/>
          <w:szCs w:val="28"/>
          <w:lang w:val="zh-TW"/>
        </w:rPr>
        <w:t>應檢附病歷紀錄，初步理學檢查之結果及執行超音波之理由，</w:t>
      </w:r>
      <w:proofErr w:type="gramStart"/>
      <w:r w:rsidR="009E16F8" w:rsidRPr="008912DD">
        <w:rPr>
          <w:rFonts w:ascii="Times New Roman" w:eastAsia="標楷體" w:hAnsi="Times New Roman"/>
          <w:sz w:val="28"/>
          <w:szCs w:val="28"/>
          <w:lang w:val="zh-TW"/>
        </w:rPr>
        <w:t>併</w:t>
      </w:r>
      <w:proofErr w:type="gramEnd"/>
      <w:r w:rsidR="009E16F8" w:rsidRPr="008912DD">
        <w:rPr>
          <w:rFonts w:ascii="Times New Roman" w:eastAsia="標楷體" w:hAnsi="Times New Roman"/>
          <w:sz w:val="28"/>
          <w:szCs w:val="28"/>
          <w:lang w:val="zh-TW"/>
        </w:rPr>
        <w:t>附清晰可審視之超音波影像及判讀報告。</w:t>
      </w:r>
      <w:r w:rsidR="009E16F8" w:rsidRPr="008912DD">
        <w:rPr>
          <w:rFonts w:ascii="Times New Roman" w:eastAsia="標楷體" w:hAnsi="Times New Roman"/>
          <w:sz w:val="28"/>
          <w:szCs w:val="28"/>
          <w:lang w:val="zh-TW"/>
        </w:rPr>
        <w:t>(</w:t>
      </w:r>
      <w:r w:rsidR="003C072F" w:rsidRPr="008912DD">
        <w:rPr>
          <w:rFonts w:ascii="Times New Roman" w:eastAsia="標楷體" w:hAnsi="Times New Roman"/>
          <w:sz w:val="28"/>
          <w:szCs w:val="28"/>
          <w:lang w:val="zh-TW"/>
        </w:rPr>
        <w:t>109/5/1</w:t>
      </w:r>
      <w:r w:rsidR="009E16F8" w:rsidRPr="008912DD">
        <w:rPr>
          <w:rFonts w:ascii="Times New Roman" w:eastAsia="標楷體" w:hAnsi="Times New Roman"/>
          <w:sz w:val="28"/>
          <w:szCs w:val="28"/>
          <w:lang w:val="zh-TW"/>
        </w:rPr>
        <w:t>)</w:t>
      </w:r>
    </w:p>
    <w:p w14:paraId="293AB2F9" w14:textId="77777777" w:rsidR="00220D9A" w:rsidRPr="008912DD" w:rsidRDefault="00220D9A" w:rsidP="0003356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  <w:lang w:val="zh-TW"/>
        </w:rPr>
      </w:pPr>
    </w:p>
    <w:p w14:paraId="4BF0B773" w14:textId="77777777" w:rsidR="00806178" w:rsidRPr="008912DD" w:rsidRDefault="00806178" w:rsidP="0003356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  <w:lang w:val="zh-TW"/>
        </w:rPr>
        <w:sectPr w:rsidR="00806178" w:rsidRPr="008912DD">
          <w:footerReference w:type="default" r:id="rId8"/>
          <w:pgSz w:w="11906" w:h="16838"/>
          <w:pgMar w:top="1418" w:right="1418" w:bottom="1418" w:left="1418" w:header="851" w:footer="851" w:gutter="0"/>
          <w:cols w:space="720"/>
          <w:docGrid w:type="lines" w:linePitch="432"/>
        </w:sectPr>
      </w:pPr>
    </w:p>
    <w:p w14:paraId="6CBA8B12" w14:textId="77777777" w:rsidR="008D18C6" w:rsidRPr="008912DD" w:rsidRDefault="008D18C6" w:rsidP="00806178">
      <w:pPr>
        <w:adjustRightInd w:val="0"/>
        <w:spacing w:beforeLines="50" w:before="216" w:line="600" w:lineRule="exact"/>
        <w:ind w:left="1682" w:hangingChars="600" w:hanging="1682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100503</w:t>
      </w:r>
      <w:r w:rsidRPr="008912DD">
        <w:rPr>
          <w:rFonts w:ascii="Times New Roman" w:eastAsia="標楷體" w:hAnsi="Times New Roman"/>
          <w:b/>
          <w:sz w:val="28"/>
          <w:szCs w:val="28"/>
        </w:rPr>
        <w:t>婦科陰道病狀診療</w:t>
      </w:r>
    </w:p>
    <w:p w14:paraId="4B7618A4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100503012</w:t>
      </w:r>
      <w:r w:rsidRPr="008912DD">
        <w:rPr>
          <w:rFonts w:ascii="Times New Roman" w:eastAsia="標楷體" w:hAnsi="Times New Roman"/>
          <w:sz w:val="28"/>
          <w:szCs w:val="28"/>
        </w:rPr>
        <w:t>陰道分泌物檢查</w:t>
      </w:r>
    </w:p>
    <w:p w14:paraId="0C9C2306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100503012-01</w:t>
      </w:r>
      <w:r w:rsidRPr="008912DD">
        <w:rPr>
          <w:rFonts w:ascii="Times New Roman" w:eastAsia="標楷體" w:hAnsi="Times New Roman"/>
          <w:sz w:val="28"/>
          <w:szCs w:val="28"/>
        </w:rPr>
        <w:t>排泄物，滲出物及分泌物之細菌顯微鏡檢查</w:t>
      </w:r>
      <w:r w:rsidRPr="008912DD">
        <w:rPr>
          <w:rFonts w:ascii="Times New Roman" w:eastAsia="標楷體" w:hAnsi="Times New Roman"/>
          <w:sz w:val="28"/>
          <w:szCs w:val="28"/>
        </w:rPr>
        <w:t>(13006C)</w:t>
      </w:r>
      <w:r w:rsidRPr="008912DD">
        <w:rPr>
          <w:rFonts w:ascii="Times New Roman" w:eastAsia="標楷體" w:hAnsi="Times New Roman"/>
          <w:sz w:val="28"/>
          <w:szCs w:val="28"/>
        </w:rPr>
        <w:t>：由陰道所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之分泌物如白帶等。</w:t>
      </w:r>
    </w:p>
    <w:p w14:paraId="5CF84FAE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100503012-02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膿或分泌物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分析</w:t>
      </w:r>
      <w:r w:rsidRPr="008912DD">
        <w:rPr>
          <w:rFonts w:ascii="Times New Roman" w:eastAsia="標楷體" w:hAnsi="Times New Roman"/>
          <w:sz w:val="28"/>
          <w:szCs w:val="28"/>
        </w:rPr>
        <w:t>(16007C)</w:t>
      </w:r>
      <w:r w:rsidRPr="008912DD">
        <w:rPr>
          <w:rFonts w:ascii="Times New Roman" w:eastAsia="標楷體" w:hAnsi="Times New Roman"/>
          <w:sz w:val="28"/>
          <w:szCs w:val="28"/>
        </w:rPr>
        <w:t>：經由穿刺所取得之分泌物。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3D15B063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100503021</w:t>
      </w:r>
      <w:r w:rsidRPr="008912DD">
        <w:rPr>
          <w:rFonts w:ascii="Times New Roman" w:eastAsia="標楷體" w:hAnsi="Times New Roman"/>
          <w:sz w:val="28"/>
          <w:szCs w:val="28"/>
        </w:rPr>
        <w:t>陰道及外陰、骨盆腔發炎之抗微生物製劑使用</w:t>
      </w:r>
    </w:p>
    <w:p w14:paraId="041C8835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100503021-01</w:t>
      </w:r>
      <w:r w:rsidRPr="008912DD">
        <w:rPr>
          <w:rFonts w:ascii="Times New Roman" w:eastAsia="標楷體" w:hAnsi="Times New Roman"/>
          <w:sz w:val="28"/>
          <w:szCs w:val="28"/>
        </w:rPr>
        <w:t>陰道及外陰之發炎，門診口服抗微生物製劑使用以一種為限，得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用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陰道塞劑或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藥膏。</w:t>
      </w:r>
    </w:p>
    <w:p w14:paraId="55A1FC3F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100503021-02</w:t>
      </w:r>
      <w:r w:rsidRPr="008912DD">
        <w:rPr>
          <w:rFonts w:ascii="Times New Roman" w:eastAsia="標楷體" w:hAnsi="Times New Roman"/>
          <w:sz w:val="28"/>
          <w:szCs w:val="28"/>
        </w:rPr>
        <w:t>子宮以上之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發炎屬骨盆腔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發炎，抗微生物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製劑不受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上述一種為限之規定。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4256D00F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100503030</w:t>
      </w:r>
      <w:r w:rsidRPr="008912DD">
        <w:rPr>
          <w:rFonts w:ascii="Times New Roman" w:eastAsia="標楷體" w:hAnsi="Times New Roman"/>
          <w:sz w:val="28"/>
          <w:szCs w:val="28"/>
        </w:rPr>
        <w:t>電燒或雷射治療</w:t>
      </w:r>
      <w:r w:rsidRPr="008912DD">
        <w:rPr>
          <w:rFonts w:ascii="Times New Roman" w:eastAsia="標楷體" w:hAnsi="Times New Roman"/>
          <w:sz w:val="28"/>
          <w:szCs w:val="28"/>
        </w:rPr>
        <w:t>Condyloma</w:t>
      </w:r>
      <w:r w:rsidRPr="008912DD">
        <w:rPr>
          <w:rFonts w:ascii="Times New Roman" w:eastAsia="標楷體" w:hAnsi="Times New Roman"/>
          <w:sz w:val="28"/>
          <w:szCs w:val="28"/>
        </w:rPr>
        <w:t>，以局部麻醉為原則，如需全身麻醉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如：多發性、大範圍之病灶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，須於病歷詳載理由，並有麻醉紀錄。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17789AC1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100503042</w:t>
      </w:r>
      <w:r w:rsidRPr="008912DD">
        <w:rPr>
          <w:rFonts w:ascii="Times New Roman" w:eastAsia="標楷體" w:hAnsi="Times New Roman"/>
          <w:sz w:val="28"/>
          <w:szCs w:val="28"/>
        </w:rPr>
        <w:t>一般</w:t>
      </w:r>
      <w:r w:rsidRPr="008912DD">
        <w:rPr>
          <w:rFonts w:ascii="Times New Roman" w:eastAsia="標楷體" w:hAnsi="Times New Roman"/>
          <w:sz w:val="28"/>
          <w:szCs w:val="28"/>
        </w:rPr>
        <w:t>IUD</w:t>
      </w:r>
      <w:r w:rsidRPr="008912DD">
        <w:rPr>
          <w:rFonts w:ascii="Times New Roman" w:eastAsia="標楷體" w:hAnsi="Times New Roman"/>
          <w:sz w:val="28"/>
          <w:szCs w:val="28"/>
        </w:rPr>
        <w:t>之置入，健保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給付，而</w:t>
      </w:r>
      <w:r w:rsidRPr="008912DD">
        <w:rPr>
          <w:rFonts w:ascii="Times New Roman" w:eastAsia="標楷體" w:hAnsi="Times New Roman"/>
          <w:sz w:val="28"/>
          <w:szCs w:val="28"/>
        </w:rPr>
        <w:t>IUD</w:t>
      </w:r>
      <w:r w:rsidRPr="008912DD">
        <w:rPr>
          <w:rFonts w:ascii="Times New Roman" w:eastAsia="標楷體" w:hAnsi="Times New Roman"/>
          <w:sz w:val="28"/>
          <w:szCs w:val="28"/>
        </w:rPr>
        <w:t>因發炎或出血症狀而取出，可以簡單陰道異物去除術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55005C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申報。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08D5A6A6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100504</w:t>
      </w:r>
      <w:r w:rsidRPr="008912DD">
        <w:rPr>
          <w:rFonts w:ascii="Times New Roman" w:eastAsia="標楷體" w:hAnsi="Times New Roman"/>
          <w:b/>
          <w:sz w:val="28"/>
          <w:szCs w:val="28"/>
        </w:rPr>
        <w:t>婦科子宮頸病狀診療</w:t>
      </w:r>
    </w:p>
    <w:p w14:paraId="0766DB31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100504010</w:t>
      </w:r>
      <w:r w:rsidRPr="008912DD">
        <w:rPr>
          <w:rFonts w:ascii="Times New Roman" w:eastAsia="標楷體" w:hAnsi="Times New Roman"/>
          <w:sz w:val="28"/>
          <w:szCs w:val="28"/>
        </w:rPr>
        <w:t>申報子宮頸抹片取樣</w:t>
      </w:r>
      <w:r w:rsidRPr="008912DD">
        <w:rPr>
          <w:rFonts w:ascii="Times New Roman" w:eastAsia="標楷體" w:hAnsi="Times New Roman"/>
          <w:sz w:val="28"/>
          <w:szCs w:val="28"/>
        </w:rPr>
        <w:t>PAP smear(55012C)</w:t>
      </w:r>
      <w:r w:rsidRPr="008912DD">
        <w:rPr>
          <w:rFonts w:ascii="Times New Roman" w:eastAsia="標楷體" w:hAnsi="Times New Roman"/>
          <w:sz w:val="28"/>
          <w:szCs w:val="28"/>
        </w:rPr>
        <w:t>費用，須檢附細胞檢查報告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非預防保健者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，以利審查。</w:t>
      </w:r>
      <w:r w:rsidRPr="008912DD">
        <w:rPr>
          <w:rFonts w:ascii="Times New Roman" w:eastAsia="標楷體" w:hAnsi="Times New Roman"/>
          <w:sz w:val="28"/>
          <w:szCs w:val="28"/>
        </w:rPr>
        <w:t>(106/1/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220D9A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="00220D9A" w:rsidRPr="008912DD">
        <w:rPr>
          <w:rFonts w:ascii="Times New Roman" w:eastAsia="標楷體" w:hAnsi="Times New Roman"/>
          <w:sz w:val="28"/>
          <w:szCs w:val="28"/>
        </w:rPr>
        <w:t>107/7/1)</w:t>
      </w:r>
    </w:p>
    <w:p w14:paraId="0FF392B6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100504022</w:t>
      </w:r>
      <w:r w:rsidRPr="008912DD">
        <w:rPr>
          <w:rFonts w:ascii="Times New Roman" w:eastAsia="標楷體" w:hAnsi="Times New Roman"/>
          <w:sz w:val="28"/>
          <w:szCs w:val="28"/>
        </w:rPr>
        <w:t>抹片</w:t>
      </w:r>
      <w:r w:rsidRPr="008912DD">
        <w:rPr>
          <w:rFonts w:ascii="Times New Roman" w:eastAsia="標楷體" w:hAnsi="Times New Roman"/>
          <w:sz w:val="28"/>
          <w:szCs w:val="28"/>
        </w:rPr>
        <w:t>ASCUS(</w:t>
      </w:r>
      <w:r w:rsidRPr="008912DD">
        <w:rPr>
          <w:rFonts w:ascii="Times New Roman" w:eastAsia="標楷體" w:hAnsi="Times New Roman"/>
          <w:sz w:val="28"/>
          <w:szCs w:val="28"/>
        </w:rPr>
        <w:t>含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以上，得進行陰道鏡檢查</w:t>
      </w:r>
      <w:r w:rsidRPr="008912DD">
        <w:rPr>
          <w:rFonts w:ascii="Times New Roman" w:eastAsia="標楷體" w:hAnsi="Times New Roman"/>
          <w:sz w:val="28"/>
          <w:szCs w:val="28"/>
        </w:rPr>
        <w:t>(28028C)</w:t>
      </w:r>
      <w:r w:rsidRPr="008912DD">
        <w:rPr>
          <w:rFonts w:ascii="Times New Roman" w:eastAsia="標楷體" w:hAnsi="Times New Roman"/>
          <w:sz w:val="28"/>
          <w:szCs w:val="28"/>
        </w:rPr>
        <w:t>，附加之子宮頸切片</w:t>
      </w:r>
      <w:r w:rsidRPr="008912DD">
        <w:rPr>
          <w:rFonts w:ascii="Times New Roman" w:eastAsia="標楷體" w:hAnsi="Times New Roman"/>
          <w:sz w:val="28"/>
          <w:szCs w:val="28"/>
        </w:rPr>
        <w:t>(55001C)</w:t>
      </w:r>
      <w:r w:rsidRPr="008912DD">
        <w:rPr>
          <w:rFonts w:ascii="Times New Roman" w:eastAsia="標楷體" w:hAnsi="Times New Roman"/>
          <w:sz w:val="28"/>
          <w:szCs w:val="28"/>
        </w:rPr>
        <w:t>及</w:t>
      </w:r>
      <w:r w:rsidRPr="008912DD">
        <w:rPr>
          <w:rFonts w:ascii="Times New Roman" w:eastAsia="標楷體" w:hAnsi="Times New Roman"/>
          <w:sz w:val="28"/>
          <w:szCs w:val="28"/>
        </w:rPr>
        <w:t>ECC</w:t>
      </w:r>
      <w:r w:rsidRPr="008912DD">
        <w:rPr>
          <w:rFonts w:ascii="Times New Roman" w:eastAsia="標楷體" w:hAnsi="Times New Roman"/>
          <w:sz w:val="28"/>
          <w:szCs w:val="28"/>
        </w:rPr>
        <w:t>子宮內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管刮除術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(81031C)</w:t>
      </w:r>
      <w:r w:rsidRPr="008912DD">
        <w:rPr>
          <w:rFonts w:ascii="Times New Roman" w:eastAsia="標楷體" w:hAnsi="Times New Roman"/>
          <w:sz w:val="28"/>
          <w:szCs w:val="28"/>
        </w:rPr>
        <w:t>得另行申報。</w:t>
      </w:r>
      <w:r w:rsidRPr="008912DD">
        <w:rPr>
          <w:rFonts w:ascii="Times New Roman" w:eastAsia="標楷體" w:hAnsi="Times New Roman"/>
          <w:sz w:val="28"/>
          <w:szCs w:val="28"/>
        </w:rPr>
        <w:t>(103/6/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106/1/1)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0E501488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100504030</w:t>
      </w:r>
      <w:r w:rsidRPr="008912DD">
        <w:rPr>
          <w:rFonts w:ascii="Times New Roman" w:eastAsia="標楷體" w:hAnsi="Times New Roman"/>
          <w:sz w:val="28"/>
          <w:szCs w:val="28"/>
        </w:rPr>
        <w:t>子宮頸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楔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狀切除術</w:t>
      </w:r>
      <w:r w:rsidRPr="008912DD">
        <w:rPr>
          <w:rFonts w:ascii="Times New Roman" w:eastAsia="標楷體" w:hAnsi="Times New Roman"/>
          <w:sz w:val="28"/>
          <w:szCs w:val="28"/>
        </w:rPr>
        <w:t>conization(80205C)</w:t>
      </w:r>
      <w:r w:rsidRPr="008912DD">
        <w:rPr>
          <w:rFonts w:ascii="Times New Roman" w:eastAsia="標楷體" w:hAnsi="Times New Roman"/>
          <w:sz w:val="28"/>
          <w:szCs w:val="28"/>
        </w:rPr>
        <w:t>原則上不需住院，若需留院觀察時以一天為原則，病情特殊者須詳述理由。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不論住院天數均詳述理由</w:t>
      </w:r>
      <w:r w:rsidRPr="008912DD">
        <w:rPr>
          <w:rFonts w:ascii="Times New Roman" w:eastAsia="標楷體" w:hAnsi="Times New Roman"/>
          <w:sz w:val="28"/>
          <w:szCs w:val="28"/>
        </w:rPr>
        <w:t>) (102/3/1)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313052AA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100504040</w:t>
      </w:r>
      <w:r w:rsidRPr="008912DD">
        <w:rPr>
          <w:rFonts w:ascii="Times New Roman" w:eastAsia="標楷體" w:hAnsi="Times New Roman"/>
          <w:sz w:val="28"/>
          <w:szCs w:val="28"/>
        </w:rPr>
        <w:t>施行子宮鏡移除異物或息肉</w:t>
      </w:r>
      <w:r w:rsidRPr="008912DD">
        <w:rPr>
          <w:rFonts w:ascii="Times New Roman" w:eastAsia="標楷體" w:hAnsi="Times New Roman"/>
          <w:sz w:val="28"/>
          <w:szCs w:val="28"/>
        </w:rPr>
        <w:t>(80422C)</w:t>
      </w:r>
      <w:r w:rsidRPr="008912DD">
        <w:rPr>
          <w:rFonts w:ascii="Times New Roman" w:eastAsia="標楷體" w:hAnsi="Times New Roman"/>
          <w:sz w:val="28"/>
          <w:szCs w:val="28"/>
        </w:rPr>
        <w:t>及未懷孕之子宮內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管刮除術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(81031C)</w:t>
      </w:r>
      <w:r w:rsidRPr="008912DD">
        <w:rPr>
          <w:rFonts w:ascii="Times New Roman" w:eastAsia="標楷體" w:hAnsi="Times New Roman"/>
          <w:sz w:val="28"/>
          <w:szCs w:val="28"/>
        </w:rPr>
        <w:t>者，須附病理報告。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25E01282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100505</w:t>
      </w:r>
      <w:r w:rsidRPr="008912DD">
        <w:rPr>
          <w:rFonts w:ascii="Times New Roman" w:eastAsia="標楷體" w:hAnsi="Times New Roman"/>
          <w:b/>
          <w:sz w:val="28"/>
          <w:szCs w:val="28"/>
        </w:rPr>
        <w:t>婦科骨盆腔病狀診療</w:t>
      </w:r>
    </w:p>
    <w:p w14:paraId="2032DB65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100505012</w:t>
      </w:r>
      <w:r w:rsidRPr="008912DD">
        <w:rPr>
          <w:rFonts w:ascii="Times New Roman" w:eastAsia="標楷體" w:hAnsi="Times New Roman"/>
          <w:sz w:val="28"/>
          <w:szCs w:val="28"/>
        </w:rPr>
        <w:t>申報骨盆腔檢查費</w:t>
      </w:r>
      <w:r w:rsidRPr="008912DD">
        <w:rPr>
          <w:rFonts w:ascii="Times New Roman" w:eastAsia="標楷體" w:hAnsi="Times New Roman"/>
          <w:sz w:val="28"/>
          <w:szCs w:val="28"/>
        </w:rPr>
        <w:t>(55021C)</w:t>
      </w:r>
      <w:r w:rsidRPr="008912DD">
        <w:rPr>
          <w:rFonts w:ascii="Times New Roman" w:eastAsia="標楷體" w:hAnsi="Times New Roman"/>
          <w:sz w:val="28"/>
          <w:szCs w:val="28"/>
        </w:rPr>
        <w:t>，病歷必須有記載骨盆腔檢查如下</w:t>
      </w:r>
    </w:p>
    <w:p w14:paraId="5A17872F" w14:textId="77777777" w:rsidR="00220D9A" w:rsidRPr="008912DD" w:rsidRDefault="008D18C6" w:rsidP="00940ACE">
      <w:pPr>
        <w:pStyle w:val="af"/>
        <w:numPr>
          <w:ilvl w:val="0"/>
          <w:numId w:val="45"/>
        </w:numPr>
        <w:tabs>
          <w:tab w:val="left" w:pos="1560"/>
        </w:tabs>
        <w:adjustRightInd w:val="0"/>
        <w:spacing w:line="600" w:lineRule="exact"/>
        <w:ind w:left="1560" w:hanging="142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已有性經驗者，宜記載子宮、子宮附屬器、子宮頸、陰道、外陰部五項檢查之情形，至少也要記載其中之三項或以上有無病變或異常。</w:t>
      </w:r>
    </w:p>
    <w:p w14:paraId="53A9F994" w14:textId="77777777" w:rsidR="008D18C6" w:rsidRPr="008912DD" w:rsidRDefault="008D18C6" w:rsidP="00940ACE">
      <w:pPr>
        <w:pStyle w:val="af"/>
        <w:numPr>
          <w:ilvl w:val="0"/>
          <w:numId w:val="45"/>
        </w:numPr>
        <w:tabs>
          <w:tab w:val="left" w:pos="1560"/>
        </w:tabs>
        <w:adjustRightInd w:val="0"/>
        <w:spacing w:line="600" w:lineRule="exact"/>
        <w:ind w:left="1560" w:hanging="142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無性經驗者，宜記載陰道口、外陰部有無病變或異常。</w:t>
      </w:r>
      <w:r w:rsidRPr="008912DD">
        <w:rPr>
          <w:rFonts w:ascii="Times New Roman" w:eastAsia="標楷體" w:hAnsi="Times New Roman"/>
          <w:sz w:val="28"/>
          <w:szCs w:val="28"/>
        </w:rPr>
        <w:t>(102/3/1)</w:t>
      </w:r>
    </w:p>
    <w:p w14:paraId="3AD884FF" w14:textId="77777777" w:rsidR="00220D9A" w:rsidRPr="008912DD" w:rsidRDefault="00220D9A" w:rsidP="00806178">
      <w:pPr>
        <w:adjustRightInd w:val="0"/>
        <w:spacing w:line="600" w:lineRule="atLeas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100505022</w:t>
      </w:r>
      <w:r w:rsidRPr="008912DD">
        <w:rPr>
          <w:rFonts w:ascii="Times New Roman" w:eastAsia="標楷體" w:hAnsi="Times New Roman"/>
          <w:sz w:val="28"/>
          <w:szCs w:val="28"/>
        </w:rPr>
        <w:t>尿路動力學檢查</w:t>
      </w:r>
      <w:bookmarkStart w:id="4" w:name="_Hlk71552250"/>
      <w:r w:rsidRPr="008912DD">
        <w:rPr>
          <w:rFonts w:ascii="Times New Roman" w:eastAsia="標楷體" w:hAnsi="Times New Roman" w:hint="eastAsia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106/1/1)</w:t>
      </w:r>
      <w:bookmarkEnd w:id="4"/>
      <w:r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Pr="008912DD">
        <w:rPr>
          <w:rFonts w:ascii="Times New Roman" w:eastAsia="標楷體" w:hAnsi="Times New Roman"/>
          <w:sz w:val="28"/>
        </w:rPr>
        <w:t>)</w:t>
      </w:r>
    </w:p>
    <w:p w14:paraId="1F730980" w14:textId="77777777" w:rsidR="00220D9A" w:rsidRPr="008912DD" w:rsidRDefault="00220D9A" w:rsidP="00806178">
      <w:pPr>
        <w:adjustRightInd w:val="0"/>
        <w:spacing w:line="600" w:lineRule="atLeast"/>
        <w:ind w:left="1700" w:hangingChars="607" w:hanging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100505022-01</w:t>
      </w:r>
      <w:r w:rsidRPr="008912DD">
        <w:rPr>
          <w:rFonts w:ascii="Times New Roman" w:eastAsia="標楷體" w:hAnsi="Times New Roman"/>
          <w:sz w:val="28"/>
          <w:szCs w:val="28"/>
        </w:rPr>
        <w:t>具下泌尿道功能症狀及障礙之病人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如尿失禁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、頻尿、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解尿困難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、尿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路外口阻塞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、尿滯留等等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，得執行尿路動力學檢查及棉墊測試，請於病歷記載主客觀評估。</w:t>
      </w:r>
      <w:r w:rsidR="00661C55"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="00661C55" w:rsidRPr="008912DD">
        <w:rPr>
          <w:rFonts w:ascii="Times New Roman" w:eastAsia="標楷體" w:hAnsi="Times New Roman"/>
          <w:sz w:val="28"/>
        </w:rPr>
        <w:t>)</w:t>
      </w:r>
    </w:p>
    <w:p w14:paraId="1B402554" w14:textId="77777777" w:rsidR="00220D9A" w:rsidRPr="008912DD" w:rsidRDefault="00220D9A" w:rsidP="00806178">
      <w:pPr>
        <w:adjustRightInd w:val="0"/>
        <w:spacing w:line="600" w:lineRule="atLeast"/>
        <w:ind w:left="1700" w:hangingChars="607" w:hanging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100505022-02</w:t>
      </w:r>
      <w:r w:rsidRPr="008912DD">
        <w:rPr>
          <w:rFonts w:ascii="Times New Roman" w:eastAsia="標楷體" w:hAnsi="Times New Roman"/>
          <w:sz w:val="28"/>
          <w:szCs w:val="28"/>
        </w:rPr>
        <w:t>骨盆器官脫垂，病人雖無相關主訴，但潛在有下泌尿道功能症狀及障礙之風險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如尿失禁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、頻尿、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解尿困難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、尿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路外口阻塞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、尿滯留等等</w:t>
      </w:r>
      <w:r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，得於手術前執行尿路動力學檢查及棉墊測試，請於病歷記載主客觀評估。</w:t>
      </w:r>
      <w:r w:rsidR="00661C55"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="00661C55" w:rsidRPr="008912DD">
        <w:rPr>
          <w:rFonts w:ascii="Times New Roman" w:eastAsia="標楷體" w:hAnsi="Times New Roman"/>
          <w:sz w:val="28"/>
        </w:rPr>
        <w:t>)</w:t>
      </w:r>
    </w:p>
    <w:p w14:paraId="06E4D957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100505032</w:t>
      </w:r>
      <w:r w:rsidRPr="008912DD">
        <w:rPr>
          <w:rFonts w:ascii="Times New Roman" w:eastAsia="標楷體" w:hAnsi="Times New Roman"/>
          <w:sz w:val="28"/>
          <w:szCs w:val="28"/>
        </w:rPr>
        <w:t>間質性膀胱炎患者施行膀胱鏡合併水擴張治療後，如發生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解尿困難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、血尿或頻尿情形，宜先留院觀察，如未改善，必要時得住院</w:t>
      </w:r>
      <w:r w:rsidRPr="008912DD">
        <w:rPr>
          <w:rFonts w:ascii="Times New Roman" w:eastAsia="標楷體" w:hAnsi="Times New Roman"/>
          <w:sz w:val="28"/>
          <w:szCs w:val="28"/>
        </w:rPr>
        <w:t>1</w:t>
      </w:r>
      <w:r w:rsidRPr="008912DD">
        <w:rPr>
          <w:rFonts w:ascii="Times New Roman" w:eastAsia="標楷體" w:hAnsi="Times New Roman"/>
          <w:sz w:val="28"/>
          <w:szCs w:val="28"/>
        </w:rPr>
        <w:t>天，須於病歷詳載理由。</w:t>
      </w:r>
      <w:r w:rsidRPr="008912DD">
        <w:rPr>
          <w:rFonts w:ascii="Times New Roman" w:eastAsia="標楷體" w:hAnsi="Times New Roman"/>
          <w:sz w:val="28"/>
          <w:szCs w:val="28"/>
        </w:rPr>
        <w:t>(106/1/1)</w:t>
      </w:r>
    </w:p>
    <w:p w14:paraId="14729F92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100505042</w:t>
      </w:r>
      <w:r w:rsidRPr="008912DD">
        <w:rPr>
          <w:rFonts w:ascii="Times New Roman" w:eastAsia="標楷體" w:hAnsi="Times New Roman"/>
          <w:sz w:val="28"/>
          <w:szCs w:val="28"/>
        </w:rPr>
        <w:t>婦科腹腔鏡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0C606A07" w14:textId="77777777" w:rsidR="008D18C6" w:rsidRPr="008912DD" w:rsidRDefault="008D18C6" w:rsidP="00806178">
      <w:pPr>
        <w:adjustRightInd w:val="0"/>
        <w:spacing w:line="600" w:lineRule="exact"/>
        <w:ind w:left="1560" w:hangingChars="557" w:hanging="156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100505042-01</w:t>
      </w:r>
      <w:r w:rsidRPr="008912DD">
        <w:rPr>
          <w:rFonts w:ascii="Times New Roman" w:eastAsia="標楷體" w:hAnsi="Times New Roman"/>
          <w:sz w:val="28"/>
          <w:szCs w:val="28"/>
        </w:rPr>
        <w:t>施行腹腔鏡檢查</w:t>
      </w:r>
      <w:r w:rsidRPr="008912DD">
        <w:rPr>
          <w:rFonts w:ascii="Times New Roman" w:eastAsia="標楷體" w:hAnsi="Times New Roman"/>
          <w:sz w:val="28"/>
          <w:szCs w:val="28"/>
        </w:rPr>
        <w:t>(28014C)</w:t>
      </w:r>
      <w:r w:rsidRPr="008912DD">
        <w:rPr>
          <w:rFonts w:ascii="Times New Roman" w:eastAsia="標楷體" w:hAnsi="Times New Roman"/>
          <w:sz w:val="28"/>
          <w:szCs w:val="28"/>
        </w:rPr>
        <w:t>原則不需住院，如因病需要住院，須於病歷詳細記載並詳細說明理由。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69D034AE" w14:textId="77777777" w:rsidR="008D18C6" w:rsidRPr="008912DD" w:rsidRDefault="008D18C6" w:rsidP="00806178">
      <w:pPr>
        <w:adjustRightInd w:val="0"/>
        <w:spacing w:line="600" w:lineRule="exact"/>
        <w:ind w:left="1560" w:hangingChars="557" w:hanging="156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100505042-02</w:t>
      </w:r>
      <w:r w:rsidRPr="008912DD">
        <w:rPr>
          <w:rFonts w:ascii="Times New Roman" w:eastAsia="標楷體" w:hAnsi="Times New Roman"/>
          <w:sz w:val="28"/>
          <w:szCs w:val="28"/>
        </w:rPr>
        <w:t>多囊性卵巢病人進行腹腔鏡卵巢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鑽孔術應視為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第二線治療。</w:t>
      </w:r>
      <w:r w:rsidRPr="008912DD">
        <w:rPr>
          <w:rFonts w:ascii="Times New Roman" w:eastAsia="標楷體" w:hAnsi="Times New Roman"/>
          <w:sz w:val="28"/>
          <w:szCs w:val="28"/>
        </w:rPr>
        <w:lastRenderedPageBreak/>
        <w:t>(106/1/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1)</w:t>
      </w:r>
      <w:r w:rsidR="00220D9A"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="00220D9A" w:rsidRPr="008912DD">
        <w:rPr>
          <w:rFonts w:ascii="Times New Roman" w:eastAsia="標楷體" w:hAnsi="Times New Roman"/>
          <w:sz w:val="28"/>
          <w:szCs w:val="28"/>
        </w:rPr>
        <w:t>107/7/1)</w:t>
      </w:r>
    </w:p>
    <w:p w14:paraId="7381E281" w14:textId="77777777" w:rsidR="00220D9A" w:rsidRPr="008912DD" w:rsidRDefault="00220D9A" w:rsidP="00806178">
      <w:pPr>
        <w:adjustRightInd w:val="0"/>
        <w:spacing w:line="60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100505052</w:t>
      </w:r>
      <w:r w:rsidRPr="008912DD">
        <w:rPr>
          <w:rFonts w:ascii="Times New Roman" w:eastAsia="標楷體" w:hAnsi="Times New Roman"/>
          <w:sz w:val="28"/>
          <w:szCs w:val="28"/>
        </w:rPr>
        <w:t>尿失禁電刺激治療</w:t>
      </w:r>
      <w:r w:rsidR="00661C55" w:rsidRPr="008912DD">
        <w:rPr>
          <w:rFonts w:ascii="Times New Roman" w:eastAsia="標楷體" w:hAnsi="Times New Roman"/>
          <w:sz w:val="28"/>
          <w:szCs w:val="28"/>
        </w:rPr>
        <w:t>(47087C)</w:t>
      </w:r>
      <w:r w:rsidR="00661C55"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="00661C55" w:rsidRPr="008912DD">
        <w:rPr>
          <w:rFonts w:ascii="Times New Roman" w:eastAsia="標楷體" w:hAnsi="Times New Roman"/>
          <w:sz w:val="28"/>
        </w:rPr>
        <w:t>)</w:t>
      </w:r>
    </w:p>
    <w:p w14:paraId="58DB7343" w14:textId="77777777" w:rsidR="00220D9A" w:rsidRPr="008912DD" w:rsidRDefault="00220D9A" w:rsidP="00806178">
      <w:pPr>
        <w:adjustRightInd w:val="0"/>
        <w:spacing w:line="600" w:lineRule="atLeast"/>
        <w:ind w:left="1700" w:hangingChars="607" w:hanging="17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100505052-01</w:t>
      </w:r>
      <w:r w:rsidRPr="008912DD">
        <w:rPr>
          <w:rFonts w:ascii="Times New Roman" w:eastAsia="標楷體" w:hAnsi="Times New Roman"/>
          <w:sz w:val="28"/>
          <w:szCs w:val="28"/>
        </w:rPr>
        <w:t>尿</w:t>
      </w:r>
      <w:r w:rsidR="00661C55" w:rsidRPr="008912DD">
        <w:rPr>
          <w:rFonts w:ascii="Times New Roman" w:eastAsia="標楷體" w:hAnsi="Times New Roman"/>
          <w:sz w:val="28"/>
          <w:szCs w:val="28"/>
        </w:rPr>
        <w:t>失禁電刺激治療需經</w:t>
      </w:r>
      <w:proofErr w:type="gramStart"/>
      <w:r w:rsidR="00661C55" w:rsidRPr="008912DD">
        <w:rPr>
          <w:rFonts w:ascii="Times New Roman" w:eastAsia="標楷體" w:hAnsi="Times New Roman"/>
          <w:sz w:val="28"/>
          <w:szCs w:val="28"/>
        </w:rPr>
        <w:t>診斷為尿失禁</w:t>
      </w:r>
      <w:proofErr w:type="gramEnd"/>
      <w:r w:rsidR="00661C55" w:rsidRPr="008912DD">
        <w:rPr>
          <w:rFonts w:ascii="Times New Roman" w:eastAsia="標楷體" w:hAnsi="Times New Roman"/>
          <w:sz w:val="28"/>
          <w:szCs w:val="28"/>
        </w:rPr>
        <w:t>後</w:t>
      </w:r>
      <w:r w:rsidRPr="008912DD">
        <w:rPr>
          <w:rFonts w:ascii="Times New Roman" w:eastAsia="標楷體" w:hAnsi="Times New Roman"/>
          <w:sz w:val="28"/>
          <w:szCs w:val="28"/>
        </w:rPr>
        <w:t>，方可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行。「棉墊試驗</w:t>
      </w:r>
      <w:r w:rsidRPr="008912DD">
        <w:rPr>
          <w:rFonts w:ascii="Times New Roman" w:eastAsia="標楷體" w:hAnsi="Times New Roman"/>
          <w:sz w:val="28"/>
          <w:szCs w:val="28"/>
        </w:rPr>
        <w:t>(30519C)</w:t>
      </w:r>
      <w:r w:rsidRPr="008912DD">
        <w:rPr>
          <w:rFonts w:ascii="Times New Roman" w:eastAsia="標楷體" w:hAnsi="Times New Roman"/>
          <w:sz w:val="28"/>
          <w:szCs w:val="28"/>
        </w:rPr>
        <w:t>」、「壓力尿流速圖</w:t>
      </w:r>
      <w:r w:rsidRPr="008912DD">
        <w:rPr>
          <w:rFonts w:ascii="Times New Roman" w:eastAsia="標楷體" w:hAnsi="Times New Roman"/>
          <w:sz w:val="28"/>
          <w:szCs w:val="28"/>
        </w:rPr>
        <w:t>(21011C)</w:t>
      </w:r>
      <w:r w:rsidRPr="008912DD">
        <w:rPr>
          <w:rFonts w:ascii="Times New Roman" w:eastAsia="標楷體" w:hAnsi="Times New Roman"/>
          <w:sz w:val="28"/>
          <w:szCs w:val="28"/>
        </w:rPr>
        <w:t>」或「錄影尿流動力學</w:t>
      </w:r>
      <w:r w:rsidRPr="008912DD">
        <w:rPr>
          <w:rFonts w:ascii="Times New Roman" w:eastAsia="標楷體" w:hAnsi="Times New Roman"/>
          <w:sz w:val="28"/>
          <w:szCs w:val="28"/>
        </w:rPr>
        <w:t>(21006B)</w:t>
      </w:r>
      <w:r w:rsidRPr="008912DD">
        <w:rPr>
          <w:rFonts w:ascii="Times New Roman" w:eastAsia="標楷體" w:hAnsi="Times New Roman"/>
          <w:sz w:val="28"/>
          <w:szCs w:val="28"/>
        </w:rPr>
        <w:t>」等檢查項目為診斷依據，並檢附檢查結果。</w:t>
      </w:r>
    </w:p>
    <w:p w14:paraId="75E1A9AD" w14:textId="77777777" w:rsidR="00220D9A" w:rsidRPr="008912DD" w:rsidRDefault="00220D9A" w:rsidP="00806178">
      <w:pPr>
        <w:pStyle w:val="af7"/>
        <w:spacing w:line="600" w:lineRule="atLeas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100505052-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02</w:t>
      </w:r>
      <w:r w:rsidRPr="008912DD">
        <w:rPr>
          <w:rFonts w:ascii="Times New Roman" w:eastAsia="標楷體" w:hAnsi="Times New Roman"/>
          <w:sz w:val="28"/>
          <w:szCs w:val="28"/>
        </w:rPr>
        <w:t>本項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治療每週進行兩次，每月以六至八次為原則，三個月療程後，需進行療效評估。</w:t>
      </w:r>
    </w:p>
    <w:p w14:paraId="6D3757F8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100506</w:t>
      </w:r>
      <w:r w:rsidRPr="008912DD">
        <w:rPr>
          <w:rFonts w:ascii="Times New Roman" w:eastAsia="標楷體" w:hAnsi="Times New Roman"/>
          <w:b/>
          <w:sz w:val="28"/>
          <w:szCs w:val="28"/>
        </w:rPr>
        <w:t>產科流產診療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7F36A453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100506010</w:t>
      </w:r>
      <w:r w:rsidRPr="008912DD">
        <w:rPr>
          <w:rFonts w:ascii="Times New Roman" w:eastAsia="標楷體" w:hAnsi="Times New Roman"/>
          <w:sz w:val="28"/>
          <w:szCs w:val="28"/>
        </w:rPr>
        <w:t>執行人工流產之條件：</w:t>
      </w:r>
    </w:p>
    <w:p w14:paraId="6E4AFF42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100506010-01</w:t>
      </w:r>
      <w:r w:rsidRPr="008912DD">
        <w:rPr>
          <w:rFonts w:ascii="Times New Roman" w:eastAsia="標楷體" w:hAnsi="Times New Roman"/>
          <w:sz w:val="28"/>
          <w:szCs w:val="28"/>
        </w:rPr>
        <w:t>非治療需要之人工流產係指下列項目以外之人工流產。</w:t>
      </w:r>
    </w:p>
    <w:p w14:paraId="4E2F7199" w14:textId="77777777" w:rsidR="008D18C6" w:rsidRPr="008912DD" w:rsidRDefault="008D18C6" w:rsidP="00940ACE">
      <w:pPr>
        <w:pStyle w:val="af"/>
        <w:numPr>
          <w:ilvl w:val="0"/>
          <w:numId w:val="47"/>
        </w:numPr>
        <w:tabs>
          <w:tab w:val="left" w:pos="1843"/>
        </w:tabs>
        <w:adjustRightInd w:val="0"/>
        <w:spacing w:before="0" w:after="0" w:line="600" w:lineRule="exact"/>
        <w:ind w:left="1843" w:hanging="142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本人或其配偶患有礙優生之遺傳性、傳染性疾病或精神疾病者。</w:t>
      </w:r>
    </w:p>
    <w:p w14:paraId="0D25E6B5" w14:textId="77777777" w:rsidR="008D18C6" w:rsidRPr="008912DD" w:rsidRDefault="008D18C6" w:rsidP="00940ACE">
      <w:pPr>
        <w:pStyle w:val="af"/>
        <w:numPr>
          <w:ilvl w:val="0"/>
          <w:numId w:val="47"/>
        </w:numPr>
        <w:tabs>
          <w:tab w:val="left" w:pos="1843"/>
        </w:tabs>
        <w:adjustRightInd w:val="0"/>
        <w:spacing w:before="0" w:after="0" w:line="600" w:lineRule="exact"/>
        <w:ind w:left="1843" w:hanging="142"/>
        <w:rPr>
          <w:rFonts w:ascii="Times New Roman" w:eastAsia="標楷體" w:hAnsi="Times New Roman"/>
          <w:strike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本人或其配偶之四等親以內之血親患有礙優生之遺傳性疾病。</w:t>
      </w:r>
    </w:p>
    <w:p w14:paraId="0210655B" w14:textId="77777777" w:rsidR="008D18C6" w:rsidRPr="008912DD" w:rsidRDefault="008D18C6" w:rsidP="00940ACE">
      <w:pPr>
        <w:pStyle w:val="af"/>
        <w:numPr>
          <w:ilvl w:val="0"/>
          <w:numId w:val="47"/>
        </w:numPr>
        <w:tabs>
          <w:tab w:val="left" w:pos="1843"/>
        </w:tabs>
        <w:adjustRightInd w:val="0"/>
        <w:spacing w:before="0" w:after="0" w:line="600" w:lineRule="exact"/>
        <w:ind w:left="1843" w:hanging="142"/>
        <w:rPr>
          <w:rFonts w:ascii="Times New Roman" w:eastAsia="標楷體" w:hAnsi="Times New Roman"/>
          <w:strike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有醫學上之理由，足以認定懷孕或分娩有招致生命危險或危害身體或精神健康者。</w:t>
      </w:r>
    </w:p>
    <w:p w14:paraId="4A0CFEFE" w14:textId="77777777" w:rsidR="008D18C6" w:rsidRPr="008912DD" w:rsidRDefault="008D18C6" w:rsidP="00940ACE">
      <w:pPr>
        <w:pStyle w:val="af"/>
        <w:numPr>
          <w:ilvl w:val="0"/>
          <w:numId w:val="47"/>
        </w:numPr>
        <w:tabs>
          <w:tab w:val="left" w:pos="1843"/>
        </w:tabs>
        <w:adjustRightInd w:val="0"/>
        <w:spacing w:before="0" w:after="0" w:line="600" w:lineRule="exact"/>
        <w:ind w:left="1843" w:hanging="142"/>
        <w:rPr>
          <w:rFonts w:ascii="Times New Roman" w:eastAsia="標楷體" w:hAnsi="Times New Roman"/>
          <w:strike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有醫學上之理由，足以認定胎兒有畸形發育之虞者。</w:t>
      </w:r>
    </w:p>
    <w:p w14:paraId="6F9F332F" w14:textId="77777777" w:rsidR="008D18C6" w:rsidRPr="008912DD" w:rsidRDefault="008D18C6" w:rsidP="00940ACE">
      <w:pPr>
        <w:pStyle w:val="af"/>
        <w:numPr>
          <w:ilvl w:val="0"/>
          <w:numId w:val="47"/>
        </w:numPr>
        <w:tabs>
          <w:tab w:val="left" w:pos="1843"/>
        </w:tabs>
        <w:adjustRightInd w:val="0"/>
        <w:spacing w:before="0" w:after="0" w:line="600" w:lineRule="exact"/>
        <w:ind w:left="1843" w:hanging="142"/>
        <w:rPr>
          <w:rFonts w:ascii="Times New Roman" w:eastAsia="標楷體" w:hAnsi="Times New Roman"/>
          <w:sz w:val="28"/>
          <w:szCs w:val="28"/>
        </w:rPr>
      </w:pP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完全性流產、不可避免之流產、死胎流產等病態性流產。</w:t>
      </w:r>
    </w:p>
    <w:p w14:paraId="497B8BE8" w14:textId="77777777" w:rsidR="008D18C6" w:rsidRPr="008912DD" w:rsidRDefault="008D18C6" w:rsidP="00661C55">
      <w:pPr>
        <w:adjustRightInd w:val="0"/>
        <w:spacing w:line="600" w:lineRule="exact"/>
        <w:ind w:left="1417" w:hangingChars="506" w:hanging="1417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100506010-02</w:t>
      </w:r>
      <w:r w:rsidRPr="008912DD">
        <w:rPr>
          <w:rFonts w:ascii="Times New Roman" w:eastAsia="標楷體" w:hAnsi="Times New Roman"/>
          <w:sz w:val="28"/>
          <w:szCs w:val="28"/>
        </w:rPr>
        <w:t>非治療需要人工流產之醫療費用，全民健康保險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給付。施行治療性人工流產後，有特殊情況需住院者，請詳細說明理由。</w:t>
      </w:r>
    </w:p>
    <w:p w14:paraId="23B32A9C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100506020</w:t>
      </w:r>
      <w:r w:rsidRPr="008912DD">
        <w:rPr>
          <w:rFonts w:ascii="Times New Roman" w:eastAsia="標楷體" w:hAnsi="Times New Roman"/>
          <w:sz w:val="28"/>
          <w:szCs w:val="28"/>
        </w:rPr>
        <w:t>先兆性流產原則上不需住院，如門診治療無效，需住院時必須充分說明理由。</w:t>
      </w:r>
    </w:p>
    <w:p w14:paraId="2B7668A8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100506030</w:t>
      </w:r>
      <w:r w:rsidRPr="008912DD">
        <w:rPr>
          <w:rFonts w:ascii="Times New Roman" w:eastAsia="標楷體" w:hAnsi="Times New Roman"/>
          <w:sz w:val="28"/>
          <w:szCs w:val="28"/>
        </w:rPr>
        <w:t>妊娠十二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週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前之流產及手術，原則上不需住院；如病情特殊需住院者，在申報醫療費用時，應詳細說明理由。</w:t>
      </w:r>
    </w:p>
    <w:p w14:paraId="7899C188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100506042</w:t>
      </w:r>
      <w:r w:rsidRPr="008912DD">
        <w:rPr>
          <w:rFonts w:ascii="Times New Roman" w:eastAsia="標楷體" w:hAnsi="Times New Roman"/>
          <w:sz w:val="28"/>
          <w:szCs w:val="28"/>
        </w:rPr>
        <w:t>治療性流產手術</w:t>
      </w:r>
    </w:p>
    <w:p w14:paraId="3DA269B4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100506042-01</w:t>
      </w:r>
      <w:r w:rsidRPr="008912DD">
        <w:rPr>
          <w:rFonts w:ascii="Times New Roman" w:eastAsia="標楷體" w:hAnsi="Times New Roman"/>
          <w:sz w:val="28"/>
          <w:szCs w:val="28"/>
        </w:rPr>
        <w:t>無任何徵候或症狀，又無病歷記載或超音波報告，不應施行子宮頸擴張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刮除術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(D&amp;C)</w:t>
      </w:r>
      <w:r w:rsidRPr="008912DD">
        <w:rPr>
          <w:rFonts w:ascii="Times New Roman" w:eastAsia="標楷體" w:hAnsi="Times New Roman"/>
          <w:sz w:val="28"/>
          <w:szCs w:val="28"/>
        </w:rPr>
        <w:t>手術。</w:t>
      </w:r>
    </w:p>
    <w:p w14:paraId="1ABDFC6E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100506042-02</w:t>
      </w:r>
      <w:r w:rsidRPr="008912DD">
        <w:rPr>
          <w:rFonts w:ascii="Times New Roman" w:eastAsia="標楷體" w:hAnsi="Times New Roman"/>
          <w:sz w:val="28"/>
          <w:szCs w:val="28"/>
        </w:rPr>
        <w:t>住院安胎失敗者，可施行子宮頸擴張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刮除術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(D&amp;C)</w:t>
      </w:r>
      <w:r w:rsidRPr="008912DD">
        <w:rPr>
          <w:rFonts w:ascii="Times New Roman" w:eastAsia="標楷體" w:hAnsi="Times New Roman"/>
          <w:sz w:val="28"/>
          <w:szCs w:val="28"/>
        </w:rPr>
        <w:t>手術。</w:t>
      </w:r>
    </w:p>
    <w:p w14:paraId="0589B9DE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100506042-03</w:t>
      </w:r>
      <w:r w:rsidRPr="008912DD">
        <w:rPr>
          <w:rFonts w:ascii="Times New Roman" w:eastAsia="標楷體" w:hAnsi="Times New Roman"/>
          <w:sz w:val="28"/>
          <w:szCs w:val="28"/>
        </w:rPr>
        <w:t>子宮頸擴張刮除手術，不應以「急診」常規申報。</w:t>
      </w:r>
    </w:p>
    <w:p w14:paraId="0FAC2C14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100506042-04</w:t>
      </w:r>
      <w:r w:rsidRPr="008912DD">
        <w:rPr>
          <w:rFonts w:ascii="Times New Roman" w:eastAsia="標楷體" w:hAnsi="Times New Roman"/>
          <w:sz w:val="28"/>
          <w:szCs w:val="28"/>
        </w:rPr>
        <w:t>須附病理報告。</w:t>
      </w:r>
    </w:p>
    <w:p w14:paraId="5B23B81B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100507</w:t>
      </w:r>
      <w:r w:rsidRPr="008912DD">
        <w:rPr>
          <w:rFonts w:ascii="Times New Roman" w:eastAsia="標楷體" w:hAnsi="Times New Roman"/>
          <w:b/>
          <w:sz w:val="28"/>
          <w:szCs w:val="28"/>
        </w:rPr>
        <w:t>產科早產診療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045AD089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100507010</w:t>
      </w:r>
      <w:r w:rsidRPr="008912DD">
        <w:rPr>
          <w:rFonts w:ascii="Times New Roman" w:eastAsia="標楷體" w:hAnsi="Times New Roman"/>
          <w:sz w:val="28"/>
          <w:szCs w:val="28"/>
        </w:rPr>
        <w:t>有早產之虞須以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宮縮緩解劑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注射治療者，可收容住院，得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檢附胎心音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監視報告或有病歷記載臨床症狀，例如：出血、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宮縮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、子宮頸變化、破水</w:t>
      </w:r>
      <w:r w:rsidRPr="008912DD">
        <w:rPr>
          <w:rFonts w:ascii="Times New Roman" w:eastAsia="標楷體" w:hAnsi="Times New Roman"/>
          <w:sz w:val="28"/>
          <w:szCs w:val="28"/>
        </w:rPr>
        <w:t>…</w:t>
      </w:r>
      <w:r w:rsidRPr="008912DD">
        <w:rPr>
          <w:rFonts w:ascii="Times New Roman" w:eastAsia="標楷體" w:hAnsi="Times New Roman"/>
          <w:sz w:val="28"/>
          <w:szCs w:val="28"/>
        </w:rPr>
        <w:t>等。</w:t>
      </w:r>
    </w:p>
    <w:p w14:paraId="2AFEBA63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100508</w:t>
      </w:r>
      <w:r w:rsidRPr="008912DD">
        <w:rPr>
          <w:rFonts w:ascii="Times New Roman" w:eastAsia="標楷體" w:hAnsi="Times New Roman"/>
          <w:b/>
          <w:sz w:val="28"/>
          <w:szCs w:val="28"/>
        </w:rPr>
        <w:t>產科產前檢查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09413EA9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100508012</w:t>
      </w:r>
      <w:r w:rsidRPr="008912DD">
        <w:rPr>
          <w:rFonts w:ascii="Times New Roman" w:eastAsia="標楷體" w:hAnsi="Times New Roman"/>
          <w:sz w:val="28"/>
          <w:szCs w:val="28"/>
        </w:rPr>
        <w:t>胎心音監視檢查</w:t>
      </w:r>
    </w:p>
    <w:p w14:paraId="270D92F1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100508012-01</w:t>
      </w:r>
      <w:r w:rsidRPr="008912DD">
        <w:rPr>
          <w:rFonts w:ascii="Times New Roman" w:eastAsia="標楷體" w:hAnsi="Times New Roman"/>
          <w:sz w:val="28"/>
          <w:szCs w:val="28"/>
        </w:rPr>
        <w:t>施行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胎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心音監視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小時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以內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18013C)</w:t>
      </w:r>
      <w:r w:rsidRPr="008912DD">
        <w:rPr>
          <w:rFonts w:ascii="Times New Roman" w:eastAsia="標楷體" w:hAnsi="Times New Roman"/>
          <w:sz w:val="28"/>
          <w:szCs w:val="28"/>
        </w:rPr>
        <w:t>、胎心音監視</w:t>
      </w:r>
      <w:r w:rsidR="00C54EE9"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3</w:t>
      </w:r>
      <w:r w:rsidRPr="008912DD">
        <w:rPr>
          <w:rFonts w:ascii="Times New Roman" w:eastAsia="標楷體" w:hAnsi="Times New Roman"/>
          <w:sz w:val="28"/>
          <w:szCs w:val="28"/>
        </w:rPr>
        <w:t>小時後每小時</w:t>
      </w:r>
      <w:r w:rsidR="00C54EE9" w:rsidRPr="008912DD">
        <w:rPr>
          <w:rFonts w:ascii="Times New Roman" w:eastAsia="標楷體" w:hAnsi="Times New Roman"/>
          <w:sz w:val="28"/>
          <w:szCs w:val="28"/>
        </w:rPr>
        <w:t>)</w:t>
      </w:r>
      <w:r w:rsidRPr="008912DD">
        <w:rPr>
          <w:rFonts w:ascii="Times New Roman" w:eastAsia="標楷體" w:hAnsi="Times New Roman"/>
          <w:sz w:val="28"/>
          <w:szCs w:val="28"/>
        </w:rPr>
        <w:t>(18014C)</w:t>
      </w:r>
      <w:r w:rsidRPr="008912DD">
        <w:rPr>
          <w:rFonts w:ascii="Times New Roman" w:eastAsia="標楷體" w:hAnsi="Times New Roman"/>
          <w:sz w:val="28"/>
          <w:szCs w:val="28"/>
        </w:rPr>
        <w:t>，需符合下列任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病狀：高危險妊娠之產前檢查、懷疑子宮有早期收縮、治療性引產之子宮收縮監測。</w:t>
      </w:r>
    </w:p>
    <w:p w14:paraId="4ECAEE35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100508012-02</w:t>
      </w:r>
      <w:r w:rsidRPr="008912DD">
        <w:rPr>
          <w:rFonts w:ascii="Times New Roman" w:eastAsia="標楷體" w:hAnsi="Times New Roman"/>
          <w:sz w:val="28"/>
          <w:szCs w:val="28"/>
        </w:rPr>
        <w:t>一日累積監視超過六小時者仍以六小時計，且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不可與胎心音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監視</w:t>
      </w:r>
      <w:r w:rsidRPr="008912DD">
        <w:rPr>
          <w:rFonts w:ascii="Times New Roman" w:eastAsia="標楷體" w:hAnsi="Times New Roman"/>
          <w:sz w:val="28"/>
          <w:szCs w:val="28"/>
        </w:rPr>
        <w:t>(</w:t>
      </w:r>
      <w:r w:rsidRPr="008912DD">
        <w:rPr>
          <w:rFonts w:ascii="Times New Roman" w:eastAsia="標楷體" w:hAnsi="Times New Roman"/>
          <w:sz w:val="28"/>
          <w:szCs w:val="28"/>
        </w:rPr>
        <w:t>每日</w:t>
      </w:r>
      <w:r w:rsidRPr="008912DD">
        <w:rPr>
          <w:rFonts w:ascii="Times New Roman" w:eastAsia="標楷體" w:hAnsi="Times New Roman"/>
          <w:sz w:val="28"/>
          <w:szCs w:val="28"/>
        </w:rPr>
        <w:t>) (18035B)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同申報。</w:t>
      </w:r>
    </w:p>
    <w:p w14:paraId="5A214C1B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100508012-03</w:t>
      </w:r>
      <w:r w:rsidRPr="008912DD">
        <w:rPr>
          <w:rFonts w:ascii="Times New Roman" w:eastAsia="標楷體" w:hAnsi="Times New Roman"/>
          <w:sz w:val="28"/>
          <w:szCs w:val="28"/>
        </w:rPr>
        <w:t>送審時請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檢附胎心音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監視報告。</w:t>
      </w:r>
    </w:p>
    <w:p w14:paraId="4A719461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100508020</w:t>
      </w:r>
      <w:r w:rsidRPr="008912DD">
        <w:rPr>
          <w:rFonts w:ascii="Times New Roman" w:eastAsia="標楷體" w:hAnsi="Times New Roman"/>
          <w:sz w:val="28"/>
          <w:szCs w:val="28"/>
        </w:rPr>
        <w:t>產檢執行超音波檢查之原則</w:t>
      </w:r>
    </w:p>
    <w:p w14:paraId="02562EA6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100508020-01</w:t>
      </w:r>
      <w:r w:rsidRPr="008912DD">
        <w:rPr>
          <w:rFonts w:ascii="Times New Roman" w:eastAsia="標楷體" w:hAnsi="Times New Roman"/>
          <w:sz w:val="28"/>
          <w:szCs w:val="28"/>
        </w:rPr>
        <w:t>若因疾病必需施行超音波檢查，不應以產檢項目申報。</w:t>
      </w:r>
    </w:p>
    <w:p w14:paraId="3F484EE0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100508020-02</w:t>
      </w:r>
      <w:r w:rsidRPr="008912DD">
        <w:rPr>
          <w:rFonts w:ascii="Times New Roman" w:eastAsia="標楷體" w:hAnsi="Times New Roman"/>
          <w:sz w:val="28"/>
          <w:szCs w:val="28"/>
        </w:rPr>
        <w:t>產檢合併疾病申報時，需有適應症。</w:t>
      </w:r>
    </w:p>
    <w:p w14:paraId="5406C689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100508020-03</w:t>
      </w:r>
      <w:r w:rsidRPr="008912DD">
        <w:rPr>
          <w:rFonts w:ascii="Times New Roman" w:eastAsia="標楷體" w:hAnsi="Times New Roman"/>
          <w:sz w:val="28"/>
          <w:szCs w:val="28"/>
        </w:rPr>
        <w:t>抽審案件必須附上清晰之超音波照片並加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日期及正式報告。</w:t>
      </w:r>
    </w:p>
    <w:p w14:paraId="22FB5A7A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100508030</w:t>
      </w:r>
      <w:r w:rsidR="009E16F8" w:rsidRPr="008912DD">
        <w:rPr>
          <w:rFonts w:ascii="Times New Roman" w:eastAsia="標楷體" w:hAnsi="Times New Roman"/>
          <w:sz w:val="28"/>
          <w:szCs w:val="28"/>
        </w:rPr>
        <w:t>刪除</w:t>
      </w:r>
      <w:r w:rsidR="009E16F8" w:rsidRPr="008912DD">
        <w:rPr>
          <w:rFonts w:ascii="Times New Roman" w:eastAsia="標楷體" w:hAnsi="Times New Roman"/>
          <w:sz w:val="28"/>
          <w:szCs w:val="28"/>
        </w:rPr>
        <w:t>(</w:t>
      </w:r>
      <w:r w:rsidR="003C072F" w:rsidRPr="008912DD">
        <w:rPr>
          <w:rFonts w:ascii="Times New Roman" w:eastAsia="標楷體" w:hAnsi="Times New Roman"/>
          <w:sz w:val="28"/>
          <w:szCs w:val="28"/>
        </w:rPr>
        <w:t>109/5/1</w:t>
      </w:r>
      <w:r w:rsidR="009E16F8" w:rsidRPr="008912DD">
        <w:rPr>
          <w:rFonts w:ascii="Times New Roman" w:eastAsia="標楷體" w:hAnsi="Times New Roman"/>
          <w:sz w:val="28"/>
          <w:szCs w:val="28"/>
        </w:rPr>
        <w:t>)</w:t>
      </w:r>
    </w:p>
    <w:p w14:paraId="1FCAB298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100508040</w:t>
      </w:r>
      <w:r w:rsidRPr="008912DD">
        <w:rPr>
          <w:rFonts w:ascii="Times New Roman" w:eastAsia="標楷體" w:hAnsi="Times New Roman"/>
          <w:sz w:val="28"/>
          <w:szCs w:val="28"/>
        </w:rPr>
        <w:t>妊娠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劇吐症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住院，原則上需附有</w:t>
      </w:r>
      <w:r w:rsidRPr="008912DD">
        <w:rPr>
          <w:rFonts w:ascii="Times New Roman" w:eastAsia="標楷體" w:hAnsi="Times New Roman"/>
          <w:sz w:val="28"/>
          <w:szCs w:val="28"/>
        </w:rPr>
        <w:t>urine acetone</w:t>
      </w:r>
      <w:r w:rsidRPr="008912DD">
        <w:rPr>
          <w:rFonts w:ascii="Times New Roman" w:eastAsia="標楷體" w:hAnsi="Times New Roman"/>
          <w:sz w:val="28"/>
          <w:szCs w:val="28"/>
        </w:rPr>
        <w:t>陽性反應或血中電解質不平衡之報告。</w:t>
      </w:r>
    </w:p>
    <w:p w14:paraId="3E323481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100509</w:t>
      </w:r>
      <w:r w:rsidRPr="008912DD">
        <w:rPr>
          <w:rFonts w:ascii="Times New Roman" w:eastAsia="標楷體" w:hAnsi="Times New Roman"/>
          <w:b/>
          <w:sz w:val="28"/>
          <w:szCs w:val="28"/>
        </w:rPr>
        <w:t>產科生產前後檢查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2715170D" w14:textId="77777777" w:rsidR="008D18C6" w:rsidRPr="008912DD" w:rsidRDefault="008D18C6" w:rsidP="00806178">
      <w:pPr>
        <w:adjustRightInd w:val="0"/>
        <w:spacing w:line="600" w:lineRule="exact"/>
        <w:ind w:left="1400" w:hangingChars="500" w:hanging="14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100509010</w:t>
      </w:r>
      <w:r w:rsidRPr="008912DD">
        <w:rPr>
          <w:rFonts w:ascii="Times New Roman" w:eastAsia="標楷體" w:hAnsi="Times New Roman"/>
          <w:sz w:val="28"/>
          <w:szCs w:val="28"/>
        </w:rPr>
        <w:t>驗孕及產後檢查屬本保險給付範圍。</w:t>
      </w:r>
    </w:p>
    <w:p w14:paraId="6F220D8F" w14:textId="77777777" w:rsidR="008D18C6" w:rsidRPr="008912DD" w:rsidRDefault="008D18C6" w:rsidP="00806178">
      <w:pPr>
        <w:adjustRightInd w:val="0"/>
        <w:spacing w:line="600" w:lineRule="exact"/>
        <w:ind w:left="1400" w:hangingChars="500" w:hanging="140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100509020</w:t>
      </w:r>
      <w:r w:rsidRPr="008912DD">
        <w:rPr>
          <w:rFonts w:ascii="Times New Roman" w:eastAsia="標楷體" w:hAnsi="Times New Roman"/>
          <w:sz w:val="28"/>
          <w:szCs w:val="28"/>
        </w:rPr>
        <w:t>申報懷孕試驗，須於檢送之病歷記載結果。</w:t>
      </w:r>
    </w:p>
    <w:p w14:paraId="086F1DDD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100510</w:t>
      </w:r>
      <w:r w:rsidRPr="008912DD">
        <w:rPr>
          <w:rFonts w:ascii="Times New Roman" w:eastAsia="標楷體" w:hAnsi="Times New Roman"/>
          <w:b/>
          <w:sz w:val="28"/>
          <w:szCs w:val="28"/>
        </w:rPr>
        <w:t>產科剖腹產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29D964F4" w14:textId="77777777" w:rsidR="008D18C6" w:rsidRPr="008912DD" w:rsidRDefault="008D18C6" w:rsidP="00806178">
      <w:pPr>
        <w:adjustRightInd w:val="0"/>
        <w:spacing w:line="60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100510010</w:t>
      </w:r>
      <w:r w:rsidRPr="008912DD">
        <w:rPr>
          <w:rFonts w:ascii="Times New Roman" w:eastAsia="標楷體" w:hAnsi="Times New Roman"/>
          <w:sz w:val="28"/>
          <w:szCs w:val="28"/>
        </w:rPr>
        <w:t>剖腹產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有子宮肌瘤者，原則不宜同時做切除手術，如行切除者，須說明理由，且須附病理報告。</w:t>
      </w:r>
    </w:p>
    <w:p w14:paraId="1B890E8D" w14:textId="62C7E53E" w:rsidR="008D18C6" w:rsidRPr="008912DD" w:rsidRDefault="008D18C6" w:rsidP="001F0C5D">
      <w:pPr>
        <w:adjustRightInd w:val="0"/>
        <w:spacing w:line="600" w:lineRule="exact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100510020</w:t>
      </w:r>
      <w:r w:rsidR="001F0C5D" w:rsidRPr="001F0C5D">
        <w:rPr>
          <w:rFonts w:ascii="Times New Roman" w:eastAsia="標楷體" w:hAnsi="Times New Roman" w:hint="eastAsia"/>
          <w:sz w:val="28"/>
          <w:szCs w:val="28"/>
        </w:rPr>
        <w:t>刪除</w:t>
      </w:r>
      <w:r w:rsidR="001F0C5D" w:rsidRPr="001F0C5D">
        <w:rPr>
          <w:rFonts w:ascii="Times New Roman" w:eastAsia="標楷體" w:hAnsi="Times New Roman"/>
          <w:sz w:val="28"/>
          <w:szCs w:val="28"/>
        </w:rPr>
        <w:t>(</w:t>
      </w:r>
      <w:r w:rsidR="002F6594">
        <w:rPr>
          <w:rFonts w:ascii="Times New Roman" w:eastAsia="標楷體" w:hAnsi="Times New Roman"/>
          <w:sz w:val="28"/>
          <w:szCs w:val="28"/>
        </w:rPr>
        <w:t>112/4/1</w:t>
      </w:r>
      <w:r w:rsidR="001F0C5D" w:rsidRPr="001F0C5D">
        <w:rPr>
          <w:rFonts w:ascii="Times New Roman" w:eastAsia="標楷體" w:hAnsi="Times New Roman"/>
          <w:sz w:val="28"/>
          <w:szCs w:val="28"/>
        </w:rPr>
        <w:t>)</w:t>
      </w:r>
    </w:p>
    <w:p w14:paraId="55FFAE68" w14:textId="77777777" w:rsidR="008D18C6" w:rsidRPr="008912DD" w:rsidRDefault="008D18C6" w:rsidP="00806178">
      <w:pPr>
        <w:widowControl/>
        <w:suppressAutoHyphens w:val="0"/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b/>
          <w:sz w:val="28"/>
          <w:szCs w:val="28"/>
        </w:rPr>
        <w:br w:type="page"/>
      </w:r>
      <w:r w:rsidRPr="008912DD">
        <w:rPr>
          <w:rFonts w:ascii="Times New Roman" w:eastAsia="標楷體" w:hAnsi="Times New Roman"/>
          <w:b/>
          <w:sz w:val="28"/>
          <w:szCs w:val="28"/>
        </w:rPr>
        <w:lastRenderedPageBreak/>
        <w:t>100511</w:t>
      </w:r>
      <w:r w:rsidRPr="008912DD">
        <w:rPr>
          <w:rFonts w:ascii="Times New Roman" w:eastAsia="標楷體" w:hAnsi="Times New Roman"/>
          <w:b/>
          <w:sz w:val="28"/>
          <w:szCs w:val="28"/>
        </w:rPr>
        <w:t>產科子宮外孕診療</w:t>
      </w:r>
      <w:r w:rsidR="00220D9A" w:rsidRPr="008912DD">
        <w:rPr>
          <w:rFonts w:ascii="Times New Roman" w:eastAsia="標楷體" w:hAnsi="Times New Roman"/>
          <w:sz w:val="28"/>
          <w:szCs w:val="28"/>
        </w:rPr>
        <w:t>(107/7/1)</w:t>
      </w:r>
    </w:p>
    <w:p w14:paraId="4CD2A339" w14:textId="77777777" w:rsidR="008D18C6" w:rsidRPr="008912DD" w:rsidRDefault="008D18C6" w:rsidP="00806178">
      <w:pPr>
        <w:adjustRightInd w:val="0"/>
        <w:spacing w:line="60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100511010</w:t>
      </w:r>
      <w:r w:rsidRPr="008912DD">
        <w:rPr>
          <w:rFonts w:ascii="Times New Roman" w:eastAsia="標楷體" w:hAnsi="Times New Roman"/>
          <w:sz w:val="28"/>
          <w:szCs w:val="28"/>
        </w:rPr>
        <w:t>產科超音波</w:t>
      </w:r>
    </w:p>
    <w:p w14:paraId="47CC9A92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100511010-01</w:t>
      </w:r>
      <w:r w:rsidRPr="008912DD">
        <w:rPr>
          <w:rFonts w:ascii="Times New Roman" w:eastAsia="標楷體" w:hAnsi="Times New Roman"/>
          <w:sz w:val="28"/>
          <w:szCs w:val="28"/>
        </w:rPr>
        <w:t>子宮外孕、先兆性流產、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不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完全性流產等與懷孕有關之診斷或疾病得申報產科超音波</w:t>
      </w:r>
      <w:r w:rsidRPr="008912DD">
        <w:rPr>
          <w:rFonts w:ascii="Times New Roman" w:eastAsia="標楷體" w:hAnsi="Times New Roman"/>
          <w:sz w:val="28"/>
          <w:szCs w:val="28"/>
        </w:rPr>
        <w:t>(19010C)</w:t>
      </w:r>
      <w:r w:rsidRPr="008912DD">
        <w:rPr>
          <w:rFonts w:ascii="Times New Roman" w:eastAsia="標楷體" w:hAnsi="Times New Roman"/>
          <w:sz w:val="28"/>
          <w:szCs w:val="28"/>
        </w:rPr>
        <w:t>。</w:t>
      </w:r>
    </w:p>
    <w:p w14:paraId="0F52BD37" w14:textId="77777777" w:rsidR="00220D9A" w:rsidRPr="008912DD" w:rsidRDefault="00220D9A" w:rsidP="00806178">
      <w:pPr>
        <w:adjustRightInd w:val="0"/>
        <w:spacing w:line="600" w:lineRule="atLeast"/>
        <w:ind w:leftChars="708" w:left="1699" w:firstLine="2"/>
        <w:jc w:val="both"/>
        <w:rPr>
          <w:rFonts w:ascii="Times New Roman" w:eastAsia="標楷體" w:hAnsi="Times New Roman"/>
          <w:sz w:val="28"/>
        </w:rPr>
      </w:pPr>
      <w:bookmarkStart w:id="5" w:name="_Hlk61278014"/>
      <w:r w:rsidRPr="008912DD">
        <w:rPr>
          <w:rFonts w:ascii="Times New Roman" w:eastAsia="標楷體" w:hAnsi="Times New Roman"/>
          <w:sz w:val="28"/>
        </w:rPr>
        <w:t>產科病例有適應症，應優先執行產科超音波</w:t>
      </w:r>
      <w:r w:rsidRPr="008912DD">
        <w:rPr>
          <w:rFonts w:ascii="Times New Roman" w:eastAsia="標楷體" w:hAnsi="Times New Roman"/>
          <w:sz w:val="28"/>
        </w:rPr>
        <w:t>(19010C)</w:t>
      </w:r>
      <w:r w:rsidRPr="008912DD">
        <w:rPr>
          <w:rFonts w:ascii="Times New Roman" w:eastAsia="標楷體" w:hAnsi="Times New Roman"/>
          <w:sz w:val="28"/>
        </w:rPr>
        <w:t>為原則。妊娠</w:t>
      </w:r>
      <w:r w:rsidRPr="008912DD">
        <w:rPr>
          <w:rFonts w:ascii="Times New Roman" w:eastAsia="標楷體" w:hAnsi="Times New Roman"/>
          <w:sz w:val="28"/>
        </w:rPr>
        <w:t>12</w:t>
      </w:r>
      <w:r w:rsidRPr="008912DD">
        <w:rPr>
          <w:rFonts w:ascii="Times New Roman" w:eastAsia="標楷體" w:hAnsi="Times New Roman"/>
          <w:sz w:val="28"/>
        </w:rPr>
        <w:t>周以下或患者肥胖、</w:t>
      </w:r>
      <w:proofErr w:type="gramStart"/>
      <w:r w:rsidRPr="008912DD">
        <w:rPr>
          <w:rFonts w:ascii="Times New Roman" w:eastAsia="標楷體" w:hAnsi="Times New Roman"/>
          <w:sz w:val="28"/>
        </w:rPr>
        <w:t>無法漲尿</w:t>
      </w:r>
      <w:proofErr w:type="gramEnd"/>
      <w:r w:rsidRPr="008912DD">
        <w:rPr>
          <w:rFonts w:ascii="Times New Roman" w:eastAsia="標楷體" w:hAnsi="Times New Roman"/>
          <w:sz w:val="28"/>
        </w:rPr>
        <w:t>、子宮</w:t>
      </w:r>
      <w:proofErr w:type="gramStart"/>
      <w:r w:rsidRPr="008912DD">
        <w:rPr>
          <w:rFonts w:ascii="Times New Roman" w:eastAsia="標楷體" w:hAnsi="Times New Roman"/>
          <w:sz w:val="28"/>
        </w:rPr>
        <w:t>後屈等</w:t>
      </w:r>
      <w:proofErr w:type="gramEnd"/>
      <w:r w:rsidRPr="008912DD">
        <w:rPr>
          <w:rFonts w:ascii="Times New Roman" w:eastAsia="標楷體" w:hAnsi="Times New Roman"/>
          <w:sz w:val="28"/>
        </w:rPr>
        <w:t>，經腹部超音波無法清楚診斷時，需經陰道執行之檢查，若申報陰道超音波</w:t>
      </w:r>
      <w:r w:rsidRPr="008912DD">
        <w:rPr>
          <w:rFonts w:ascii="Times New Roman" w:eastAsia="標楷體" w:hAnsi="Times New Roman"/>
          <w:sz w:val="28"/>
        </w:rPr>
        <w:t>(19013C)</w:t>
      </w:r>
      <w:r w:rsidRPr="008912DD">
        <w:rPr>
          <w:rFonts w:ascii="Times New Roman" w:eastAsia="標楷體" w:hAnsi="Times New Roman"/>
          <w:sz w:val="28"/>
        </w:rPr>
        <w:t>，則應檢附病歷紀錄，初步理學檢查之結果及執行超音波之理由，</w:t>
      </w:r>
      <w:proofErr w:type="gramStart"/>
      <w:r w:rsidRPr="008912DD">
        <w:rPr>
          <w:rFonts w:ascii="Times New Roman" w:eastAsia="標楷體" w:hAnsi="Times New Roman"/>
          <w:sz w:val="28"/>
        </w:rPr>
        <w:t>併</w:t>
      </w:r>
      <w:proofErr w:type="gramEnd"/>
      <w:r w:rsidRPr="008912DD">
        <w:rPr>
          <w:rFonts w:ascii="Times New Roman" w:eastAsia="標楷體" w:hAnsi="Times New Roman"/>
          <w:sz w:val="28"/>
        </w:rPr>
        <w:t>附清晰可審視之超音波影像及判讀報告。若同時申報產科超音波</w:t>
      </w:r>
      <w:r w:rsidRPr="008912DD">
        <w:rPr>
          <w:rFonts w:ascii="Times New Roman" w:eastAsia="標楷體" w:hAnsi="Times New Roman"/>
          <w:sz w:val="28"/>
        </w:rPr>
        <w:t>(19010C)</w:t>
      </w:r>
      <w:r w:rsidRPr="008912DD">
        <w:rPr>
          <w:rFonts w:ascii="Times New Roman" w:eastAsia="標楷體" w:hAnsi="Times New Roman"/>
          <w:sz w:val="28"/>
        </w:rPr>
        <w:t>者，應加強審查。</w:t>
      </w:r>
      <w:bookmarkEnd w:id="5"/>
      <w:r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Pr="008912DD">
        <w:rPr>
          <w:rFonts w:ascii="Times New Roman" w:eastAsia="標楷體" w:hAnsi="Times New Roman"/>
          <w:sz w:val="28"/>
        </w:rPr>
        <w:t>)</w:t>
      </w:r>
    </w:p>
    <w:p w14:paraId="7431A937" w14:textId="77777777" w:rsidR="008D18C6" w:rsidRPr="008912DD" w:rsidRDefault="008D18C6" w:rsidP="00806178">
      <w:pPr>
        <w:adjustRightInd w:val="0"/>
        <w:spacing w:line="600" w:lineRule="exact"/>
        <w:ind w:left="1680" w:hangingChars="600" w:hanging="1680"/>
        <w:jc w:val="both"/>
        <w:rPr>
          <w:rFonts w:ascii="Times New Roman" w:eastAsia="標楷體" w:hAnsi="Times New Roman"/>
          <w:sz w:val="28"/>
          <w:szCs w:val="28"/>
        </w:rPr>
      </w:pPr>
      <w:r w:rsidRPr="008912DD">
        <w:rPr>
          <w:rFonts w:ascii="Times New Roman" w:eastAsia="標楷體" w:hAnsi="Times New Roman"/>
          <w:sz w:val="28"/>
          <w:szCs w:val="28"/>
        </w:rPr>
        <w:t>100511010-02</w:t>
      </w:r>
      <w:r w:rsidRPr="008912DD">
        <w:rPr>
          <w:rFonts w:ascii="Times New Roman" w:eastAsia="標楷體" w:hAnsi="Times New Roman"/>
          <w:sz w:val="28"/>
          <w:szCs w:val="28"/>
        </w:rPr>
        <w:t>抽審案件必須附上清晰之超音波照片並加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註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日期及正式報告。</w:t>
      </w:r>
    </w:p>
    <w:p w14:paraId="303592B3" w14:textId="77777777" w:rsidR="00974B07" w:rsidRPr="008912DD" w:rsidRDefault="008D18C6" w:rsidP="00806178">
      <w:pPr>
        <w:widowControl/>
        <w:adjustRightInd w:val="0"/>
        <w:spacing w:line="600" w:lineRule="exact"/>
        <w:ind w:left="1274" w:hangingChars="455" w:hanging="1274"/>
        <w:jc w:val="both"/>
        <w:textAlignment w:val="auto"/>
        <w:rPr>
          <w:rFonts w:ascii="Times New Roman" w:hAnsi="Times New Roman"/>
        </w:rPr>
      </w:pPr>
      <w:r w:rsidRPr="008912DD">
        <w:rPr>
          <w:rFonts w:ascii="Times New Roman" w:eastAsia="標楷體" w:hAnsi="Times New Roman"/>
          <w:sz w:val="28"/>
          <w:szCs w:val="28"/>
        </w:rPr>
        <w:t>100511021</w:t>
      </w:r>
      <w:r w:rsidRPr="008912DD">
        <w:rPr>
          <w:rFonts w:ascii="Times New Roman" w:eastAsia="標楷體" w:hAnsi="Times New Roman"/>
          <w:sz w:val="28"/>
          <w:szCs w:val="28"/>
        </w:rPr>
        <w:t>以</w:t>
      </w:r>
      <w:r w:rsidRPr="008912DD">
        <w:rPr>
          <w:rFonts w:ascii="Times New Roman" w:eastAsia="標楷體" w:hAnsi="Times New Roman"/>
          <w:sz w:val="28"/>
          <w:szCs w:val="28"/>
        </w:rPr>
        <w:t>MTX</w:t>
      </w:r>
      <w:r w:rsidRPr="008912DD">
        <w:rPr>
          <w:rFonts w:ascii="Times New Roman" w:eastAsia="標楷體" w:hAnsi="Times New Roman"/>
          <w:sz w:val="28"/>
          <w:szCs w:val="28"/>
        </w:rPr>
        <w:t>藥物注射治療輸卵管外孕妊娠，請核實申報醫療費用，不應以腹腔鏡子宮</w:t>
      </w:r>
      <w:proofErr w:type="gramStart"/>
      <w:r w:rsidRPr="008912DD">
        <w:rPr>
          <w:rFonts w:ascii="Times New Roman" w:eastAsia="標楷體" w:hAnsi="Times New Roman"/>
          <w:sz w:val="28"/>
          <w:szCs w:val="28"/>
        </w:rPr>
        <w:t>外孕論病例</w:t>
      </w:r>
      <w:proofErr w:type="gramEnd"/>
      <w:r w:rsidRPr="008912DD">
        <w:rPr>
          <w:rFonts w:ascii="Times New Roman" w:eastAsia="標楷體" w:hAnsi="Times New Roman"/>
          <w:sz w:val="28"/>
          <w:szCs w:val="28"/>
        </w:rPr>
        <w:t>計酬手術項目申報。</w:t>
      </w:r>
    </w:p>
    <w:p w14:paraId="1249B047" w14:textId="77777777" w:rsidR="00974B07" w:rsidRPr="008912DD" w:rsidRDefault="00974B07" w:rsidP="00033568">
      <w:pPr>
        <w:widowControl/>
        <w:suppressAutoHyphens w:val="0"/>
        <w:spacing w:line="600" w:lineRule="exact"/>
        <w:jc w:val="both"/>
        <w:rPr>
          <w:rFonts w:ascii="Times New Roman" w:hAnsi="Times New Roman"/>
        </w:rPr>
      </w:pPr>
      <w:r w:rsidRPr="008912DD">
        <w:rPr>
          <w:rFonts w:ascii="Times New Roman" w:hAnsi="Times New Roman"/>
        </w:rPr>
        <w:br w:type="page"/>
      </w:r>
    </w:p>
    <w:p w14:paraId="2FFC3FB4" w14:textId="77777777" w:rsidR="00220D9A" w:rsidRPr="008912DD" w:rsidRDefault="00220D9A" w:rsidP="00806178">
      <w:pPr>
        <w:adjustRightInd w:val="0"/>
        <w:spacing w:line="600" w:lineRule="atLeast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b/>
          <w:sz w:val="28"/>
        </w:rPr>
        <w:lastRenderedPageBreak/>
        <w:t>100512</w:t>
      </w:r>
      <w:r w:rsidRPr="008912DD">
        <w:rPr>
          <w:rFonts w:ascii="Times New Roman" w:eastAsia="標楷體" w:hAnsi="Times New Roman"/>
          <w:b/>
          <w:sz w:val="28"/>
        </w:rPr>
        <w:t>婦科排尿障礙及相關診療</w:t>
      </w:r>
      <w:r w:rsidRPr="008912DD">
        <w:rPr>
          <w:rFonts w:ascii="Times New Roman" w:eastAsia="標楷體" w:hAnsi="Times New Roman"/>
          <w:sz w:val="28"/>
        </w:rPr>
        <w:t>(</w:t>
      </w:r>
      <w:r w:rsidR="00A20D4E" w:rsidRPr="008912DD">
        <w:rPr>
          <w:rFonts w:ascii="Times New Roman" w:eastAsia="標楷體" w:hAnsi="Times New Roman"/>
          <w:sz w:val="28"/>
        </w:rPr>
        <w:t>110/6/1</w:t>
      </w:r>
      <w:r w:rsidRPr="008912DD">
        <w:rPr>
          <w:rFonts w:ascii="Times New Roman" w:eastAsia="標楷體" w:hAnsi="Times New Roman"/>
          <w:sz w:val="28"/>
        </w:rPr>
        <w:t>)</w:t>
      </w:r>
    </w:p>
    <w:p w14:paraId="7B24A0CC" w14:textId="77777777" w:rsidR="00220D9A" w:rsidRPr="008912DD" w:rsidRDefault="00220D9A" w:rsidP="00806178">
      <w:pPr>
        <w:adjustRightInd w:val="0"/>
        <w:spacing w:line="600" w:lineRule="atLeast"/>
        <w:ind w:left="1680" w:hangingChars="600" w:hanging="168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100512012</w:t>
      </w:r>
      <w:r w:rsidR="00661C55" w:rsidRPr="008912DD">
        <w:rPr>
          <w:rFonts w:ascii="Times New Roman" w:eastAsia="標楷體" w:hAnsi="Times New Roman"/>
          <w:sz w:val="28"/>
        </w:rPr>
        <w:t>錄影尿流動力學檢查</w:t>
      </w:r>
      <w:r w:rsidR="00661C55" w:rsidRPr="008912DD">
        <w:rPr>
          <w:rFonts w:ascii="Times New Roman" w:eastAsia="標楷體" w:hAnsi="Times New Roman"/>
          <w:sz w:val="28"/>
        </w:rPr>
        <w:t>(21006B)</w:t>
      </w:r>
    </w:p>
    <w:p w14:paraId="4739AC18" w14:textId="77777777" w:rsidR="00220D9A" w:rsidRPr="008912DD" w:rsidRDefault="00220D9A" w:rsidP="00806178">
      <w:pPr>
        <w:adjustRightInd w:val="0"/>
        <w:spacing w:line="600" w:lineRule="atLeast"/>
        <w:ind w:left="1700" w:hangingChars="607" w:hanging="170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100512012-01</w:t>
      </w:r>
      <w:r w:rsidRPr="008912DD">
        <w:rPr>
          <w:rFonts w:ascii="Times New Roman" w:eastAsia="標楷體" w:hAnsi="Times New Roman"/>
          <w:sz w:val="28"/>
        </w:rPr>
        <w:t>錄影尿流動力學檢查</w:t>
      </w:r>
      <w:r w:rsidRPr="008912DD">
        <w:rPr>
          <w:rFonts w:ascii="Times New Roman" w:eastAsia="標楷體" w:hAnsi="Times New Roman"/>
          <w:sz w:val="28"/>
        </w:rPr>
        <w:t>(21006B)</w:t>
      </w:r>
      <w:proofErr w:type="gramStart"/>
      <w:r w:rsidRPr="008912DD">
        <w:rPr>
          <w:rFonts w:ascii="Times New Roman" w:eastAsia="標楷體" w:hAnsi="Times New Roman"/>
          <w:sz w:val="28"/>
        </w:rPr>
        <w:t>應為尿流速</w:t>
      </w:r>
      <w:proofErr w:type="gramEnd"/>
      <w:r w:rsidRPr="008912DD">
        <w:rPr>
          <w:rFonts w:ascii="Times New Roman" w:eastAsia="標楷體" w:hAnsi="Times New Roman"/>
          <w:sz w:val="28"/>
        </w:rPr>
        <w:t>圖</w:t>
      </w:r>
      <w:r w:rsidRPr="008912DD">
        <w:rPr>
          <w:rFonts w:ascii="Times New Roman" w:eastAsia="標楷體" w:hAnsi="Times New Roman"/>
          <w:sz w:val="28"/>
        </w:rPr>
        <w:t>(21004C)</w:t>
      </w:r>
      <w:r w:rsidRPr="008912DD">
        <w:rPr>
          <w:rFonts w:ascii="Times New Roman" w:eastAsia="標楷體" w:hAnsi="Times New Roman"/>
          <w:sz w:val="28"/>
        </w:rPr>
        <w:t>、</w:t>
      </w:r>
      <w:proofErr w:type="gramStart"/>
      <w:r w:rsidRPr="008912DD">
        <w:rPr>
          <w:rFonts w:ascii="Times New Roman" w:eastAsia="標楷體" w:hAnsi="Times New Roman"/>
          <w:sz w:val="28"/>
        </w:rPr>
        <w:t>殘尿量</w:t>
      </w:r>
      <w:proofErr w:type="gramEnd"/>
      <w:r w:rsidRPr="008912DD">
        <w:rPr>
          <w:rFonts w:ascii="Times New Roman" w:eastAsia="標楷體" w:hAnsi="Times New Roman"/>
          <w:sz w:val="28"/>
        </w:rPr>
        <w:t>(21008C)</w:t>
      </w:r>
      <w:r w:rsidRPr="008912DD">
        <w:rPr>
          <w:rFonts w:ascii="Times New Roman" w:eastAsia="標楷體" w:hAnsi="Times New Roman"/>
          <w:sz w:val="28"/>
        </w:rPr>
        <w:t>、或曾接受膀胱壓檢查</w:t>
      </w:r>
      <w:r w:rsidRPr="008912DD">
        <w:rPr>
          <w:rFonts w:ascii="Times New Roman" w:eastAsia="標楷體" w:hAnsi="Times New Roman"/>
          <w:sz w:val="28"/>
        </w:rPr>
        <w:t>(21007C)</w:t>
      </w:r>
      <w:r w:rsidRPr="008912DD">
        <w:rPr>
          <w:rFonts w:ascii="Times New Roman" w:eastAsia="標楷體" w:hAnsi="Times New Roman"/>
          <w:sz w:val="28"/>
        </w:rPr>
        <w:t>、尿道外括約肌肌電圖</w:t>
      </w:r>
      <w:r w:rsidRPr="008912DD">
        <w:rPr>
          <w:rFonts w:ascii="Times New Roman" w:eastAsia="標楷體" w:hAnsi="Times New Roman"/>
          <w:sz w:val="28"/>
        </w:rPr>
        <w:t>(21003C)</w:t>
      </w:r>
      <w:r w:rsidRPr="008912DD">
        <w:rPr>
          <w:rFonts w:ascii="Times New Roman" w:eastAsia="標楷體" w:hAnsi="Times New Roman"/>
          <w:sz w:val="28"/>
        </w:rPr>
        <w:t>等檢查不能確定診斷或治療效果不如預期時才使用。</w:t>
      </w:r>
    </w:p>
    <w:p w14:paraId="0A8BE379" w14:textId="77777777" w:rsidR="00220D9A" w:rsidRPr="008912DD" w:rsidRDefault="00220D9A" w:rsidP="00806178">
      <w:pPr>
        <w:adjustRightInd w:val="0"/>
        <w:spacing w:line="600" w:lineRule="atLeast"/>
        <w:ind w:left="1680" w:hangingChars="600" w:hanging="168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100512012-02</w:t>
      </w:r>
      <w:r w:rsidRPr="008912DD">
        <w:rPr>
          <w:rFonts w:ascii="Times New Roman" w:eastAsia="標楷體" w:hAnsi="Times New Roman"/>
          <w:sz w:val="28"/>
        </w:rPr>
        <w:t>其他進行錄影尿流動力學檢查病症以下列為原則：</w:t>
      </w:r>
    </w:p>
    <w:p w14:paraId="33A248C3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a.</w:t>
      </w:r>
      <w:r w:rsidRPr="008912DD">
        <w:rPr>
          <w:rFonts w:ascii="Times New Roman" w:eastAsia="標楷體" w:hAnsi="Times New Roman"/>
          <w:sz w:val="28"/>
        </w:rPr>
        <w:t>懷疑原發性膀胱</w:t>
      </w:r>
      <w:proofErr w:type="gramStart"/>
      <w:r w:rsidRPr="008912DD">
        <w:rPr>
          <w:rFonts w:ascii="Times New Roman" w:eastAsia="標楷體" w:hAnsi="Times New Roman"/>
          <w:sz w:val="28"/>
        </w:rPr>
        <w:t>頸</w:t>
      </w:r>
      <w:proofErr w:type="gramEnd"/>
      <w:r w:rsidRPr="008912DD">
        <w:rPr>
          <w:rFonts w:ascii="Times New Roman" w:eastAsia="標楷體" w:hAnsi="Times New Roman"/>
          <w:sz w:val="28"/>
        </w:rPr>
        <w:t>阻塞。</w:t>
      </w:r>
    </w:p>
    <w:p w14:paraId="73CE3655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b.</w:t>
      </w:r>
      <w:r w:rsidRPr="008912DD">
        <w:rPr>
          <w:rFonts w:ascii="Times New Roman" w:eastAsia="標楷體" w:hAnsi="Times New Roman"/>
          <w:sz w:val="28"/>
        </w:rPr>
        <w:t>懷疑女性膀胱出口阻塞。</w:t>
      </w:r>
    </w:p>
    <w:p w14:paraId="49073E62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c.</w:t>
      </w:r>
      <w:r w:rsidRPr="008912DD">
        <w:rPr>
          <w:rFonts w:ascii="Times New Roman" w:eastAsia="標楷體" w:hAnsi="Times New Roman"/>
          <w:sz w:val="28"/>
        </w:rPr>
        <w:t>複雜性女性應力性尿失禁</w:t>
      </w:r>
      <w:r w:rsidRPr="008912DD">
        <w:rPr>
          <w:rFonts w:ascii="Times New Roman" w:eastAsia="標楷體" w:hAnsi="Times New Roman"/>
          <w:sz w:val="28"/>
        </w:rPr>
        <w:t>/</w:t>
      </w:r>
      <w:r w:rsidRPr="008912DD">
        <w:rPr>
          <w:rFonts w:ascii="Times New Roman" w:eastAsia="標楷體" w:hAnsi="Times New Roman"/>
          <w:sz w:val="28"/>
        </w:rPr>
        <w:t>膀胱脫垂。</w:t>
      </w:r>
    </w:p>
    <w:p w14:paraId="35F117D5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d.</w:t>
      </w:r>
      <w:proofErr w:type="gramStart"/>
      <w:r w:rsidRPr="008912DD">
        <w:rPr>
          <w:rFonts w:ascii="Times New Roman" w:eastAsia="標楷體" w:hAnsi="Times New Roman"/>
          <w:sz w:val="28"/>
        </w:rPr>
        <w:t>合併下尿路</w:t>
      </w:r>
      <w:proofErr w:type="gramEnd"/>
      <w:r w:rsidRPr="008912DD">
        <w:rPr>
          <w:rFonts w:ascii="Times New Roman" w:eastAsia="標楷體" w:hAnsi="Times New Roman"/>
          <w:sz w:val="28"/>
        </w:rPr>
        <w:t>解剖構造異常</w:t>
      </w:r>
      <w:r w:rsidRPr="008912DD">
        <w:rPr>
          <w:rFonts w:ascii="Times New Roman" w:eastAsia="標楷體" w:hAnsi="Times New Roman"/>
          <w:sz w:val="28"/>
        </w:rPr>
        <w:t>(</w:t>
      </w:r>
      <w:r w:rsidRPr="008912DD">
        <w:rPr>
          <w:rFonts w:ascii="Times New Roman" w:eastAsia="標楷體" w:hAnsi="Times New Roman"/>
          <w:sz w:val="28"/>
        </w:rPr>
        <w:t>如膀胱</w:t>
      </w:r>
      <w:proofErr w:type="gramStart"/>
      <w:r w:rsidRPr="008912DD">
        <w:rPr>
          <w:rFonts w:ascii="Times New Roman" w:eastAsia="標楷體" w:hAnsi="Times New Roman"/>
          <w:sz w:val="28"/>
        </w:rPr>
        <w:t>憩</w:t>
      </w:r>
      <w:proofErr w:type="gramEnd"/>
      <w:r w:rsidRPr="008912DD">
        <w:rPr>
          <w:rFonts w:ascii="Times New Roman" w:eastAsia="標楷體" w:hAnsi="Times New Roman"/>
          <w:sz w:val="28"/>
        </w:rPr>
        <w:t>室、尿道</w:t>
      </w:r>
      <w:proofErr w:type="gramStart"/>
      <w:r w:rsidRPr="008912DD">
        <w:rPr>
          <w:rFonts w:ascii="Times New Roman" w:eastAsia="標楷體" w:hAnsi="Times New Roman"/>
          <w:sz w:val="28"/>
        </w:rPr>
        <w:t>憩</w:t>
      </w:r>
      <w:proofErr w:type="gramEnd"/>
      <w:r w:rsidRPr="008912DD">
        <w:rPr>
          <w:rFonts w:ascii="Times New Roman" w:eastAsia="標楷體" w:hAnsi="Times New Roman"/>
          <w:sz w:val="28"/>
        </w:rPr>
        <w:t>室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7D2C253C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e.</w:t>
      </w:r>
      <w:proofErr w:type="gramStart"/>
      <w:r w:rsidRPr="008912DD">
        <w:rPr>
          <w:rFonts w:ascii="Times New Roman" w:eastAsia="標楷體" w:hAnsi="Times New Roman"/>
          <w:sz w:val="28"/>
        </w:rPr>
        <w:t>下尿路</w:t>
      </w:r>
      <w:proofErr w:type="gramEnd"/>
      <w:r w:rsidRPr="008912DD">
        <w:rPr>
          <w:rFonts w:ascii="Times New Roman" w:eastAsia="標楷體" w:hAnsi="Times New Roman"/>
          <w:sz w:val="28"/>
        </w:rPr>
        <w:t>分流改道術後。</w:t>
      </w:r>
    </w:p>
    <w:p w14:paraId="219D6D5A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f.</w:t>
      </w:r>
      <w:r w:rsidRPr="008912DD">
        <w:rPr>
          <w:rFonts w:ascii="Times New Roman" w:eastAsia="標楷體" w:hAnsi="Times New Roman"/>
          <w:sz w:val="28"/>
        </w:rPr>
        <w:t>腎臟移植術後。</w:t>
      </w:r>
    </w:p>
    <w:p w14:paraId="2F78E798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g.</w:t>
      </w:r>
      <w:r w:rsidRPr="008912DD">
        <w:rPr>
          <w:rFonts w:ascii="Times New Roman" w:eastAsia="標楷體" w:hAnsi="Times New Roman"/>
          <w:sz w:val="28"/>
        </w:rPr>
        <w:t>已做尿路動力學檢查無法確診。</w:t>
      </w:r>
    </w:p>
    <w:p w14:paraId="4C597A26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h.</w:t>
      </w:r>
      <w:r w:rsidRPr="008912DD">
        <w:rPr>
          <w:rFonts w:ascii="Times New Roman" w:eastAsia="標楷體" w:hAnsi="Times New Roman"/>
          <w:sz w:val="28"/>
        </w:rPr>
        <w:t>婦女尿液滞留。</w:t>
      </w:r>
    </w:p>
    <w:p w14:paraId="1FAFEC08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proofErr w:type="spellStart"/>
      <w:r w:rsidRPr="008912DD">
        <w:rPr>
          <w:rFonts w:ascii="Times New Roman" w:eastAsia="標楷體" w:hAnsi="Times New Roman"/>
          <w:sz w:val="28"/>
        </w:rPr>
        <w:t>i</w:t>
      </w:r>
      <w:proofErr w:type="spellEnd"/>
      <w:r w:rsidRPr="008912DD">
        <w:rPr>
          <w:rFonts w:ascii="Times New Roman" w:eastAsia="標楷體" w:hAnsi="Times New Roman"/>
          <w:sz w:val="28"/>
        </w:rPr>
        <w:t>.</w:t>
      </w:r>
      <w:r w:rsidRPr="008912DD">
        <w:rPr>
          <w:rFonts w:ascii="Times New Roman" w:eastAsia="標楷體" w:hAnsi="Times New Roman"/>
          <w:sz w:val="28"/>
        </w:rPr>
        <w:t>手術後膀胱功能異常。</w:t>
      </w:r>
    </w:p>
    <w:p w14:paraId="3AFEBBC9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j.</w:t>
      </w:r>
      <w:proofErr w:type="gramStart"/>
      <w:r w:rsidRPr="008912DD">
        <w:rPr>
          <w:rFonts w:ascii="Times New Roman" w:eastAsia="標楷體" w:hAnsi="Times New Roman"/>
          <w:sz w:val="28"/>
        </w:rPr>
        <w:t>逼尿肌與</w:t>
      </w:r>
      <w:proofErr w:type="gramEnd"/>
      <w:r w:rsidRPr="008912DD">
        <w:rPr>
          <w:rFonts w:ascii="Times New Roman" w:eastAsia="標楷體" w:hAnsi="Times New Roman"/>
          <w:sz w:val="28"/>
        </w:rPr>
        <w:t>尿道擴约肌協調異常。</w:t>
      </w:r>
    </w:p>
    <w:p w14:paraId="5976CF6E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k.</w:t>
      </w:r>
      <w:r w:rsidRPr="008912DD">
        <w:rPr>
          <w:rFonts w:ascii="Times New Roman" w:eastAsia="標楷體" w:hAnsi="Times New Roman"/>
          <w:sz w:val="28"/>
        </w:rPr>
        <w:t>復發性用力性尿失禁。</w:t>
      </w:r>
    </w:p>
    <w:p w14:paraId="3E009EC1" w14:textId="77777777" w:rsidR="00220D9A" w:rsidRPr="008912DD" w:rsidRDefault="00220D9A" w:rsidP="00806178">
      <w:pPr>
        <w:adjustRightInd w:val="0"/>
        <w:spacing w:line="600" w:lineRule="atLeast"/>
        <w:ind w:leftChars="626" w:left="1502" w:firstLineChars="70" w:firstLine="19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l.</w:t>
      </w:r>
      <w:r w:rsidRPr="008912DD">
        <w:rPr>
          <w:rFonts w:ascii="Times New Roman" w:eastAsia="標楷體" w:hAnsi="Times New Roman"/>
          <w:sz w:val="28"/>
        </w:rPr>
        <w:t>其他臨床診斷及治療無法</w:t>
      </w:r>
      <w:proofErr w:type="gramStart"/>
      <w:r w:rsidRPr="008912DD">
        <w:rPr>
          <w:rFonts w:ascii="Times New Roman" w:eastAsia="標楷體" w:hAnsi="Times New Roman"/>
          <w:sz w:val="28"/>
        </w:rPr>
        <w:t>改善下尿路</w:t>
      </w:r>
      <w:proofErr w:type="gramEnd"/>
      <w:r w:rsidRPr="008912DD">
        <w:rPr>
          <w:rFonts w:ascii="Times New Roman" w:eastAsia="標楷體" w:hAnsi="Times New Roman"/>
          <w:sz w:val="28"/>
        </w:rPr>
        <w:t>症狀者。</w:t>
      </w:r>
    </w:p>
    <w:p w14:paraId="38D72C41" w14:textId="77777777" w:rsidR="00220D9A" w:rsidRPr="008912DD" w:rsidRDefault="00220D9A" w:rsidP="00806178">
      <w:pPr>
        <w:adjustRightInd w:val="0"/>
        <w:spacing w:line="600" w:lineRule="atLeast"/>
        <w:ind w:left="1826" w:hangingChars="652" w:hanging="1826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100512012-03</w:t>
      </w:r>
      <w:r w:rsidRPr="008912DD">
        <w:rPr>
          <w:rFonts w:ascii="Times New Roman" w:eastAsia="標楷體" w:hAnsi="Times New Roman"/>
          <w:sz w:val="28"/>
        </w:rPr>
        <w:t>「</w:t>
      </w:r>
      <w:proofErr w:type="gramStart"/>
      <w:r w:rsidRPr="008912DD">
        <w:rPr>
          <w:rFonts w:ascii="Times New Roman" w:eastAsia="標楷體" w:hAnsi="Times New Roman"/>
          <w:sz w:val="28"/>
        </w:rPr>
        <w:t>神經性下尿路</w:t>
      </w:r>
      <w:proofErr w:type="gramEnd"/>
      <w:r w:rsidRPr="008912DD">
        <w:rPr>
          <w:rFonts w:ascii="Times New Roman" w:eastAsia="標楷體" w:hAnsi="Times New Roman"/>
          <w:sz w:val="28"/>
        </w:rPr>
        <w:t>功能障礙</w:t>
      </w:r>
      <w:r w:rsidRPr="008912DD">
        <w:rPr>
          <w:rFonts w:ascii="Times New Roman" w:eastAsia="標楷體" w:hAnsi="Times New Roman"/>
          <w:sz w:val="28"/>
        </w:rPr>
        <w:t>(ICD-9-CM</w:t>
      </w:r>
      <w:r w:rsidRPr="008912DD">
        <w:rPr>
          <w:rFonts w:ascii="Times New Roman" w:eastAsia="標楷體" w:hAnsi="Times New Roman"/>
          <w:sz w:val="28"/>
        </w:rPr>
        <w:t>為</w:t>
      </w:r>
      <w:r w:rsidRPr="008912DD">
        <w:rPr>
          <w:rFonts w:ascii="Times New Roman" w:eastAsia="標楷體" w:hAnsi="Times New Roman"/>
          <w:sz w:val="28"/>
        </w:rPr>
        <w:t>596.54 Neurogenic Bladder</w:t>
      </w:r>
      <w:r w:rsidRPr="008912DD">
        <w:rPr>
          <w:rFonts w:ascii="Times New Roman" w:eastAsia="標楷體" w:hAnsi="Times New Roman"/>
          <w:sz w:val="28"/>
        </w:rPr>
        <w:t>神經性膀胱或</w:t>
      </w:r>
      <w:r w:rsidRPr="008912DD">
        <w:rPr>
          <w:rFonts w:ascii="Times New Roman" w:eastAsia="標楷體" w:hAnsi="Times New Roman"/>
          <w:sz w:val="28"/>
        </w:rPr>
        <w:t>ICD-10-CM/PCS</w:t>
      </w:r>
      <w:r w:rsidRPr="008912DD">
        <w:rPr>
          <w:rFonts w:ascii="Times New Roman" w:eastAsia="標楷體" w:hAnsi="Times New Roman"/>
          <w:sz w:val="28"/>
        </w:rPr>
        <w:t>為</w:t>
      </w:r>
      <w:r w:rsidRPr="008912DD">
        <w:rPr>
          <w:rFonts w:ascii="Times New Roman" w:eastAsia="標楷體" w:hAnsi="Times New Roman"/>
          <w:sz w:val="28"/>
        </w:rPr>
        <w:t>N31</w:t>
      </w:r>
      <w:r w:rsidRPr="008912DD">
        <w:rPr>
          <w:rFonts w:ascii="Times New Roman" w:eastAsia="標楷體" w:hAnsi="Times New Roman"/>
          <w:sz w:val="28"/>
        </w:rPr>
        <w:t>膀胱神經肌肉功能不良，不可歸類在他處者</w:t>
      </w:r>
      <w:r w:rsidRPr="008912DD">
        <w:rPr>
          <w:rFonts w:ascii="Times New Roman" w:eastAsia="標楷體" w:hAnsi="Times New Roman"/>
          <w:sz w:val="28"/>
        </w:rPr>
        <w:t>)</w:t>
      </w:r>
      <w:r w:rsidRPr="008912DD">
        <w:rPr>
          <w:rFonts w:ascii="Times New Roman" w:eastAsia="標楷體" w:hAnsi="Times New Roman"/>
          <w:sz w:val="28"/>
        </w:rPr>
        <w:t>」及「</w:t>
      </w:r>
      <w:proofErr w:type="gramStart"/>
      <w:r w:rsidRPr="008912DD">
        <w:rPr>
          <w:rFonts w:ascii="Times New Roman" w:eastAsia="標楷體" w:hAnsi="Times New Roman"/>
          <w:sz w:val="28"/>
        </w:rPr>
        <w:t>小兒下尿路</w:t>
      </w:r>
      <w:proofErr w:type="gramEnd"/>
      <w:r w:rsidRPr="008912DD">
        <w:rPr>
          <w:rFonts w:ascii="Times New Roman" w:eastAsia="標楷體" w:hAnsi="Times New Roman"/>
          <w:sz w:val="28"/>
        </w:rPr>
        <w:t>功能障礙」，若病人可進行檢查，仍先進行尿流速</w:t>
      </w:r>
      <w:proofErr w:type="gramStart"/>
      <w:r w:rsidRPr="008912DD">
        <w:rPr>
          <w:rFonts w:ascii="Times New Roman" w:eastAsia="標楷體" w:hAnsi="Times New Roman"/>
          <w:sz w:val="28"/>
        </w:rPr>
        <w:t>及殘尿</w:t>
      </w:r>
      <w:proofErr w:type="gramEnd"/>
      <w:r w:rsidRPr="008912DD">
        <w:rPr>
          <w:rFonts w:ascii="Times New Roman" w:eastAsia="標楷體" w:hAnsi="Times New Roman"/>
          <w:sz w:val="28"/>
        </w:rPr>
        <w:t>量測定；</w:t>
      </w:r>
      <w:r w:rsidRPr="008912DD">
        <w:rPr>
          <w:rFonts w:ascii="Times New Roman" w:eastAsia="標楷體" w:hAnsi="Times New Roman"/>
          <w:sz w:val="28"/>
        </w:rPr>
        <w:lastRenderedPageBreak/>
        <w:t>無法判定病情或治療效果不佳者，得進行錄影尿流動力學檢查</w:t>
      </w:r>
      <w:r w:rsidRPr="008912DD">
        <w:rPr>
          <w:rFonts w:ascii="Times New Roman" w:eastAsia="標楷體" w:hAnsi="Times New Roman"/>
          <w:sz w:val="28"/>
        </w:rPr>
        <w:t>(VUDS)</w:t>
      </w:r>
      <w:r w:rsidRPr="008912DD">
        <w:rPr>
          <w:rFonts w:ascii="Times New Roman" w:eastAsia="標楷體" w:hAnsi="Times New Roman"/>
          <w:sz w:val="28"/>
        </w:rPr>
        <w:t>。</w:t>
      </w:r>
    </w:p>
    <w:p w14:paraId="31C980CC" w14:textId="77777777" w:rsidR="00220D9A" w:rsidRPr="008912DD" w:rsidRDefault="00220D9A" w:rsidP="00806178">
      <w:pPr>
        <w:adjustRightInd w:val="0"/>
        <w:spacing w:line="600" w:lineRule="atLeast"/>
        <w:ind w:leftChars="-15" w:left="1644" w:hangingChars="600" w:hanging="1680"/>
        <w:jc w:val="both"/>
        <w:rPr>
          <w:rFonts w:ascii="Times New Roman" w:eastAsia="標楷體" w:hAnsi="Times New Roman"/>
          <w:sz w:val="28"/>
        </w:rPr>
      </w:pPr>
      <w:r w:rsidRPr="008912DD">
        <w:rPr>
          <w:rFonts w:ascii="Times New Roman" w:eastAsia="標楷體" w:hAnsi="Times New Roman"/>
          <w:sz w:val="28"/>
        </w:rPr>
        <w:t>100512012-04</w:t>
      </w:r>
      <w:r w:rsidRPr="008912DD">
        <w:rPr>
          <w:rFonts w:ascii="Times New Roman" w:eastAsia="標楷體" w:hAnsi="Times New Roman"/>
          <w:sz w:val="28"/>
        </w:rPr>
        <w:t>錄影尿流動力學檢查</w:t>
      </w:r>
      <w:r w:rsidRPr="008912DD">
        <w:rPr>
          <w:rFonts w:ascii="Times New Roman" w:eastAsia="標楷體" w:hAnsi="Times New Roman"/>
          <w:sz w:val="28"/>
        </w:rPr>
        <w:t>(VUDS)</w:t>
      </w:r>
      <w:r w:rsidRPr="008912DD">
        <w:rPr>
          <w:rFonts w:ascii="Times New Roman" w:eastAsia="標楷體" w:hAnsi="Times New Roman"/>
          <w:sz w:val="28"/>
        </w:rPr>
        <w:t>在診斷時進行一次，治療後如病情尚未穩定，可追蹤一次。有</w:t>
      </w:r>
      <w:proofErr w:type="gramStart"/>
      <w:r w:rsidRPr="008912DD">
        <w:rPr>
          <w:rFonts w:ascii="Times New Roman" w:eastAsia="標楷體" w:hAnsi="Times New Roman"/>
          <w:sz w:val="28"/>
        </w:rPr>
        <w:t>神經性下尿路</w:t>
      </w:r>
      <w:proofErr w:type="gramEnd"/>
      <w:r w:rsidRPr="008912DD">
        <w:rPr>
          <w:rFonts w:ascii="Times New Roman" w:eastAsia="標楷體" w:hAnsi="Times New Roman"/>
          <w:sz w:val="28"/>
        </w:rPr>
        <w:t>功能障礙者得每年追蹤一次，以決定繼續治療之內容及方向。</w:t>
      </w:r>
    </w:p>
    <w:p w14:paraId="5D5B9CDA" w14:textId="5EE23E3B" w:rsidR="000257EE" w:rsidRPr="002E2A57" w:rsidRDefault="00220D9A" w:rsidP="00297AB1">
      <w:pPr>
        <w:pStyle w:val="af7"/>
        <w:spacing w:line="600" w:lineRule="atLeast"/>
        <w:ind w:left="1680" w:hangingChars="600" w:hanging="1680"/>
        <w:jc w:val="both"/>
        <w:rPr>
          <w:rFonts w:ascii="標楷體" w:eastAsia="標楷體" w:hAnsi="標楷體"/>
        </w:rPr>
      </w:pPr>
      <w:r w:rsidRPr="008912DD">
        <w:rPr>
          <w:rFonts w:ascii="Times New Roman" w:eastAsia="標楷體" w:hAnsi="Times New Roman"/>
          <w:sz w:val="28"/>
          <w:szCs w:val="20"/>
        </w:rPr>
        <w:t>100512012-05</w:t>
      </w:r>
      <w:r w:rsidRPr="008912DD">
        <w:rPr>
          <w:rFonts w:ascii="Times New Roman" w:eastAsia="標楷體" w:hAnsi="Times New Roman"/>
          <w:sz w:val="28"/>
          <w:szCs w:val="20"/>
        </w:rPr>
        <w:t>送審時應附</w:t>
      </w:r>
      <w:r w:rsidRPr="008912DD">
        <w:rPr>
          <w:rFonts w:ascii="Times New Roman" w:eastAsia="標楷體" w:hAnsi="Times New Roman"/>
          <w:sz w:val="28"/>
          <w:szCs w:val="20"/>
        </w:rPr>
        <w:t>VUDS</w:t>
      </w:r>
      <w:r w:rsidRPr="008912DD">
        <w:rPr>
          <w:rFonts w:ascii="Times New Roman" w:eastAsia="標楷體" w:hAnsi="Times New Roman"/>
          <w:sz w:val="28"/>
          <w:szCs w:val="20"/>
        </w:rPr>
        <w:t>詳細報告</w:t>
      </w:r>
      <w:r w:rsidRPr="008912DD">
        <w:rPr>
          <w:rFonts w:ascii="Times New Roman" w:eastAsia="標楷體" w:hAnsi="Times New Roman" w:hint="eastAsia"/>
          <w:sz w:val="28"/>
          <w:szCs w:val="20"/>
        </w:rPr>
        <w:t>。</w:t>
      </w:r>
    </w:p>
    <w:sectPr w:rsidR="000257EE" w:rsidRPr="002E2A57" w:rsidSect="00297AB1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6855" w14:textId="77777777" w:rsidR="007F11F5" w:rsidRDefault="007F11F5" w:rsidP="000257EE">
      <w:pPr>
        <w:spacing w:line="240" w:lineRule="auto"/>
      </w:pPr>
      <w:r>
        <w:separator/>
      </w:r>
    </w:p>
  </w:endnote>
  <w:endnote w:type="continuationSeparator" w:id="0">
    <w:p w14:paraId="4343BD36" w14:textId="77777777" w:rsidR="007F11F5" w:rsidRDefault="007F11F5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05B5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9</w:t>
    </w:r>
    <w:r>
      <w:rPr>
        <w:lang w:val="zh-TW"/>
      </w:rPr>
      <w:fldChar w:fldCharType="end"/>
    </w:r>
  </w:p>
  <w:p w14:paraId="0B8FE246" w14:textId="77777777" w:rsidR="007F11F5" w:rsidRDefault="007F11F5">
    <w:pPr>
      <w:pStyle w:val="a9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458D" w14:textId="77777777" w:rsidR="007F11F5" w:rsidRDefault="007F11F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noProof/>
        <w:lang w:val="zh-TW"/>
      </w:rPr>
      <w:t>450</w:t>
    </w:r>
    <w:r>
      <w:rPr>
        <w:lang w:val="zh-TW"/>
      </w:rPr>
      <w:fldChar w:fldCharType="end"/>
    </w:r>
  </w:p>
  <w:p w14:paraId="0E51F583" w14:textId="77777777" w:rsidR="007F11F5" w:rsidRDefault="007F11F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C539" w14:textId="77777777" w:rsidR="007F11F5" w:rsidRDefault="007F11F5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14:paraId="5A4B9FD6" w14:textId="77777777" w:rsidR="007F11F5" w:rsidRDefault="007F11F5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1857" w14:textId="77777777" w:rsidR="007F11F5" w:rsidRDefault="007F11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8150E4"/>
    <w:multiLevelType w:val="multilevel"/>
    <w:tmpl w:val="62BACE88"/>
    <w:lvl w:ilvl="0">
      <w:start w:val="1"/>
      <w:numFmt w:val="upperLetter"/>
      <w:lvlText w:val="%1."/>
      <w:lvlJc w:val="left"/>
      <w:pPr>
        <w:ind w:left="229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 w15:restartNumberingAfterBreak="0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3C3E7E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" w15:restartNumberingAfterBreak="0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 w15:restartNumberingAfterBreak="0">
    <w:nsid w:val="0FD3377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8" w15:restartNumberingAfterBreak="0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 w15:restartNumberingAfterBreak="0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 w15:restartNumberingAfterBreak="0">
    <w:nsid w:val="18FD5335"/>
    <w:multiLevelType w:val="hybridMultilevel"/>
    <w:tmpl w:val="2160A7BE"/>
    <w:lvl w:ilvl="0" w:tplc="A7DAD5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 w15:restartNumberingAfterBreak="0">
    <w:nsid w:val="1A6B41F4"/>
    <w:multiLevelType w:val="hybridMultilevel"/>
    <w:tmpl w:val="13D8AA42"/>
    <w:lvl w:ilvl="0" w:tplc="2A28A178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5" w15:restartNumberingAfterBreak="0">
    <w:nsid w:val="24F91DC6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6" w15:restartNumberingAfterBreak="0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7" w15:restartNumberingAfterBreak="0">
    <w:nsid w:val="2984794A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8" w15:restartNumberingAfterBreak="0">
    <w:nsid w:val="2B477C54"/>
    <w:multiLevelType w:val="hybridMultilevel"/>
    <w:tmpl w:val="B5C835F8"/>
    <w:lvl w:ilvl="0" w:tplc="C67E793E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20" w15:restartNumberingAfterBreak="0">
    <w:nsid w:val="2F546F7D"/>
    <w:multiLevelType w:val="hybridMultilevel"/>
    <w:tmpl w:val="A8C662BA"/>
    <w:lvl w:ilvl="0" w:tplc="11AA2A18">
      <w:start w:val="1"/>
      <w:numFmt w:val="lowerLetter"/>
      <w:lvlText w:val="%1."/>
      <w:lvlJc w:val="right"/>
      <w:pPr>
        <w:ind w:left="2040" w:hanging="480"/>
      </w:pPr>
      <w:rPr>
        <w:rFonts w:ascii="Times New Roman" w:eastAsia="標楷體" w:hAnsi="Times New Roman" w:cs="Times New Roman" w:hint="default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1" w15:restartNumberingAfterBreak="0">
    <w:nsid w:val="303058A0"/>
    <w:multiLevelType w:val="hybridMultilevel"/>
    <w:tmpl w:val="95766EDE"/>
    <w:lvl w:ilvl="0" w:tplc="B574C2F6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23" w15:restartNumberingAfterBreak="0">
    <w:nsid w:val="309037B4"/>
    <w:multiLevelType w:val="hybridMultilevel"/>
    <w:tmpl w:val="AEDCD94A"/>
    <w:lvl w:ilvl="0" w:tplc="9B188CF4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8" w15:restartNumberingAfterBreak="0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3E09228B"/>
    <w:multiLevelType w:val="hybridMultilevel"/>
    <w:tmpl w:val="C2224A8C"/>
    <w:lvl w:ilvl="0" w:tplc="5CDA9DF8">
      <w:start w:val="1"/>
      <w:numFmt w:val="decimal"/>
      <w:lvlText w:val="(%1)"/>
      <w:lvlJc w:val="left"/>
      <w:pPr>
        <w:ind w:left="2204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0" w15:restartNumberingAfterBreak="0">
    <w:nsid w:val="3E3D5D86"/>
    <w:multiLevelType w:val="hybridMultilevel"/>
    <w:tmpl w:val="C7941472"/>
    <w:lvl w:ilvl="0" w:tplc="B2003242">
      <w:start w:val="1"/>
      <w:numFmt w:val="decimal"/>
      <w:suff w:val="nothing"/>
      <w:lvlText w:val="(%1)"/>
      <w:lvlJc w:val="left"/>
      <w:pPr>
        <w:ind w:left="341" w:hanging="341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1D24D1E"/>
    <w:multiLevelType w:val="hybridMultilevel"/>
    <w:tmpl w:val="EECA6742"/>
    <w:lvl w:ilvl="0" w:tplc="DC241548">
      <w:start w:val="1"/>
      <w:numFmt w:val="taiwaneseCountingThousand"/>
      <w:lvlText w:val="(%1)"/>
      <w:lvlJc w:val="left"/>
      <w:pPr>
        <w:ind w:left="157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4" w:hanging="480"/>
      </w:pPr>
    </w:lvl>
    <w:lvl w:ilvl="2" w:tplc="0409001B" w:tentative="1">
      <w:start w:val="1"/>
      <w:numFmt w:val="lowerRoman"/>
      <w:lvlText w:val="%3."/>
      <w:lvlJc w:val="right"/>
      <w:pPr>
        <w:ind w:left="2294" w:hanging="480"/>
      </w:pPr>
    </w:lvl>
    <w:lvl w:ilvl="3" w:tplc="0409000F" w:tentative="1">
      <w:start w:val="1"/>
      <w:numFmt w:val="decimal"/>
      <w:lvlText w:val="%4."/>
      <w:lvlJc w:val="left"/>
      <w:pPr>
        <w:ind w:left="27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4" w:hanging="480"/>
      </w:pPr>
    </w:lvl>
    <w:lvl w:ilvl="5" w:tplc="0409001B" w:tentative="1">
      <w:start w:val="1"/>
      <w:numFmt w:val="lowerRoman"/>
      <w:lvlText w:val="%6."/>
      <w:lvlJc w:val="right"/>
      <w:pPr>
        <w:ind w:left="3734" w:hanging="480"/>
      </w:pPr>
    </w:lvl>
    <w:lvl w:ilvl="6" w:tplc="0409000F" w:tentative="1">
      <w:start w:val="1"/>
      <w:numFmt w:val="decimal"/>
      <w:lvlText w:val="%7."/>
      <w:lvlJc w:val="left"/>
      <w:pPr>
        <w:ind w:left="42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4" w:hanging="480"/>
      </w:pPr>
    </w:lvl>
    <w:lvl w:ilvl="8" w:tplc="0409001B" w:tentative="1">
      <w:start w:val="1"/>
      <w:numFmt w:val="lowerRoman"/>
      <w:lvlText w:val="%9."/>
      <w:lvlJc w:val="right"/>
      <w:pPr>
        <w:ind w:left="5174" w:hanging="480"/>
      </w:pPr>
    </w:lvl>
  </w:abstractNum>
  <w:abstractNum w:abstractNumId="33" w15:restartNumberingAfterBreak="0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6" w15:restartNumberingAfterBreak="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668F8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 w15:restartNumberingAfterBreak="0">
    <w:nsid w:val="4A6848C6"/>
    <w:multiLevelType w:val="multilevel"/>
    <w:tmpl w:val="AFA0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Times New Roman" w:eastAsia="標楷體" w:hAnsi="Times New Roman" w:cs="Times New Roman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D31DF2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40" w15:restartNumberingAfterBreak="0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41" w15:restartNumberingAfterBreak="0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52BF3AD0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4" w15:restartNumberingAfterBreak="0">
    <w:nsid w:val="52E309EE"/>
    <w:multiLevelType w:val="hybridMultilevel"/>
    <w:tmpl w:val="F0F69B20"/>
    <w:lvl w:ilvl="0" w:tplc="A9EAEA8E">
      <w:start w:val="1"/>
      <w:numFmt w:val="lowerLetter"/>
      <w:lvlText w:val="%1."/>
      <w:lvlJc w:val="right"/>
      <w:pPr>
        <w:ind w:left="1899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5" w15:restartNumberingAfterBreak="0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46" w15:restartNumberingAfterBreak="0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7" w15:restartNumberingAfterBreak="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8" w15:restartNumberingAfterBreak="0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9" w15:restartNumberingAfterBreak="0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51" w15:restartNumberingAfterBreak="0">
    <w:nsid w:val="5E9717D9"/>
    <w:multiLevelType w:val="hybridMultilevel"/>
    <w:tmpl w:val="9C088788"/>
    <w:lvl w:ilvl="0" w:tplc="CDF4BDF2">
      <w:start w:val="1"/>
      <w:numFmt w:val="lowerLetter"/>
      <w:lvlText w:val="%1."/>
      <w:lvlJc w:val="right"/>
      <w:pPr>
        <w:ind w:left="2182" w:hanging="480"/>
      </w:pPr>
      <w:rPr>
        <w:rFonts w:ascii="Times New Roman" w:eastAsia="標楷體" w:hAnsi="Times New Roman" w:cs="Times New Roman" w:hint="default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3" w15:restartNumberingAfterBreak="0">
    <w:nsid w:val="609F79A7"/>
    <w:multiLevelType w:val="hybridMultilevel"/>
    <w:tmpl w:val="B0D20B3E"/>
    <w:lvl w:ilvl="0" w:tplc="979A741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5" w15:restartNumberingAfterBreak="0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6" w15:restartNumberingAfterBreak="0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5BA54F8"/>
    <w:multiLevelType w:val="hybridMultilevel"/>
    <w:tmpl w:val="9F8654A6"/>
    <w:lvl w:ilvl="0" w:tplc="97D2EA3C">
      <w:start w:val="1"/>
      <w:numFmt w:val="taiwaneseCountingThousand"/>
      <w:lvlText w:val="(%1)"/>
      <w:lvlJc w:val="left"/>
      <w:pPr>
        <w:ind w:left="1757" w:hanging="72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58" w15:restartNumberingAfterBreak="0">
    <w:nsid w:val="67AB6974"/>
    <w:multiLevelType w:val="hybridMultilevel"/>
    <w:tmpl w:val="9252D062"/>
    <w:lvl w:ilvl="0" w:tplc="E9D06444">
      <w:start w:val="1"/>
      <w:numFmt w:val="decimal"/>
      <w:lvlText w:val="%1.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9" w15:restartNumberingAfterBreak="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0" w15:restartNumberingAfterBreak="0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61" w15:restartNumberingAfterBreak="0">
    <w:nsid w:val="6BC94861"/>
    <w:multiLevelType w:val="multilevel"/>
    <w:tmpl w:val="8EDE6DAA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ascii="Times New Roman" w:eastAsia="標楷體" w:hAnsi="Times New Roman" w:cs="Times New Roman" w:hint="default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3" w15:restartNumberingAfterBreak="0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64" w15:restartNumberingAfterBreak="0">
    <w:nsid w:val="722B26C6"/>
    <w:multiLevelType w:val="hybridMultilevel"/>
    <w:tmpl w:val="570A8C02"/>
    <w:lvl w:ilvl="0" w:tplc="B8D8E024">
      <w:start w:val="1"/>
      <w:numFmt w:val="decimal"/>
      <w:lvlText w:val="%1."/>
      <w:lvlJc w:val="left"/>
      <w:pPr>
        <w:ind w:left="1906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6" w:hanging="480"/>
      </w:pPr>
    </w:lvl>
    <w:lvl w:ilvl="2" w:tplc="0409001B" w:tentative="1">
      <w:start w:val="1"/>
      <w:numFmt w:val="lowerRoman"/>
      <w:lvlText w:val="%3."/>
      <w:lvlJc w:val="right"/>
      <w:pPr>
        <w:ind w:left="2986" w:hanging="480"/>
      </w:pPr>
    </w:lvl>
    <w:lvl w:ilvl="3" w:tplc="0409000F" w:tentative="1">
      <w:start w:val="1"/>
      <w:numFmt w:val="decimal"/>
      <w:lvlText w:val="%4."/>
      <w:lvlJc w:val="left"/>
      <w:pPr>
        <w:ind w:left="3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6" w:hanging="480"/>
      </w:pPr>
    </w:lvl>
    <w:lvl w:ilvl="5" w:tplc="0409001B" w:tentative="1">
      <w:start w:val="1"/>
      <w:numFmt w:val="lowerRoman"/>
      <w:lvlText w:val="%6."/>
      <w:lvlJc w:val="right"/>
      <w:pPr>
        <w:ind w:left="4426" w:hanging="480"/>
      </w:pPr>
    </w:lvl>
    <w:lvl w:ilvl="6" w:tplc="0409000F" w:tentative="1">
      <w:start w:val="1"/>
      <w:numFmt w:val="decimal"/>
      <w:lvlText w:val="%7."/>
      <w:lvlJc w:val="left"/>
      <w:pPr>
        <w:ind w:left="4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6" w:hanging="480"/>
      </w:pPr>
    </w:lvl>
    <w:lvl w:ilvl="8" w:tplc="0409001B" w:tentative="1">
      <w:start w:val="1"/>
      <w:numFmt w:val="lowerRoman"/>
      <w:lvlText w:val="%9."/>
      <w:lvlJc w:val="right"/>
      <w:pPr>
        <w:ind w:left="5866" w:hanging="480"/>
      </w:pPr>
    </w:lvl>
  </w:abstractNum>
  <w:abstractNum w:abstractNumId="65" w15:restartNumberingAfterBreak="0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66" w15:restartNumberingAfterBreak="0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B2C13E1"/>
    <w:multiLevelType w:val="hybridMultilevel"/>
    <w:tmpl w:val="6F2A13F0"/>
    <w:lvl w:ilvl="0" w:tplc="1D3E5738">
      <w:start w:val="1"/>
      <w:numFmt w:val="decimal"/>
      <w:lvlText w:val="%1."/>
      <w:lvlJc w:val="left"/>
      <w:pPr>
        <w:ind w:left="1778" w:hanging="360"/>
      </w:pPr>
      <w:rPr>
        <w:rFonts w:asciiTheme="minorHAnsi" w:eastAsiaTheme="minorEastAsia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9" w15:restartNumberingAfterBreak="0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ECF139F"/>
    <w:multiLevelType w:val="hybridMultilevel"/>
    <w:tmpl w:val="8E98CC74"/>
    <w:lvl w:ilvl="0" w:tplc="16C4ABAE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color w:val="auto"/>
        <w:u w:val="none"/>
      </w:rPr>
    </w:lvl>
    <w:lvl w:ilvl="1" w:tplc="20129B6E">
      <w:start w:val="2"/>
      <w:numFmt w:val="ideographLegalTraditional"/>
      <w:lvlText w:val="%2、"/>
      <w:lvlJc w:val="left"/>
      <w:pPr>
        <w:ind w:left="9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46"/>
  </w:num>
  <w:num w:numId="3">
    <w:abstractNumId w:val="28"/>
  </w:num>
  <w:num w:numId="4">
    <w:abstractNumId w:val="33"/>
  </w:num>
  <w:num w:numId="5">
    <w:abstractNumId w:val="62"/>
  </w:num>
  <w:num w:numId="6">
    <w:abstractNumId w:val="25"/>
  </w:num>
  <w:num w:numId="7">
    <w:abstractNumId w:val="40"/>
  </w:num>
  <w:num w:numId="8">
    <w:abstractNumId w:val="22"/>
  </w:num>
  <w:num w:numId="9">
    <w:abstractNumId w:val="11"/>
  </w:num>
  <w:num w:numId="10">
    <w:abstractNumId w:val="5"/>
  </w:num>
  <w:num w:numId="11">
    <w:abstractNumId w:val="61"/>
  </w:num>
  <w:num w:numId="12">
    <w:abstractNumId w:val="24"/>
  </w:num>
  <w:num w:numId="13">
    <w:abstractNumId w:val="3"/>
  </w:num>
  <w:num w:numId="14">
    <w:abstractNumId w:val="67"/>
  </w:num>
  <w:num w:numId="15">
    <w:abstractNumId w:val="71"/>
  </w:num>
  <w:num w:numId="16">
    <w:abstractNumId w:val="6"/>
  </w:num>
  <w:num w:numId="17">
    <w:abstractNumId w:val="59"/>
  </w:num>
  <w:num w:numId="18">
    <w:abstractNumId w:val="52"/>
  </w:num>
  <w:num w:numId="19">
    <w:abstractNumId w:val="54"/>
  </w:num>
  <w:num w:numId="20">
    <w:abstractNumId w:val="19"/>
  </w:num>
  <w:num w:numId="21">
    <w:abstractNumId w:val="63"/>
  </w:num>
  <w:num w:numId="22">
    <w:abstractNumId w:val="2"/>
  </w:num>
  <w:num w:numId="23">
    <w:abstractNumId w:val="31"/>
  </w:num>
  <w:num w:numId="24">
    <w:abstractNumId w:val="66"/>
  </w:num>
  <w:num w:numId="25">
    <w:abstractNumId w:val="26"/>
  </w:num>
  <w:num w:numId="26">
    <w:abstractNumId w:val="38"/>
  </w:num>
  <w:num w:numId="27">
    <w:abstractNumId w:val="65"/>
  </w:num>
  <w:num w:numId="28">
    <w:abstractNumId w:val="50"/>
  </w:num>
  <w:num w:numId="29">
    <w:abstractNumId w:val="69"/>
  </w:num>
  <w:num w:numId="30">
    <w:abstractNumId w:val="35"/>
  </w:num>
  <w:num w:numId="31">
    <w:abstractNumId w:val="56"/>
  </w:num>
  <w:num w:numId="32">
    <w:abstractNumId w:val="13"/>
  </w:num>
  <w:num w:numId="33">
    <w:abstractNumId w:val="55"/>
  </w:num>
  <w:num w:numId="34">
    <w:abstractNumId w:val="36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9"/>
  </w:num>
  <w:num w:numId="38">
    <w:abstractNumId w:val="8"/>
  </w:num>
  <w:num w:numId="39">
    <w:abstractNumId w:val="41"/>
  </w:num>
  <w:num w:numId="40">
    <w:abstractNumId w:val="60"/>
  </w:num>
  <w:num w:numId="41">
    <w:abstractNumId w:val="42"/>
  </w:num>
  <w:num w:numId="42">
    <w:abstractNumId w:val="45"/>
  </w:num>
  <w:num w:numId="43">
    <w:abstractNumId w:val="49"/>
  </w:num>
  <w:num w:numId="44">
    <w:abstractNumId w:val="18"/>
  </w:num>
  <w:num w:numId="45">
    <w:abstractNumId w:val="10"/>
  </w:num>
  <w:num w:numId="46">
    <w:abstractNumId w:val="44"/>
  </w:num>
  <w:num w:numId="47">
    <w:abstractNumId w:val="51"/>
  </w:num>
  <w:num w:numId="48">
    <w:abstractNumId w:val="16"/>
  </w:num>
  <w:num w:numId="49">
    <w:abstractNumId w:val="47"/>
  </w:num>
  <w:num w:numId="50">
    <w:abstractNumId w:val="48"/>
  </w:num>
  <w:num w:numId="51">
    <w:abstractNumId w:val="0"/>
  </w:num>
  <w:num w:numId="52">
    <w:abstractNumId w:val="34"/>
  </w:num>
  <w:num w:numId="53">
    <w:abstractNumId w:val="20"/>
  </w:num>
  <w:num w:numId="5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21"/>
  </w:num>
  <w:num w:numId="57">
    <w:abstractNumId w:val="58"/>
  </w:num>
  <w:num w:numId="58">
    <w:abstractNumId w:val="43"/>
  </w:num>
  <w:num w:numId="59">
    <w:abstractNumId w:val="37"/>
  </w:num>
  <w:num w:numId="60">
    <w:abstractNumId w:val="15"/>
  </w:num>
  <w:num w:numId="61">
    <w:abstractNumId w:val="29"/>
  </w:num>
  <w:num w:numId="62">
    <w:abstractNumId w:val="32"/>
  </w:num>
  <w:num w:numId="63">
    <w:abstractNumId w:val="7"/>
  </w:num>
  <w:num w:numId="64">
    <w:abstractNumId w:val="39"/>
  </w:num>
  <w:num w:numId="65">
    <w:abstractNumId w:val="17"/>
  </w:num>
  <w:num w:numId="66">
    <w:abstractNumId w:val="57"/>
  </w:num>
  <w:num w:numId="67">
    <w:abstractNumId w:val="4"/>
  </w:num>
  <w:num w:numId="68">
    <w:abstractNumId w:val="64"/>
  </w:num>
  <w:num w:numId="69">
    <w:abstractNumId w:val="12"/>
  </w:num>
  <w:num w:numId="70">
    <w:abstractNumId w:val="53"/>
  </w:num>
  <w:num w:numId="71">
    <w:abstractNumId w:val="70"/>
  </w:num>
  <w:num w:numId="72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3C0D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278D4"/>
    <w:rsid w:val="0003142C"/>
    <w:rsid w:val="000322BD"/>
    <w:rsid w:val="000324BF"/>
    <w:rsid w:val="00033568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46E7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674"/>
    <w:rsid w:val="00092DB3"/>
    <w:rsid w:val="0009594F"/>
    <w:rsid w:val="00095D6D"/>
    <w:rsid w:val="00097885"/>
    <w:rsid w:val="000A0F8D"/>
    <w:rsid w:val="000A30EE"/>
    <w:rsid w:val="000A441D"/>
    <w:rsid w:val="000A7D78"/>
    <w:rsid w:val="000B1E66"/>
    <w:rsid w:val="000B2378"/>
    <w:rsid w:val="000B269E"/>
    <w:rsid w:val="000B6697"/>
    <w:rsid w:val="000B6CA1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4EA9"/>
    <w:rsid w:val="000F5F68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169B1"/>
    <w:rsid w:val="0012110B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28EC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18F1"/>
    <w:rsid w:val="00192E9A"/>
    <w:rsid w:val="001A2600"/>
    <w:rsid w:val="001A36FE"/>
    <w:rsid w:val="001A4309"/>
    <w:rsid w:val="001A49B5"/>
    <w:rsid w:val="001A49F1"/>
    <w:rsid w:val="001A7E3E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0C5D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06A26"/>
    <w:rsid w:val="00211969"/>
    <w:rsid w:val="00213757"/>
    <w:rsid w:val="002143A3"/>
    <w:rsid w:val="002160C8"/>
    <w:rsid w:val="00220906"/>
    <w:rsid w:val="00220D9A"/>
    <w:rsid w:val="00221B50"/>
    <w:rsid w:val="0022347B"/>
    <w:rsid w:val="00224596"/>
    <w:rsid w:val="00225613"/>
    <w:rsid w:val="00230A53"/>
    <w:rsid w:val="0023199A"/>
    <w:rsid w:val="00234086"/>
    <w:rsid w:val="00234CA9"/>
    <w:rsid w:val="002353C7"/>
    <w:rsid w:val="0023546A"/>
    <w:rsid w:val="00235A9A"/>
    <w:rsid w:val="00235F01"/>
    <w:rsid w:val="0024224C"/>
    <w:rsid w:val="00242331"/>
    <w:rsid w:val="002447D1"/>
    <w:rsid w:val="002459BB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311"/>
    <w:rsid w:val="002934C0"/>
    <w:rsid w:val="00295B11"/>
    <w:rsid w:val="00295DD6"/>
    <w:rsid w:val="00297AB1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2A57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2F6594"/>
    <w:rsid w:val="002F7914"/>
    <w:rsid w:val="002F7B34"/>
    <w:rsid w:val="00302BF9"/>
    <w:rsid w:val="0031359C"/>
    <w:rsid w:val="00314FE0"/>
    <w:rsid w:val="00320227"/>
    <w:rsid w:val="00331837"/>
    <w:rsid w:val="0033214F"/>
    <w:rsid w:val="003451E7"/>
    <w:rsid w:val="003514C2"/>
    <w:rsid w:val="0035172D"/>
    <w:rsid w:val="003524F7"/>
    <w:rsid w:val="003556B3"/>
    <w:rsid w:val="00356E45"/>
    <w:rsid w:val="003571F6"/>
    <w:rsid w:val="00357A29"/>
    <w:rsid w:val="00363E17"/>
    <w:rsid w:val="003645D9"/>
    <w:rsid w:val="003658D0"/>
    <w:rsid w:val="003669B2"/>
    <w:rsid w:val="00367399"/>
    <w:rsid w:val="00371448"/>
    <w:rsid w:val="003724E3"/>
    <w:rsid w:val="00380767"/>
    <w:rsid w:val="00383FEF"/>
    <w:rsid w:val="00394D8B"/>
    <w:rsid w:val="0039542F"/>
    <w:rsid w:val="003A2AD8"/>
    <w:rsid w:val="003A3A09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4275"/>
    <w:rsid w:val="003E5E3A"/>
    <w:rsid w:val="003E608D"/>
    <w:rsid w:val="003E6AFA"/>
    <w:rsid w:val="003E7363"/>
    <w:rsid w:val="003E7F71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25A8C"/>
    <w:rsid w:val="004313C1"/>
    <w:rsid w:val="00433311"/>
    <w:rsid w:val="004347EE"/>
    <w:rsid w:val="00436D35"/>
    <w:rsid w:val="00440690"/>
    <w:rsid w:val="004418A9"/>
    <w:rsid w:val="0044309E"/>
    <w:rsid w:val="0044677C"/>
    <w:rsid w:val="004527A7"/>
    <w:rsid w:val="00461DBF"/>
    <w:rsid w:val="00461F58"/>
    <w:rsid w:val="00467660"/>
    <w:rsid w:val="00471127"/>
    <w:rsid w:val="004729FD"/>
    <w:rsid w:val="004737B8"/>
    <w:rsid w:val="00473BEA"/>
    <w:rsid w:val="00480E64"/>
    <w:rsid w:val="00482685"/>
    <w:rsid w:val="0048635E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247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E7F30"/>
    <w:rsid w:val="004F1260"/>
    <w:rsid w:val="004F616C"/>
    <w:rsid w:val="004F6431"/>
    <w:rsid w:val="004F6956"/>
    <w:rsid w:val="00500655"/>
    <w:rsid w:val="00501218"/>
    <w:rsid w:val="0050154C"/>
    <w:rsid w:val="0050169C"/>
    <w:rsid w:val="00503BFD"/>
    <w:rsid w:val="0050456A"/>
    <w:rsid w:val="005076F0"/>
    <w:rsid w:val="00507706"/>
    <w:rsid w:val="00512AF1"/>
    <w:rsid w:val="00520A16"/>
    <w:rsid w:val="00520B72"/>
    <w:rsid w:val="005223DF"/>
    <w:rsid w:val="005261A8"/>
    <w:rsid w:val="00532FF5"/>
    <w:rsid w:val="00533DFC"/>
    <w:rsid w:val="0053554B"/>
    <w:rsid w:val="00535F42"/>
    <w:rsid w:val="00536F74"/>
    <w:rsid w:val="00537242"/>
    <w:rsid w:val="0054095F"/>
    <w:rsid w:val="00542DE2"/>
    <w:rsid w:val="00545495"/>
    <w:rsid w:val="00550F15"/>
    <w:rsid w:val="00555EB6"/>
    <w:rsid w:val="00565C1B"/>
    <w:rsid w:val="00565D73"/>
    <w:rsid w:val="00567874"/>
    <w:rsid w:val="00567D55"/>
    <w:rsid w:val="005710AF"/>
    <w:rsid w:val="00573E61"/>
    <w:rsid w:val="00573FFE"/>
    <w:rsid w:val="0057414D"/>
    <w:rsid w:val="005748DF"/>
    <w:rsid w:val="00574FBC"/>
    <w:rsid w:val="005756ED"/>
    <w:rsid w:val="00577234"/>
    <w:rsid w:val="0058238F"/>
    <w:rsid w:val="00582CCB"/>
    <w:rsid w:val="005831C2"/>
    <w:rsid w:val="00583A06"/>
    <w:rsid w:val="00586D80"/>
    <w:rsid w:val="00587F7F"/>
    <w:rsid w:val="0059046F"/>
    <w:rsid w:val="00592B01"/>
    <w:rsid w:val="00593434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0389"/>
    <w:rsid w:val="005D10D3"/>
    <w:rsid w:val="005D41AF"/>
    <w:rsid w:val="005D7907"/>
    <w:rsid w:val="005E049A"/>
    <w:rsid w:val="005E070F"/>
    <w:rsid w:val="005E147B"/>
    <w:rsid w:val="005E4673"/>
    <w:rsid w:val="005E605B"/>
    <w:rsid w:val="005E7EE9"/>
    <w:rsid w:val="005F0F44"/>
    <w:rsid w:val="005F2880"/>
    <w:rsid w:val="005F337B"/>
    <w:rsid w:val="005F357B"/>
    <w:rsid w:val="005F7590"/>
    <w:rsid w:val="006000EA"/>
    <w:rsid w:val="00603CDE"/>
    <w:rsid w:val="00605809"/>
    <w:rsid w:val="00607252"/>
    <w:rsid w:val="00607AFA"/>
    <w:rsid w:val="0061030D"/>
    <w:rsid w:val="00612D70"/>
    <w:rsid w:val="00616818"/>
    <w:rsid w:val="00620FE0"/>
    <w:rsid w:val="00624C67"/>
    <w:rsid w:val="006255B0"/>
    <w:rsid w:val="00625CC4"/>
    <w:rsid w:val="00632995"/>
    <w:rsid w:val="00633662"/>
    <w:rsid w:val="00633AE9"/>
    <w:rsid w:val="00635F4D"/>
    <w:rsid w:val="006454B9"/>
    <w:rsid w:val="00647DBD"/>
    <w:rsid w:val="00653971"/>
    <w:rsid w:val="0065489F"/>
    <w:rsid w:val="00655FA3"/>
    <w:rsid w:val="00656063"/>
    <w:rsid w:val="00661C55"/>
    <w:rsid w:val="00661C5D"/>
    <w:rsid w:val="00662C20"/>
    <w:rsid w:val="00663C8C"/>
    <w:rsid w:val="006643EA"/>
    <w:rsid w:val="00664DA7"/>
    <w:rsid w:val="00666E8F"/>
    <w:rsid w:val="00667FDE"/>
    <w:rsid w:val="006706BB"/>
    <w:rsid w:val="00673B5D"/>
    <w:rsid w:val="00674FED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4203"/>
    <w:rsid w:val="006C7EDE"/>
    <w:rsid w:val="006D7215"/>
    <w:rsid w:val="006E1C22"/>
    <w:rsid w:val="006E305F"/>
    <w:rsid w:val="006F02B6"/>
    <w:rsid w:val="006F11B8"/>
    <w:rsid w:val="006F30D1"/>
    <w:rsid w:val="006F60C2"/>
    <w:rsid w:val="006F6158"/>
    <w:rsid w:val="006F651A"/>
    <w:rsid w:val="007001B7"/>
    <w:rsid w:val="007001C5"/>
    <w:rsid w:val="007001CB"/>
    <w:rsid w:val="00700521"/>
    <w:rsid w:val="0070065C"/>
    <w:rsid w:val="00700C4D"/>
    <w:rsid w:val="00707314"/>
    <w:rsid w:val="007104B3"/>
    <w:rsid w:val="007204C0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41C"/>
    <w:rsid w:val="00742599"/>
    <w:rsid w:val="00744B01"/>
    <w:rsid w:val="0075469E"/>
    <w:rsid w:val="00756305"/>
    <w:rsid w:val="007564BA"/>
    <w:rsid w:val="00756F76"/>
    <w:rsid w:val="00762F5F"/>
    <w:rsid w:val="0076337A"/>
    <w:rsid w:val="007646C5"/>
    <w:rsid w:val="00766F71"/>
    <w:rsid w:val="00767A5B"/>
    <w:rsid w:val="00770B42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2FCA"/>
    <w:rsid w:val="0079587B"/>
    <w:rsid w:val="00795B79"/>
    <w:rsid w:val="007A0BAB"/>
    <w:rsid w:val="007A2244"/>
    <w:rsid w:val="007A541B"/>
    <w:rsid w:val="007A5899"/>
    <w:rsid w:val="007A6C56"/>
    <w:rsid w:val="007B269F"/>
    <w:rsid w:val="007C0359"/>
    <w:rsid w:val="007C0908"/>
    <w:rsid w:val="007C181C"/>
    <w:rsid w:val="007C412A"/>
    <w:rsid w:val="007C4BB7"/>
    <w:rsid w:val="007C6B3A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1F5"/>
    <w:rsid w:val="007F1E69"/>
    <w:rsid w:val="007F278E"/>
    <w:rsid w:val="007F45E6"/>
    <w:rsid w:val="007F4C78"/>
    <w:rsid w:val="007F4F0A"/>
    <w:rsid w:val="007F728C"/>
    <w:rsid w:val="00800FA6"/>
    <w:rsid w:val="00801881"/>
    <w:rsid w:val="0080258F"/>
    <w:rsid w:val="00804902"/>
    <w:rsid w:val="0080543F"/>
    <w:rsid w:val="008055ED"/>
    <w:rsid w:val="00806178"/>
    <w:rsid w:val="008175EF"/>
    <w:rsid w:val="00817FDE"/>
    <w:rsid w:val="00820454"/>
    <w:rsid w:val="00822ACC"/>
    <w:rsid w:val="00825793"/>
    <w:rsid w:val="00826B5C"/>
    <w:rsid w:val="00826B67"/>
    <w:rsid w:val="00827FDF"/>
    <w:rsid w:val="00831107"/>
    <w:rsid w:val="008312CA"/>
    <w:rsid w:val="008316EF"/>
    <w:rsid w:val="00831BAB"/>
    <w:rsid w:val="00832786"/>
    <w:rsid w:val="0083328D"/>
    <w:rsid w:val="008339CA"/>
    <w:rsid w:val="0083437C"/>
    <w:rsid w:val="008348DC"/>
    <w:rsid w:val="0083554B"/>
    <w:rsid w:val="00836426"/>
    <w:rsid w:val="00843A19"/>
    <w:rsid w:val="00843FC5"/>
    <w:rsid w:val="0084764E"/>
    <w:rsid w:val="00847A71"/>
    <w:rsid w:val="00855533"/>
    <w:rsid w:val="00855F62"/>
    <w:rsid w:val="00856A8E"/>
    <w:rsid w:val="00857E99"/>
    <w:rsid w:val="00866C91"/>
    <w:rsid w:val="008734E6"/>
    <w:rsid w:val="00881BC9"/>
    <w:rsid w:val="00881BDC"/>
    <w:rsid w:val="0088453B"/>
    <w:rsid w:val="008846C5"/>
    <w:rsid w:val="008858D5"/>
    <w:rsid w:val="008869C1"/>
    <w:rsid w:val="00886B3F"/>
    <w:rsid w:val="00890902"/>
    <w:rsid w:val="008912DD"/>
    <w:rsid w:val="008A68DC"/>
    <w:rsid w:val="008B0AAC"/>
    <w:rsid w:val="008B1B0D"/>
    <w:rsid w:val="008B2BA0"/>
    <w:rsid w:val="008B444E"/>
    <w:rsid w:val="008B5B3D"/>
    <w:rsid w:val="008B5BDB"/>
    <w:rsid w:val="008C0AE0"/>
    <w:rsid w:val="008C15EB"/>
    <w:rsid w:val="008C3261"/>
    <w:rsid w:val="008C5BF9"/>
    <w:rsid w:val="008C70A2"/>
    <w:rsid w:val="008D18C6"/>
    <w:rsid w:val="008D64D2"/>
    <w:rsid w:val="008E08AD"/>
    <w:rsid w:val="008E14EA"/>
    <w:rsid w:val="008E2644"/>
    <w:rsid w:val="008E30D5"/>
    <w:rsid w:val="008E3165"/>
    <w:rsid w:val="008E4752"/>
    <w:rsid w:val="008E7023"/>
    <w:rsid w:val="008F10B7"/>
    <w:rsid w:val="008F2E9F"/>
    <w:rsid w:val="008F32F4"/>
    <w:rsid w:val="008F3F34"/>
    <w:rsid w:val="00901012"/>
    <w:rsid w:val="0090127B"/>
    <w:rsid w:val="0090172B"/>
    <w:rsid w:val="00901764"/>
    <w:rsid w:val="0090448A"/>
    <w:rsid w:val="00904633"/>
    <w:rsid w:val="0090685B"/>
    <w:rsid w:val="00906AFD"/>
    <w:rsid w:val="009111E1"/>
    <w:rsid w:val="00913918"/>
    <w:rsid w:val="00914B17"/>
    <w:rsid w:val="00915004"/>
    <w:rsid w:val="009150E5"/>
    <w:rsid w:val="009218A3"/>
    <w:rsid w:val="00927FE5"/>
    <w:rsid w:val="00931969"/>
    <w:rsid w:val="00940ACE"/>
    <w:rsid w:val="009424FD"/>
    <w:rsid w:val="009466D7"/>
    <w:rsid w:val="00952ADD"/>
    <w:rsid w:val="009541F7"/>
    <w:rsid w:val="00957BA9"/>
    <w:rsid w:val="009648D1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432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290E"/>
    <w:rsid w:val="009C3497"/>
    <w:rsid w:val="009C67A3"/>
    <w:rsid w:val="009C7B67"/>
    <w:rsid w:val="009D043C"/>
    <w:rsid w:val="009D06FD"/>
    <w:rsid w:val="009D2C09"/>
    <w:rsid w:val="009D3C2F"/>
    <w:rsid w:val="009D4A52"/>
    <w:rsid w:val="009D67E8"/>
    <w:rsid w:val="009E11C9"/>
    <w:rsid w:val="009E16F8"/>
    <w:rsid w:val="009E2534"/>
    <w:rsid w:val="009E294B"/>
    <w:rsid w:val="009E6E9F"/>
    <w:rsid w:val="009F24F3"/>
    <w:rsid w:val="009F3864"/>
    <w:rsid w:val="009F58D3"/>
    <w:rsid w:val="009F5B73"/>
    <w:rsid w:val="00A02731"/>
    <w:rsid w:val="00A0387C"/>
    <w:rsid w:val="00A077A7"/>
    <w:rsid w:val="00A11DE8"/>
    <w:rsid w:val="00A17904"/>
    <w:rsid w:val="00A17F05"/>
    <w:rsid w:val="00A20D4E"/>
    <w:rsid w:val="00A21D95"/>
    <w:rsid w:val="00A26F2F"/>
    <w:rsid w:val="00A2765C"/>
    <w:rsid w:val="00A31C32"/>
    <w:rsid w:val="00A403D6"/>
    <w:rsid w:val="00A4740E"/>
    <w:rsid w:val="00A519BA"/>
    <w:rsid w:val="00A51EB4"/>
    <w:rsid w:val="00A5616E"/>
    <w:rsid w:val="00A61173"/>
    <w:rsid w:val="00A61628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0EEE"/>
    <w:rsid w:val="00AA2D39"/>
    <w:rsid w:val="00AA2E78"/>
    <w:rsid w:val="00AA3A63"/>
    <w:rsid w:val="00AA50F5"/>
    <w:rsid w:val="00AA6EE9"/>
    <w:rsid w:val="00AB0885"/>
    <w:rsid w:val="00AB1061"/>
    <w:rsid w:val="00AB7864"/>
    <w:rsid w:val="00AB7B1A"/>
    <w:rsid w:val="00AC379F"/>
    <w:rsid w:val="00AC39E1"/>
    <w:rsid w:val="00AC450E"/>
    <w:rsid w:val="00AC6426"/>
    <w:rsid w:val="00AD3DCE"/>
    <w:rsid w:val="00AD47EE"/>
    <w:rsid w:val="00AD4D3E"/>
    <w:rsid w:val="00AD5ABB"/>
    <w:rsid w:val="00AD6E79"/>
    <w:rsid w:val="00AE170C"/>
    <w:rsid w:val="00AE1C2C"/>
    <w:rsid w:val="00AE4D5E"/>
    <w:rsid w:val="00AE6420"/>
    <w:rsid w:val="00AE6E73"/>
    <w:rsid w:val="00AF1E8A"/>
    <w:rsid w:val="00AF238D"/>
    <w:rsid w:val="00AF5D78"/>
    <w:rsid w:val="00AF7389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16A1A"/>
    <w:rsid w:val="00B20F1C"/>
    <w:rsid w:val="00B2262F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3E58"/>
    <w:rsid w:val="00B44F50"/>
    <w:rsid w:val="00B454AC"/>
    <w:rsid w:val="00B455F2"/>
    <w:rsid w:val="00B45A65"/>
    <w:rsid w:val="00B467E8"/>
    <w:rsid w:val="00B5355E"/>
    <w:rsid w:val="00B563B6"/>
    <w:rsid w:val="00B57421"/>
    <w:rsid w:val="00B619E9"/>
    <w:rsid w:val="00B643E7"/>
    <w:rsid w:val="00B64483"/>
    <w:rsid w:val="00B65B94"/>
    <w:rsid w:val="00B737DB"/>
    <w:rsid w:val="00B75C6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195E"/>
    <w:rsid w:val="00BC3DC2"/>
    <w:rsid w:val="00BC4045"/>
    <w:rsid w:val="00BD285D"/>
    <w:rsid w:val="00BD294B"/>
    <w:rsid w:val="00BD4AE5"/>
    <w:rsid w:val="00BD775D"/>
    <w:rsid w:val="00BE0DD4"/>
    <w:rsid w:val="00BE1201"/>
    <w:rsid w:val="00BE3181"/>
    <w:rsid w:val="00BE3F3E"/>
    <w:rsid w:val="00BE4022"/>
    <w:rsid w:val="00BE51BB"/>
    <w:rsid w:val="00BE5C9D"/>
    <w:rsid w:val="00BE669F"/>
    <w:rsid w:val="00C03E73"/>
    <w:rsid w:val="00C05D9C"/>
    <w:rsid w:val="00C06A00"/>
    <w:rsid w:val="00C07672"/>
    <w:rsid w:val="00C124E8"/>
    <w:rsid w:val="00C15F5B"/>
    <w:rsid w:val="00C20AE0"/>
    <w:rsid w:val="00C22DA0"/>
    <w:rsid w:val="00C24CE0"/>
    <w:rsid w:val="00C25EBC"/>
    <w:rsid w:val="00C2667B"/>
    <w:rsid w:val="00C30955"/>
    <w:rsid w:val="00C45EF1"/>
    <w:rsid w:val="00C4692D"/>
    <w:rsid w:val="00C54EE9"/>
    <w:rsid w:val="00C55283"/>
    <w:rsid w:val="00C5620E"/>
    <w:rsid w:val="00C574D0"/>
    <w:rsid w:val="00C574FB"/>
    <w:rsid w:val="00C57EA3"/>
    <w:rsid w:val="00C6204D"/>
    <w:rsid w:val="00C63C2E"/>
    <w:rsid w:val="00C654F7"/>
    <w:rsid w:val="00C65C9F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E7AD1"/>
    <w:rsid w:val="00CF315A"/>
    <w:rsid w:val="00CF34C9"/>
    <w:rsid w:val="00CF6DD7"/>
    <w:rsid w:val="00D024B9"/>
    <w:rsid w:val="00D052E4"/>
    <w:rsid w:val="00D06D18"/>
    <w:rsid w:val="00D071F4"/>
    <w:rsid w:val="00D11BB4"/>
    <w:rsid w:val="00D12318"/>
    <w:rsid w:val="00D13392"/>
    <w:rsid w:val="00D172C4"/>
    <w:rsid w:val="00D20706"/>
    <w:rsid w:val="00D2277E"/>
    <w:rsid w:val="00D22E87"/>
    <w:rsid w:val="00D233D5"/>
    <w:rsid w:val="00D235D0"/>
    <w:rsid w:val="00D2579B"/>
    <w:rsid w:val="00D262C3"/>
    <w:rsid w:val="00D3119C"/>
    <w:rsid w:val="00D31661"/>
    <w:rsid w:val="00D32799"/>
    <w:rsid w:val="00D36E4D"/>
    <w:rsid w:val="00D41472"/>
    <w:rsid w:val="00D43542"/>
    <w:rsid w:val="00D436E1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3A6A"/>
    <w:rsid w:val="00D762C7"/>
    <w:rsid w:val="00D7660A"/>
    <w:rsid w:val="00D773F4"/>
    <w:rsid w:val="00D77FF0"/>
    <w:rsid w:val="00D8065A"/>
    <w:rsid w:val="00D9120D"/>
    <w:rsid w:val="00D91C76"/>
    <w:rsid w:val="00D9286B"/>
    <w:rsid w:val="00D93577"/>
    <w:rsid w:val="00D951A1"/>
    <w:rsid w:val="00D96C40"/>
    <w:rsid w:val="00DA160A"/>
    <w:rsid w:val="00DA160D"/>
    <w:rsid w:val="00DA4AE9"/>
    <w:rsid w:val="00DA6D7D"/>
    <w:rsid w:val="00DA7BA8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1C22"/>
    <w:rsid w:val="00DF3D94"/>
    <w:rsid w:val="00DF4325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1EB"/>
    <w:rsid w:val="00E3479D"/>
    <w:rsid w:val="00E35191"/>
    <w:rsid w:val="00E3629B"/>
    <w:rsid w:val="00E36B6F"/>
    <w:rsid w:val="00E41923"/>
    <w:rsid w:val="00E41ABE"/>
    <w:rsid w:val="00E42607"/>
    <w:rsid w:val="00E44B06"/>
    <w:rsid w:val="00E455DA"/>
    <w:rsid w:val="00E46F6C"/>
    <w:rsid w:val="00E51702"/>
    <w:rsid w:val="00E545D4"/>
    <w:rsid w:val="00E557FA"/>
    <w:rsid w:val="00E55E85"/>
    <w:rsid w:val="00E60656"/>
    <w:rsid w:val="00E60FFE"/>
    <w:rsid w:val="00E615CC"/>
    <w:rsid w:val="00E66200"/>
    <w:rsid w:val="00E6721E"/>
    <w:rsid w:val="00E6795D"/>
    <w:rsid w:val="00E706ED"/>
    <w:rsid w:val="00E713CF"/>
    <w:rsid w:val="00E7426F"/>
    <w:rsid w:val="00E76487"/>
    <w:rsid w:val="00E76CAE"/>
    <w:rsid w:val="00E76CEE"/>
    <w:rsid w:val="00E82F46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2EB7"/>
    <w:rsid w:val="00ED3B8D"/>
    <w:rsid w:val="00ED4CBA"/>
    <w:rsid w:val="00ED50E4"/>
    <w:rsid w:val="00EE1402"/>
    <w:rsid w:val="00EE2069"/>
    <w:rsid w:val="00EE36FB"/>
    <w:rsid w:val="00EE39CC"/>
    <w:rsid w:val="00EE4298"/>
    <w:rsid w:val="00EE4F16"/>
    <w:rsid w:val="00EF0696"/>
    <w:rsid w:val="00EF072B"/>
    <w:rsid w:val="00EF0AAA"/>
    <w:rsid w:val="00EF6B0B"/>
    <w:rsid w:val="00F00243"/>
    <w:rsid w:val="00F01BD9"/>
    <w:rsid w:val="00F01C7D"/>
    <w:rsid w:val="00F02093"/>
    <w:rsid w:val="00F026C3"/>
    <w:rsid w:val="00F02907"/>
    <w:rsid w:val="00F0343B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006"/>
    <w:rsid w:val="00F20A9D"/>
    <w:rsid w:val="00F221F1"/>
    <w:rsid w:val="00F2391D"/>
    <w:rsid w:val="00F23BA3"/>
    <w:rsid w:val="00F30F41"/>
    <w:rsid w:val="00F31836"/>
    <w:rsid w:val="00F3277C"/>
    <w:rsid w:val="00F33A39"/>
    <w:rsid w:val="00F33C9C"/>
    <w:rsid w:val="00F354FE"/>
    <w:rsid w:val="00F36E5E"/>
    <w:rsid w:val="00F416F7"/>
    <w:rsid w:val="00F41E5A"/>
    <w:rsid w:val="00F428E8"/>
    <w:rsid w:val="00F439E2"/>
    <w:rsid w:val="00F4578A"/>
    <w:rsid w:val="00F51674"/>
    <w:rsid w:val="00F56E52"/>
    <w:rsid w:val="00F601D7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821"/>
    <w:rsid w:val="00F77EFC"/>
    <w:rsid w:val="00F8615C"/>
    <w:rsid w:val="00F86224"/>
    <w:rsid w:val="00F9013C"/>
    <w:rsid w:val="00F90188"/>
    <w:rsid w:val="00F90465"/>
    <w:rsid w:val="00F90810"/>
    <w:rsid w:val="00F955D9"/>
    <w:rsid w:val="00F96B0D"/>
    <w:rsid w:val="00FA2C8A"/>
    <w:rsid w:val="00FA3503"/>
    <w:rsid w:val="00FA4A38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178B"/>
    <w:rsid w:val="00FE4295"/>
    <w:rsid w:val="00FF1331"/>
    <w:rsid w:val="00FF194C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91E3656"/>
  <w15:docId w15:val="{28983D52-7E2F-4A20-9AE8-E987651F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uiPriority w:val="1"/>
    <w:qFormat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uiPriority w:val="99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uiPriority w:val="99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  <w:style w:type="table" w:styleId="affb">
    <w:name w:val="Table Grid"/>
    <w:basedOn w:val="a3"/>
    <w:uiPriority w:val="59"/>
    <w:rsid w:val="00DF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E5D2-A14D-4034-B566-B890F5AF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1346</Words>
  <Characters>7676</Characters>
  <Application>Microsoft Office Word</Application>
  <DocSecurity>0</DocSecurity>
  <Lines>63</Lines>
  <Paragraphs>18</Paragraphs>
  <ScaleCrop>false</ScaleCrop>
  <Company/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陳永田</cp:lastModifiedBy>
  <cp:revision>7</cp:revision>
  <cp:lastPrinted>2023-02-04T01:33:00Z</cp:lastPrinted>
  <dcterms:created xsi:type="dcterms:W3CDTF">2023-02-03T12:43:00Z</dcterms:created>
  <dcterms:modified xsi:type="dcterms:W3CDTF">2023-02-15T06:20:00Z</dcterms:modified>
</cp:coreProperties>
</file>