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1BA61" w14:textId="77777777" w:rsidR="000257EE" w:rsidRPr="008912DD" w:rsidRDefault="00274757" w:rsidP="00661C55">
      <w:pPr>
        <w:pStyle w:val="aff6"/>
        <w:ind w:left="420" w:hangingChars="150" w:hanging="420"/>
        <w:rPr>
          <w:rFonts w:ascii="Times New Roman" w:hAnsi="Times New Roman"/>
        </w:rPr>
      </w:pPr>
      <w:bookmarkStart w:id="0" w:name="_Toc148604444"/>
      <w:r w:rsidRPr="008912DD">
        <w:rPr>
          <w:rFonts w:ascii="Times New Roman" w:hAnsi="Times New Roman"/>
        </w:rPr>
        <w:t>(</w:t>
      </w:r>
      <w:r w:rsidRPr="008912DD">
        <w:rPr>
          <w:rFonts w:ascii="Times New Roman" w:hAnsi="Times New Roman"/>
        </w:rPr>
        <w:t>六</w:t>
      </w:r>
      <w:r w:rsidRPr="008912DD">
        <w:rPr>
          <w:rFonts w:ascii="Times New Roman" w:hAnsi="Times New Roman"/>
        </w:rPr>
        <w:t>)</w:t>
      </w:r>
      <w:r w:rsidR="00B059B0" w:rsidRPr="008912DD">
        <w:rPr>
          <w:rFonts w:ascii="Times New Roman" w:hAnsi="Times New Roman"/>
        </w:rPr>
        <w:t>醫院全民健康保險非住院診斷關聯群</w:t>
      </w:r>
      <w:r w:rsidR="00B059B0" w:rsidRPr="008912DD">
        <w:rPr>
          <w:rFonts w:ascii="Times New Roman" w:hAnsi="Times New Roman"/>
        </w:rPr>
        <w:t>(Tw-DRGs)</w:t>
      </w:r>
      <w:r w:rsidR="00B059B0" w:rsidRPr="008912DD">
        <w:rPr>
          <w:rFonts w:ascii="Times New Roman" w:hAnsi="Times New Roman"/>
        </w:rPr>
        <w:t>案件醫療費用審查注意事項</w:t>
      </w:r>
      <w:r w:rsidR="00B059B0" w:rsidRPr="008912DD">
        <w:rPr>
          <w:rFonts w:ascii="Times New Roman" w:hAnsi="Times New Roman"/>
        </w:rPr>
        <w:t>-</w:t>
      </w:r>
      <w:r w:rsidRPr="008912DD">
        <w:rPr>
          <w:rFonts w:ascii="Times New Roman" w:hAnsi="Times New Roman"/>
        </w:rPr>
        <w:t>骨科</w:t>
      </w:r>
      <w:bookmarkEnd w:id="0"/>
    </w:p>
    <w:p w14:paraId="7647E185" w14:textId="77777777" w:rsidR="000257EE" w:rsidRPr="008912DD" w:rsidRDefault="00984FC5" w:rsidP="00806178">
      <w:pPr>
        <w:overflowPunct w:val="0"/>
        <w:snapToGrid w:val="0"/>
        <w:spacing w:line="600" w:lineRule="exact"/>
        <w:ind w:left="839" w:hanging="599"/>
        <w:jc w:val="both"/>
        <w:rPr>
          <w:rFonts w:ascii="Times New Roman" w:hAnsi="Times New Roman"/>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刪除</w:t>
      </w:r>
      <w:r w:rsidR="00274757" w:rsidRPr="008912DD">
        <w:rPr>
          <w:rFonts w:ascii="Times New Roman" w:eastAsia="標楷體" w:hAnsi="Times New Roman"/>
          <w:bCs/>
          <w:sz w:val="28"/>
          <w:szCs w:val="28"/>
        </w:rPr>
        <w:t>(100/1/1)</w:t>
      </w:r>
    </w:p>
    <w:p w14:paraId="3EA393B1" w14:textId="77777777" w:rsidR="000257EE" w:rsidRPr="008912DD" w:rsidRDefault="00274757" w:rsidP="00806178">
      <w:pPr>
        <w:pStyle w:val="31"/>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一般性股骨轉子間骨折應使用</w:t>
      </w:r>
      <w:proofErr w:type="gramStart"/>
      <w:r w:rsidRPr="008912DD">
        <w:rPr>
          <w:rFonts w:ascii="Times New Roman" w:eastAsia="標楷體" w:hAnsi="Times New Roman"/>
          <w:sz w:val="28"/>
          <w:szCs w:val="28"/>
        </w:rPr>
        <w:t>固定術</w:t>
      </w:r>
      <w:proofErr w:type="gramEnd"/>
      <w:r w:rsidRPr="008912DD">
        <w:rPr>
          <w:rFonts w:ascii="Times New Roman" w:eastAsia="標楷體" w:hAnsi="Times New Roman"/>
          <w:sz w:val="28"/>
          <w:szCs w:val="28"/>
        </w:rPr>
        <w:t>，不應施行人工關節置換術。</w:t>
      </w:r>
    </w:p>
    <w:p w14:paraId="2465C831" w14:textId="631FBB58" w:rsidR="00984FC5" w:rsidRPr="00C27C30" w:rsidRDefault="00274757" w:rsidP="00806178">
      <w:pPr>
        <w:pStyle w:val="31"/>
        <w:snapToGrid w:val="0"/>
        <w:spacing w:line="600" w:lineRule="exact"/>
        <w:ind w:left="567" w:hanging="327"/>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脊柱內</w:t>
      </w:r>
      <w:proofErr w:type="gramStart"/>
      <w:r w:rsidRPr="00C27C30">
        <w:rPr>
          <w:rFonts w:ascii="Times New Roman" w:eastAsia="標楷體" w:hAnsi="Times New Roman"/>
          <w:sz w:val="28"/>
          <w:szCs w:val="28"/>
        </w:rPr>
        <w:t>固定器</w:t>
      </w:r>
      <w:proofErr w:type="gramEnd"/>
      <w:r w:rsidRPr="00C27C30">
        <w:rPr>
          <w:rFonts w:ascii="Times New Roman" w:eastAsia="標楷體" w:hAnsi="Times New Roman"/>
          <w:sz w:val="28"/>
          <w:szCs w:val="28"/>
        </w:rPr>
        <w:t>事前審查案件，有下列情形：</w:t>
      </w:r>
      <w:r w:rsidR="00984FC5" w:rsidRPr="00C27C30">
        <w:rPr>
          <w:rFonts w:ascii="Times New Roman" w:eastAsia="標楷體" w:hAnsi="Times New Roman"/>
          <w:sz w:val="28"/>
          <w:szCs w:val="28"/>
        </w:rPr>
        <w:t>(102/3/</w:t>
      </w:r>
      <w:proofErr w:type="gramStart"/>
      <w:r w:rsidR="00984FC5" w:rsidRPr="00C27C30">
        <w:rPr>
          <w:rFonts w:ascii="Times New Roman" w:eastAsia="標楷體" w:hAnsi="Times New Roman"/>
          <w:sz w:val="28"/>
          <w:szCs w:val="28"/>
        </w:rPr>
        <w:t>1)</w:t>
      </w:r>
      <w:r w:rsidR="004004D3" w:rsidRPr="00C27C30">
        <w:rPr>
          <w:rFonts w:ascii="Times New Roman" w:eastAsia="標楷體" w:hAnsi="Times New Roman"/>
          <w:sz w:val="28"/>
          <w:szCs w:val="28"/>
        </w:rPr>
        <w:t>(</w:t>
      </w:r>
      <w:proofErr w:type="gramEnd"/>
      <w:r w:rsidR="00482357" w:rsidRPr="00C27C30">
        <w:rPr>
          <w:rFonts w:ascii="Times New Roman" w:eastAsia="標楷體" w:hAnsi="Times New Roman"/>
          <w:sz w:val="28"/>
          <w:szCs w:val="28"/>
        </w:rPr>
        <w:t>112/12/1</w:t>
      </w:r>
      <w:r w:rsidR="004004D3" w:rsidRPr="00C27C30">
        <w:rPr>
          <w:rFonts w:ascii="Times New Roman" w:eastAsia="標楷體" w:hAnsi="Times New Roman"/>
          <w:sz w:val="28"/>
          <w:szCs w:val="28"/>
        </w:rPr>
        <w:t>)</w:t>
      </w:r>
    </w:p>
    <w:p w14:paraId="6FBDBFF0" w14:textId="77777777" w:rsidR="00984FC5" w:rsidRPr="00C27C30" w:rsidRDefault="00984FC5" w:rsidP="00806178">
      <w:pPr>
        <w:pStyle w:val="31"/>
        <w:snapToGrid w:val="0"/>
        <w:spacing w:line="600" w:lineRule="exact"/>
        <w:ind w:left="567" w:hanging="141"/>
        <w:jc w:val="both"/>
        <w:rPr>
          <w:rFonts w:ascii="Times New Roman" w:eastAsia="標楷體" w:hAnsi="Times New Roman"/>
          <w:sz w:val="28"/>
          <w:szCs w:val="28"/>
        </w:rPr>
      </w:pPr>
      <w:r w:rsidRPr="00C27C30">
        <w:rPr>
          <w:rFonts w:ascii="Times New Roman" w:eastAsia="標楷體" w:hAnsi="Times New Roman"/>
          <w:sz w:val="28"/>
          <w:szCs w:val="28"/>
        </w:rPr>
        <w:t>(</w:t>
      </w:r>
      <w:r w:rsidR="00383FEF" w:rsidRPr="00C27C30">
        <w:rPr>
          <w:rFonts w:ascii="Times New Roman" w:eastAsia="標楷體" w:hAnsi="Times New Roman"/>
          <w:sz w:val="28"/>
          <w:szCs w:val="28"/>
        </w:rPr>
        <w:t>1</w:t>
      </w:r>
      <w:r w:rsidRPr="00C27C30">
        <w:rPr>
          <w:rFonts w:ascii="Times New Roman" w:eastAsia="標楷體" w:hAnsi="Times New Roman"/>
          <w:sz w:val="28"/>
          <w:szCs w:val="28"/>
        </w:rPr>
        <w:t>)</w:t>
      </w:r>
      <w:r w:rsidR="00274757" w:rsidRPr="00C27C30">
        <w:rPr>
          <w:rFonts w:ascii="Times New Roman" w:eastAsia="標楷體" w:hAnsi="Times New Roman"/>
          <w:sz w:val="28"/>
          <w:szCs w:val="28"/>
        </w:rPr>
        <w:t>脊椎外傷性脫位</w:t>
      </w:r>
      <w:r w:rsidR="00383FEF" w:rsidRPr="00C27C30">
        <w:rPr>
          <w:rFonts w:ascii="Times New Roman" w:eastAsia="標楷體" w:hAnsi="Times New Roman"/>
          <w:sz w:val="28"/>
          <w:szCs w:val="28"/>
        </w:rPr>
        <w:t>。</w:t>
      </w:r>
      <w:r w:rsidR="00274757" w:rsidRPr="00C27C30">
        <w:rPr>
          <w:rFonts w:ascii="Times New Roman" w:eastAsia="標楷體" w:hAnsi="Times New Roman"/>
          <w:sz w:val="28"/>
          <w:szCs w:val="28"/>
        </w:rPr>
        <w:t xml:space="preserve"> </w:t>
      </w:r>
    </w:p>
    <w:p w14:paraId="5D79469B" w14:textId="4AA5B694" w:rsidR="00984FC5" w:rsidRPr="00C27C30" w:rsidRDefault="00984FC5" w:rsidP="00806178">
      <w:pPr>
        <w:pStyle w:val="31"/>
        <w:snapToGrid w:val="0"/>
        <w:spacing w:line="600" w:lineRule="exact"/>
        <w:ind w:left="567" w:hanging="141"/>
        <w:jc w:val="both"/>
        <w:rPr>
          <w:rFonts w:ascii="Times New Roman" w:eastAsia="標楷體" w:hAnsi="Times New Roman"/>
          <w:sz w:val="28"/>
          <w:szCs w:val="28"/>
        </w:rPr>
      </w:pPr>
      <w:r w:rsidRPr="00C27C30">
        <w:rPr>
          <w:rFonts w:ascii="Times New Roman" w:eastAsia="標楷體" w:hAnsi="Times New Roman"/>
          <w:sz w:val="28"/>
          <w:szCs w:val="28"/>
        </w:rPr>
        <w:t>(</w:t>
      </w:r>
      <w:r w:rsidR="00274757" w:rsidRPr="00C27C30">
        <w:rPr>
          <w:rFonts w:ascii="Times New Roman" w:eastAsia="標楷體" w:hAnsi="Times New Roman"/>
          <w:sz w:val="28"/>
          <w:szCs w:val="28"/>
        </w:rPr>
        <w:t>2</w:t>
      </w:r>
      <w:r w:rsidRPr="00C27C30">
        <w:rPr>
          <w:rFonts w:ascii="Times New Roman" w:eastAsia="標楷體" w:hAnsi="Times New Roman"/>
          <w:sz w:val="28"/>
          <w:szCs w:val="28"/>
        </w:rPr>
        <w:t>)</w:t>
      </w:r>
      <w:r w:rsidR="004004D3" w:rsidRPr="00C27C30">
        <w:rPr>
          <w:rFonts w:ascii="Times New Roman" w:eastAsia="標楷體" w:hAnsi="Times New Roman" w:hint="eastAsia"/>
          <w:sz w:val="28"/>
          <w:szCs w:val="28"/>
        </w:rPr>
        <w:t>刪除</w:t>
      </w:r>
    </w:p>
    <w:p w14:paraId="1096A238" w14:textId="77777777" w:rsidR="00984FC5" w:rsidRPr="00C27C30" w:rsidRDefault="00984FC5" w:rsidP="00806178">
      <w:pPr>
        <w:pStyle w:val="31"/>
        <w:snapToGrid w:val="0"/>
        <w:spacing w:line="600" w:lineRule="exact"/>
        <w:ind w:left="567" w:hanging="141"/>
        <w:jc w:val="both"/>
        <w:rPr>
          <w:rFonts w:ascii="Times New Roman" w:eastAsia="標楷體" w:hAnsi="Times New Roman"/>
          <w:sz w:val="28"/>
          <w:szCs w:val="28"/>
        </w:rPr>
      </w:pPr>
      <w:r w:rsidRPr="00C27C30">
        <w:rPr>
          <w:rFonts w:ascii="Times New Roman" w:eastAsia="標楷體" w:hAnsi="Times New Roman"/>
          <w:sz w:val="28"/>
          <w:szCs w:val="28"/>
        </w:rPr>
        <w:t>(</w:t>
      </w:r>
      <w:r w:rsidR="00274757" w:rsidRPr="00C27C30">
        <w:rPr>
          <w:rFonts w:ascii="Times New Roman" w:eastAsia="標楷體" w:hAnsi="Times New Roman"/>
          <w:sz w:val="28"/>
          <w:szCs w:val="28"/>
        </w:rPr>
        <w:t>3</w:t>
      </w:r>
      <w:r w:rsidRPr="00C27C30">
        <w:rPr>
          <w:rFonts w:ascii="Times New Roman" w:eastAsia="標楷體" w:hAnsi="Times New Roman"/>
          <w:sz w:val="28"/>
          <w:szCs w:val="28"/>
        </w:rPr>
        <w:t>)</w:t>
      </w:r>
      <w:r w:rsidR="00274757" w:rsidRPr="00C27C30">
        <w:rPr>
          <w:rFonts w:ascii="Times New Roman" w:eastAsia="標楷體" w:hAnsi="Times New Roman"/>
          <w:sz w:val="28"/>
          <w:szCs w:val="28"/>
        </w:rPr>
        <w:t>椎體前緣壓迫超過</w:t>
      </w:r>
      <w:r w:rsidR="00274757" w:rsidRPr="00C27C30">
        <w:rPr>
          <w:rFonts w:ascii="Times New Roman" w:eastAsia="標楷體" w:hAnsi="Times New Roman"/>
          <w:sz w:val="28"/>
          <w:szCs w:val="28"/>
        </w:rPr>
        <w:t>50%</w:t>
      </w:r>
      <w:r w:rsidR="00383FEF" w:rsidRPr="00C27C30">
        <w:rPr>
          <w:rFonts w:ascii="Times New Roman" w:eastAsia="標楷體" w:hAnsi="Times New Roman"/>
          <w:sz w:val="28"/>
          <w:szCs w:val="28"/>
        </w:rPr>
        <w:t>。</w:t>
      </w:r>
    </w:p>
    <w:p w14:paraId="7DDA061F" w14:textId="77777777" w:rsidR="00984FC5" w:rsidRPr="00C27C30" w:rsidRDefault="00984FC5" w:rsidP="00806178">
      <w:pPr>
        <w:pStyle w:val="31"/>
        <w:snapToGrid w:val="0"/>
        <w:spacing w:line="600" w:lineRule="exact"/>
        <w:ind w:left="567" w:hanging="141"/>
        <w:jc w:val="both"/>
        <w:rPr>
          <w:rFonts w:ascii="Times New Roman" w:eastAsia="標楷體" w:hAnsi="Times New Roman"/>
          <w:sz w:val="28"/>
          <w:szCs w:val="28"/>
        </w:rPr>
      </w:pPr>
      <w:r w:rsidRPr="00C27C30">
        <w:rPr>
          <w:rFonts w:ascii="Times New Roman" w:eastAsia="標楷體" w:hAnsi="Times New Roman"/>
          <w:sz w:val="28"/>
          <w:szCs w:val="28"/>
        </w:rPr>
        <w:t>(</w:t>
      </w:r>
      <w:r w:rsidR="00274757" w:rsidRPr="00C27C30">
        <w:rPr>
          <w:rFonts w:ascii="Times New Roman" w:eastAsia="標楷體" w:hAnsi="Times New Roman"/>
          <w:sz w:val="28"/>
          <w:szCs w:val="28"/>
        </w:rPr>
        <w:t>4</w:t>
      </w:r>
      <w:r w:rsidRPr="00C27C30">
        <w:rPr>
          <w:rFonts w:ascii="Times New Roman" w:eastAsia="標楷體" w:hAnsi="Times New Roman"/>
          <w:sz w:val="28"/>
          <w:szCs w:val="28"/>
        </w:rPr>
        <w:t>)</w:t>
      </w:r>
      <w:r w:rsidR="00274757" w:rsidRPr="00C27C30">
        <w:rPr>
          <w:rFonts w:ascii="Times New Roman" w:eastAsia="標楷體" w:hAnsi="Times New Roman"/>
          <w:sz w:val="28"/>
          <w:szCs w:val="28"/>
        </w:rPr>
        <w:t>駝背角度超過</w:t>
      </w:r>
      <w:r w:rsidR="00274757" w:rsidRPr="00C27C30">
        <w:rPr>
          <w:rFonts w:ascii="Times New Roman" w:eastAsia="標楷體" w:hAnsi="Times New Roman"/>
          <w:sz w:val="28"/>
          <w:szCs w:val="28"/>
        </w:rPr>
        <w:t>20</w:t>
      </w:r>
      <w:r w:rsidR="00274757" w:rsidRPr="00C27C30">
        <w:rPr>
          <w:rFonts w:ascii="Times New Roman" w:eastAsia="標楷體" w:hAnsi="Times New Roman"/>
          <w:sz w:val="28"/>
          <w:szCs w:val="28"/>
        </w:rPr>
        <w:t>度</w:t>
      </w:r>
      <w:r w:rsidR="00383FEF" w:rsidRPr="00C27C30">
        <w:rPr>
          <w:rFonts w:ascii="Times New Roman" w:eastAsia="標楷體" w:hAnsi="Times New Roman"/>
          <w:sz w:val="28"/>
          <w:szCs w:val="28"/>
        </w:rPr>
        <w:t>。</w:t>
      </w:r>
    </w:p>
    <w:p w14:paraId="3029D3EA" w14:textId="426CF9BF" w:rsidR="00984FC5" w:rsidRPr="00C27C30" w:rsidRDefault="00984FC5" w:rsidP="00806178">
      <w:pPr>
        <w:pStyle w:val="31"/>
        <w:snapToGrid w:val="0"/>
        <w:spacing w:line="600" w:lineRule="exact"/>
        <w:ind w:left="567" w:hanging="141"/>
        <w:jc w:val="both"/>
        <w:rPr>
          <w:rFonts w:ascii="Times New Roman" w:eastAsia="標楷體" w:hAnsi="Times New Roman"/>
          <w:sz w:val="28"/>
          <w:szCs w:val="28"/>
        </w:rPr>
      </w:pPr>
      <w:r w:rsidRPr="00C27C30">
        <w:rPr>
          <w:rFonts w:ascii="Times New Roman" w:eastAsia="標楷體" w:hAnsi="Times New Roman"/>
          <w:sz w:val="28"/>
          <w:szCs w:val="28"/>
        </w:rPr>
        <w:t>(</w:t>
      </w:r>
      <w:r w:rsidR="00274757" w:rsidRPr="00C27C30">
        <w:rPr>
          <w:rFonts w:ascii="Times New Roman" w:eastAsia="標楷體" w:hAnsi="Times New Roman"/>
          <w:sz w:val="28"/>
          <w:szCs w:val="28"/>
        </w:rPr>
        <w:t>5</w:t>
      </w:r>
      <w:r w:rsidRPr="00C27C30">
        <w:rPr>
          <w:rFonts w:ascii="Times New Roman" w:eastAsia="標楷體" w:hAnsi="Times New Roman"/>
          <w:sz w:val="28"/>
          <w:szCs w:val="28"/>
        </w:rPr>
        <w:t>)</w:t>
      </w:r>
      <w:r w:rsidR="00274757" w:rsidRPr="00C27C30">
        <w:rPr>
          <w:rFonts w:ascii="Times New Roman" w:eastAsia="標楷體" w:hAnsi="Times New Roman"/>
          <w:sz w:val="28"/>
          <w:szCs w:val="28"/>
        </w:rPr>
        <w:t>脊椎前後及側邊</w:t>
      </w:r>
      <w:proofErr w:type="gramStart"/>
      <w:r w:rsidR="00274757" w:rsidRPr="00C27C30">
        <w:rPr>
          <w:rFonts w:ascii="Times New Roman" w:eastAsia="標楷體" w:hAnsi="Times New Roman"/>
          <w:sz w:val="28"/>
          <w:szCs w:val="28"/>
        </w:rPr>
        <w:t>嚴重滑脫</w:t>
      </w:r>
      <w:proofErr w:type="gramEnd"/>
      <w:r w:rsidR="00383FEF" w:rsidRPr="00C27C30">
        <w:rPr>
          <w:rFonts w:ascii="Times New Roman" w:eastAsia="標楷體" w:hAnsi="Times New Roman"/>
          <w:sz w:val="28"/>
          <w:szCs w:val="28"/>
        </w:rPr>
        <w:t>。</w:t>
      </w:r>
    </w:p>
    <w:p w14:paraId="4FB38D33" w14:textId="27392D30" w:rsidR="00984FC5" w:rsidRPr="00C27C30" w:rsidRDefault="00984FC5" w:rsidP="00806178">
      <w:pPr>
        <w:pStyle w:val="31"/>
        <w:snapToGrid w:val="0"/>
        <w:spacing w:line="600" w:lineRule="exact"/>
        <w:ind w:left="851" w:hanging="425"/>
        <w:jc w:val="both"/>
        <w:rPr>
          <w:rFonts w:ascii="Times New Roman" w:eastAsia="標楷體" w:hAnsi="Times New Roman"/>
          <w:sz w:val="28"/>
          <w:szCs w:val="28"/>
        </w:rPr>
      </w:pPr>
      <w:r w:rsidRPr="00C27C30">
        <w:rPr>
          <w:rFonts w:ascii="Times New Roman" w:eastAsia="標楷體" w:hAnsi="Times New Roman"/>
          <w:sz w:val="28"/>
          <w:szCs w:val="28"/>
        </w:rPr>
        <w:t>(</w:t>
      </w:r>
      <w:r w:rsidR="00274757" w:rsidRPr="00C27C30">
        <w:rPr>
          <w:rFonts w:ascii="Times New Roman" w:eastAsia="標楷體" w:hAnsi="Times New Roman"/>
          <w:sz w:val="28"/>
          <w:szCs w:val="28"/>
        </w:rPr>
        <w:t>6</w:t>
      </w:r>
      <w:r w:rsidRPr="00C27C30">
        <w:rPr>
          <w:rFonts w:ascii="Times New Roman" w:eastAsia="標楷體" w:hAnsi="Times New Roman"/>
          <w:sz w:val="28"/>
          <w:szCs w:val="28"/>
        </w:rPr>
        <w:t>)</w:t>
      </w:r>
      <w:r w:rsidR="004004D3" w:rsidRPr="00C27C30">
        <w:rPr>
          <w:rFonts w:ascii="Times New Roman" w:eastAsia="標楷體" w:hAnsi="Times New Roman"/>
          <w:bCs/>
          <w:sz w:val="28"/>
          <w:szCs w:val="28"/>
        </w:rPr>
        <w:t>倘若</w:t>
      </w:r>
      <w:r w:rsidR="00274757" w:rsidRPr="00C27C30">
        <w:rPr>
          <w:rFonts w:ascii="Times New Roman" w:eastAsia="標楷體" w:hAnsi="Times New Roman"/>
          <w:sz w:val="28"/>
          <w:szCs w:val="28"/>
        </w:rPr>
        <w:t>有神經壓迫症狀，</w:t>
      </w:r>
      <w:r w:rsidR="004004D3" w:rsidRPr="00C27C30">
        <w:rPr>
          <w:rFonts w:ascii="Times New Roman" w:eastAsia="標楷體" w:hAnsi="Times New Roman" w:hint="eastAsia"/>
          <w:sz w:val="28"/>
          <w:szCs w:val="28"/>
        </w:rPr>
        <w:t>除了疼痛外，須合併</w:t>
      </w:r>
      <w:r w:rsidR="004004D3" w:rsidRPr="00C27C30">
        <w:rPr>
          <w:rFonts w:ascii="Times New Roman" w:eastAsia="標楷體" w:hAnsi="Times New Roman"/>
          <w:sz w:val="28"/>
          <w:szCs w:val="28"/>
        </w:rPr>
        <w:t>cauda equina syndrome</w:t>
      </w:r>
      <w:r w:rsidR="004004D3" w:rsidRPr="00C27C30">
        <w:rPr>
          <w:rFonts w:ascii="Times New Roman" w:eastAsia="標楷體" w:hAnsi="Times New Roman"/>
          <w:sz w:val="28"/>
          <w:szCs w:val="28"/>
        </w:rPr>
        <w:t>（馬尾症候群），或</w:t>
      </w:r>
      <w:r w:rsidR="004004D3" w:rsidRPr="00C27C30">
        <w:rPr>
          <w:rFonts w:ascii="Times New Roman" w:eastAsia="標楷體" w:hAnsi="Times New Roman"/>
          <w:sz w:val="28"/>
          <w:szCs w:val="28"/>
        </w:rPr>
        <w:t>conus medullaris syndrome</w:t>
      </w:r>
      <w:r w:rsidR="004004D3" w:rsidRPr="00C27C30">
        <w:rPr>
          <w:rFonts w:ascii="Times New Roman" w:eastAsia="標楷體" w:hAnsi="Times New Roman"/>
          <w:sz w:val="28"/>
          <w:szCs w:val="28"/>
        </w:rPr>
        <w:t>（脊髓圓錐症候群），或</w:t>
      </w:r>
      <w:r w:rsidR="004004D3" w:rsidRPr="00C27C30">
        <w:rPr>
          <w:rFonts w:ascii="Times New Roman" w:eastAsia="標楷體" w:hAnsi="Times New Roman"/>
          <w:sz w:val="28"/>
          <w:szCs w:val="28"/>
        </w:rPr>
        <w:t>acute myelopathy</w:t>
      </w:r>
      <w:r w:rsidR="004004D3" w:rsidRPr="00C27C30">
        <w:rPr>
          <w:rFonts w:ascii="Times New Roman" w:eastAsia="標楷體" w:hAnsi="Times New Roman"/>
          <w:sz w:val="28"/>
          <w:szCs w:val="28"/>
        </w:rPr>
        <w:t>（急性脊髓病變），或</w:t>
      </w:r>
      <w:r w:rsidR="004004D3" w:rsidRPr="00C27C30">
        <w:rPr>
          <w:rFonts w:ascii="Times New Roman" w:eastAsia="標楷體" w:hAnsi="Times New Roman"/>
          <w:sz w:val="28"/>
          <w:szCs w:val="28"/>
        </w:rPr>
        <w:t>motor weakness</w:t>
      </w:r>
      <w:r w:rsidR="004004D3" w:rsidRPr="00C27C30">
        <w:rPr>
          <w:rFonts w:ascii="Times New Roman" w:eastAsia="標楷體" w:hAnsi="Times New Roman"/>
          <w:sz w:val="28"/>
          <w:szCs w:val="28"/>
        </w:rPr>
        <w:t>（肌無力），</w:t>
      </w:r>
      <w:r w:rsidR="00274757" w:rsidRPr="00C27C30">
        <w:rPr>
          <w:rFonts w:ascii="Times New Roman" w:eastAsia="標楷體" w:hAnsi="Times New Roman"/>
          <w:sz w:val="28"/>
          <w:szCs w:val="28"/>
        </w:rPr>
        <w:t>需立即減壓者，得依全民健康保險藥物給付項目及支付標準第四編第</w:t>
      </w:r>
      <w:r w:rsidR="00274757" w:rsidRPr="00C27C30">
        <w:rPr>
          <w:rFonts w:ascii="Times New Roman" w:eastAsia="標楷體" w:hAnsi="Times New Roman"/>
          <w:sz w:val="28"/>
          <w:szCs w:val="28"/>
        </w:rPr>
        <w:t>65</w:t>
      </w:r>
      <w:r w:rsidR="00274757" w:rsidRPr="00C27C30">
        <w:rPr>
          <w:rFonts w:ascii="Times New Roman" w:eastAsia="標楷體" w:hAnsi="Times New Roman"/>
          <w:sz w:val="28"/>
          <w:szCs w:val="28"/>
        </w:rPr>
        <w:t>條規定，以書面說明電傳報備後，先行處理</w:t>
      </w:r>
      <w:r w:rsidR="003F1A6D" w:rsidRPr="00C27C30">
        <w:rPr>
          <w:rFonts w:ascii="Times New Roman" w:eastAsia="標楷體" w:hAnsi="Times New Roman"/>
          <w:sz w:val="28"/>
          <w:szCs w:val="28"/>
        </w:rPr>
        <w:t>治療</w:t>
      </w:r>
      <w:r w:rsidR="00383FEF" w:rsidRPr="00C27C30">
        <w:rPr>
          <w:rFonts w:ascii="Times New Roman" w:eastAsia="標楷體" w:hAnsi="Times New Roman"/>
          <w:sz w:val="28"/>
          <w:szCs w:val="28"/>
        </w:rPr>
        <w:t>。</w:t>
      </w:r>
    </w:p>
    <w:p w14:paraId="363CCB86" w14:textId="77777777" w:rsidR="000257EE" w:rsidRPr="008912DD" w:rsidRDefault="00984FC5" w:rsidP="00033568">
      <w:pPr>
        <w:pStyle w:val="31"/>
        <w:snapToGrid w:val="0"/>
        <w:spacing w:line="600" w:lineRule="exact"/>
        <w:ind w:left="851" w:hanging="425"/>
        <w:jc w:val="both"/>
        <w:rPr>
          <w:rFonts w:ascii="Times New Roman" w:hAnsi="Times New Roman"/>
        </w:rPr>
      </w:pPr>
      <w:r w:rsidRPr="008912DD">
        <w:rPr>
          <w:rFonts w:ascii="Times New Roman" w:eastAsia="標楷體" w:hAnsi="Times New Roman"/>
          <w:sz w:val="28"/>
          <w:szCs w:val="28"/>
        </w:rPr>
        <w:t>(</w:t>
      </w:r>
      <w:r w:rsidR="003F1A6D" w:rsidRPr="008912DD">
        <w:rPr>
          <w:rFonts w:ascii="Times New Roman" w:eastAsia="標楷體" w:hAnsi="Times New Roman"/>
          <w:sz w:val="28"/>
          <w:szCs w:val="28"/>
        </w:rPr>
        <w:t>7</w:t>
      </w:r>
      <w:r w:rsidRPr="008912DD">
        <w:rPr>
          <w:rFonts w:ascii="Times New Roman" w:eastAsia="標楷體" w:hAnsi="Times New Roman"/>
          <w:sz w:val="28"/>
          <w:szCs w:val="28"/>
        </w:rPr>
        <w:t>)</w:t>
      </w:r>
      <w:r w:rsidR="003F1A6D" w:rsidRPr="008912DD">
        <w:rPr>
          <w:rFonts w:ascii="Times New Roman" w:eastAsia="標楷體" w:hAnsi="Times New Roman"/>
          <w:sz w:val="28"/>
          <w:szCs w:val="28"/>
        </w:rPr>
        <w:t>TLICS (thoracolumbar injury classification and severity)</w:t>
      </w:r>
      <w:r w:rsidR="003F1A6D" w:rsidRPr="008912DD">
        <w:rPr>
          <w:rFonts w:ascii="Times New Roman" w:eastAsia="標楷體" w:hAnsi="Times New Roman"/>
          <w:sz w:val="28"/>
          <w:szCs w:val="28"/>
        </w:rPr>
        <w:t>分數</w:t>
      </w:r>
      <w:r w:rsidR="003F1A6D" w:rsidRPr="008912DD">
        <w:rPr>
          <w:rFonts w:ascii="Times New Roman" w:eastAsia="標楷體" w:hAnsi="Times New Roman"/>
          <w:sz w:val="28"/>
          <w:szCs w:val="28"/>
        </w:rPr>
        <w:t>&gt;4</w:t>
      </w:r>
      <w:r w:rsidR="003F1A6D" w:rsidRPr="008912DD">
        <w:rPr>
          <w:rFonts w:ascii="Times New Roman" w:eastAsia="標楷體" w:hAnsi="Times New Roman"/>
          <w:sz w:val="28"/>
          <w:szCs w:val="28"/>
        </w:rPr>
        <w:t>者須手術固定治療。</w:t>
      </w:r>
      <w:r w:rsidR="003F1A6D" w:rsidRPr="008912DD">
        <w:rPr>
          <w:rFonts w:ascii="Times New Roman" w:eastAsia="標楷體" w:hAnsi="Times New Roman"/>
          <w:sz w:val="28"/>
          <w:szCs w:val="28"/>
        </w:rPr>
        <w:t>(106/1/1)</w:t>
      </w:r>
    </w:p>
    <w:p w14:paraId="5558A008" w14:textId="77777777" w:rsidR="000257EE" w:rsidRPr="008912DD" w:rsidRDefault="00274757" w:rsidP="00033568">
      <w:pPr>
        <w:pStyle w:val="31"/>
        <w:snapToGrid w:val="0"/>
        <w:spacing w:line="600" w:lineRule="exact"/>
        <w:ind w:left="567" w:hanging="327"/>
        <w:jc w:val="both"/>
        <w:rPr>
          <w:rFonts w:ascii="Times New Roman" w:hAnsi="Times New Roman"/>
        </w:rPr>
      </w:pPr>
      <w:r w:rsidRPr="008912DD">
        <w:rPr>
          <w:rFonts w:ascii="Times New Roman" w:eastAsia="標楷體" w:hAnsi="Times New Roman"/>
          <w:sz w:val="28"/>
          <w:szCs w:val="28"/>
        </w:rPr>
        <w:t>4.</w:t>
      </w:r>
      <w:r w:rsidRPr="008912DD">
        <w:rPr>
          <w:rFonts w:ascii="Times New Roman" w:eastAsia="標楷體" w:hAnsi="Times New Roman"/>
          <w:sz w:val="28"/>
          <w:szCs w:val="28"/>
        </w:rPr>
        <w:t>使用橫向</w:t>
      </w:r>
      <w:proofErr w:type="gramStart"/>
      <w:r w:rsidRPr="008912DD">
        <w:rPr>
          <w:rFonts w:ascii="Times New Roman" w:eastAsia="標楷體" w:hAnsi="Times New Roman"/>
          <w:sz w:val="28"/>
          <w:szCs w:val="28"/>
        </w:rPr>
        <w:t>固定器</w:t>
      </w:r>
      <w:proofErr w:type="gramEnd"/>
      <w:r w:rsidRPr="008912DD">
        <w:rPr>
          <w:rFonts w:ascii="Times New Roman" w:eastAsia="標楷體" w:hAnsi="Times New Roman"/>
          <w:sz w:val="28"/>
          <w:szCs w:val="28"/>
        </w:rPr>
        <w:t>(cross link)</w:t>
      </w:r>
      <w:r w:rsidRPr="008912DD">
        <w:rPr>
          <w:rFonts w:ascii="Times New Roman" w:eastAsia="標楷體" w:hAnsi="Times New Roman"/>
          <w:sz w:val="28"/>
          <w:szCs w:val="28"/>
        </w:rPr>
        <w:t>限</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脊柱固定三節或三節以上者</w:t>
      </w:r>
      <w:r w:rsidRPr="008912DD">
        <w:rPr>
          <w:rFonts w:ascii="Times New Roman" w:eastAsia="標楷體" w:hAnsi="Times New Roman"/>
          <w:sz w:val="28"/>
          <w:szCs w:val="28"/>
        </w:rPr>
        <w:t>(</w:t>
      </w:r>
      <w:r w:rsidRPr="008912DD">
        <w:rPr>
          <w:rFonts w:ascii="Times New Roman" w:eastAsia="標楷體" w:hAnsi="Times New Roman"/>
          <w:sz w:val="28"/>
          <w:szCs w:val="28"/>
        </w:rPr>
        <w:t>二</w:t>
      </w:r>
      <w:r w:rsidRPr="008912DD">
        <w:rPr>
          <w:rFonts w:ascii="Times New Roman" w:eastAsia="標楷體" w:hAnsi="Times New Roman"/>
          <w:sz w:val="28"/>
          <w:szCs w:val="28"/>
        </w:rPr>
        <w:t>)</w:t>
      </w:r>
      <w:r w:rsidRPr="008912DD">
        <w:rPr>
          <w:rFonts w:ascii="Times New Roman" w:eastAsia="標楷體" w:hAnsi="Times New Roman"/>
          <w:sz w:val="28"/>
          <w:szCs w:val="28"/>
        </w:rPr>
        <w:t>有骨折</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脫位之情形；其中脊柱固定三節或三節以上者係指固定範圍涵蓋</w:t>
      </w:r>
      <w:r w:rsidRPr="008912DD">
        <w:rPr>
          <w:rFonts w:ascii="Times New Roman" w:eastAsia="標楷體" w:hAnsi="Times New Roman"/>
          <w:sz w:val="28"/>
          <w:szCs w:val="28"/>
        </w:rPr>
        <w:t>3</w:t>
      </w:r>
      <w:r w:rsidRPr="008912DD">
        <w:rPr>
          <w:rFonts w:ascii="Times New Roman" w:eastAsia="標楷體" w:hAnsi="Times New Roman"/>
          <w:sz w:val="28"/>
          <w:szCs w:val="28"/>
        </w:rPr>
        <w:t>個</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以上椎體；屬三節及四節</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椎體者可</w:t>
      </w:r>
      <w:proofErr w:type="gramEnd"/>
      <w:r w:rsidRPr="008912DD">
        <w:rPr>
          <w:rFonts w:ascii="Times New Roman" w:eastAsia="標楷體" w:hAnsi="Times New Roman"/>
          <w:sz w:val="28"/>
          <w:szCs w:val="28"/>
        </w:rPr>
        <w:t>使用一組</w:t>
      </w:r>
      <w:r w:rsidRPr="008912DD">
        <w:rPr>
          <w:rFonts w:ascii="Times New Roman" w:eastAsia="標楷體" w:hAnsi="Times New Roman"/>
          <w:sz w:val="28"/>
          <w:szCs w:val="28"/>
        </w:rPr>
        <w:t>cross link</w:t>
      </w:r>
      <w:r w:rsidRPr="008912DD">
        <w:rPr>
          <w:rFonts w:ascii="Times New Roman" w:eastAsia="標楷體" w:hAnsi="Times New Roman"/>
          <w:sz w:val="28"/>
          <w:szCs w:val="28"/>
        </w:rPr>
        <w:t>，屬五節椎體</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以上者可使用二組</w:t>
      </w:r>
      <w:r w:rsidRPr="008912DD">
        <w:rPr>
          <w:rFonts w:ascii="Times New Roman" w:eastAsia="標楷體" w:hAnsi="Times New Roman"/>
          <w:sz w:val="28"/>
          <w:szCs w:val="28"/>
        </w:rPr>
        <w:t>cross link</w:t>
      </w:r>
      <w:r w:rsidRPr="008912DD">
        <w:rPr>
          <w:rFonts w:ascii="Times New Roman" w:eastAsia="標楷體" w:hAnsi="Times New Roman"/>
          <w:sz w:val="28"/>
          <w:szCs w:val="28"/>
        </w:rPr>
        <w:t>，屬七節椎體</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以上者可使</w:t>
      </w:r>
      <w:r w:rsidRPr="008912DD">
        <w:rPr>
          <w:rFonts w:ascii="Times New Roman" w:eastAsia="標楷體" w:hAnsi="Times New Roman"/>
          <w:sz w:val="28"/>
          <w:szCs w:val="28"/>
        </w:rPr>
        <w:lastRenderedPageBreak/>
        <w:t>用三組</w:t>
      </w:r>
      <w:r w:rsidRPr="008912DD">
        <w:rPr>
          <w:rFonts w:ascii="Times New Roman" w:eastAsia="標楷體" w:hAnsi="Times New Roman"/>
          <w:sz w:val="28"/>
          <w:szCs w:val="28"/>
        </w:rPr>
        <w:t>cross link</w:t>
      </w:r>
      <w:r w:rsidRPr="008912DD">
        <w:rPr>
          <w:rFonts w:ascii="Times New Roman" w:eastAsia="標楷體" w:hAnsi="Times New Roman"/>
          <w:sz w:val="28"/>
          <w:szCs w:val="28"/>
        </w:rPr>
        <w:t>。</w:t>
      </w:r>
      <w:r w:rsidRPr="008912DD">
        <w:rPr>
          <w:rFonts w:ascii="Times New Roman" w:eastAsia="標楷體" w:hAnsi="Times New Roman"/>
          <w:sz w:val="28"/>
          <w:szCs w:val="28"/>
        </w:rPr>
        <w:t>(103/6/1)</w:t>
      </w:r>
    </w:p>
    <w:p w14:paraId="44003044" w14:textId="77777777" w:rsidR="000257EE" w:rsidRPr="008912DD" w:rsidRDefault="00274757" w:rsidP="00033568">
      <w:pPr>
        <w:pStyle w:val="31"/>
        <w:snapToGrid w:val="0"/>
        <w:spacing w:line="600" w:lineRule="exact"/>
        <w:ind w:left="567" w:hanging="283"/>
        <w:jc w:val="both"/>
        <w:rPr>
          <w:rFonts w:ascii="Times New Roman" w:hAnsi="Times New Roman"/>
        </w:rPr>
      </w:pPr>
      <w:r w:rsidRPr="008912DD">
        <w:rPr>
          <w:rFonts w:ascii="Times New Roman" w:eastAsia="標楷體" w:hAnsi="Times New Roman"/>
          <w:sz w:val="28"/>
          <w:szCs w:val="28"/>
        </w:rPr>
        <w:t>5.</w:t>
      </w:r>
      <w:r w:rsidRPr="008912DD">
        <w:rPr>
          <w:rFonts w:ascii="Times New Roman" w:eastAsia="標楷體" w:hAnsi="Times New Roman"/>
          <w:sz w:val="28"/>
          <w:szCs w:val="28"/>
        </w:rPr>
        <w:t>不同廠牌之人工關節組合涉及不同材料之相容性，目前尚無臨床報告可資證明無機械性或化學性之影響，第一次手術應使用同一廠牌之人工關節組合。</w:t>
      </w:r>
    </w:p>
    <w:p w14:paraId="564886FB" w14:textId="77777777" w:rsidR="000257EE" w:rsidRPr="008912DD" w:rsidRDefault="00274757" w:rsidP="00033568">
      <w:pPr>
        <w:snapToGrid w:val="0"/>
        <w:spacing w:line="600" w:lineRule="exact"/>
        <w:ind w:left="837" w:hanging="599"/>
        <w:jc w:val="both"/>
        <w:rPr>
          <w:rFonts w:ascii="Times New Roman" w:hAnsi="Times New Roman"/>
        </w:rPr>
      </w:pPr>
      <w:r w:rsidRPr="008912DD">
        <w:rPr>
          <w:rFonts w:ascii="Times New Roman" w:eastAsia="標楷體" w:hAnsi="Times New Roman"/>
          <w:sz w:val="28"/>
          <w:szCs w:val="28"/>
        </w:rPr>
        <w:t>(</w:t>
      </w:r>
      <w:r w:rsidRPr="008912DD">
        <w:rPr>
          <w:rFonts w:ascii="Times New Roman" w:eastAsia="標楷體" w:hAnsi="Times New Roman"/>
          <w:sz w:val="28"/>
          <w:szCs w:val="28"/>
        </w:rPr>
        <w:t>六</w:t>
      </w:r>
      <w:r w:rsidRPr="008912DD">
        <w:rPr>
          <w:rFonts w:ascii="Times New Roman" w:eastAsia="標楷體" w:hAnsi="Times New Roman"/>
          <w:sz w:val="28"/>
          <w:szCs w:val="28"/>
        </w:rPr>
        <w:t>)</w:t>
      </w:r>
      <w:r w:rsidRPr="008912DD">
        <w:rPr>
          <w:rFonts w:ascii="Times New Roman" w:eastAsia="標楷體" w:hAnsi="Times New Roman"/>
          <w:sz w:val="28"/>
          <w:szCs w:val="28"/>
        </w:rPr>
        <w:t>刪除</w:t>
      </w:r>
      <w:r w:rsidRPr="008912DD">
        <w:rPr>
          <w:rFonts w:ascii="Times New Roman" w:eastAsia="標楷體" w:hAnsi="Times New Roman"/>
          <w:sz w:val="28"/>
          <w:szCs w:val="28"/>
        </w:rPr>
        <w:t>(99/7/1)</w:t>
      </w:r>
    </w:p>
    <w:p w14:paraId="376F22B3" w14:textId="77777777" w:rsidR="000257EE" w:rsidRPr="008912DD" w:rsidRDefault="00274757" w:rsidP="00033568">
      <w:pPr>
        <w:pStyle w:val="31"/>
        <w:snapToGrid w:val="0"/>
        <w:spacing w:line="600" w:lineRule="exact"/>
        <w:ind w:left="567" w:hanging="283"/>
        <w:jc w:val="both"/>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骨內固定物拔除，如需住院以不超過七日為原則，但手術紀錄須詳細記載拔除何種內固定物；拔除成人</w:t>
      </w:r>
      <w:r w:rsidR="003F1A6D" w:rsidRPr="008912DD">
        <w:rPr>
          <w:rFonts w:ascii="Times New Roman" w:eastAsia="標楷體" w:hAnsi="Times New Roman"/>
          <w:sz w:val="28"/>
          <w:szCs w:val="28"/>
        </w:rPr>
        <w:t>Kirschner wire</w:t>
      </w:r>
      <w:r w:rsidRPr="008912DD">
        <w:rPr>
          <w:rFonts w:ascii="Times New Roman" w:eastAsia="標楷體" w:hAnsi="Times New Roman"/>
          <w:sz w:val="28"/>
          <w:szCs w:val="28"/>
        </w:rPr>
        <w:t>以不住院為原則。</w:t>
      </w:r>
      <w:r w:rsidR="003F1A6D" w:rsidRPr="008912DD">
        <w:rPr>
          <w:rFonts w:ascii="Times New Roman" w:eastAsia="標楷體" w:hAnsi="Times New Roman"/>
          <w:sz w:val="28"/>
          <w:szCs w:val="28"/>
        </w:rPr>
        <w:t>(106/1/1)</w:t>
      </w:r>
    </w:p>
    <w:p w14:paraId="3D930CDC" w14:textId="77777777" w:rsidR="000257EE" w:rsidRPr="008912DD" w:rsidRDefault="00274757" w:rsidP="00033568">
      <w:pPr>
        <w:pStyle w:val="31"/>
        <w:snapToGrid w:val="0"/>
        <w:spacing w:line="600" w:lineRule="exact"/>
        <w:ind w:left="567" w:hanging="283"/>
        <w:jc w:val="both"/>
        <w:rPr>
          <w:rFonts w:ascii="Times New Roman" w:hAnsi="Times New Roman"/>
        </w:rPr>
      </w:pPr>
      <w:r w:rsidRPr="008912DD">
        <w:rPr>
          <w:rFonts w:ascii="Times New Roman" w:eastAsia="標楷體" w:hAnsi="Times New Roman"/>
          <w:sz w:val="28"/>
          <w:szCs w:val="28"/>
        </w:rPr>
        <w:t>8.</w:t>
      </w:r>
      <w:r w:rsidRPr="008912DD">
        <w:rPr>
          <w:rFonts w:ascii="Times New Roman" w:eastAsia="標楷體" w:hAnsi="Times New Roman"/>
          <w:sz w:val="28"/>
          <w:szCs w:val="28"/>
        </w:rPr>
        <w:t>注意骨科特殊材料之使用有無依全民健康保險醫療服務給付項目及支付標準規定辦理。</w:t>
      </w:r>
      <w:r w:rsidRPr="008912DD">
        <w:rPr>
          <w:rFonts w:ascii="Times New Roman" w:eastAsia="標楷體" w:hAnsi="Times New Roman"/>
          <w:sz w:val="28"/>
          <w:szCs w:val="28"/>
        </w:rPr>
        <w:t>(102/3/1)</w:t>
      </w:r>
    </w:p>
    <w:p w14:paraId="4D6139F9" w14:textId="77777777" w:rsidR="000257EE" w:rsidRPr="008912DD" w:rsidRDefault="00274757" w:rsidP="00033568">
      <w:pPr>
        <w:pStyle w:val="31"/>
        <w:snapToGrid w:val="0"/>
        <w:spacing w:line="600" w:lineRule="exact"/>
        <w:ind w:left="567" w:hanging="283"/>
        <w:jc w:val="both"/>
        <w:rPr>
          <w:rFonts w:ascii="Times New Roman" w:eastAsia="標楷體" w:hAnsi="Times New Roman"/>
          <w:sz w:val="28"/>
          <w:szCs w:val="28"/>
        </w:rPr>
      </w:pPr>
      <w:r w:rsidRPr="008912DD">
        <w:rPr>
          <w:rFonts w:ascii="Times New Roman" w:eastAsia="標楷體" w:hAnsi="Times New Roman"/>
          <w:sz w:val="28"/>
          <w:szCs w:val="28"/>
        </w:rPr>
        <w:t>9.</w:t>
      </w:r>
      <w:r w:rsidRPr="008912DD">
        <w:rPr>
          <w:rFonts w:ascii="Times New Roman" w:eastAsia="標楷體" w:hAnsi="Times New Roman"/>
          <w:sz w:val="28"/>
          <w:szCs w:val="28"/>
        </w:rPr>
        <w:t>股骨頭缺血壞死</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軟骨下骨折或股骨頭變形者可行雙極式股骨頭置換術或全人工關節置換術。</w:t>
      </w:r>
      <w:r w:rsidRPr="008912DD">
        <w:rPr>
          <w:rFonts w:ascii="Times New Roman" w:eastAsia="標楷體" w:hAnsi="Times New Roman"/>
          <w:sz w:val="28"/>
          <w:szCs w:val="28"/>
        </w:rPr>
        <w:t>(97/5/</w:t>
      </w:r>
      <w:proofErr w:type="gramStart"/>
      <w:r w:rsidRPr="008912DD">
        <w:rPr>
          <w:rFonts w:ascii="Times New Roman" w:eastAsia="標楷體" w:hAnsi="Times New Roman"/>
          <w:sz w:val="28"/>
          <w:szCs w:val="28"/>
        </w:rPr>
        <w:t>1)(</w:t>
      </w:r>
      <w:proofErr w:type="gramEnd"/>
      <w:r w:rsidRPr="008912DD">
        <w:rPr>
          <w:rFonts w:ascii="Times New Roman" w:eastAsia="標楷體" w:hAnsi="Times New Roman"/>
          <w:sz w:val="28"/>
          <w:szCs w:val="28"/>
        </w:rPr>
        <w:t>102/3/1)</w:t>
      </w:r>
    </w:p>
    <w:p w14:paraId="25F9EE6F"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10.</w:t>
      </w:r>
      <w:r w:rsidRPr="008912DD">
        <w:rPr>
          <w:rFonts w:ascii="Times New Roman" w:eastAsia="標楷體" w:hAnsi="Times New Roman"/>
          <w:sz w:val="28"/>
          <w:szCs w:val="28"/>
        </w:rPr>
        <w:t>骨科手術野之認定標準以各關節或</w:t>
      </w:r>
      <w:proofErr w:type="gramStart"/>
      <w:r w:rsidRPr="008912DD">
        <w:rPr>
          <w:rFonts w:ascii="Times New Roman" w:eastAsia="標楷體" w:hAnsi="Times New Roman"/>
          <w:sz w:val="28"/>
          <w:szCs w:val="28"/>
        </w:rPr>
        <w:t>各肢節</w:t>
      </w:r>
      <w:proofErr w:type="gramEnd"/>
      <w:r w:rsidRPr="008912DD">
        <w:rPr>
          <w:rFonts w:ascii="Times New Roman" w:eastAsia="標楷體" w:hAnsi="Times New Roman"/>
          <w:sz w:val="28"/>
          <w:szCs w:val="28"/>
        </w:rPr>
        <w:t>為手術野</w:t>
      </w:r>
      <w:r w:rsidR="00C54EE9"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病巢</w:t>
      </w:r>
      <w:proofErr w:type="gramEnd"/>
      <w:r w:rsidR="00C54EE9" w:rsidRPr="008912DD">
        <w:rPr>
          <w:rFonts w:ascii="Times New Roman" w:eastAsia="標楷體" w:hAnsi="Times New Roman"/>
          <w:sz w:val="28"/>
          <w:szCs w:val="28"/>
        </w:rPr>
        <w:t>)</w:t>
      </w:r>
      <w:r w:rsidRPr="008912DD">
        <w:rPr>
          <w:rFonts w:ascii="Times New Roman" w:eastAsia="標楷體" w:hAnsi="Times New Roman"/>
          <w:sz w:val="28"/>
          <w:szCs w:val="28"/>
        </w:rPr>
        <w:t>單位</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詳附表十</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，不同手術野應依所定之支付點數分別給付，同一手術野同時做兩種以上手術則依全民健康保險醫療服務給付項目及支付標準第二部第二章第七節通則六之規定辦理，「關節」之</w:t>
      </w:r>
      <w:proofErr w:type="gramStart"/>
      <w:r w:rsidRPr="008912DD">
        <w:rPr>
          <w:rFonts w:ascii="Times New Roman" w:eastAsia="標楷體" w:hAnsi="Times New Roman"/>
          <w:sz w:val="28"/>
          <w:szCs w:val="28"/>
        </w:rPr>
        <w:t>定義為骨</w:t>
      </w:r>
      <w:proofErr w:type="gramEnd"/>
      <w:r w:rsidRPr="008912DD">
        <w:rPr>
          <w:rFonts w:ascii="Times New Roman" w:eastAsia="標楷體" w:hAnsi="Times New Roman"/>
          <w:sz w:val="28"/>
          <w:szCs w:val="28"/>
        </w:rPr>
        <w:t>骺之間為標準。</w:t>
      </w:r>
      <w:r w:rsidRPr="008912DD">
        <w:rPr>
          <w:rFonts w:ascii="Times New Roman" w:eastAsia="標楷體" w:hAnsi="Times New Roman"/>
          <w:sz w:val="28"/>
          <w:szCs w:val="28"/>
        </w:rPr>
        <w:t>(103/6/1)</w:t>
      </w:r>
    </w:p>
    <w:p w14:paraId="003CDE29" w14:textId="77777777" w:rsidR="00F77821" w:rsidRPr="008912DD" w:rsidRDefault="00274757" w:rsidP="00033568">
      <w:pPr>
        <w:pStyle w:val="31"/>
        <w:snapToGrid w:val="0"/>
        <w:spacing w:line="600" w:lineRule="exact"/>
        <w:ind w:left="851" w:hanging="567"/>
        <w:jc w:val="both"/>
        <w:rPr>
          <w:rFonts w:ascii="Times New Roman" w:eastAsia="標楷體" w:hAnsi="Times New Roman"/>
          <w:sz w:val="28"/>
          <w:szCs w:val="28"/>
        </w:rPr>
      </w:pPr>
      <w:r w:rsidRPr="008912DD">
        <w:rPr>
          <w:rFonts w:ascii="Times New Roman" w:eastAsia="標楷體" w:hAnsi="Times New Roman"/>
          <w:sz w:val="28"/>
          <w:szCs w:val="28"/>
        </w:rPr>
        <w:t>11.</w:t>
      </w:r>
      <w:r w:rsidRPr="008912DD">
        <w:rPr>
          <w:rFonts w:ascii="Times New Roman" w:eastAsia="標楷體" w:hAnsi="Times New Roman"/>
          <w:sz w:val="28"/>
          <w:szCs w:val="28"/>
        </w:rPr>
        <w:t>骨科急診手術限</w:t>
      </w:r>
      <w:r w:rsidR="00F77821" w:rsidRPr="008912DD">
        <w:rPr>
          <w:rFonts w:ascii="Times New Roman" w:eastAsia="標楷體" w:hAnsi="Times New Roman" w:hint="eastAsia"/>
          <w:sz w:val="28"/>
          <w:szCs w:val="28"/>
        </w:rPr>
        <w:t>:</w:t>
      </w:r>
    </w:p>
    <w:p w14:paraId="3A238976" w14:textId="77777777" w:rsidR="004F6956" w:rsidRPr="008912DD" w:rsidRDefault="004F6956" w:rsidP="00AE6420">
      <w:pPr>
        <w:pStyle w:val="31"/>
        <w:snapToGrid w:val="0"/>
        <w:spacing w:line="600" w:lineRule="exact"/>
        <w:ind w:left="851" w:hanging="142"/>
        <w:jc w:val="both"/>
        <w:rPr>
          <w:rFonts w:ascii="Times New Roman" w:eastAsia="標楷體" w:hAnsi="Times New Roman"/>
          <w:sz w:val="28"/>
          <w:szCs w:val="28"/>
        </w:rPr>
      </w:pPr>
      <w:r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1</w:t>
      </w:r>
      <w:r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長骨</w:t>
      </w:r>
      <w:r w:rsidR="00274757" w:rsidRPr="008912DD">
        <w:rPr>
          <w:rFonts w:ascii="Times New Roman" w:eastAsia="標楷體" w:hAnsi="Times New Roman"/>
          <w:sz w:val="28"/>
          <w:szCs w:val="28"/>
        </w:rPr>
        <w:t>multiple fracture(2 components</w:t>
      </w:r>
      <w:r w:rsidR="00274757" w:rsidRPr="008912DD">
        <w:rPr>
          <w:rFonts w:ascii="Times New Roman" w:eastAsia="標楷體" w:hAnsi="Times New Roman"/>
          <w:sz w:val="28"/>
          <w:szCs w:val="28"/>
        </w:rPr>
        <w:t>以上</w:t>
      </w:r>
      <w:r w:rsidR="00274757" w:rsidRPr="008912DD">
        <w:rPr>
          <w:rFonts w:ascii="Times New Roman" w:eastAsia="標楷體" w:hAnsi="Times New Roman"/>
          <w:sz w:val="28"/>
          <w:szCs w:val="28"/>
        </w:rPr>
        <w:t>)</w:t>
      </w:r>
      <w:r w:rsidRPr="008912DD">
        <w:rPr>
          <w:rFonts w:ascii="Times New Roman" w:eastAsia="標楷體" w:hAnsi="Times New Roman" w:hint="eastAsia"/>
          <w:sz w:val="28"/>
          <w:szCs w:val="28"/>
        </w:rPr>
        <w:t>。</w:t>
      </w:r>
    </w:p>
    <w:p w14:paraId="005D410D" w14:textId="77777777" w:rsidR="004F6956" w:rsidRPr="008912DD" w:rsidRDefault="004F6956" w:rsidP="00AE6420">
      <w:pPr>
        <w:pStyle w:val="31"/>
        <w:snapToGrid w:val="0"/>
        <w:spacing w:line="600" w:lineRule="exact"/>
        <w:ind w:left="851" w:hanging="142"/>
        <w:jc w:val="both"/>
        <w:rPr>
          <w:rFonts w:ascii="Times New Roman" w:eastAsia="標楷體" w:hAnsi="Times New Roman"/>
          <w:sz w:val="28"/>
          <w:szCs w:val="28"/>
        </w:rPr>
      </w:pPr>
      <w:r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2</w:t>
      </w:r>
      <w:r w:rsidRPr="008912DD">
        <w:rPr>
          <w:rFonts w:ascii="Times New Roman" w:eastAsia="標楷體" w:hAnsi="Times New Roman" w:hint="eastAsia"/>
          <w:sz w:val="28"/>
          <w:szCs w:val="28"/>
        </w:rPr>
        <w:t>)</w:t>
      </w:r>
      <w:r w:rsidR="00DF1C22" w:rsidRPr="008912DD">
        <w:rPr>
          <w:rFonts w:ascii="Times New Roman" w:eastAsia="標楷體" w:hAnsi="Times New Roman" w:hint="eastAsia"/>
          <w:sz w:val="28"/>
          <w:szCs w:val="28"/>
        </w:rPr>
        <w:t xml:space="preserve"> </w:t>
      </w:r>
      <w:r w:rsidR="00274757" w:rsidRPr="008912DD">
        <w:rPr>
          <w:rFonts w:ascii="Times New Roman" w:eastAsia="標楷體" w:hAnsi="Times New Roman"/>
          <w:sz w:val="28"/>
          <w:szCs w:val="28"/>
        </w:rPr>
        <w:t>open fracture</w:t>
      </w:r>
      <w:r w:rsidR="00274757" w:rsidRPr="008912DD">
        <w:rPr>
          <w:rFonts w:ascii="Times New Roman" w:eastAsia="標楷體" w:hAnsi="Times New Roman"/>
          <w:sz w:val="28"/>
          <w:szCs w:val="28"/>
        </w:rPr>
        <w:t>應註明嚴重度及照片加以說明</w:t>
      </w:r>
      <w:r w:rsidRPr="008912DD">
        <w:rPr>
          <w:rFonts w:ascii="Times New Roman" w:eastAsia="標楷體" w:hAnsi="Times New Roman" w:hint="eastAsia"/>
          <w:sz w:val="28"/>
          <w:szCs w:val="28"/>
        </w:rPr>
        <w:t>。</w:t>
      </w:r>
    </w:p>
    <w:p w14:paraId="14952EAC" w14:textId="77777777" w:rsidR="004F6956" w:rsidRPr="008912DD" w:rsidRDefault="004F6956" w:rsidP="00AE6420">
      <w:pPr>
        <w:pStyle w:val="31"/>
        <w:snapToGrid w:val="0"/>
        <w:spacing w:line="600" w:lineRule="exact"/>
        <w:ind w:left="851" w:hanging="142"/>
        <w:jc w:val="both"/>
        <w:rPr>
          <w:rFonts w:ascii="Times New Roman" w:eastAsia="標楷體" w:hAnsi="Times New Roman"/>
          <w:sz w:val="28"/>
          <w:szCs w:val="28"/>
        </w:rPr>
      </w:pPr>
      <w:r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3</w:t>
      </w:r>
      <w:r w:rsidRPr="008912DD">
        <w:rPr>
          <w:rFonts w:ascii="Times New Roman" w:eastAsia="標楷體" w:hAnsi="Times New Roman" w:hint="eastAsia"/>
          <w:sz w:val="28"/>
          <w:szCs w:val="28"/>
        </w:rPr>
        <w:t>)</w:t>
      </w:r>
      <w:r w:rsidR="00DF1C22" w:rsidRPr="008912DD">
        <w:rPr>
          <w:rFonts w:ascii="Times New Roman" w:eastAsia="標楷體" w:hAnsi="Times New Roman" w:hint="eastAsia"/>
          <w:sz w:val="28"/>
          <w:szCs w:val="28"/>
        </w:rPr>
        <w:t xml:space="preserve"> </w:t>
      </w:r>
      <w:r w:rsidR="00274757" w:rsidRPr="008912DD">
        <w:rPr>
          <w:rFonts w:ascii="Times New Roman" w:eastAsia="標楷體" w:hAnsi="Times New Roman"/>
          <w:sz w:val="28"/>
          <w:szCs w:val="28"/>
        </w:rPr>
        <w:t>pediatric fracture</w:t>
      </w:r>
      <w:r w:rsidR="00AE6420" w:rsidRPr="008912DD">
        <w:rPr>
          <w:rFonts w:ascii="Times New Roman" w:eastAsia="標楷體" w:hAnsi="Times New Roman"/>
          <w:sz w:val="28"/>
          <w:szCs w:val="28"/>
        </w:rPr>
        <w:t xml:space="preserve"> </w:t>
      </w:r>
      <w:r w:rsidRPr="008912DD">
        <w:rPr>
          <w:rFonts w:ascii="Times New Roman" w:eastAsia="標楷體" w:hAnsi="Times New Roman"/>
          <w:sz w:val="28"/>
          <w:szCs w:val="28"/>
        </w:rPr>
        <w:t>18</w:t>
      </w:r>
      <w:r w:rsidRPr="008912DD">
        <w:rPr>
          <w:rFonts w:ascii="Times New Roman" w:eastAsia="標楷體" w:hAnsi="Times New Roman"/>
          <w:sz w:val="28"/>
          <w:szCs w:val="28"/>
        </w:rPr>
        <w:t>歲以下。</w:t>
      </w:r>
      <w:r w:rsidR="00D436E1" w:rsidRPr="008912DD">
        <w:rPr>
          <w:rFonts w:ascii="Times New Roman" w:eastAsia="標楷體" w:hAnsi="Times New Roman"/>
          <w:sz w:val="28"/>
          <w:szCs w:val="28"/>
        </w:rPr>
        <w:t>(111/5/2)</w:t>
      </w:r>
    </w:p>
    <w:p w14:paraId="3A2C30A3" w14:textId="77777777" w:rsidR="004F6956" w:rsidRPr="008912DD" w:rsidRDefault="004F6956" w:rsidP="00E713CF">
      <w:pPr>
        <w:pStyle w:val="31"/>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hint="eastAsia"/>
          <w:sz w:val="28"/>
          <w:szCs w:val="28"/>
        </w:rPr>
        <w:lastRenderedPageBreak/>
        <w:t>(</w:t>
      </w:r>
      <w:r w:rsidR="00274757" w:rsidRPr="008912DD">
        <w:rPr>
          <w:rFonts w:ascii="Times New Roman" w:eastAsia="標楷體" w:hAnsi="Times New Roman"/>
          <w:sz w:val="28"/>
          <w:szCs w:val="28"/>
        </w:rPr>
        <w:t>4</w:t>
      </w:r>
      <w:r w:rsidRPr="008912DD">
        <w:rPr>
          <w:rFonts w:ascii="Times New Roman" w:eastAsia="標楷體" w:hAnsi="Times New Roman" w:hint="eastAsia"/>
          <w:sz w:val="28"/>
          <w:szCs w:val="28"/>
        </w:rPr>
        <w:t>)</w:t>
      </w:r>
      <w:r w:rsidR="00DF1C22" w:rsidRPr="008912DD">
        <w:rPr>
          <w:rFonts w:ascii="Times New Roman" w:eastAsia="標楷體" w:hAnsi="Times New Roman" w:hint="eastAsia"/>
          <w:sz w:val="28"/>
          <w:szCs w:val="28"/>
        </w:rPr>
        <w:t xml:space="preserve"> </w:t>
      </w:r>
      <w:r w:rsidR="00274757" w:rsidRPr="008912DD">
        <w:rPr>
          <w:rFonts w:ascii="Times New Roman" w:eastAsia="標楷體" w:hAnsi="Times New Roman"/>
          <w:sz w:val="28"/>
          <w:szCs w:val="28"/>
        </w:rPr>
        <w:t>complications</w:t>
      </w:r>
      <w:r w:rsidR="00274757" w:rsidRPr="008912DD">
        <w:rPr>
          <w:rFonts w:ascii="Times New Roman" w:eastAsia="標楷體" w:hAnsi="Times New Roman"/>
          <w:sz w:val="28"/>
          <w:szCs w:val="28"/>
        </w:rPr>
        <w:t>如</w:t>
      </w:r>
      <w:r w:rsidR="00274757" w:rsidRPr="008912DD">
        <w:rPr>
          <w:rFonts w:ascii="Times New Roman" w:eastAsia="標楷體" w:hAnsi="Times New Roman"/>
          <w:sz w:val="28"/>
          <w:szCs w:val="28"/>
        </w:rPr>
        <w:t xml:space="preserve">neuro vascular injury visceral organ injury infections </w:t>
      </w:r>
      <w:proofErr w:type="spellStart"/>
      <w:r w:rsidR="00274757" w:rsidRPr="008912DD">
        <w:rPr>
          <w:rFonts w:ascii="Times New Roman" w:eastAsia="標楷體" w:hAnsi="Times New Roman"/>
          <w:sz w:val="28"/>
          <w:szCs w:val="28"/>
        </w:rPr>
        <w:t>etc</w:t>
      </w:r>
      <w:proofErr w:type="spellEnd"/>
      <w:r w:rsidR="00274757" w:rsidRPr="008912DD">
        <w:rPr>
          <w:rFonts w:ascii="Times New Roman" w:eastAsia="標楷體" w:hAnsi="Times New Roman"/>
          <w:sz w:val="28"/>
          <w:szCs w:val="28"/>
        </w:rPr>
        <w:t xml:space="preserve"> </w:t>
      </w:r>
      <w:r w:rsidRPr="008912DD">
        <w:rPr>
          <w:rFonts w:ascii="Times New Roman" w:eastAsia="標楷體" w:hAnsi="Times New Roman" w:hint="eastAsia"/>
          <w:sz w:val="28"/>
          <w:szCs w:val="28"/>
        </w:rPr>
        <w:t>。</w:t>
      </w:r>
    </w:p>
    <w:p w14:paraId="4C52AF3E" w14:textId="77777777" w:rsidR="004F6956" w:rsidRPr="008912DD" w:rsidRDefault="004F6956" w:rsidP="00AE6420">
      <w:pPr>
        <w:pStyle w:val="31"/>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5</w:t>
      </w:r>
      <w:r w:rsidRPr="008912DD">
        <w:rPr>
          <w:rFonts w:ascii="Times New Roman" w:eastAsia="標楷體" w:hAnsi="Times New Roman" w:hint="eastAsia"/>
          <w:sz w:val="28"/>
          <w:szCs w:val="28"/>
        </w:rPr>
        <w:t>)</w:t>
      </w:r>
      <w:r w:rsidR="00DF1C22" w:rsidRPr="008912DD">
        <w:rPr>
          <w:rFonts w:ascii="Times New Roman" w:eastAsia="標楷體" w:hAnsi="Times New Roman"/>
          <w:sz w:val="28"/>
          <w:szCs w:val="28"/>
        </w:rPr>
        <w:t xml:space="preserve"> </w:t>
      </w:r>
      <w:r w:rsidR="00274757" w:rsidRPr="008912DD">
        <w:rPr>
          <w:rFonts w:ascii="Times New Roman" w:eastAsia="標楷體" w:hAnsi="Times New Roman"/>
          <w:sz w:val="28"/>
          <w:szCs w:val="28"/>
        </w:rPr>
        <w:t xml:space="preserve">joint fracture or joint dislocation </w:t>
      </w:r>
      <w:r w:rsidR="00274757" w:rsidRPr="008912DD">
        <w:rPr>
          <w:rFonts w:ascii="Times New Roman" w:eastAsia="標楷體" w:hAnsi="Times New Roman"/>
          <w:sz w:val="28"/>
          <w:szCs w:val="28"/>
        </w:rPr>
        <w:t>急診無法</w:t>
      </w:r>
      <w:proofErr w:type="gramStart"/>
      <w:r w:rsidR="00274757" w:rsidRPr="008912DD">
        <w:rPr>
          <w:rFonts w:ascii="Times New Roman" w:eastAsia="標楷體" w:hAnsi="Times New Roman"/>
          <w:sz w:val="28"/>
          <w:szCs w:val="28"/>
        </w:rPr>
        <w:t>復位需行內</w:t>
      </w:r>
      <w:proofErr w:type="gramEnd"/>
      <w:r w:rsidR="00274757" w:rsidRPr="008912DD">
        <w:rPr>
          <w:rFonts w:ascii="Times New Roman" w:eastAsia="標楷體" w:hAnsi="Times New Roman"/>
          <w:sz w:val="28"/>
          <w:szCs w:val="28"/>
        </w:rPr>
        <w:t>固定者</w:t>
      </w:r>
      <w:r w:rsidR="00274757" w:rsidRPr="008912DD">
        <w:rPr>
          <w:rFonts w:ascii="Times New Roman" w:eastAsia="標楷體" w:hAnsi="Times New Roman"/>
          <w:sz w:val="28"/>
          <w:szCs w:val="28"/>
        </w:rPr>
        <w:t>(101/2/1)</w:t>
      </w:r>
      <w:r w:rsidR="00AE6420" w:rsidRPr="008912DD">
        <w:rPr>
          <w:rFonts w:ascii="Times New Roman" w:eastAsia="標楷體" w:hAnsi="Times New Roman" w:hint="eastAsia"/>
          <w:sz w:val="28"/>
          <w:szCs w:val="28"/>
        </w:rPr>
        <w:t>。</w:t>
      </w:r>
    </w:p>
    <w:p w14:paraId="1B19BB43" w14:textId="77777777" w:rsidR="00AE6420" w:rsidRPr="008912DD" w:rsidRDefault="00AE6420" w:rsidP="00AE6420">
      <w:pPr>
        <w:pStyle w:val="31"/>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hint="eastAsia"/>
          <w:sz w:val="28"/>
          <w:szCs w:val="28"/>
        </w:rPr>
        <w:t>(</w:t>
      </w:r>
      <w:r w:rsidRPr="008912DD">
        <w:rPr>
          <w:rFonts w:ascii="Times New Roman" w:eastAsia="標楷體" w:hAnsi="Times New Roman"/>
          <w:sz w:val="28"/>
          <w:szCs w:val="28"/>
        </w:rPr>
        <w:t>6</w:t>
      </w:r>
      <w:r w:rsidRPr="008912DD">
        <w:rPr>
          <w:rFonts w:ascii="Times New Roman" w:eastAsia="標楷體" w:hAnsi="Times New Roman" w:hint="eastAsia"/>
          <w:sz w:val="28"/>
          <w:szCs w:val="28"/>
        </w:rPr>
        <w:t>)</w:t>
      </w:r>
      <w:r w:rsidRPr="008912DD">
        <w:rPr>
          <w:rFonts w:ascii="Times New Roman" w:eastAsia="標楷體" w:hAnsi="Times New Roman"/>
          <w:sz w:val="28"/>
          <w:szCs w:val="28"/>
        </w:rPr>
        <w:t xml:space="preserve"> special condition </w:t>
      </w:r>
      <w:r w:rsidRPr="008912DD">
        <w:rPr>
          <w:rFonts w:ascii="Times New Roman" w:eastAsia="標楷體" w:hAnsi="Times New Roman"/>
          <w:sz w:val="28"/>
          <w:szCs w:val="36"/>
        </w:rPr>
        <w:t>如</w:t>
      </w:r>
      <w:r w:rsidRPr="008912DD">
        <w:rPr>
          <w:rFonts w:ascii="Times New Roman" w:eastAsia="標楷體" w:hAnsi="Times New Roman"/>
          <w:sz w:val="28"/>
          <w:szCs w:val="36"/>
        </w:rPr>
        <w:t>60</w:t>
      </w:r>
      <w:r w:rsidRPr="008912DD">
        <w:rPr>
          <w:rFonts w:ascii="Times New Roman" w:eastAsia="標楷體" w:hAnsi="Times New Roman"/>
          <w:sz w:val="28"/>
          <w:szCs w:val="36"/>
        </w:rPr>
        <w:t>歲以下之</w:t>
      </w:r>
      <w:r w:rsidRPr="008912DD">
        <w:rPr>
          <w:rFonts w:ascii="Times New Roman" w:hAnsi="Times New Roman"/>
          <w:sz w:val="28"/>
          <w:szCs w:val="36"/>
        </w:rPr>
        <w:t>femoral neck</w:t>
      </w:r>
      <w:r w:rsidRPr="008912DD">
        <w:rPr>
          <w:rFonts w:ascii="Times New Roman" w:hAnsi="Times New Roman" w:hint="eastAsia"/>
          <w:sz w:val="28"/>
          <w:szCs w:val="36"/>
        </w:rPr>
        <w:t xml:space="preserve"> </w:t>
      </w:r>
      <w:r w:rsidRPr="008912DD">
        <w:rPr>
          <w:rFonts w:ascii="Times New Roman" w:hAnsi="Times New Roman"/>
          <w:sz w:val="28"/>
          <w:szCs w:val="36"/>
        </w:rPr>
        <w:t>fracture</w:t>
      </w:r>
      <w:r w:rsidRPr="008912DD">
        <w:rPr>
          <w:rFonts w:ascii="標楷體" w:eastAsia="標楷體" w:hAnsi="標楷體" w:cs="Calibri" w:hint="eastAsia"/>
          <w:sz w:val="28"/>
          <w:szCs w:val="36"/>
        </w:rPr>
        <w:t>需施行骨折</w:t>
      </w:r>
      <w:r w:rsidRPr="008912DD">
        <w:rPr>
          <w:rFonts w:ascii="Times New Roman" w:eastAsia="標楷體" w:hAnsi="Times New Roman" w:hint="eastAsia"/>
          <w:sz w:val="28"/>
          <w:szCs w:val="28"/>
        </w:rPr>
        <w:t>復位</w:t>
      </w:r>
      <w:proofErr w:type="gramStart"/>
      <w:r w:rsidRPr="008912DD">
        <w:rPr>
          <w:rFonts w:ascii="標楷體" w:eastAsia="標楷體" w:hAnsi="標楷體" w:cs="Calibri" w:hint="eastAsia"/>
          <w:sz w:val="28"/>
          <w:szCs w:val="36"/>
        </w:rPr>
        <w:t>固定術</w:t>
      </w:r>
      <w:proofErr w:type="gramEnd"/>
      <w:r w:rsidRPr="008912DD">
        <w:rPr>
          <w:rFonts w:ascii="標楷體" w:eastAsia="標楷體" w:hAnsi="標楷體" w:cs="Calibri" w:hint="eastAsia"/>
          <w:sz w:val="28"/>
          <w:szCs w:val="36"/>
        </w:rPr>
        <w:t>者及脊椎不穩定骨折等方可申報急診加成。</w:t>
      </w:r>
      <w:r w:rsidR="00D436E1" w:rsidRPr="008912DD">
        <w:rPr>
          <w:rFonts w:ascii="Times New Roman" w:eastAsia="標楷體" w:hAnsi="Times New Roman"/>
          <w:sz w:val="28"/>
          <w:szCs w:val="20"/>
        </w:rPr>
        <w:t>(111/5/2)</w:t>
      </w:r>
    </w:p>
    <w:p w14:paraId="4531B5BB" w14:textId="77777777" w:rsidR="000257EE" w:rsidRPr="008912DD" w:rsidRDefault="00274757" w:rsidP="00033568">
      <w:pPr>
        <w:pStyle w:val="31"/>
        <w:snapToGrid w:val="0"/>
        <w:spacing w:line="600" w:lineRule="exact"/>
        <w:ind w:left="851" w:hanging="567"/>
        <w:jc w:val="both"/>
        <w:rPr>
          <w:rFonts w:ascii="Times New Roman" w:eastAsia="標楷體" w:hAnsi="Times New Roman"/>
          <w:sz w:val="28"/>
          <w:szCs w:val="28"/>
        </w:rPr>
      </w:pPr>
      <w:r w:rsidRPr="008912DD">
        <w:rPr>
          <w:rFonts w:ascii="Times New Roman" w:eastAsia="標楷體" w:hAnsi="Times New Roman"/>
          <w:sz w:val="28"/>
          <w:szCs w:val="28"/>
        </w:rPr>
        <w:t>12.</w:t>
      </w:r>
      <w:r w:rsidRPr="008912DD">
        <w:rPr>
          <w:rFonts w:ascii="Times New Roman" w:eastAsia="標楷體" w:hAnsi="Times New Roman"/>
          <w:sz w:val="28"/>
          <w:szCs w:val="28"/>
        </w:rPr>
        <w:t>醫師須依</w:t>
      </w:r>
      <w:proofErr w:type="gramStart"/>
      <w:r w:rsidRPr="008912DD">
        <w:rPr>
          <w:rFonts w:ascii="Times New Roman" w:eastAsia="標楷體" w:hAnsi="Times New Roman"/>
          <w:sz w:val="28"/>
          <w:szCs w:val="28"/>
        </w:rPr>
        <w:t>Ｘ</w:t>
      </w:r>
      <w:proofErr w:type="gramEnd"/>
      <w:r w:rsidRPr="008912DD">
        <w:rPr>
          <w:rFonts w:ascii="Times New Roman" w:eastAsia="標楷體" w:hAnsi="Times New Roman"/>
          <w:sz w:val="28"/>
          <w:szCs w:val="28"/>
        </w:rPr>
        <w:t>光片予以判定「慢性骨髓炎」是否符合慢性病之條件，如須服用抗生素時需有</w:t>
      </w:r>
      <w:r w:rsidRPr="008912DD">
        <w:rPr>
          <w:rFonts w:ascii="Times New Roman" w:eastAsia="標楷體" w:hAnsi="Times New Roman"/>
          <w:sz w:val="28"/>
          <w:szCs w:val="28"/>
        </w:rPr>
        <w:t>CRP</w:t>
      </w:r>
      <w:r w:rsidRPr="008912DD">
        <w:rPr>
          <w:rFonts w:ascii="Times New Roman" w:eastAsia="標楷體" w:hAnsi="Times New Roman"/>
          <w:sz w:val="28"/>
          <w:szCs w:val="28"/>
        </w:rPr>
        <w:t>、</w:t>
      </w:r>
      <w:r w:rsidRPr="008912DD">
        <w:rPr>
          <w:rFonts w:ascii="Times New Roman" w:eastAsia="標楷體" w:hAnsi="Times New Roman"/>
          <w:sz w:val="28"/>
          <w:szCs w:val="28"/>
        </w:rPr>
        <w:t>ESR</w:t>
      </w:r>
      <w:r w:rsidRPr="008912DD">
        <w:rPr>
          <w:rFonts w:ascii="Times New Roman" w:eastAsia="標楷體" w:hAnsi="Times New Roman"/>
          <w:sz w:val="28"/>
          <w:szCs w:val="28"/>
        </w:rPr>
        <w:t>檢查作為判定依據。</w:t>
      </w:r>
    </w:p>
    <w:p w14:paraId="1F15B036"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13.(1)59007B</w:t>
      </w:r>
      <w:r w:rsidR="003F1A6D" w:rsidRPr="008912DD">
        <w:rPr>
          <w:rFonts w:ascii="Times New Roman" w:eastAsia="標楷體" w:hAnsi="Times New Roman"/>
          <w:sz w:val="28"/>
          <w:szCs w:val="28"/>
        </w:rPr>
        <w:t>高壓氧治療慢性復發骨髓炎之審查</w:t>
      </w:r>
      <w:r w:rsidRPr="008912DD">
        <w:rPr>
          <w:rFonts w:ascii="Times New Roman" w:eastAsia="標楷體" w:hAnsi="Times New Roman"/>
          <w:sz w:val="28"/>
          <w:szCs w:val="28"/>
        </w:rPr>
        <w:t>：</w:t>
      </w:r>
      <w:r w:rsidRPr="008912DD">
        <w:rPr>
          <w:rFonts w:ascii="Times New Roman" w:eastAsia="標楷體" w:hAnsi="Times New Roman"/>
          <w:sz w:val="28"/>
          <w:szCs w:val="28"/>
        </w:rPr>
        <w:t>(97/5/</w:t>
      </w:r>
      <w:proofErr w:type="gramStart"/>
      <w:r w:rsidRPr="008912DD">
        <w:rPr>
          <w:rFonts w:ascii="Times New Roman" w:eastAsia="標楷體" w:hAnsi="Times New Roman"/>
          <w:sz w:val="28"/>
          <w:szCs w:val="28"/>
        </w:rPr>
        <w:t>1)</w:t>
      </w:r>
      <w:r w:rsidR="003F1A6D" w:rsidRPr="008912DD">
        <w:rPr>
          <w:rFonts w:ascii="Times New Roman" w:eastAsia="標楷體" w:hAnsi="Times New Roman"/>
          <w:sz w:val="28"/>
          <w:szCs w:val="28"/>
        </w:rPr>
        <w:t>(</w:t>
      </w:r>
      <w:proofErr w:type="gramEnd"/>
      <w:r w:rsidR="003F1A6D" w:rsidRPr="008912DD">
        <w:rPr>
          <w:rFonts w:ascii="Times New Roman" w:eastAsia="標楷體" w:hAnsi="Times New Roman"/>
          <w:sz w:val="28"/>
          <w:szCs w:val="28"/>
        </w:rPr>
        <w:t>106/1/1)</w:t>
      </w:r>
    </w:p>
    <w:p w14:paraId="1E15C2F6" w14:textId="77777777" w:rsidR="000257EE" w:rsidRPr="008912DD" w:rsidRDefault="00274757" w:rsidP="00033568">
      <w:pPr>
        <w:snapToGrid w:val="0"/>
        <w:spacing w:line="600" w:lineRule="exact"/>
        <w:ind w:left="1560" w:hanging="566"/>
        <w:jc w:val="both"/>
        <w:rPr>
          <w:rFonts w:ascii="Times New Roman" w:eastAsia="標楷體" w:hAnsi="Times New Roman"/>
          <w:sz w:val="28"/>
          <w:szCs w:val="28"/>
        </w:rPr>
      </w:pPr>
      <w:r w:rsidRPr="008912DD">
        <w:rPr>
          <w:rFonts w:ascii="Times New Roman" w:eastAsia="標楷體" w:hAnsi="Times New Roman"/>
          <w:sz w:val="28"/>
          <w:szCs w:val="28"/>
        </w:rPr>
        <w:t>甲、骨髓炎經外科治療及六至八</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抗生素治療療程，仍有明顯的發炎症狀存在者</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Mader-Cierny</w:t>
      </w:r>
      <w:proofErr w:type="spellEnd"/>
      <w:r w:rsidRPr="008912DD">
        <w:rPr>
          <w:rFonts w:ascii="Times New Roman" w:eastAsia="標楷體" w:hAnsi="Times New Roman"/>
          <w:sz w:val="28"/>
          <w:szCs w:val="28"/>
        </w:rPr>
        <w:t xml:space="preserve"> II B</w:t>
      </w:r>
      <w:r w:rsidRPr="008912DD">
        <w:rPr>
          <w:rFonts w:ascii="Times New Roman" w:eastAsia="標楷體" w:hAnsi="Times New Roman"/>
          <w:sz w:val="28"/>
          <w:szCs w:val="28"/>
        </w:rPr>
        <w:t>，骨髓炎侵犯到骨表面，並同時有其它全身或局部之病變者</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43E52BD0" w14:textId="77777777" w:rsidR="000257EE" w:rsidRPr="008912DD" w:rsidRDefault="00274757" w:rsidP="00033568">
      <w:pPr>
        <w:snapToGrid w:val="0"/>
        <w:spacing w:line="600" w:lineRule="exact"/>
        <w:ind w:left="1501" w:hanging="507"/>
        <w:jc w:val="both"/>
        <w:rPr>
          <w:rFonts w:ascii="Times New Roman" w:eastAsia="標楷體" w:hAnsi="Times New Roman"/>
          <w:sz w:val="28"/>
          <w:szCs w:val="28"/>
        </w:rPr>
      </w:pPr>
      <w:r w:rsidRPr="008912DD">
        <w:rPr>
          <w:rFonts w:ascii="Times New Roman" w:eastAsia="標楷體" w:hAnsi="Times New Roman"/>
          <w:sz w:val="28"/>
          <w:szCs w:val="28"/>
        </w:rPr>
        <w:t>乙、重要部位之急性骨髓炎，</w:t>
      </w:r>
      <w:proofErr w:type="gramStart"/>
      <w:r w:rsidRPr="008912DD">
        <w:rPr>
          <w:rFonts w:ascii="Times New Roman" w:eastAsia="標楷體" w:hAnsi="Times New Roman"/>
          <w:sz w:val="28"/>
          <w:szCs w:val="28"/>
        </w:rPr>
        <w:t>如臉骨</w:t>
      </w:r>
      <w:proofErr w:type="gramEnd"/>
      <w:r w:rsidRPr="008912DD">
        <w:rPr>
          <w:rFonts w:ascii="Times New Roman" w:eastAsia="標楷體" w:hAnsi="Times New Roman"/>
          <w:sz w:val="28"/>
          <w:szCs w:val="28"/>
        </w:rPr>
        <w:t>、顱骨及胸骨。</w:t>
      </w:r>
    </w:p>
    <w:p w14:paraId="49CE993D" w14:textId="77777777" w:rsidR="000257EE" w:rsidRPr="008912DD" w:rsidRDefault="00274757" w:rsidP="00033568">
      <w:pPr>
        <w:snapToGrid w:val="0"/>
        <w:spacing w:line="600" w:lineRule="exact"/>
        <w:ind w:left="1501" w:hanging="507"/>
        <w:jc w:val="both"/>
        <w:rPr>
          <w:rFonts w:ascii="Times New Roman" w:eastAsia="標楷體" w:hAnsi="Times New Roman"/>
          <w:sz w:val="28"/>
          <w:szCs w:val="28"/>
        </w:rPr>
      </w:pPr>
      <w:r w:rsidRPr="008912DD">
        <w:rPr>
          <w:rFonts w:ascii="Times New Roman" w:eastAsia="標楷體" w:hAnsi="Times New Roman"/>
          <w:sz w:val="28"/>
          <w:szCs w:val="28"/>
        </w:rPr>
        <w:t>丙、每次療程以廿次為宜。</w:t>
      </w:r>
    </w:p>
    <w:p w14:paraId="15D9885D" w14:textId="77777777" w:rsidR="000257EE" w:rsidRPr="008912DD" w:rsidRDefault="00274757" w:rsidP="00033568">
      <w:pPr>
        <w:pStyle w:val="af1"/>
        <w:snapToGrid w:val="0"/>
        <w:spacing w:line="600" w:lineRule="exact"/>
        <w:ind w:left="1077" w:hanging="367"/>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必要檢查</w:t>
      </w:r>
      <w:r w:rsidRPr="008912DD">
        <w:rPr>
          <w:rFonts w:ascii="Times New Roman" w:eastAsia="標楷體" w:hAnsi="Times New Roman"/>
          <w:sz w:val="28"/>
          <w:szCs w:val="28"/>
        </w:rPr>
        <w:t>(</w:t>
      </w:r>
      <w:r w:rsidRPr="008912DD">
        <w:rPr>
          <w:rFonts w:ascii="Times New Roman" w:eastAsia="標楷體" w:hAnsi="Times New Roman"/>
          <w:sz w:val="28"/>
          <w:szCs w:val="28"/>
        </w:rPr>
        <w:t>送審資料</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3F1A6D" w:rsidRPr="008912DD">
        <w:rPr>
          <w:rFonts w:ascii="Times New Roman" w:eastAsia="標楷體" w:hAnsi="Times New Roman"/>
          <w:sz w:val="28"/>
          <w:szCs w:val="28"/>
        </w:rPr>
        <w:t>(106/1/1)</w:t>
      </w:r>
    </w:p>
    <w:p w14:paraId="55510B09" w14:textId="77777777" w:rsidR="000257EE" w:rsidRPr="008912DD" w:rsidRDefault="00274757" w:rsidP="00033568">
      <w:pPr>
        <w:snapToGrid w:val="0"/>
        <w:spacing w:line="600" w:lineRule="exact"/>
        <w:ind w:left="1501" w:hanging="507"/>
        <w:jc w:val="both"/>
        <w:rPr>
          <w:rFonts w:ascii="Times New Roman" w:eastAsia="標楷體" w:hAnsi="Times New Roman"/>
          <w:sz w:val="28"/>
          <w:szCs w:val="28"/>
        </w:rPr>
      </w:pPr>
      <w:r w:rsidRPr="008912DD">
        <w:rPr>
          <w:rFonts w:ascii="Times New Roman" w:eastAsia="標楷體" w:hAnsi="Times New Roman"/>
          <w:sz w:val="28"/>
          <w:szCs w:val="28"/>
        </w:rPr>
        <w:t>甲、疾病史及身體檢查，</w:t>
      </w:r>
      <w:r w:rsidR="003F1A6D" w:rsidRPr="008912DD">
        <w:rPr>
          <w:rFonts w:ascii="Times New Roman" w:eastAsia="標楷體" w:hAnsi="Times New Roman"/>
          <w:sz w:val="28"/>
          <w:szCs w:val="28"/>
        </w:rPr>
        <w:t>外科治療及</w:t>
      </w:r>
      <w:r w:rsidR="003F1A6D" w:rsidRPr="008912DD">
        <w:rPr>
          <w:rFonts w:ascii="Times New Roman" w:eastAsia="標楷體" w:hAnsi="Times New Roman"/>
          <w:sz w:val="28"/>
          <w:szCs w:val="28"/>
        </w:rPr>
        <w:t>6</w:t>
      </w:r>
      <w:r w:rsidR="003F1A6D" w:rsidRPr="008912DD">
        <w:rPr>
          <w:rFonts w:ascii="Times New Roman" w:eastAsia="標楷體" w:hAnsi="Times New Roman"/>
          <w:sz w:val="28"/>
          <w:szCs w:val="28"/>
        </w:rPr>
        <w:t>至</w:t>
      </w:r>
      <w:r w:rsidR="003F1A6D" w:rsidRPr="008912DD">
        <w:rPr>
          <w:rFonts w:ascii="Times New Roman" w:eastAsia="標楷體" w:hAnsi="Times New Roman"/>
          <w:sz w:val="28"/>
          <w:szCs w:val="28"/>
        </w:rPr>
        <w:t>8</w:t>
      </w:r>
      <w:proofErr w:type="gramStart"/>
      <w:r w:rsidR="003F1A6D" w:rsidRPr="008912DD">
        <w:rPr>
          <w:rFonts w:ascii="Times New Roman" w:eastAsia="標楷體" w:hAnsi="Times New Roman"/>
          <w:sz w:val="28"/>
          <w:szCs w:val="28"/>
        </w:rPr>
        <w:t>週</w:t>
      </w:r>
      <w:proofErr w:type="gramEnd"/>
      <w:r w:rsidR="003F1A6D" w:rsidRPr="008912DD">
        <w:rPr>
          <w:rFonts w:ascii="Times New Roman" w:eastAsia="標楷體" w:hAnsi="Times New Roman"/>
          <w:sz w:val="28"/>
          <w:szCs w:val="28"/>
        </w:rPr>
        <w:t>抗生素治療記錄。</w:t>
      </w:r>
    </w:p>
    <w:p w14:paraId="21213B67" w14:textId="77777777" w:rsidR="000257EE" w:rsidRPr="008912DD" w:rsidRDefault="00BD285D" w:rsidP="00033568">
      <w:pPr>
        <w:snapToGrid w:val="0"/>
        <w:spacing w:line="600" w:lineRule="exact"/>
        <w:ind w:left="1501" w:hanging="507"/>
        <w:jc w:val="both"/>
        <w:rPr>
          <w:rFonts w:ascii="Times New Roman" w:eastAsia="標楷體" w:hAnsi="Times New Roman"/>
          <w:sz w:val="28"/>
          <w:szCs w:val="28"/>
        </w:rPr>
      </w:pPr>
      <w:r w:rsidRPr="008912DD">
        <w:rPr>
          <w:rFonts w:ascii="Times New Roman" w:eastAsia="標楷體" w:hAnsi="Times New Roman"/>
          <w:sz w:val="28"/>
          <w:szCs w:val="28"/>
        </w:rPr>
        <w:t>乙、持續有感染傷口或皮下</w:t>
      </w:r>
      <w:proofErr w:type="gramStart"/>
      <w:r w:rsidRPr="008912DD">
        <w:rPr>
          <w:rFonts w:ascii="Times New Roman" w:eastAsia="標楷體" w:hAnsi="Times New Roman"/>
          <w:sz w:val="28"/>
          <w:szCs w:val="28"/>
        </w:rPr>
        <w:t>廔</w:t>
      </w:r>
      <w:proofErr w:type="gramEnd"/>
      <w:r w:rsidRPr="008912DD">
        <w:rPr>
          <w:rFonts w:ascii="Times New Roman" w:eastAsia="標楷體" w:hAnsi="Times New Roman"/>
          <w:sz w:val="28"/>
          <w:szCs w:val="28"/>
        </w:rPr>
        <w:t>管，並提供傷口照片以供審查。</w:t>
      </w:r>
    </w:p>
    <w:p w14:paraId="12F09DCF" w14:textId="77777777" w:rsidR="000257EE" w:rsidRPr="008912DD" w:rsidRDefault="00BD285D" w:rsidP="00033568">
      <w:pPr>
        <w:snapToGrid w:val="0"/>
        <w:spacing w:line="600" w:lineRule="exact"/>
        <w:ind w:left="1501" w:hanging="507"/>
        <w:jc w:val="both"/>
        <w:rPr>
          <w:rFonts w:ascii="Times New Roman" w:eastAsia="標楷體" w:hAnsi="Times New Roman"/>
          <w:sz w:val="28"/>
          <w:szCs w:val="28"/>
        </w:rPr>
      </w:pPr>
      <w:r w:rsidRPr="008912DD">
        <w:rPr>
          <w:rFonts w:ascii="Times New Roman" w:eastAsia="標楷體" w:hAnsi="Times New Roman"/>
          <w:sz w:val="28"/>
          <w:szCs w:val="28"/>
        </w:rPr>
        <w:t>丙、骨骼</w:t>
      </w:r>
      <w:proofErr w:type="gramStart"/>
      <w:r w:rsidRPr="008912DD">
        <w:rPr>
          <w:rFonts w:ascii="Times New Roman" w:eastAsia="標楷體" w:hAnsi="Times New Roman"/>
          <w:sz w:val="28"/>
          <w:szCs w:val="28"/>
        </w:rPr>
        <w:t>Ｘ</w:t>
      </w:r>
      <w:proofErr w:type="gramEnd"/>
      <w:r w:rsidRPr="008912DD">
        <w:rPr>
          <w:rFonts w:ascii="Times New Roman" w:eastAsia="標楷體" w:hAnsi="Times New Roman"/>
          <w:sz w:val="28"/>
          <w:szCs w:val="28"/>
        </w:rPr>
        <w:t>光檢查及其報告。</w:t>
      </w:r>
    </w:p>
    <w:p w14:paraId="33E2DB4D" w14:textId="77777777" w:rsidR="000257EE" w:rsidRPr="008912DD" w:rsidRDefault="00274757" w:rsidP="00033568">
      <w:pPr>
        <w:snapToGrid w:val="0"/>
        <w:spacing w:line="600" w:lineRule="exact"/>
        <w:ind w:left="1501" w:hanging="507"/>
        <w:jc w:val="both"/>
        <w:rPr>
          <w:rFonts w:ascii="Times New Roman" w:eastAsia="標楷體" w:hAnsi="Times New Roman"/>
          <w:sz w:val="28"/>
          <w:szCs w:val="28"/>
        </w:rPr>
      </w:pPr>
      <w:r w:rsidRPr="008912DD">
        <w:rPr>
          <w:rFonts w:ascii="Times New Roman" w:eastAsia="標楷體" w:hAnsi="Times New Roman"/>
          <w:sz w:val="28"/>
          <w:szCs w:val="28"/>
        </w:rPr>
        <w:t>丁、核醫骨</w:t>
      </w:r>
      <w:r w:rsidR="00BD285D" w:rsidRPr="008912DD">
        <w:rPr>
          <w:rFonts w:ascii="Times New Roman" w:eastAsia="標楷體" w:hAnsi="Times New Roman"/>
          <w:sz w:val="28"/>
          <w:szCs w:val="28"/>
        </w:rPr>
        <w:t>髓炎</w:t>
      </w:r>
      <w:r w:rsidRPr="008912DD">
        <w:rPr>
          <w:rFonts w:ascii="Times New Roman" w:eastAsia="標楷體" w:hAnsi="Times New Roman"/>
          <w:sz w:val="28"/>
          <w:szCs w:val="28"/>
        </w:rPr>
        <w:t>掃描、</w:t>
      </w:r>
      <w:r w:rsidR="00BD285D" w:rsidRPr="008912DD">
        <w:rPr>
          <w:rFonts w:ascii="Times New Roman" w:eastAsia="標楷體" w:hAnsi="Times New Roman"/>
          <w:sz w:val="28"/>
          <w:szCs w:val="28"/>
        </w:rPr>
        <w:t>電腦</w:t>
      </w:r>
      <w:r w:rsidRPr="008912DD">
        <w:rPr>
          <w:rFonts w:ascii="Times New Roman" w:eastAsia="標楷體" w:hAnsi="Times New Roman"/>
          <w:sz w:val="28"/>
          <w:szCs w:val="28"/>
        </w:rPr>
        <w:t>斷層檢查</w:t>
      </w:r>
      <w:proofErr w:type="gramStart"/>
      <w:r w:rsidRPr="008912DD">
        <w:rPr>
          <w:rFonts w:ascii="Times New Roman" w:eastAsia="標楷體" w:hAnsi="Times New Roman"/>
          <w:sz w:val="28"/>
          <w:szCs w:val="28"/>
        </w:rPr>
        <w:t>或磁震造</w:t>
      </w:r>
      <w:proofErr w:type="gramEnd"/>
      <w:r w:rsidRPr="008912DD">
        <w:rPr>
          <w:rFonts w:ascii="Times New Roman" w:eastAsia="標楷體" w:hAnsi="Times New Roman"/>
          <w:sz w:val="28"/>
          <w:szCs w:val="28"/>
        </w:rPr>
        <w:t>影</w:t>
      </w:r>
      <w:r w:rsidR="00BD285D" w:rsidRPr="008912DD">
        <w:rPr>
          <w:rFonts w:ascii="Times New Roman" w:eastAsia="標楷體" w:hAnsi="Times New Roman"/>
          <w:sz w:val="28"/>
          <w:szCs w:val="28"/>
        </w:rPr>
        <w:t>及其報告</w:t>
      </w:r>
      <w:r w:rsidRPr="008912DD">
        <w:rPr>
          <w:rFonts w:ascii="Times New Roman" w:eastAsia="標楷體" w:hAnsi="Times New Roman"/>
          <w:sz w:val="28"/>
          <w:szCs w:val="28"/>
        </w:rPr>
        <w:t>。</w:t>
      </w:r>
    </w:p>
    <w:p w14:paraId="2103EF4B" w14:textId="77777777" w:rsidR="000257EE" w:rsidRPr="008912DD" w:rsidRDefault="00274757" w:rsidP="00033568">
      <w:pPr>
        <w:pStyle w:val="af1"/>
        <w:snapToGrid w:val="0"/>
        <w:spacing w:line="600" w:lineRule="exact"/>
        <w:ind w:left="1077" w:hanging="367"/>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第二次以上申請高壓氧氣治療原則：</w:t>
      </w:r>
    </w:p>
    <w:p w14:paraId="2EFFCD50" w14:textId="77777777" w:rsidR="000257EE" w:rsidRPr="008912DD" w:rsidRDefault="00274757" w:rsidP="00033568">
      <w:pPr>
        <w:snapToGrid w:val="0"/>
        <w:spacing w:line="600" w:lineRule="exact"/>
        <w:ind w:left="1501" w:hanging="507"/>
        <w:jc w:val="both"/>
        <w:rPr>
          <w:rFonts w:ascii="Times New Roman" w:eastAsia="標楷體" w:hAnsi="Times New Roman"/>
          <w:sz w:val="28"/>
          <w:szCs w:val="28"/>
        </w:rPr>
      </w:pPr>
      <w:r w:rsidRPr="008912DD">
        <w:rPr>
          <w:rFonts w:ascii="Times New Roman" w:eastAsia="標楷體" w:hAnsi="Times New Roman"/>
          <w:sz w:val="28"/>
          <w:szCs w:val="28"/>
        </w:rPr>
        <w:t>甲、必須與前次治療</w:t>
      </w:r>
      <w:proofErr w:type="gramStart"/>
      <w:r w:rsidRPr="008912DD">
        <w:rPr>
          <w:rFonts w:ascii="Times New Roman" w:eastAsia="標楷體" w:hAnsi="Times New Roman"/>
          <w:sz w:val="28"/>
          <w:szCs w:val="28"/>
        </w:rPr>
        <w:t>至少相隔</w:t>
      </w:r>
      <w:proofErr w:type="gramEnd"/>
      <w:r w:rsidRPr="008912DD">
        <w:rPr>
          <w:rFonts w:ascii="Times New Roman" w:eastAsia="標楷體" w:hAnsi="Times New Roman"/>
          <w:sz w:val="28"/>
          <w:szCs w:val="28"/>
        </w:rPr>
        <w:t>四到六個月以上。</w:t>
      </w:r>
    </w:p>
    <w:p w14:paraId="26745154" w14:textId="77777777" w:rsidR="000257EE" w:rsidRPr="008912DD" w:rsidRDefault="00274757" w:rsidP="00033568">
      <w:pPr>
        <w:snapToGrid w:val="0"/>
        <w:spacing w:line="600" w:lineRule="exact"/>
        <w:ind w:left="1501" w:hanging="507"/>
        <w:jc w:val="both"/>
        <w:rPr>
          <w:rFonts w:ascii="Times New Roman" w:eastAsia="標楷體" w:hAnsi="Times New Roman"/>
          <w:sz w:val="28"/>
          <w:szCs w:val="28"/>
        </w:rPr>
      </w:pPr>
      <w:r w:rsidRPr="008912DD">
        <w:rPr>
          <w:rFonts w:ascii="Times New Roman" w:eastAsia="標楷體" w:hAnsi="Times New Roman"/>
          <w:sz w:val="28"/>
          <w:szCs w:val="28"/>
        </w:rPr>
        <w:t>乙、再次申請時要提出以下說明，並由專案審核通過。</w:t>
      </w:r>
    </w:p>
    <w:p w14:paraId="5760C022" w14:textId="77777777" w:rsidR="000257EE" w:rsidRPr="008912DD" w:rsidRDefault="00274757" w:rsidP="00033568">
      <w:pPr>
        <w:snapToGrid w:val="0"/>
        <w:spacing w:line="600" w:lineRule="exact"/>
        <w:ind w:left="2100" w:hanging="823"/>
        <w:jc w:val="both"/>
        <w:rPr>
          <w:rFonts w:ascii="Times New Roman" w:eastAsia="標楷體" w:hAnsi="Times New Roman"/>
          <w:sz w:val="28"/>
          <w:szCs w:val="28"/>
        </w:rPr>
      </w:pPr>
      <w:r w:rsidRPr="008912DD">
        <w:rPr>
          <w:rFonts w:ascii="Times New Roman" w:eastAsia="標楷體" w:hAnsi="Times New Roman"/>
          <w:sz w:val="28"/>
          <w:szCs w:val="28"/>
        </w:rPr>
        <w:lastRenderedPageBreak/>
        <w:t>A</w:t>
      </w:r>
      <w:r w:rsidRPr="008912DD">
        <w:rPr>
          <w:rFonts w:ascii="Times New Roman" w:eastAsia="標楷體" w:hAnsi="Times New Roman"/>
          <w:sz w:val="28"/>
          <w:szCs w:val="28"/>
        </w:rPr>
        <w:t>、前次治療失敗原因。</w:t>
      </w:r>
    </w:p>
    <w:p w14:paraId="35B7B02B" w14:textId="77777777" w:rsidR="000257EE" w:rsidRPr="008912DD" w:rsidRDefault="00274757" w:rsidP="00033568">
      <w:pPr>
        <w:snapToGrid w:val="0"/>
        <w:spacing w:line="600" w:lineRule="exact"/>
        <w:ind w:left="2100" w:hanging="823"/>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、本次治療計畫。</w:t>
      </w:r>
    </w:p>
    <w:p w14:paraId="62EE36F6"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14.</w:t>
      </w:r>
      <w:r w:rsidRPr="008912DD">
        <w:rPr>
          <w:rFonts w:ascii="Times New Roman" w:eastAsia="標楷體" w:hAnsi="Times New Roman"/>
          <w:sz w:val="28"/>
          <w:szCs w:val="28"/>
        </w:rPr>
        <w:t>彈性繃帶之使用規定：同一次門診或住院，同一部位以一次用量之兩倍為上限。</w:t>
      </w:r>
    </w:p>
    <w:p w14:paraId="67BF774C"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15.</w:t>
      </w:r>
      <w:r w:rsidRPr="008912DD">
        <w:rPr>
          <w:rFonts w:ascii="Times New Roman" w:eastAsia="標楷體" w:hAnsi="Times New Roman"/>
          <w:sz w:val="28"/>
          <w:szCs w:val="28"/>
        </w:rPr>
        <w:t>膝關節鏡手術之適應症：施行關節鏡手術</w:t>
      </w:r>
      <w:proofErr w:type="gramStart"/>
      <w:r w:rsidRPr="008912DD">
        <w:rPr>
          <w:rFonts w:ascii="Times New Roman" w:eastAsia="標楷體" w:hAnsi="Times New Roman"/>
          <w:sz w:val="28"/>
          <w:szCs w:val="28"/>
        </w:rPr>
        <w:t>須附術前</w:t>
      </w:r>
      <w:proofErr w:type="gramEnd"/>
      <w:r w:rsidRPr="008912DD">
        <w:rPr>
          <w:rFonts w:ascii="Times New Roman" w:eastAsia="標楷體" w:hAnsi="Times New Roman"/>
          <w:sz w:val="28"/>
          <w:szCs w:val="28"/>
        </w:rPr>
        <w:t>及術後之清晰照片。</w:t>
      </w:r>
    </w:p>
    <w:p w14:paraId="37508915"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16.</w:t>
      </w:r>
      <w:r w:rsidRPr="008912DD">
        <w:rPr>
          <w:rFonts w:ascii="Times New Roman" w:eastAsia="標楷體" w:hAnsi="Times New Roman"/>
          <w:sz w:val="28"/>
          <w:szCs w:val="28"/>
        </w:rPr>
        <w:t>脊髓造影檢查</w:t>
      </w:r>
      <w:r w:rsidRPr="008912DD">
        <w:rPr>
          <w:rFonts w:ascii="Times New Roman" w:eastAsia="標楷體" w:hAnsi="Times New Roman"/>
          <w:sz w:val="28"/>
          <w:szCs w:val="28"/>
        </w:rPr>
        <w:t>(</w:t>
      </w:r>
      <w:r w:rsidRPr="008912DD">
        <w:rPr>
          <w:rFonts w:ascii="Times New Roman" w:eastAsia="標楷體" w:hAnsi="Times New Roman"/>
          <w:sz w:val="28"/>
          <w:szCs w:val="28"/>
        </w:rPr>
        <w:t>如</w:t>
      </w:r>
      <w:r w:rsidR="00B65B94" w:rsidRPr="008912DD">
        <w:rPr>
          <w:rFonts w:ascii="Times New Roman" w:eastAsia="標楷體" w:hAnsi="Times New Roman"/>
          <w:sz w:val="28"/>
          <w:szCs w:val="28"/>
        </w:rPr>
        <w:t>33054B~</w:t>
      </w:r>
      <w:r w:rsidRPr="008912DD">
        <w:rPr>
          <w:rFonts w:ascii="Times New Roman" w:eastAsia="標楷體" w:hAnsi="Times New Roman"/>
          <w:sz w:val="28"/>
          <w:szCs w:val="28"/>
        </w:rPr>
        <w:t>33058B)</w:t>
      </w:r>
      <w:r w:rsidRPr="008912DD">
        <w:rPr>
          <w:rFonts w:ascii="Times New Roman" w:eastAsia="標楷體" w:hAnsi="Times New Roman"/>
          <w:sz w:val="28"/>
          <w:szCs w:val="28"/>
        </w:rPr>
        <w:t>住院以一天內為原則。</w:t>
      </w:r>
    </w:p>
    <w:p w14:paraId="27A7C8BE" w14:textId="77777777" w:rsidR="000257EE" w:rsidRPr="008912DD" w:rsidRDefault="00274757" w:rsidP="00033568">
      <w:pPr>
        <w:pStyle w:val="31"/>
        <w:snapToGrid w:val="0"/>
        <w:spacing w:line="600" w:lineRule="exact"/>
        <w:ind w:left="709" w:hanging="425"/>
        <w:jc w:val="both"/>
        <w:rPr>
          <w:rFonts w:ascii="Times New Roman" w:hAnsi="Times New Roman"/>
        </w:rPr>
      </w:pPr>
      <w:r w:rsidRPr="008912DD">
        <w:rPr>
          <w:rFonts w:ascii="Times New Roman" w:eastAsia="標楷體" w:hAnsi="Times New Roman"/>
          <w:sz w:val="28"/>
          <w:szCs w:val="28"/>
        </w:rPr>
        <w:t>17.</w:t>
      </w:r>
      <w:r w:rsidRPr="008912DD">
        <w:rPr>
          <w:rFonts w:ascii="Times New Roman" w:eastAsia="標楷體" w:hAnsi="Times New Roman"/>
          <w:sz w:val="28"/>
          <w:szCs w:val="28"/>
        </w:rPr>
        <w:t>以關節鏡完成某項手術</w:t>
      </w:r>
      <w:r w:rsidRPr="008912DD">
        <w:rPr>
          <w:rFonts w:ascii="Times New Roman" w:eastAsia="標楷體" w:hAnsi="Times New Roman"/>
          <w:sz w:val="28"/>
          <w:szCs w:val="28"/>
        </w:rPr>
        <w:t>,</w:t>
      </w:r>
      <w:r w:rsidRPr="008912DD">
        <w:rPr>
          <w:rFonts w:ascii="Times New Roman" w:eastAsia="標楷體" w:hAnsi="Times New Roman"/>
          <w:sz w:val="28"/>
          <w:szCs w:val="28"/>
        </w:rPr>
        <w:t>關節鏡只是其方法之</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視為手術之必用流程</w:t>
      </w:r>
      <w:r w:rsidRPr="008912DD">
        <w:rPr>
          <w:rFonts w:ascii="Times New Roman" w:eastAsia="標楷體" w:hAnsi="Times New Roman"/>
          <w:sz w:val="28"/>
          <w:szCs w:val="28"/>
        </w:rPr>
        <w:t>,</w:t>
      </w:r>
      <w:r w:rsidRPr="008912DD">
        <w:rPr>
          <w:rFonts w:ascii="Times New Roman" w:eastAsia="標楷體" w:hAnsi="Times New Roman"/>
          <w:sz w:val="28"/>
          <w:szCs w:val="28"/>
        </w:rPr>
        <w:t>不應再申報</w:t>
      </w:r>
      <w:r w:rsidRPr="008912DD">
        <w:rPr>
          <w:rFonts w:ascii="Times New Roman" w:eastAsia="標楷體" w:hAnsi="Times New Roman"/>
          <w:sz w:val="28"/>
          <w:szCs w:val="28"/>
        </w:rPr>
        <w:t>64243B(</w:t>
      </w:r>
      <w:r w:rsidRPr="008912DD">
        <w:rPr>
          <w:rFonts w:ascii="Times New Roman" w:eastAsia="標楷體" w:hAnsi="Times New Roman"/>
          <w:sz w:val="28"/>
          <w:szCs w:val="28"/>
        </w:rPr>
        <w:t>關節鏡手術</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關節鏡探查手術，</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施行滑膜切片，灌洗，</w:t>
      </w:r>
      <w:proofErr w:type="gramStart"/>
      <w:r w:rsidRPr="008912DD">
        <w:rPr>
          <w:rFonts w:ascii="Times New Roman" w:eastAsia="標楷體" w:hAnsi="Times New Roman"/>
          <w:sz w:val="28"/>
          <w:szCs w:val="28"/>
        </w:rPr>
        <w:t>清創</w:t>
      </w:r>
      <w:r w:rsidRPr="008912DD">
        <w:rPr>
          <w:rFonts w:ascii="Times New Roman" w:eastAsia="標楷體" w:hAnsi="Times New Roman"/>
          <w:sz w:val="28"/>
          <w:szCs w:val="28"/>
        </w:rPr>
        <w:t>)</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64244B(</w:t>
      </w:r>
      <w:r w:rsidRPr="008912DD">
        <w:rPr>
          <w:rFonts w:ascii="Times New Roman" w:eastAsia="標楷體" w:hAnsi="Times New Roman"/>
          <w:sz w:val="28"/>
          <w:szCs w:val="28"/>
        </w:rPr>
        <w:t>關節鏡手術</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關節</w:t>
      </w:r>
      <w:proofErr w:type="gramStart"/>
      <w:r w:rsidRPr="008912DD">
        <w:rPr>
          <w:rFonts w:ascii="Times New Roman" w:eastAsia="標楷體" w:hAnsi="Times New Roman"/>
          <w:sz w:val="28"/>
          <w:szCs w:val="28"/>
        </w:rPr>
        <w:t>鏡下關節面磨</w:t>
      </w:r>
      <w:proofErr w:type="gramEnd"/>
      <w:r w:rsidRPr="008912DD">
        <w:rPr>
          <w:rFonts w:ascii="Times New Roman" w:eastAsia="標楷體" w:hAnsi="Times New Roman"/>
          <w:sz w:val="28"/>
          <w:szCs w:val="28"/>
        </w:rPr>
        <w:t>平成形術，打洞，游離</w:t>
      </w:r>
      <w:proofErr w:type="gramStart"/>
      <w:r w:rsidRPr="008912DD">
        <w:rPr>
          <w:rFonts w:ascii="Times New Roman" w:eastAsia="標楷體" w:hAnsi="Times New Roman"/>
          <w:sz w:val="28"/>
          <w:szCs w:val="28"/>
        </w:rPr>
        <w:t>體或骨軟骨</w:t>
      </w:r>
      <w:proofErr w:type="gramEnd"/>
      <w:r w:rsidRPr="008912DD">
        <w:rPr>
          <w:rFonts w:ascii="Times New Roman" w:eastAsia="標楷體" w:hAnsi="Times New Roman"/>
          <w:sz w:val="28"/>
          <w:szCs w:val="28"/>
        </w:rPr>
        <w:t>碎片取出手術</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28001C(</w:t>
      </w:r>
      <w:r w:rsidRPr="008912DD">
        <w:rPr>
          <w:rFonts w:ascii="Times New Roman" w:eastAsia="標楷體" w:hAnsi="Times New Roman"/>
          <w:sz w:val="28"/>
          <w:szCs w:val="28"/>
        </w:rPr>
        <w:t>關節鏡檢查</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(97/5/1)</w:t>
      </w:r>
    </w:p>
    <w:p w14:paraId="6ACCD9E4"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18.</w:t>
      </w:r>
      <w:r w:rsidRPr="008912DD">
        <w:rPr>
          <w:rFonts w:ascii="Times New Roman" w:eastAsia="標楷體" w:hAnsi="Times New Roman"/>
          <w:sz w:val="28"/>
          <w:szCs w:val="28"/>
        </w:rPr>
        <w:t>開放性骨折個案申報時應於病歷診斷載明開放性骨折之程度，並</w:t>
      </w:r>
      <w:proofErr w:type="gramStart"/>
      <w:r w:rsidRPr="008912DD">
        <w:rPr>
          <w:rFonts w:ascii="Times New Roman" w:eastAsia="標楷體" w:hAnsi="Times New Roman"/>
          <w:sz w:val="28"/>
          <w:szCs w:val="28"/>
        </w:rPr>
        <w:t>檢附術前</w:t>
      </w:r>
      <w:proofErr w:type="gramEnd"/>
      <w:r w:rsidRPr="008912DD">
        <w:rPr>
          <w:rFonts w:ascii="Times New Roman" w:eastAsia="標楷體" w:hAnsi="Times New Roman"/>
          <w:sz w:val="28"/>
          <w:szCs w:val="28"/>
        </w:rPr>
        <w:t>照片佐證。</w:t>
      </w:r>
      <w:r w:rsidRPr="008912DD">
        <w:rPr>
          <w:rFonts w:ascii="Times New Roman" w:eastAsia="標楷體" w:hAnsi="Times New Roman"/>
          <w:sz w:val="28"/>
          <w:szCs w:val="28"/>
        </w:rPr>
        <w:t>(101/2/1)</w:t>
      </w:r>
    </w:p>
    <w:p w14:paraId="4FCFFADC" w14:textId="08087A51" w:rsidR="00B15C3B"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19.</w:t>
      </w:r>
      <w:r w:rsidRPr="008912DD">
        <w:rPr>
          <w:rFonts w:ascii="Times New Roman" w:eastAsia="標楷體" w:hAnsi="Times New Roman"/>
          <w:sz w:val="28"/>
          <w:szCs w:val="28"/>
        </w:rPr>
        <w:t>骨科手術案件送</w:t>
      </w:r>
      <w:proofErr w:type="gramStart"/>
      <w:r w:rsidRPr="008912DD">
        <w:rPr>
          <w:rFonts w:ascii="Times New Roman" w:eastAsia="標楷體" w:hAnsi="Times New Roman"/>
          <w:sz w:val="28"/>
          <w:szCs w:val="28"/>
        </w:rPr>
        <w:t>審請檢附術</w:t>
      </w:r>
      <w:proofErr w:type="gramEnd"/>
      <w:r w:rsidRPr="008912DD">
        <w:rPr>
          <w:rFonts w:ascii="Times New Roman" w:eastAsia="標楷體" w:hAnsi="Times New Roman"/>
          <w:sz w:val="28"/>
          <w:szCs w:val="28"/>
        </w:rPr>
        <w:t>前、術後影像或相關之檢查、檢驗報告，以提供足夠之證據審查。</w:t>
      </w:r>
      <w:r w:rsidRPr="008912DD">
        <w:rPr>
          <w:rFonts w:ascii="Times New Roman" w:eastAsia="標楷體" w:hAnsi="Times New Roman"/>
          <w:sz w:val="28"/>
          <w:szCs w:val="28"/>
        </w:rPr>
        <w:t>(101/2/1)</w:t>
      </w:r>
    </w:p>
    <w:p w14:paraId="3987D988" w14:textId="52A55DAB" w:rsidR="00804902" w:rsidRPr="00804902" w:rsidRDefault="00804902" w:rsidP="00804902">
      <w:pPr>
        <w:pStyle w:val="31"/>
        <w:snapToGrid w:val="0"/>
        <w:spacing w:line="600" w:lineRule="exact"/>
        <w:ind w:left="709" w:hanging="415"/>
        <w:jc w:val="both"/>
        <w:rPr>
          <w:rFonts w:ascii="Times New Roman" w:eastAsia="標楷體" w:hAnsi="Times New Roman"/>
          <w:sz w:val="28"/>
          <w:szCs w:val="28"/>
        </w:rPr>
      </w:pPr>
      <w:r w:rsidRPr="00804902">
        <w:rPr>
          <w:rFonts w:ascii="Times New Roman" w:eastAsia="標楷體" w:hAnsi="Times New Roman"/>
          <w:sz w:val="28"/>
          <w:szCs w:val="28"/>
        </w:rPr>
        <w:t>20.</w:t>
      </w:r>
      <w:r w:rsidRPr="00804902">
        <w:rPr>
          <w:rFonts w:ascii="Times New Roman" w:eastAsia="標楷體" w:hAnsi="Times New Roman"/>
          <w:sz w:val="28"/>
          <w:szCs w:val="28"/>
        </w:rPr>
        <w:t>腱、韌帶皮下切斷手術</w:t>
      </w:r>
      <w:r w:rsidRPr="00804902">
        <w:rPr>
          <w:rFonts w:ascii="Times New Roman" w:eastAsia="標楷體" w:hAnsi="Times New Roman"/>
          <w:sz w:val="28"/>
          <w:szCs w:val="28"/>
        </w:rPr>
        <w:t>(64089C)</w:t>
      </w:r>
      <w:r w:rsidRPr="00804902">
        <w:rPr>
          <w:rFonts w:ascii="Times New Roman" w:eastAsia="標楷體" w:hAnsi="Times New Roman"/>
          <w:sz w:val="28"/>
          <w:szCs w:val="28"/>
        </w:rPr>
        <w:t>審查原則：</w:t>
      </w:r>
      <w:r w:rsidRPr="00804902">
        <w:rPr>
          <w:rFonts w:ascii="Times New Roman" w:eastAsia="標楷體" w:hAnsi="Times New Roman"/>
          <w:sz w:val="28"/>
          <w:szCs w:val="28"/>
        </w:rPr>
        <w:t>(</w:t>
      </w:r>
      <w:r w:rsidR="009F5CE1">
        <w:rPr>
          <w:rFonts w:ascii="Times New Roman" w:eastAsia="標楷體" w:hAnsi="Times New Roman"/>
          <w:sz w:val="28"/>
          <w:szCs w:val="28"/>
        </w:rPr>
        <w:t>112/4/1</w:t>
      </w:r>
      <w:r w:rsidRPr="00804902">
        <w:rPr>
          <w:rFonts w:ascii="Times New Roman" w:eastAsia="標楷體" w:hAnsi="Times New Roman"/>
          <w:sz w:val="28"/>
          <w:szCs w:val="28"/>
        </w:rPr>
        <w:t>)</w:t>
      </w:r>
    </w:p>
    <w:p w14:paraId="2BB100E3" w14:textId="77777777" w:rsidR="00804902" w:rsidRPr="00804902" w:rsidRDefault="00804902" w:rsidP="00804902">
      <w:pPr>
        <w:pStyle w:val="31"/>
        <w:snapToGrid w:val="0"/>
        <w:spacing w:line="600" w:lineRule="exact"/>
        <w:ind w:left="910" w:hanging="336"/>
        <w:jc w:val="both"/>
        <w:rPr>
          <w:rFonts w:ascii="Times New Roman" w:eastAsia="標楷體" w:hAnsi="Times New Roman"/>
          <w:sz w:val="28"/>
          <w:szCs w:val="28"/>
        </w:rPr>
      </w:pPr>
      <w:r w:rsidRPr="00804902">
        <w:rPr>
          <w:rFonts w:ascii="Times New Roman" w:eastAsia="標楷體" w:hAnsi="Times New Roman"/>
          <w:sz w:val="28"/>
          <w:szCs w:val="28"/>
        </w:rPr>
        <w:t>(1)</w:t>
      </w:r>
      <w:r w:rsidRPr="00804902">
        <w:rPr>
          <w:rFonts w:ascii="Times New Roman" w:eastAsia="標楷體" w:hAnsi="Times New Roman"/>
          <w:sz w:val="28"/>
          <w:szCs w:val="28"/>
        </w:rPr>
        <w:t>手、指、</w:t>
      </w:r>
      <w:proofErr w:type="gramStart"/>
      <w:r w:rsidRPr="00804902">
        <w:rPr>
          <w:rFonts w:ascii="Times New Roman" w:eastAsia="標楷體" w:hAnsi="Times New Roman"/>
          <w:sz w:val="28"/>
          <w:szCs w:val="28"/>
        </w:rPr>
        <w:t>趾</w:t>
      </w:r>
      <w:proofErr w:type="gramEnd"/>
      <w:r w:rsidRPr="00804902">
        <w:rPr>
          <w:rFonts w:ascii="Times New Roman" w:eastAsia="標楷體" w:hAnsi="Times New Roman"/>
          <w:sz w:val="28"/>
          <w:szCs w:val="28"/>
        </w:rPr>
        <w:t>關節攣縮實施</w:t>
      </w:r>
      <w:r w:rsidRPr="00804902">
        <w:rPr>
          <w:rFonts w:ascii="Times New Roman" w:eastAsia="標楷體" w:hAnsi="Times New Roman"/>
          <w:sz w:val="28"/>
          <w:szCs w:val="28"/>
        </w:rPr>
        <w:t>64089C</w:t>
      </w:r>
      <w:r w:rsidRPr="00804902">
        <w:rPr>
          <w:rFonts w:ascii="Times New Roman" w:eastAsia="標楷體" w:hAnsi="Times New Roman"/>
          <w:sz w:val="28"/>
          <w:szCs w:val="28"/>
        </w:rPr>
        <w:t>，</w:t>
      </w:r>
      <w:proofErr w:type="gramStart"/>
      <w:r w:rsidRPr="00804902">
        <w:rPr>
          <w:rFonts w:ascii="Times New Roman" w:eastAsia="標楷體" w:hAnsi="Times New Roman"/>
          <w:sz w:val="28"/>
          <w:szCs w:val="28"/>
        </w:rPr>
        <w:t>應檢附術前</w:t>
      </w:r>
      <w:proofErr w:type="gramEnd"/>
      <w:r w:rsidRPr="00804902">
        <w:rPr>
          <w:rFonts w:ascii="Times New Roman" w:eastAsia="標楷體" w:hAnsi="Times New Roman"/>
          <w:sz w:val="28"/>
          <w:szCs w:val="28"/>
        </w:rPr>
        <w:t>、術後關節活動度變化照片，照片能清楚顯示關節活動度有顯著改善。</w:t>
      </w:r>
    </w:p>
    <w:p w14:paraId="407BCD12" w14:textId="77777777" w:rsidR="00804902" w:rsidRPr="00804902" w:rsidRDefault="00804902" w:rsidP="00804902">
      <w:pPr>
        <w:pStyle w:val="31"/>
        <w:snapToGrid w:val="0"/>
        <w:spacing w:line="600" w:lineRule="exact"/>
        <w:ind w:left="910" w:hanging="336"/>
        <w:jc w:val="both"/>
        <w:rPr>
          <w:rFonts w:ascii="Times New Roman" w:eastAsia="標楷體" w:hAnsi="Times New Roman"/>
          <w:sz w:val="28"/>
          <w:szCs w:val="28"/>
        </w:rPr>
      </w:pPr>
      <w:r w:rsidRPr="00804902">
        <w:rPr>
          <w:rFonts w:ascii="Times New Roman" w:eastAsia="標楷體" w:hAnsi="Times New Roman"/>
          <w:sz w:val="28"/>
          <w:szCs w:val="28"/>
        </w:rPr>
        <w:t>(2)</w:t>
      </w:r>
      <w:r w:rsidRPr="00804902">
        <w:rPr>
          <w:rFonts w:ascii="Times New Roman" w:eastAsia="標楷體" w:hAnsi="Times New Roman"/>
          <w:sz w:val="28"/>
          <w:szCs w:val="28"/>
        </w:rPr>
        <w:t>難</w:t>
      </w:r>
      <w:proofErr w:type="gramStart"/>
      <w:r w:rsidRPr="00804902">
        <w:rPr>
          <w:rFonts w:ascii="Times New Roman" w:eastAsia="標楷體" w:hAnsi="Times New Roman"/>
          <w:sz w:val="28"/>
          <w:szCs w:val="28"/>
        </w:rPr>
        <w:t>治型足底筋膜炎</w:t>
      </w:r>
      <w:proofErr w:type="gramEnd"/>
      <w:r w:rsidRPr="00804902">
        <w:rPr>
          <w:rFonts w:ascii="Times New Roman" w:eastAsia="標楷體" w:hAnsi="Times New Roman"/>
          <w:sz w:val="28"/>
          <w:szCs w:val="28"/>
        </w:rPr>
        <w:t>實施</w:t>
      </w:r>
      <w:r w:rsidRPr="00804902">
        <w:rPr>
          <w:rFonts w:ascii="Times New Roman" w:eastAsia="標楷體" w:hAnsi="Times New Roman"/>
          <w:sz w:val="28"/>
          <w:szCs w:val="28"/>
        </w:rPr>
        <w:t>64089C</w:t>
      </w:r>
      <w:r w:rsidRPr="00804902">
        <w:rPr>
          <w:rFonts w:ascii="Times New Roman" w:eastAsia="標楷體" w:hAnsi="Times New Roman"/>
          <w:sz w:val="28"/>
          <w:szCs w:val="28"/>
        </w:rPr>
        <w:t>，應檢附患者已接受保守治療（應包含口服藥物治療或注射藥物治療或復健治療）達一年以上</w:t>
      </w:r>
      <w:r w:rsidRPr="00804902">
        <w:rPr>
          <w:rFonts w:ascii="Times New Roman" w:eastAsia="標楷體" w:hAnsi="Times New Roman"/>
          <w:sz w:val="28"/>
          <w:szCs w:val="28"/>
        </w:rPr>
        <w:t>(</w:t>
      </w:r>
      <w:proofErr w:type="gramStart"/>
      <w:r w:rsidRPr="00804902">
        <w:rPr>
          <w:rFonts w:ascii="Times New Roman" w:eastAsia="標楷體" w:hAnsi="Times New Roman"/>
          <w:sz w:val="28"/>
          <w:szCs w:val="28"/>
        </w:rPr>
        <w:t>得跨院</w:t>
      </w:r>
      <w:proofErr w:type="gramEnd"/>
      <w:r w:rsidRPr="00804902">
        <w:rPr>
          <w:rFonts w:ascii="Times New Roman" w:eastAsia="標楷體" w:hAnsi="Times New Roman"/>
          <w:sz w:val="28"/>
          <w:szCs w:val="28"/>
        </w:rPr>
        <w:t>累計</w:t>
      </w:r>
      <w:r w:rsidRPr="00804902">
        <w:rPr>
          <w:rFonts w:ascii="Times New Roman" w:eastAsia="標楷體" w:hAnsi="Times New Roman"/>
          <w:sz w:val="28"/>
          <w:szCs w:val="28"/>
        </w:rPr>
        <w:t>)</w:t>
      </w:r>
      <w:r w:rsidRPr="00804902">
        <w:rPr>
          <w:rFonts w:ascii="Times New Roman" w:eastAsia="標楷體" w:hAnsi="Times New Roman"/>
          <w:sz w:val="28"/>
          <w:szCs w:val="28"/>
        </w:rPr>
        <w:t>，仍無法控制症狀之病歷。</w:t>
      </w:r>
    </w:p>
    <w:p w14:paraId="690BDB38" w14:textId="77777777" w:rsidR="00114AFE" w:rsidRDefault="00804902" w:rsidP="00804902">
      <w:pPr>
        <w:pStyle w:val="31"/>
        <w:snapToGrid w:val="0"/>
        <w:spacing w:line="600" w:lineRule="exact"/>
        <w:ind w:left="910" w:hanging="336"/>
        <w:jc w:val="both"/>
        <w:rPr>
          <w:rFonts w:ascii="Times New Roman" w:eastAsia="標楷體" w:hAnsi="Times New Roman"/>
          <w:sz w:val="28"/>
          <w:szCs w:val="28"/>
        </w:rPr>
      </w:pPr>
      <w:r w:rsidRPr="00804902">
        <w:rPr>
          <w:rFonts w:ascii="Times New Roman" w:eastAsia="標楷體" w:hAnsi="Times New Roman"/>
          <w:sz w:val="28"/>
          <w:szCs w:val="28"/>
        </w:rPr>
        <w:lastRenderedPageBreak/>
        <w:t>(3)Claw toes</w:t>
      </w:r>
      <w:r w:rsidRPr="00804902">
        <w:rPr>
          <w:rFonts w:ascii="Times New Roman" w:eastAsia="標楷體" w:hAnsi="Times New Roman"/>
          <w:sz w:val="28"/>
          <w:szCs w:val="28"/>
        </w:rPr>
        <w:t>得申報</w:t>
      </w:r>
      <w:r w:rsidRPr="00804902">
        <w:rPr>
          <w:rFonts w:ascii="Times New Roman" w:eastAsia="標楷體" w:hAnsi="Times New Roman"/>
          <w:sz w:val="28"/>
          <w:szCs w:val="28"/>
        </w:rPr>
        <w:t>64089C</w:t>
      </w:r>
      <w:r w:rsidRPr="00804902">
        <w:rPr>
          <w:rFonts w:ascii="Times New Roman" w:eastAsia="標楷體" w:hAnsi="Times New Roman"/>
          <w:sz w:val="28"/>
          <w:szCs w:val="28"/>
        </w:rPr>
        <w:t>。</w:t>
      </w:r>
    </w:p>
    <w:p w14:paraId="23901DA1" w14:textId="77777777" w:rsidR="00DA0C29" w:rsidRDefault="00114AFE" w:rsidP="00DA0C29">
      <w:pPr>
        <w:pStyle w:val="31"/>
        <w:snapToGrid w:val="0"/>
        <w:spacing w:line="600" w:lineRule="exact"/>
        <w:ind w:left="644" w:hanging="350"/>
        <w:jc w:val="both"/>
        <w:rPr>
          <w:rFonts w:ascii="Times New Roman" w:eastAsia="標楷體" w:hAnsi="Times New Roman"/>
          <w:color w:val="000000" w:themeColor="text1"/>
          <w:sz w:val="28"/>
          <w:szCs w:val="20"/>
        </w:rPr>
      </w:pPr>
      <w:r w:rsidRPr="00DA0C29">
        <w:rPr>
          <w:rFonts w:ascii="Times New Roman" w:eastAsia="標楷體" w:hAnsi="Times New Roman" w:hint="eastAsia"/>
          <w:color w:val="000000" w:themeColor="text1"/>
          <w:sz w:val="28"/>
          <w:szCs w:val="20"/>
        </w:rPr>
        <w:t>2</w:t>
      </w:r>
      <w:r w:rsidRPr="00DA0C29">
        <w:rPr>
          <w:rFonts w:ascii="Times New Roman" w:eastAsia="標楷體" w:hAnsi="Times New Roman"/>
          <w:color w:val="000000" w:themeColor="text1"/>
          <w:sz w:val="28"/>
          <w:szCs w:val="20"/>
        </w:rPr>
        <w:t>1.</w:t>
      </w:r>
      <w:r w:rsidRPr="00DA0C29">
        <w:rPr>
          <w:rFonts w:ascii="Times New Roman" w:eastAsia="標楷體" w:hAnsi="Times New Roman"/>
          <w:color w:val="000000" w:themeColor="text1"/>
          <w:sz w:val="28"/>
          <w:szCs w:val="20"/>
        </w:rPr>
        <w:t>施行半月軟骨部分切除術或修補術</w:t>
      </w:r>
      <w:r w:rsidRPr="00DA0C29">
        <w:rPr>
          <w:rFonts w:ascii="Times New Roman" w:eastAsia="標楷體" w:hAnsi="Times New Roman"/>
          <w:color w:val="000000" w:themeColor="text1"/>
          <w:sz w:val="28"/>
          <w:szCs w:val="20"/>
        </w:rPr>
        <w:t>(64218B)</w:t>
      </w:r>
      <w:r w:rsidRPr="00DA0C29">
        <w:rPr>
          <w:rFonts w:ascii="Times New Roman" w:eastAsia="標楷體" w:hAnsi="Times New Roman"/>
          <w:color w:val="000000" w:themeColor="text1"/>
          <w:sz w:val="28"/>
          <w:szCs w:val="20"/>
        </w:rPr>
        <w:t>、關節鏡探查手術、</w:t>
      </w:r>
      <w:proofErr w:type="gramStart"/>
      <w:r w:rsidRPr="00DA0C29">
        <w:rPr>
          <w:rFonts w:ascii="Times New Roman" w:eastAsia="標楷體" w:hAnsi="Times New Roman"/>
          <w:color w:val="000000" w:themeColor="text1"/>
          <w:sz w:val="28"/>
          <w:szCs w:val="20"/>
        </w:rPr>
        <w:t>併</w:t>
      </w:r>
      <w:proofErr w:type="gramEnd"/>
      <w:r w:rsidRPr="00DA0C29">
        <w:rPr>
          <w:rFonts w:ascii="Times New Roman" w:eastAsia="標楷體" w:hAnsi="Times New Roman"/>
          <w:color w:val="000000" w:themeColor="text1"/>
          <w:sz w:val="28"/>
          <w:szCs w:val="20"/>
        </w:rPr>
        <w:t>施行滑膜切片，灌洗，</w:t>
      </w:r>
      <w:proofErr w:type="gramStart"/>
      <w:r w:rsidRPr="00DA0C29">
        <w:rPr>
          <w:rFonts w:ascii="Times New Roman" w:eastAsia="標楷體" w:hAnsi="Times New Roman"/>
          <w:color w:val="000000" w:themeColor="text1"/>
          <w:sz w:val="28"/>
          <w:szCs w:val="20"/>
        </w:rPr>
        <w:t>清創</w:t>
      </w:r>
      <w:proofErr w:type="gramEnd"/>
      <w:r w:rsidRPr="00DA0C29">
        <w:rPr>
          <w:rFonts w:ascii="Times New Roman" w:eastAsia="標楷體" w:hAnsi="Times New Roman"/>
          <w:color w:val="000000" w:themeColor="text1"/>
          <w:sz w:val="28"/>
          <w:szCs w:val="20"/>
        </w:rPr>
        <w:t>(64243B)</w:t>
      </w:r>
      <w:r w:rsidRPr="00DA0C29">
        <w:rPr>
          <w:rFonts w:ascii="Times New Roman" w:eastAsia="標楷體" w:hAnsi="Times New Roman"/>
          <w:color w:val="000000" w:themeColor="text1"/>
          <w:sz w:val="28"/>
          <w:szCs w:val="20"/>
        </w:rPr>
        <w:t>、關節</w:t>
      </w:r>
      <w:proofErr w:type="gramStart"/>
      <w:r w:rsidRPr="00DA0C29">
        <w:rPr>
          <w:rFonts w:ascii="Times New Roman" w:eastAsia="標楷體" w:hAnsi="Times New Roman"/>
          <w:color w:val="000000" w:themeColor="text1"/>
          <w:sz w:val="28"/>
          <w:szCs w:val="20"/>
        </w:rPr>
        <w:t>鏡下關節面磨</w:t>
      </w:r>
      <w:proofErr w:type="gramEnd"/>
      <w:r w:rsidRPr="00DA0C29">
        <w:rPr>
          <w:rFonts w:ascii="Times New Roman" w:eastAsia="標楷體" w:hAnsi="Times New Roman"/>
          <w:color w:val="000000" w:themeColor="text1"/>
          <w:sz w:val="28"/>
          <w:szCs w:val="20"/>
        </w:rPr>
        <w:t>平成形術，打洞，游離</w:t>
      </w:r>
      <w:proofErr w:type="gramStart"/>
      <w:r w:rsidRPr="00DA0C29">
        <w:rPr>
          <w:rFonts w:ascii="Times New Roman" w:eastAsia="標楷體" w:hAnsi="Times New Roman"/>
          <w:color w:val="000000" w:themeColor="text1"/>
          <w:sz w:val="28"/>
          <w:szCs w:val="20"/>
        </w:rPr>
        <w:t>體或骨</w:t>
      </w:r>
      <w:r w:rsidR="00DA0C29" w:rsidRPr="00DA0C29">
        <w:rPr>
          <w:rFonts w:ascii="Times New Roman" w:eastAsia="標楷體" w:hAnsi="Times New Roman" w:hint="eastAsia"/>
          <w:color w:val="000000" w:themeColor="text1"/>
          <w:sz w:val="28"/>
          <w:szCs w:val="20"/>
        </w:rPr>
        <w:t>軟</w:t>
      </w:r>
      <w:r w:rsidRPr="00DA0C29">
        <w:rPr>
          <w:rFonts w:ascii="Times New Roman" w:eastAsia="標楷體" w:hAnsi="Times New Roman"/>
          <w:color w:val="000000" w:themeColor="text1"/>
          <w:sz w:val="28"/>
          <w:szCs w:val="20"/>
        </w:rPr>
        <w:t>骨</w:t>
      </w:r>
      <w:proofErr w:type="gramEnd"/>
      <w:r w:rsidRPr="00DA0C29">
        <w:rPr>
          <w:rFonts w:ascii="Times New Roman" w:eastAsia="標楷體" w:hAnsi="Times New Roman"/>
          <w:color w:val="000000" w:themeColor="text1"/>
          <w:sz w:val="28"/>
          <w:szCs w:val="20"/>
        </w:rPr>
        <w:t>碎片取出手術</w:t>
      </w:r>
      <w:r w:rsidRPr="00DA0C29">
        <w:rPr>
          <w:rFonts w:ascii="Times New Roman" w:eastAsia="標楷體" w:hAnsi="Times New Roman"/>
          <w:color w:val="000000" w:themeColor="text1"/>
          <w:sz w:val="28"/>
          <w:szCs w:val="20"/>
        </w:rPr>
        <w:t>(64244B)</w:t>
      </w:r>
      <w:r w:rsidRPr="00DA0C29">
        <w:rPr>
          <w:rFonts w:ascii="Times New Roman" w:eastAsia="標楷體" w:hAnsi="Times New Roman"/>
          <w:color w:val="000000" w:themeColor="text1"/>
          <w:sz w:val="28"/>
          <w:szCs w:val="20"/>
        </w:rPr>
        <w:t>、</w:t>
      </w:r>
      <w:proofErr w:type="gramStart"/>
      <w:r w:rsidRPr="00DA0C29">
        <w:rPr>
          <w:rFonts w:ascii="Times New Roman" w:eastAsia="標楷體" w:hAnsi="Times New Roman"/>
          <w:color w:val="000000" w:themeColor="text1"/>
          <w:sz w:val="28"/>
          <w:szCs w:val="20"/>
        </w:rPr>
        <w:t>內視鏡腕道</w:t>
      </w:r>
      <w:proofErr w:type="gramEnd"/>
      <w:r w:rsidRPr="00DA0C29">
        <w:rPr>
          <w:rFonts w:ascii="Times New Roman" w:eastAsia="標楷體" w:hAnsi="Times New Roman"/>
          <w:color w:val="000000" w:themeColor="text1"/>
          <w:sz w:val="28"/>
          <w:szCs w:val="20"/>
        </w:rPr>
        <w:t>減壓術</w:t>
      </w:r>
      <w:r w:rsidRPr="00DA0C29">
        <w:rPr>
          <w:rFonts w:ascii="Times New Roman" w:eastAsia="標楷體" w:hAnsi="Times New Roman"/>
          <w:color w:val="000000" w:themeColor="text1"/>
          <w:sz w:val="28"/>
          <w:szCs w:val="20"/>
        </w:rPr>
        <w:t>(64265C)</w:t>
      </w:r>
      <w:r w:rsidRPr="00DA0C29">
        <w:rPr>
          <w:rFonts w:ascii="Times New Roman" w:eastAsia="標楷體" w:hAnsi="Times New Roman"/>
          <w:color w:val="000000" w:themeColor="text1"/>
          <w:sz w:val="28"/>
          <w:szCs w:val="20"/>
        </w:rPr>
        <w:t>之關節內視鏡手術</w:t>
      </w:r>
      <w:r w:rsidRPr="00DA0C29">
        <w:rPr>
          <w:rFonts w:ascii="Times New Roman" w:eastAsia="標楷體" w:hAnsi="Times New Roman"/>
          <w:color w:val="000000" w:themeColor="text1"/>
          <w:sz w:val="28"/>
          <w:szCs w:val="20"/>
        </w:rPr>
        <w:t>(</w:t>
      </w:r>
      <w:r w:rsidRPr="00DA0C29">
        <w:rPr>
          <w:rFonts w:ascii="Times New Roman" w:eastAsia="標楷體" w:hAnsi="Times New Roman"/>
          <w:color w:val="000000" w:themeColor="text1"/>
          <w:sz w:val="28"/>
          <w:szCs w:val="20"/>
        </w:rPr>
        <w:t>排除脊椎手術</w:t>
      </w:r>
      <w:r w:rsidRPr="00DA0C29">
        <w:rPr>
          <w:rFonts w:ascii="Times New Roman" w:eastAsia="標楷體" w:hAnsi="Times New Roman"/>
          <w:color w:val="000000" w:themeColor="text1"/>
          <w:sz w:val="28"/>
          <w:szCs w:val="20"/>
        </w:rPr>
        <w:t>)</w:t>
      </w:r>
      <w:r w:rsidRPr="00DA0C29">
        <w:rPr>
          <w:rFonts w:ascii="Times New Roman" w:eastAsia="標楷體" w:hAnsi="Times New Roman"/>
          <w:color w:val="000000" w:themeColor="text1"/>
          <w:sz w:val="28"/>
          <w:szCs w:val="20"/>
        </w:rPr>
        <w:t>，手術紀錄應詳細說明，並須檢</w:t>
      </w:r>
      <w:proofErr w:type="gramStart"/>
      <w:r w:rsidRPr="00DA0C29">
        <w:rPr>
          <w:rFonts w:ascii="Times New Roman" w:eastAsia="標楷體" w:hAnsi="Times New Roman"/>
          <w:color w:val="000000" w:themeColor="text1"/>
          <w:sz w:val="28"/>
          <w:szCs w:val="20"/>
        </w:rPr>
        <w:t>附術中</w:t>
      </w:r>
      <w:proofErr w:type="gramEnd"/>
      <w:r w:rsidRPr="00DA0C29">
        <w:rPr>
          <w:rFonts w:ascii="Times New Roman" w:eastAsia="標楷體" w:hAnsi="Times New Roman"/>
          <w:color w:val="000000" w:themeColor="text1"/>
          <w:sz w:val="28"/>
          <w:szCs w:val="20"/>
        </w:rPr>
        <w:t>病灶處理前後之內視鏡影像清晰可辨之照片。</w:t>
      </w:r>
      <w:r w:rsidRPr="00DA0C29">
        <w:rPr>
          <w:rFonts w:ascii="Times New Roman" w:eastAsia="標楷體" w:hAnsi="Times New Roman"/>
          <w:color w:val="000000" w:themeColor="text1"/>
          <w:sz w:val="28"/>
          <w:szCs w:val="20"/>
        </w:rPr>
        <w:t>(</w:t>
      </w:r>
      <w:bookmarkStart w:id="1" w:name="_GoBack"/>
      <w:r w:rsidRPr="00DA0C29">
        <w:rPr>
          <w:rFonts w:ascii="Times New Roman" w:eastAsia="標楷體" w:hAnsi="Times New Roman"/>
          <w:color w:val="000000" w:themeColor="text1"/>
          <w:sz w:val="28"/>
          <w:szCs w:val="20"/>
        </w:rPr>
        <w:t>11</w:t>
      </w:r>
      <w:r w:rsidRPr="00DA0C29">
        <w:rPr>
          <w:rFonts w:ascii="Times New Roman" w:eastAsia="標楷體" w:hAnsi="Times New Roman" w:hint="eastAsia"/>
          <w:color w:val="000000" w:themeColor="text1"/>
          <w:sz w:val="28"/>
          <w:szCs w:val="20"/>
        </w:rPr>
        <w:t>4</w:t>
      </w:r>
      <w:bookmarkEnd w:id="1"/>
      <w:r w:rsidRPr="00DA0C29">
        <w:rPr>
          <w:rFonts w:ascii="Times New Roman" w:eastAsia="標楷體" w:hAnsi="Times New Roman"/>
          <w:color w:val="000000" w:themeColor="text1"/>
          <w:sz w:val="28"/>
          <w:szCs w:val="20"/>
        </w:rPr>
        <w:t>/</w:t>
      </w:r>
      <w:r w:rsidR="00DA0C29" w:rsidRPr="00DA0C29">
        <w:rPr>
          <w:rFonts w:ascii="Times New Roman" w:eastAsia="標楷體" w:hAnsi="Times New Roman" w:hint="eastAsia"/>
          <w:color w:val="000000" w:themeColor="text1"/>
          <w:sz w:val="28"/>
          <w:szCs w:val="20"/>
        </w:rPr>
        <w:t>2</w:t>
      </w:r>
      <w:r w:rsidR="00DA0C29">
        <w:rPr>
          <w:rFonts w:ascii="Times New Roman" w:eastAsia="標楷體" w:hAnsi="Times New Roman"/>
          <w:color w:val="000000" w:themeColor="text1"/>
          <w:sz w:val="28"/>
          <w:szCs w:val="20"/>
        </w:rPr>
        <w:t>/1)</w:t>
      </w:r>
    </w:p>
    <w:p w14:paraId="680BEC82" w14:textId="77777777" w:rsidR="00DA0C29" w:rsidRDefault="00DA0C29" w:rsidP="00DA0C29">
      <w:pPr>
        <w:pStyle w:val="31"/>
        <w:snapToGrid w:val="0"/>
        <w:spacing w:line="600" w:lineRule="exact"/>
        <w:ind w:left="644" w:hanging="350"/>
        <w:jc w:val="both"/>
        <w:rPr>
          <w:rFonts w:ascii="Times New Roman" w:eastAsia="標楷體" w:hAnsi="Times New Roman"/>
          <w:color w:val="000000" w:themeColor="text1"/>
          <w:sz w:val="28"/>
          <w:szCs w:val="20"/>
        </w:rPr>
      </w:pPr>
    </w:p>
    <w:p w14:paraId="10D5F541" w14:textId="77777777" w:rsidR="00DA0C29" w:rsidRDefault="00DA0C29" w:rsidP="00DA0C29">
      <w:pPr>
        <w:pStyle w:val="31"/>
        <w:snapToGrid w:val="0"/>
        <w:spacing w:line="600" w:lineRule="exact"/>
        <w:ind w:left="644" w:hanging="350"/>
        <w:jc w:val="both"/>
        <w:rPr>
          <w:rFonts w:ascii="Times New Roman" w:eastAsia="標楷體" w:hAnsi="Times New Roman"/>
          <w:color w:val="000000" w:themeColor="text1"/>
          <w:sz w:val="28"/>
          <w:szCs w:val="20"/>
        </w:rPr>
        <w:sectPr w:rsidR="00DA0C29">
          <w:footerReference w:type="default" r:id="rId8"/>
          <w:pgSz w:w="11906" w:h="16838"/>
          <w:pgMar w:top="1418" w:right="1418" w:bottom="1418" w:left="1418" w:header="851" w:footer="851" w:gutter="0"/>
          <w:cols w:space="720"/>
          <w:docGrid w:type="lines" w:linePitch="432"/>
        </w:sectPr>
      </w:pPr>
    </w:p>
    <w:p w14:paraId="5D5B9CDA" w14:textId="7B2E6DD1" w:rsidR="000257EE" w:rsidRPr="002E2A57" w:rsidRDefault="000257EE" w:rsidP="00DA0C29">
      <w:pPr>
        <w:spacing w:after="50" w:line="180" w:lineRule="exact"/>
        <w:jc w:val="both"/>
        <w:rPr>
          <w:rFonts w:ascii="標楷體" w:eastAsia="標楷體" w:hAnsi="標楷體"/>
        </w:rPr>
      </w:pPr>
    </w:p>
    <w:sectPr w:rsidR="000257EE" w:rsidRPr="002E2A57" w:rsidSect="00DA0C29">
      <w:headerReference w:type="default" r:id="rId9"/>
      <w:footerReference w:type="default" r:id="rId10"/>
      <w:type w:val="continuous"/>
      <w:pgSz w:w="11906" w:h="16838"/>
      <w:pgMar w:top="1418" w:right="1304" w:bottom="1418" w:left="1320"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5867D5" w:rsidRDefault="005867D5" w:rsidP="000257EE">
      <w:pPr>
        <w:spacing w:line="240" w:lineRule="auto"/>
      </w:pPr>
      <w:r>
        <w:separator/>
      </w:r>
    </w:p>
  </w:endnote>
  <w:endnote w:type="continuationSeparator" w:id="0">
    <w:p w14:paraId="3336CBF0" w14:textId="77777777" w:rsidR="005867D5" w:rsidRDefault="005867D5"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05B5" w14:textId="77777777" w:rsidR="005867D5" w:rsidRDefault="005867D5">
    <w:pPr>
      <w:pStyle w:val="a9"/>
      <w:jc w:val="center"/>
    </w:pPr>
    <w:r>
      <w:rPr>
        <w:lang w:val="zh-TW"/>
      </w:rPr>
      <w:fldChar w:fldCharType="begin"/>
    </w:r>
    <w:r>
      <w:rPr>
        <w:lang w:val="zh-TW"/>
      </w:rPr>
      <w:instrText xml:space="preserve"> PAGE </w:instrText>
    </w:r>
    <w:r>
      <w:rPr>
        <w:lang w:val="zh-TW"/>
      </w:rPr>
      <w:fldChar w:fldCharType="separate"/>
    </w:r>
    <w:r>
      <w:rPr>
        <w:noProof/>
        <w:lang w:val="zh-TW"/>
      </w:rPr>
      <w:t>9</w:t>
    </w:r>
    <w:r>
      <w:rPr>
        <w:lang w:val="zh-TW"/>
      </w:rPr>
      <w:fldChar w:fldCharType="end"/>
    </w:r>
  </w:p>
  <w:p w14:paraId="0B8FE246" w14:textId="77777777" w:rsidR="005867D5" w:rsidRDefault="005867D5">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5867D5" w:rsidRDefault="005867D5">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5867D5" w:rsidRDefault="005867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5867D5" w:rsidRDefault="005867D5" w:rsidP="000257EE">
      <w:pPr>
        <w:spacing w:line="240" w:lineRule="auto"/>
      </w:pPr>
      <w:r w:rsidRPr="000257EE">
        <w:rPr>
          <w:color w:val="000000"/>
        </w:rPr>
        <w:separator/>
      </w:r>
    </w:p>
  </w:footnote>
  <w:footnote w:type="continuationSeparator" w:id="0">
    <w:p w14:paraId="72627464" w14:textId="77777777" w:rsidR="005867D5" w:rsidRDefault="005867D5"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5867D5" w:rsidRDefault="005867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440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3F85"/>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7D5"/>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166D"/>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33F8"/>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E1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0C29"/>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8E369-65DB-420E-961E-1C03FD0D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2024-12-06T09:35:00Z</cp:lastPrinted>
  <dcterms:created xsi:type="dcterms:W3CDTF">2025-01-04T15:29:00Z</dcterms:created>
  <dcterms:modified xsi:type="dcterms:W3CDTF">2025-01-04T15:29:00Z</dcterms:modified>
</cp:coreProperties>
</file>