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DB072" w14:textId="4BBC4C99" w:rsidR="00886B3F" w:rsidRPr="008912DD" w:rsidRDefault="00274757" w:rsidP="00661C55">
      <w:pPr>
        <w:pStyle w:val="aff6"/>
        <w:ind w:left="420" w:hangingChars="150" w:hanging="420"/>
        <w:jc w:val="left"/>
        <w:rPr>
          <w:rFonts w:ascii="Times New Roman" w:hAnsi="Times New Roman"/>
        </w:rPr>
      </w:pPr>
      <w:bookmarkStart w:id="0" w:name="_Toc148604445"/>
      <w:r w:rsidRPr="008912DD">
        <w:rPr>
          <w:rFonts w:ascii="Times New Roman" w:hAnsi="Times New Roman"/>
        </w:rPr>
        <w:t>(</w:t>
      </w:r>
      <w:r w:rsidRPr="008912DD">
        <w:rPr>
          <w:rFonts w:ascii="Times New Roman" w:hAnsi="Times New Roman"/>
        </w:rPr>
        <w:t>七</w:t>
      </w:r>
      <w:r w:rsidRPr="008912DD">
        <w:rPr>
          <w:rFonts w:ascii="Times New Roman" w:hAnsi="Times New Roman"/>
        </w:rPr>
        <w:t>)</w:t>
      </w:r>
      <w:r w:rsidR="00FB50F2" w:rsidRPr="008912DD">
        <w:rPr>
          <w:rFonts w:ascii="Times New Roman" w:hAnsi="Times New Roman"/>
        </w:rPr>
        <w:t>醫院全民健康保險非住院診斷關聯群</w:t>
      </w:r>
      <w:r w:rsidR="00FB50F2" w:rsidRPr="008912DD">
        <w:rPr>
          <w:rFonts w:ascii="Times New Roman" w:hAnsi="Times New Roman"/>
        </w:rPr>
        <w:t>(Tw-DRGs)</w:t>
      </w:r>
      <w:r w:rsidR="00FB50F2" w:rsidRPr="008912DD">
        <w:rPr>
          <w:rFonts w:ascii="Times New Roman" w:hAnsi="Times New Roman"/>
        </w:rPr>
        <w:t>案件醫療費用審查注意事項</w:t>
      </w:r>
      <w:r w:rsidR="00FB50F2" w:rsidRPr="008912DD">
        <w:rPr>
          <w:rFonts w:ascii="Times New Roman" w:hAnsi="Times New Roman"/>
        </w:rPr>
        <w:t>-</w:t>
      </w:r>
      <w:r w:rsidRPr="008912DD">
        <w:rPr>
          <w:rFonts w:ascii="Times New Roman" w:hAnsi="Times New Roman"/>
        </w:rPr>
        <w:t>泌尿科</w:t>
      </w:r>
      <w:bookmarkEnd w:id="0"/>
    </w:p>
    <w:p w14:paraId="44D6B1B2"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w:t>
      </w:r>
      <w:r w:rsidRPr="008912DD">
        <w:rPr>
          <w:rFonts w:ascii="Times New Roman" w:eastAsia="標楷體" w:hAnsi="Times New Roman"/>
          <w:b/>
          <w:sz w:val="28"/>
          <w:szCs w:val="28"/>
        </w:rPr>
        <w:t>泌尿科</w:t>
      </w:r>
    </w:p>
    <w:p w14:paraId="7B6BE0E9"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100801</w:t>
      </w:r>
      <w:r w:rsidRPr="008912DD">
        <w:rPr>
          <w:rFonts w:ascii="Times New Roman" w:eastAsia="標楷體" w:hAnsi="Times New Roman"/>
          <w:b/>
          <w:sz w:val="28"/>
          <w:szCs w:val="28"/>
        </w:rPr>
        <w:t>前列腺</w:t>
      </w:r>
      <w:r w:rsidRPr="008912DD">
        <w:rPr>
          <w:rFonts w:ascii="Times New Roman" w:eastAsia="標楷體" w:hAnsi="Times New Roman"/>
          <w:b/>
          <w:sz w:val="28"/>
          <w:szCs w:val="28"/>
        </w:rPr>
        <w:t>(</w:t>
      </w:r>
      <w:r w:rsidRPr="008912DD">
        <w:rPr>
          <w:rFonts w:ascii="Times New Roman" w:eastAsia="標楷體" w:hAnsi="Times New Roman"/>
          <w:b/>
          <w:sz w:val="28"/>
          <w:szCs w:val="28"/>
        </w:rPr>
        <w:t>攝護腺</w:t>
      </w:r>
      <w:r w:rsidRPr="008912DD">
        <w:rPr>
          <w:rFonts w:ascii="Times New Roman" w:eastAsia="標楷體" w:hAnsi="Times New Roman"/>
          <w:b/>
          <w:sz w:val="28"/>
          <w:szCs w:val="28"/>
        </w:rPr>
        <w:t>)</w:t>
      </w:r>
      <w:r w:rsidRPr="008912DD">
        <w:rPr>
          <w:rFonts w:ascii="Times New Roman" w:eastAsia="標楷體" w:hAnsi="Times New Roman"/>
          <w:b/>
          <w:sz w:val="28"/>
          <w:szCs w:val="28"/>
        </w:rPr>
        <w:t>治療</w:t>
      </w:r>
    </w:p>
    <w:p w14:paraId="74A05662" w14:textId="77777777" w:rsidR="00886B3F" w:rsidRPr="008912DD" w:rsidRDefault="00886B3F" w:rsidP="00B65B94">
      <w:pPr>
        <w:spacing w:line="600" w:lineRule="exact"/>
        <w:ind w:leftChars="119" w:left="1560" w:hangingChars="455" w:hanging="1274"/>
        <w:rPr>
          <w:rFonts w:ascii="Times New Roman" w:eastAsia="標楷體" w:hAnsi="Times New Roman"/>
          <w:sz w:val="28"/>
          <w:szCs w:val="28"/>
        </w:rPr>
      </w:pPr>
      <w:r w:rsidRPr="008912DD">
        <w:rPr>
          <w:rFonts w:ascii="Times New Roman" w:eastAsia="標楷體" w:hAnsi="Times New Roman"/>
          <w:sz w:val="28"/>
          <w:szCs w:val="28"/>
        </w:rPr>
        <w:t>100801012</w:t>
      </w:r>
      <w:r w:rsidR="00C95E29" w:rsidRPr="008912DD">
        <w:rPr>
          <w:rFonts w:ascii="Times New Roman" w:eastAsia="標楷體" w:hAnsi="Times New Roman"/>
          <w:sz w:val="28"/>
          <w:szCs w:val="28"/>
        </w:rPr>
        <w:t>前列腺</w:t>
      </w:r>
      <w:r w:rsidR="00C95E29" w:rsidRPr="008912DD">
        <w:rPr>
          <w:rFonts w:ascii="Times New Roman" w:eastAsia="標楷體" w:hAnsi="Times New Roman"/>
          <w:sz w:val="28"/>
          <w:szCs w:val="28"/>
        </w:rPr>
        <w:t>(</w:t>
      </w:r>
      <w:r w:rsidR="00C95E29" w:rsidRPr="008912DD">
        <w:rPr>
          <w:rFonts w:ascii="Times New Roman" w:eastAsia="標楷體" w:hAnsi="Times New Roman"/>
          <w:sz w:val="28"/>
          <w:szCs w:val="28"/>
        </w:rPr>
        <w:t>攝護腺</w:t>
      </w:r>
      <w:r w:rsidR="00C95E29" w:rsidRPr="008912DD">
        <w:rPr>
          <w:rFonts w:ascii="Times New Roman" w:eastAsia="標楷體" w:hAnsi="Times New Roman"/>
          <w:sz w:val="28"/>
          <w:szCs w:val="28"/>
        </w:rPr>
        <w:t>)</w:t>
      </w:r>
      <w:r w:rsidR="00C95E29" w:rsidRPr="008912DD">
        <w:rPr>
          <w:rFonts w:ascii="Times New Roman" w:eastAsia="標楷體" w:hAnsi="Times New Roman"/>
          <w:sz w:val="28"/>
          <w:szCs w:val="28"/>
        </w:rPr>
        <w:t>切除術</w:t>
      </w:r>
    </w:p>
    <w:p w14:paraId="461EE4AA" w14:textId="77777777" w:rsidR="00886B3F" w:rsidRPr="008912DD" w:rsidRDefault="00886B3F" w:rsidP="00B65B94">
      <w:pPr>
        <w:spacing w:line="600" w:lineRule="exact"/>
        <w:ind w:left="284"/>
        <w:rPr>
          <w:rFonts w:ascii="Times New Roman" w:eastAsia="標楷體" w:hAnsi="Times New Roman"/>
          <w:sz w:val="28"/>
          <w:szCs w:val="28"/>
        </w:rPr>
      </w:pPr>
      <w:r w:rsidRPr="008912DD">
        <w:rPr>
          <w:rFonts w:ascii="Times New Roman" w:eastAsia="標楷體" w:hAnsi="Times New Roman"/>
          <w:sz w:val="28"/>
          <w:szCs w:val="28"/>
        </w:rPr>
        <w:t>100801022</w:t>
      </w:r>
      <w:r w:rsidRPr="008912DD">
        <w:rPr>
          <w:rFonts w:ascii="Times New Roman" w:eastAsia="標楷體" w:hAnsi="Times New Roman"/>
          <w:sz w:val="28"/>
          <w:szCs w:val="28"/>
        </w:rPr>
        <w:t>經直腸超音波前列腺</w:t>
      </w:r>
      <w:r w:rsidRPr="008912DD">
        <w:rPr>
          <w:rFonts w:ascii="Times New Roman" w:eastAsia="標楷體" w:hAnsi="Times New Roman"/>
          <w:sz w:val="28"/>
          <w:szCs w:val="28"/>
        </w:rPr>
        <w:t>(</w:t>
      </w:r>
      <w:r w:rsidRPr="008912DD">
        <w:rPr>
          <w:rFonts w:ascii="Times New Roman" w:eastAsia="標楷體" w:hAnsi="Times New Roman"/>
          <w:sz w:val="28"/>
          <w:szCs w:val="28"/>
        </w:rPr>
        <w:t>攝護腺</w:t>
      </w:r>
      <w:r w:rsidRPr="008912DD">
        <w:rPr>
          <w:rFonts w:ascii="Times New Roman" w:eastAsia="標楷體" w:hAnsi="Times New Roman"/>
          <w:sz w:val="28"/>
          <w:szCs w:val="28"/>
        </w:rPr>
        <w:t>)</w:t>
      </w:r>
      <w:r w:rsidRPr="008912DD">
        <w:rPr>
          <w:rFonts w:ascii="Times New Roman" w:eastAsia="標楷體" w:hAnsi="Times New Roman"/>
          <w:sz w:val="28"/>
          <w:szCs w:val="28"/>
        </w:rPr>
        <w:t>切片檢查</w:t>
      </w:r>
      <w:r w:rsidRPr="008912DD">
        <w:rPr>
          <w:rFonts w:ascii="Times New Roman" w:eastAsia="標楷體" w:hAnsi="Times New Roman"/>
          <w:sz w:val="28"/>
          <w:szCs w:val="28"/>
        </w:rPr>
        <w:t>(TRUS-biopsy)</w:t>
      </w:r>
    </w:p>
    <w:p w14:paraId="2A37195D"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100802</w:t>
      </w:r>
      <w:r w:rsidRPr="008912DD">
        <w:rPr>
          <w:rFonts w:ascii="Times New Roman" w:eastAsia="標楷體" w:hAnsi="Times New Roman"/>
          <w:b/>
          <w:sz w:val="28"/>
          <w:szCs w:val="28"/>
        </w:rPr>
        <w:t>尿路結石治療</w:t>
      </w:r>
    </w:p>
    <w:p w14:paraId="1ED4C2D4"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100802012</w:t>
      </w:r>
      <w:proofErr w:type="gramStart"/>
      <w:r w:rsidRPr="008912DD">
        <w:rPr>
          <w:rFonts w:ascii="Times New Roman" w:eastAsia="標楷體" w:hAnsi="Times New Roman"/>
          <w:sz w:val="28"/>
          <w:szCs w:val="28"/>
        </w:rPr>
        <w:t>輸尿管鏡取</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碎</w:t>
      </w:r>
      <w:r w:rsidRPr="008912DD">
        <w:rPr>
          <w:rFonts w:ascii="Times New Roman" w:eastAsia="標楷體" w:hAnsi="Times New Roman"/>
          <w:sz w:val="28"/>
          <w:szCs w:val="28"/>
        </w:rPr>
        <w:t>)</w:t>
      </w:r>
      <w:r w:rsidRPr="008912DD">
        <w:rPr>
          <w:rFonts w:ascii="Times New Roman" w:eastAsia="標楷體" w:hAnsi="Times New Roman"/>
          <w:sz w:val="28"/>
          <w:szCs w:val="28"/>
        </w:rPr>
        <w:t>石術</w:t>
      </w:r>
    </w:p>
    <w:p w14:paraId="634301C6"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100802022</w:t>
      </w:r>
      <w:r w:rsidRPr="008912DD">
        <w:rPr>
          <w:rFonts w:ascii="Times New Roman" w:eastAsia="標楷體" w:hAnsi="Times New Roman"/>
          <w:sz w:val="28"/>
          <w:szCs w:val="28"/>
        </w:rPr>
        <w:t>經</w:t>
      </w:r>
      <w:proofErr w:type="gramStart"/>
      <w:r w:rsidRPr="008912DD">
        <w:rPr>
          <w:rFonts w:ascii="Times New Roman" w:eastAsia="標楷體" w:hAnsi="Times New Roman"/>
          <w:sz w:val="28"/>
          <w:szCs w:val="28"/>
        </w:rPr>
        <w:t>皮腎造廔取石術</w:t>
      </w:r>
      <w:proofErr w:type="gramEnd"/>
    </w:p>
    <w:p w14:paraId="1CA80311" w14:textId="77777777" w:rsidR="00886B3F" w:rsidRPr="008912DD" w:rsidRDefault="00886B3F" w:rsidP="00B65B94">
      <w:pPr>
        <w:spacing w:line="600" w:lineRule="exact"/>
        <w:ind w:leftChars="118" w:left="1560" w:hangingChars="456" w:hanging="1277"/>
        <w:rPr>
          <w:rFonts w:ascii="Times New Roman" w:eastAsia="標楷體" w:hAnsi="Times New Roman"/>
          <w:sz w:val="28"/>
          <w:szCs w:val="28"/>
        </w:rPr>
      </w:pPr>
      <w:r w:rsidRPr="008912DD">
        <w:rPr>
          <w:rFonts w:ascii="Times New Roman" w:eastAsia="標楷體" w:hAnsi="Times New Roman"/>
          <w:sz w:val="28"/>
          <w:szCs w:val="28"/>
        </w:rPr>
        <w:t>100802032</w:t>
      </w:r>
      <w:r w:rsidR="008C70A2" w:rsidRPr="008912DD">
        <w:rPr>
          <w:rFonts w:ascii="Times New Roman" w:eastAsia="標楷體" w:hAnsi="Times New Roman"/>
          <w:sz w:val="28"/>
          <w:szCs w:val="28"/>
        </w:rPr>
        <w:t>尿路結石體外震波碎石術</w:t>
      </w:r>
      <w:r w:rsidR="008C70A2" w:rsidRPr="008912DD">
        <w:rPr>
          <w:rFonts w:ascii="Times New Roman" w:eastAsia="標楷體" w:hAnsi="Times New Roman"/>
          <w:sz w:val="28"/>
          <w:szCs w:val="28"/>
        </w:rPr>
        <w:t xml:space="preserve"> </w:t>
      </w:r>
    </w:p>
    <w:p w14:paraId="748A597F"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100802042</w:t>
      </w:r>
      <w:r w:rsidRPr="008912DD">
        <w:rPr>
          <w:rFonts w:ascii="Times New Roman" w:eastAsia="標楷體" w:hAnsi="Times New Roman"/>
          <w:sz w:val="28"/>
          <w:szCs w:val="28"/>
        </w:rPr>
        <w:t>輸尿管狹窄內擴張術</w:t>
      </w:r>
    </w:p>
    <w:p w14:paraId="7A98516C"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 xml:space="preserve">100802051 </w:t>
      </w:r>
      <w:proofErr w:type="spellStart"/>
      <w:r w:rsidRPr="008912DD">
        <w:rPr>
          <w:rFonts w:ascii="Times New Roman" w:eastAsia="標楷體" w:hAnsi="Times New Roman"/>
          <w:sz w:val="28"/>
          <w:szCs w:val="28"/>
        </w:rPr>
        <w:t>Nephronorm</w:t>
      </w:r>
      <w:proofErr w:type="spellEnd"/>
      <w:r w:rsidRPr="008912DD">
        <w:rPr>
          <w:rFonts w:ascii="Times New Roman" w:eastAsia="標楷體" w:hAnsi="Times New Roman"/>
          <w:sz w:val="28"/>
          <w:szCs w:val="28"/>
        </w:rPr>
        <w:t>藥品</w:t>
      </w:r>
    </w:p>
    <w:p w14:paraId="407898D7"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100802062</w:t>
      </w:r>
      <w:r w:rsidRPr="008912DD">
        <w:rPr>
          <w:rFonts w:ascii="Times New Roman" w:eastAsia="標楷體" w:hAnsi="Times New Roman"/>
          <w:sz w:val="28"/>
          <w:szCs w:val="28"/>
        </w:rPr>
        <w:t>雙</w:t>
      </w:r>
      <w:r w:rsidRPr="008912DD">
        <w:rPr>
          <w:rFonts w:ascii="Times New Roman" w:eastAsia="標楷體" w:hAnsi="Times New Roman"/>
          <w:sz w:val="28"/>
          <w:szCs w:val="28"/>
        </w:rPr>
        <w:t>J</w:t>
      </w:r>
      <w:r w:rsidRPr="008912DD">
        <w:rPr>
          <w:rFonts w:ascii="Times New Roman" w:eastAsia="標楷體" w:hAnsi="Times New Roman"/>
          <w:sz w:val="28"/>
          <w:szCs w:val="28"/>
        </w:rPr>
        <w:t>輸尿管導管之更換</w:t>
      </w:r>
    </w:p>
    <w:p w14:paraId="6D8C4CA4"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100803</w:t>
      </w:r>
      <w:r w:rsidRPr="008912DD">
        <w:rPr>
          <w:rFonts w:ascii="Times New Roman" w:eastAsia="標楷體" w:hAnsi="Times New Roman"/>
          <w:b/>
          <w:sz w:val="28"/>
          <w:szCs w:val="28"/>
        </w:rPr>
        <w:t>排尿障礙用藥及相關診療</w:t>
      </w:r>
    </w:p>
    <w:p w14:paraId="3A6515EE" w14:textId="77777777" w:rsidR="00886B3F" w:rsidRPr="008912DD" w:rsidRDefault="00886B3F" w:rsidP="00B65B94">
      <w:pPr>
        <w:spacing w:line="600" w:lineRule="exact"/>
        <w:ind w:leftChars="118" w:left="1560" w:hangingChars="456" w:hanging="1277"/>
        <w:rPr>
          <w:rFonts w:ascii="Times New Roman" w:eastAsia="標楷體" w:hAnsi="Times New Roman"/>
          <w:sz w:val="28"/>
          <w:szCs w:val="28"/>
        </w:rPr>
      </w:pPr>
      <w:r w:rsidRPr="008912DD">
        <w:rPr>
          <w:rFonts w:ascii="Times New Roman" w:eastAsia="標楷體" w:hAnsi="Times New Roman"/>
          <w:sz w:val="28"/>
          <w:szCs w:val="28"/>
        </w:rPr>
        <w:t>100803012</w:t>
      </w:r>
      <w:r w:rsidRPr="008912DD">
        <w:rPr>
          <w:rFonts w:ascii="Times New Roman" w:eastAsia="標楷體" w:hAnsi="Times New Roman"/>
          <w:sz w:val="28"/>
          <w:szCs w:val="28"/>
        </w:rPr>
        <w:t>尿流速試驗</w:t>
      </w:r>
      <w:r w:rsidRPr="008912DD">
        <w:rPr>
          <w:rFonts w:ascii="Times New Roman" w:eastAsia="標楷體" w:hAnsi="Times New Roman"/>
          <w:sz w:val="28"/>
          <w:szCs w:val="28"/>
        </w:rPr>
        <w:t>(UFM)</w:t>
      </w:r>
      <w:r w:rsidRPr="008912DD">
        <w:rPr>
          <w:rFonts w:ascii="Times New Roman" w:eastAsia="標楷體" w:hAnsi="Times New Roman"/>
          <w:sz w:val="28"/>
          <w:szCs w:val="28"/>
        </w:rPr>
        <w:t>或</w:t>
      </w:r>
      <w:r w:rsidR="001C6905">
        <w:fldChar w:fldCharType="begin"/>
      </w:r>
      <w:r w:rsidR="001C6905">
        <w:instrText xml:space="preserve"> HYPERLINK "http://www.cth.org.tw/?aid=408&amp;pid=0&amp;page_name=detail&amp;iid=815" \t "_blank" </w:instrText>
      </w:r>
      <w:r w:rsidR="001C6905">
        <w:fldChar w:fldCharType="separate"/>
      </w:r>
      <w:r w:rsidRPr="008912DD">
        <w:rPr>
          <w:rStyle w:val="aff1"/>
          <w:rFonts w:ascii="Times New Roman" w:eastAsia="標楷體" w:hAnsi="Times New Roman"/>
          <w:color w:val="auto"/>
          <w:sz w:val="28"/>
          <w:szCs w:val="28"/>
          <w:u w:val="none"/>
        </w:rPr>
        <w:t>經直腸前列腺超音波檢查</w:t>
      </w:r>
      <w:r w:rsidR="001C6905">
        <w:rPr>
          <w:rStyle w:val="aff1"/>
          <w:rFonts w:ascii="Times New Roman" w:eastAsia="標楷體" w:hAnsi="Times New Roman"/>
          <w:color w:val="auto"/>
          <w:sz w:val="28"/>
          <w:szCs w:val="28"/>
          <w:u w:val="none"/>
        </w:rPr>
        <w:fldChar w:fldCharType="end"/>
      </w:r>
      <w:r w:rsidRPr="008912DD">
        <w:rPr>
          <w:rFonts w:ascii="Times New Roman" w:eastAsia="標楷體" w:hAnsi="Times New Roman"/>
          <w:sz w:val="28"/>
          <w:szCs w:val="28"/>
        </w:rPr>
        <w:t xml:space="preserve"> (TRUS-P</w:t>
      </w:r>
      <w:r w:rsidR="00B65B94" w:rsidRPr="008912DD">
        <w:rPr>
          <w:rFonts w:ascii="Times New Roman" w:eastAsia="標楷體" w:hAnsi="Times New Roman"/>
          <w:sz w:val="28"/>
          <w:szCs w:val="28"/>
        </w:rPr>
        <w:t>)</w:t>
      </w:r>
    </w:p>
    <w:p w14:paraId="53072A18" w14:textId="77777777" w:rsidR="00886B3F" w:rsidRPr="008912DD" w:rsidRDefault="00886B3F" w:rsidP="00B65B94">
      <w:pPr>
        <w:spacing w:line="600" w:lineRule="exact"/>
        <w:ind w:leftChars="118" w:left="697" w:hangingChars="148" w:hanging="414"/>
        <w:rPr>
          <w:rFonts w:ascii="Times New Roman" w:eastAsia="標楷體" w:hAnsi="Times New Roman"/>
          <w:sz w:val="28"/>
          <w:szCs w:val="28"/>
        </w:rPr>
      </w:pPr>
      <w:r w:rsidRPr="008912DD">
        <w:rPr>
          <w:rFonts w:ascii="Times New Roman" w:eastAsia="標楷體" w:hAnsi="Times New Roman"/>
          <w:sz w:val="28"/>
          <w:szCs w:val="28"/>
        </w:rPr>
        <w:t>100803022</w:t>
      </w:r>
      <w:r w:rsidRPr="008912DD">
        <w:rPr>
          <w:rFonts w:ascii="Times New Roman" w:eastAsia="標楷體" w:hAnsi="Times New Roman"/>
          <w:sz w:val="28"/>
          <w:szCs w:val="28"/>
        </w:rPr>
        <w:t>測量餘尿</w:t>
      </w:r>
    </w:p>
    <w:p w14:paraId="54E6C45E" w14:textId="77777777" w:rsidR="00886B3F" w:rsidRPr="008912DD" w:rsidRDefault="00886B3F" w:rsidP="00B65B94">
      <w:pPr>
        <w:spacing w:line="600" w:lineRule="exact"/>
        <w:ind w:leftChars="118" w:left="1560" w:hangingChars="456" w:hanging="1277"/>
        <w:rPr>
          <w:rFonts w:ascii="Times New Roman" w:eastAsia="標楷體" w:hAnsi="Times New Roman"/>
          <w:sz w:val="28"/>
          <w:szCs w:val="28"/>
        </w:rPr>
      </w:pPr>
      <w:r w:rsidRPr="008912DD">
        <w:rPr>
          <w:rFonts w:ascii="Times New Roman" w:eastAsia="標楷體" w:hAnsi="Times New Roman"/>
          <w:sz w:val="28"/>
          <w:szCs w:val="28"/>
        </w:rPr>
        <w:t>100803032</w:t>
      </w:r>
      <w:r w:rsidRPr="008912DD">
        <w:rPr>
          <w:rFonts w:ascii="Times New Roman" w:eastAsia="標楷體" w:hAnsi="Times New Roman"/>
          <w:sz w:val="28"/>
          <w:szCs w:val="28"/>
        </w:rPr>
        <w:t>錄影尿流動力學檢查</w:t>
      </w:r>
      <w:r w:rsidRPr="008912DD">
        <w:rPr>
          <w:rFonts w:ascii="Times New Roman" w:eastAsia="標楷體" w:hAnsi="Times New Roman"/>
          <w:sz w:val="28"/>
          <w:szCs w:val="28"/>
        </w:rPr>
        <w:t>Video-urodynamic study (21006B)</w:t>
      </w:r>
    </w:p>
    <w:p w14:paraId="34082856" w14:textId="77777777" w:rsidR="00886B3F" w:rsidRPr="008912DD" w:rsidRDefault="00886B3F" w:rsidP="00B65B94">
      <w:pPr>
        <w:spacing w:line="600" w:lineRule="exact"/>
        <w:ind w:leftChars="118" w:left="697" w:hangingChars="148" w:hanging="414"/>
        <w:rPr>
          <w:rFonts w:ascii="Times New Roman" w:eastAsia="標楷體" w:hAnsi="Times New Roman"/>
          <w:sz w:val="28"/>
          <w:szCs w:val="28"/>
        </w:rPr>
      </w:pPr>
      <w:r w:rsidRPr="008912DD">
        <w:rPr>
          <w:rFonts w:ascii="Times New Roman" w:eastAsia="標楷體" w:hAnsi="Times New Roman"/>
          <w:sz w:val="28"/>
          <w:szCs w:val="28"/>
        </w:rPr>
        <w:t>100803041</w:t>
      </w:r>
      <w:r w:rsidR="00B65B94" w:rsidRPr="008912DD">
        <w:rPr>
          <w:rFonts w:ascii="Times New Roman" w:eastAsia="標楷體" w:hAnsi="Times New Roman"/>
          <w:sz w:val="28"/>
          <w:szCs w:val="28"/>
        </w:rPr>
        <w:t xml:space="preserve"> </w:t>
      </w:r>
      <w:r w:rsidRPr="008912DD">
        <w:rPr>
          <w:rFonts w:ascii="Times New Roman" w:eastAsia="標楷體" w:hAnsi="Times New Roman"/>
          <w:sz w:val="28"/>
          <w:szCs w:val="28"/>
        </w:rPr>
        <w:t>α-blocker</w:t>
      </w:r>
    </w:p>
    <w:p w14:paraId="38002B15"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100803051</w:t>
      </w:r>
      <w:r w:rsidRPr="008912DD">
        <w:rPr>
          <w:rFonts w:ascii="Times New Roman" w:eastAsia="標楷體" w:hAnsi="Times New Roman"/>
          <w:sz w:val="28"/>
          <w:szCs w:val="28"/>
        </w:rPr>
        <w:t>雄性</w:t>
      </w:r>
      <w:proofErr w:type="gramStart"/>
      <w:r w:rsidRPr="008912DD">
        <w:rPr>
          <w:rFonts w:ascii="Times New Roman" w:eastAsia="標楷體" w:hAnsi="Times New Roman"/>
          <w:sz w:val="28"/>
          <w:szCs w:val="28"/>
        </w:rPr>
        <w:t>激素類製劑</w:t>
      </w:r>
      <w:proofErr w:type="gramEnd"/>
      <w:r w:rsidRPr="008912DD">
        <w:rPr>
          <w:rFonts w:ascii="Times New Roman" w:eastAsia="標楷體" w:hAnsi="Times New Roman"/>
          <w:sz w:val="28"/>
          <w:szCs w:val="28"/>
        </w:rPr>
        <w:t>與同化作用類固醇及其</w:t>
      </w:r>
      <w:proofErr w:type="gramStart"/>
      <w:r w:rsidRPr="008912DD">
        <w:rPr>
          <w:rFonts w:ascii="Times New Roman" w:eastAsia="標楷體" w:hAnsi="Times New Roman"/>
          <w:sz w:val="28"/>
          <w:szCs w:val="28"/>
        </w:rPr>
        <w:t>拮抗劑</w:t>
      </w:r>
      <w:proofErr w:type="gramEnd"/>
      <w:r w:rsidRPr="008912DD">
        <w:rPr>
          <w:rFonts w:ascii="Times New Roman" w:eastAsia="標楷體" w:hAnsi="Times New Roman"/>
          <w:sz w:val="28"/>
          <w:szCs w:val="28"/>
        </w:rPr>
        <w:t xml:space="preserve">  Androgens and anabolic steroids and antagonists</w:t>
      </w:r>
    </w:p>
    <w:p w14:paraId="7981952C"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100803061 Desmopressin acetate (</w:t>
      </w:r>
      <w:proofErr w:type="spellStart"/>
      <w:r w:rsidRPr="008912DD">
        <w:rPr>
          <w:rFonts w:ascii="Times New Roman" w:eastAsia="標楷體" w:hAnsi="Times New Roman"/>
          <w:sz w:val="28"/>
          <w:szCs w:val="28"/>
        </w:rPr>
        <w:t>Minirin</w:t>
      </w:r>
      <w:proofErr w:type="spellEnd"/>
      <w:proofErr w:type="gramStart"/>
      <w:r w:rsidRPr="008912DD">
        <w:rPr>
          <w:rFonts w:ascii="Times New Roman" w:eastAsia="標楷體" w:hAnsi="Times New Roman"/>
          <w:sz w:val="28"/>
          <w:szCs w:val="28"/>
        </w:rPr>
        <w:t>錠劑</w:t>
      </w:r>
      <w:proofErr w:type="gramEnd"/>
      <w:r w:rsidR="00B65B94" w:rsidRPr="008912DD">
        <w:rPr>
          <w:rFonts w:ascii="Times New Roman" w:eastAsia="標楷體" w:hAnsi="Times New Roman"/>
          <w:sz w:val="28"/>
          <w:szCs w:val="28"/>
        </w:rPr>
        <w:t>)</w:t>
      </w:r>
    </w:p>
    <w:p w14:paraId="7B44C34C"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u w:val="single"/>
        </w:rPr>
      </w:pPr>
      <w:r w:rsidRPr="008912DD">
        <w:rPr>
          <w:rFonts w:ascii="Times New Roman" w:eastAsia="標楷體" w:hAnsi="Times New Roman"/>
          <w:sz w:val="28"/>
          <w:szCs w:val="28"/>
        </w:rPr>
        <w:t>100803071Tolterodine L-tartrate(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Detrusitol</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solifenacin</w:t>
      </w:r>
      <w:proofErr w:type="spellEnd"/>
      <w:r w:rsidRPr="008912DD">
        <w:rPr>
          <w:rFonts w:ascii="Times New Roman" w:eastAsia="標楷體" w:hAnsi="Times New Roman"/>
          <w:sz w:val="28"/>
          <w:szCs w:val="28"/>
        </w:rPr>
        <w:t xml:space="preserve"> succinate (</w:t>
      </w:r>
      <w:r w:rsidRPr="008912DD">
        <w:rPr>
          <w:rFonts w:ascii="Times New Roman" w:eastAsia="標楷體" w:hAnsi="Times New Roman"/>
          <w:sz w:val="28"/>
          <w:szCs w:val="28"/>
        </w:rPr>
        <w:t>如</w:t>
      </w:r>
      <w:r w:rsidRPr="008912DD">
        <w:rPr>
          <w:rFonts w:ascii="Times New Roman" w:eastAsia="標楷體" w:hAnsi="Times New Roman"/>
          <w:sz w:val="28"/>
          <w:szCs w:val="28"/>
        </w:rPr>
        <w:lastRenderedPageBreak/>
        <w:t>Vesicare)</w:t>
      </w:r>
      <w:r w:rsidRPr="008912DD">
        <w:rPr>
          <w:rFonts w:ascii="Times New Roman" w:eastAsia="標楷體" w:hAnsi="Times New Roman"/>
          <w:sz w:val="28"/>
          <w:szCs w:val="28"/>
        </w:rPr>
        <w:t>；</w:t>
      </w:r>
      <w:r w:rsidRPr="008912DD">
        <w:rPr>
          <w:rFonts w:ascii="Times New Roman" w:eastAsia="標楷體" w:hAnsi="Times New Roman"/>
          <w:sz w:val="28"/>
          <w:szCs w:val="28"/>
        </w:rPr>
        <w:t>mirabegron (</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Betmiga</w:t>
      </w:r>
      <w:proofErr w:type="spellEnd"/>
      <w:r w:rsidRPr="008912DD">
        <w:rPr>
          <w:rFonts w:ascii="Times New Roman" w:eastAsia="標楷體" w:hAnsi="Times New Roman"/>
          <w:sz w:val="28"/>
          <w:szCs w:val="28"/>
        </w:rPr>
        <w:t>)</w:t>
      </w:r>
    </w:p>
    <w:p w14:paraId="180546CE"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 xml:space="preserve">100803081 Beta-3 </w:t>
      </w:r>
      <w:proofErr w:type="gramStart"/>
      <w:r w:rsidRPr="008912DD">
        <w:rPr>
          <w:rFonts w:ascii="Times New Roman" w:eastAsia="標楷體" w:hAnsi="Times New Roman"/>
          <w:sz w:val="28"/>
          <w:szCs w:val="28"/>
        </w:rPr>
        <w:t>agonist</w:t>
      </w:r>
      <w:proofErr w:type="gramEnd"/>
    </w:p>
    <w:p w14:paraId="1D79FA9F"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 xml:space="preserve">100803091 Pentosan </w:t>
      </w:r>
      <w:proofErr w:type="spellStart"/>
      <w:r w:rsidRPr="008912DD">
        <w:rPr>
          <w:rFonts w:ascii="Times New Roman" w:eastAsia="標楷體" w:hAnsi="Times New Roman"/>
          <w:sz w:val="28"/>
          <w:szCs w:val="28"/>
        </w:rPr>
        <w:t>Polysulfate</w:t>
      </w:r>
      <w:proofErr w:type="spellEnd"/>
      <w:r w:rsidRPr="008912DD">
        <w:rPr>
          <w:rFonts w:ascii="Times New Roman" w:eastAsia="標楷體" w:hAnsi="Times New Roman"/>
          <w:sz w:val="28"/>
          <w:szCs w:val="28"/>
        </w:rPr>
        <w:t xml:space="preserve"> Sodium (</w:t>
      </w:r>
      <w:r w:rsidRPr="008912DD">
        <w:rPr>
          <w:rFonts w:ascii="Times New Roman" w:eastAsia="標楷體" w:hAnsi="Times New Roman"/>
          <w:sz w:val="28"/>
          <w:szCs w:val="28"/>
        </w:rPr>
        <w:t>如</w:t>
      </w:r>
      <w:proofErr w:type="spellStart"/>
      <w:r w:rsidR="00B65B94" w:rsidRPr="008912DD">
        <w:rPr>
          <w:rFonts w:ascii="Times New Roman" w:eastAsia="標楷體" w:hAnsi="Times New Roman"/>
          <w:sz w:val="28"/>
          <w:szCs w:val="28"/>
        </w:rPr>
        <w:t>Elmiron</w:t>
      </w:r>
      <w:proofErr w:type="spellEnd"/>
      <w:r w:rsidR="00B65B94" w:rsidRPr="008912DD">
        <w:rPr>
          <w:rFonts w:ascii="Times New Roman" w:eastAsia="標楷體" w:hAnsi="Times New Roman"/>
          <w:sz w:val="28"/>
          <w:szCs w:val="28"/>
        </w:rPr>
        <w:t xml:space="preserve"> Cap)</w:t>
      </w:r>
    </w:p>
    <w:p w14:paraId="6B905890" w14:textId="1937749F" w:rsidR="00886B3F" w:rsidRPr="00C27C30"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100803101</w:t>
      </w:r>
      <w:r w:rsidRPr="00C27C30">
        <w:rPr>
          <w:rFonts w:ascii="Times New Roman" w:eastAsia="標楷體" w:hAnsi="Times New Roman"/>
          <w:sz w:val="28"/>
          <w:szCs w:val="28"/>
        </w:rPr>
        <w:t xml:space="preserve"> </w:t>
      </w:r>
      <w:r w:rsidR="002B5B45" w:rsidRPr="00C27C30">
        <w:rPr>
          <w:rFonts w:ascii="Times New Roman" w:eastAsia="標楷體" w:hAnsi="Times New Roman"/>
          <w:sz w:val="28"/>
          <w:szCs w:val="28"/>
        </w:rPr>
        <w:t>刪除</w:t>
      </w:r>
      <w:r w:rsidR="002B5B45" w:rsidRPr="00C27C30">
        <w:rPr>
          <w:rFonts w:ascii="Times New Roman" w:eastAsia="標楷體" w:hAnsi="Times New Roman"/>
          <w:sz w:val="28"/>
          <w:szCs w:val="28"/>
        </w:rPr>
        <w:t>(</w:t>
      </w:r>
      <w:r w:rsidR="00482357" w:rsidRPr="00C27C30">
        <w:rPr>
          <w:rFonts w:ascii="Times New Roman" w:eastAsia="標楷體" w:hAnsi="Times New Roman"/>
          <w:sz w:val="28"/>
          <w:szCs w:val="28"/>
        </w:rPr>
        <w:t>112/12/1</w:t>
      </w:r>
      <w:r w:rsidR="002B5B45" w:rsidRPr="00C27C30">
        <w:rPr>
          <w:rFonts w:ascii="Times New Roman" w:eastAsia="標楷體" w:hAnsi="Times New Roman"/>
          <w:sz w:val="28"/>
          <w:szCs w:val="28"/>
        </w:rPr>
        <w:t>)</w:t>
      </w:r>
    </w:p>
    <w:p w14:paraId="1BA26C00" w14:textId="77777777" w:rsidR="00886B3F" w:rsidRPr="008912DD" w:rsidRDefault="00886B3F" w:rsidP="00B65B94">
      <w:pPr>
        <w:spacing w:line="600" w:lineRule="exac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100803111 Botox</w:t>
      </w:r>
    </w:p>
    <w:p w14:paraId="4115EDD4" w14:textId="77777777" w:rsidR="00220D9A" w:rsidRPr="008912DD" w:rsidRDefault="00220D9A" w:rsidP="00B65B94">
      <w:pPr>
        <w:spacing w:line="600" w:lineRule="atLeast"/>
        <w:ind w:leftChars="118" w:left="1677" w:hangingChars="498" w:hanging="1394"/>
        <w:rPr>
          <w:rFonts w:ascii="Times New Roman" w:eastAsia="標楷體" w:hAnsi="Times New Roman"/>
          <w:sz w:val="28"/>
          <w:szCs w:val="28"/>
        </w:rPr>
      </w:pPr>
      <w:r w:rsidRPr="008912DD">
        <w:rPr>
          <w:rFonts w:ascii="Times New Roman" w:eastAsia="標楷體" w:hAnsi="Times New Roman"/>
          <w:sz w:val="28"/>
          <w:szCs w:val="28"/>
        </w:rPr>
        <w:t xml:space="preserve">100803122 </w:t>
      </w:r>
      <w:r w:rsidRPr="008912DD">
        <w:rPr>
          <w:rFonts w:ascii="Times New Roman" w:eastAsia="標楷體" w:hAnsi="Times New Roman"/>
          <w:sz w:val="28"/>
          <w:szCs w:val="28"/>
        </w:rPr>
        <w:t>尿失禁電刺激治療</w:t>
      </w:r>
      <w:r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0151AFD7" w14:textId="77777777" w:rsidR="00886B3F" w:rsidRPr="008912DD" w:rsidRDefault="00886B3F" w:rsidP="00B65B94">
      <w:pPr>
        <w:spacing w:line="600" w:lineRule="exact"/>
        <w:ind w:left="701" w:hangingChars="250" w:hanging="701"/>
        <w:rPr>
          <w:rFonts w:ascii="Times New Roman" w:eastAsia="標楷體" w:hAnsi="Times New Roman"/>
          <w:sz w:val="28"/>
          <w:szCs w:val="28"/>
        </w:rPr>
      </w:pPr>
      <w:r w:rsidRPr="008912DD">
        <w:rPr>
          <w:rFonts w:ascii="Times New Roman" w:eastAsia="標楷體" w:hAnsi="Times New Roman"/>
          <w:b/>
          <w:sz w:val="28"/>
          <w:szCs w:val="28"/>
        </w:rPr>
        <w:t>100804</w:t>
      </w:r>
      <w:r w:rsidRPr="008912DD">
        <w:rPr>
          <w:rFonts w:ascii="Times New Roman" w:eastAsia="標楷體" w:hAnsi="Times New Roman"/>
          <w:b/>
          <w:sz w:val="28"/>
          <w:szCs w:val="28"/>
        </w:rPr>
        <w:t>癌症用藥及相關診療</w:t>
      </w:r>
    </w:p>
    <w:p w14:paraId="35D38C12" w14:textId="77777777" w:rsidR="00886B3F" w:rsidRPr="008912DD" w:rsidRDefault="00886B3F" w:rsidP="00B65B94">
      <w:pPr>
        <w:spacing w:line="600" w:lineRule="exact"/>
        <w:ind w:leftChars="118" w:left="1560" w:hangingChars="456" w:hanging="1277"/>
        <w:rPr>
          <w:rFonts w:ascii="Times New Roman" w:eastAsia="標楷體" w:hAnsi="Times New Roman"/>
          <w:sz w:val="28"/>
          <w:szCs w:val="28"/>
        </w:rPr>
      </w:pPr>
      <w:r w:rsidRPr="008912DD">
        <w:rPr>
          <w:rFonts w:ascii="Times New Roman" w:eastAsia="標楷體" w:hAnsi="Times New Roman"/>
          <w:sz w:val="28"/>
          <w:szCs w:val="28"/>
        </w:rPr>
        <w:t>100804011</w:t>
      </w:r>
      <w:r w:rsidRPr="008912DD">
        <w:rPr>
          <w:rFonts w:ascii="Times New Roman" w:eastAsia="標楷體" w:hAnsi="Times New Roman"/>
          <w:sz w:val="28"/>
          <w:szCs w:val="28"/>
        </w:rPr>
        <w:t>性腺激素釋放</w:t>
      </w:r>
      <w:proofErr w:type="gramStart"/>
      <w:r w:rsidRPr="008912DD">
        <w:rPr>
          <w:rFonts w:ascii="Times New Roman" w:eastAsia="標楷體" w:hAnsi="Times New Roman"/>
          <w:sz w:val="28"/>
          <w:szCs w:val="28"/>
        </w:rPr>
        <w:t>素促效劑</w:t>
      </w:r>
      <w:proofErr w:type="gramEnd"/>
      <w:r w:rsidRPr="008912DD">
        <w:rPr>
          <w:rFonts w:ascii="Times New Roman" w:eastAsia="標楷體" w:hAnsi="Times New Roman"/>
          <w:sz w:val="28"/>
          <w:szCs w:val="28"/>
        </w:rPr>
        <w:t>(analogue)</w:t>
      </w:r>
      <w:r w:rsidRPr="008912DD">
        <w:rPr>
          <w:rFonts w:ascii="Times New Roman" w:eastAsia="標楷體" w:hAnsi="Times New Roman"/>
          <w:sz w:val="28"/>
          <w:szCs w:val="28"/>
        </w:rPr>
        <w:t>及</w:t>
      </w:r>
      <w:proofErr w:type="gramStart"/>
      <w:r w:rsidRPr="008912DD">
        <w:rPr>
          <w:rFonts w:ascii="Times New Roman" w:eastAsia="標楷體" w:hAnsi="Times New Roman"/>
          <w:sz w:val="28"/>
          <w:szCs w:val="28"/>
        </w:rPr>
        <w:t>拮抗劑</w:t>
      </w:r>
      <w:proofErr w:type="gramEnd"/>
      <w:r w:rsidR="00B65B94" w:rsidRPr="008912DD">
        <w:rPr>
          <w:rFonts w:ascii="Times New Roman" w:eastAsia="標楷體" w:hAnsi="Times New Roman"/>
          <w:sz w:val="28"/>
          <w:szCs w:val="28"/>
        </w:rPr>
        <w:t>(antagonist)</w:t>
      </w:r>
    </w:p>
    <w:p w14:paraId="0FB15487"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100804021 Bicalutamide</w:t>
      </w:r>
    </w:p>
    <w:p w14:paraId="210470A6"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100804031 Abiraterone(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Zytiga</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或</w:t>
      </w:r>
      <w:r w:rsidRPr="008912DD">
        <w:rPr>
          <w:rFonts w:ascii="Times New Roman" w:eastAsia="標楷體" w:hAnsi="Times New Roman"/>
          <w:sz w:val="28"/>
          <w:szCs w:val="28"/>
        </w:rPr>
        <w:t xml:space="preserve"> Enzalutamide(</w:t>
      </w:r>
      <w:r w:rsidRPr="008912DD">
        <w:rPr>
          <w:rFonts w:ascii="Times New Roman" w:eastAsia="標楷體" w:hAnsi="Times New Roman"/>
          <w:sz w:val="28"/>
          <w:szCs w:val="28"/>
        </w:rPr>
        <w:t>如</w:t>
      </w:r>
      <w:proofErr w:type="spellStart"/>
      <w:r w:rsidR="00B65B94" w:rsidRPr="008912DD">
        <w:rPr>
          <w:rFonts w:ascii="Times New Roman" w:eastAsia="標楷體" w:hAnsi="Times New Roman"/>
          <w:sz w:val="28"/>
          <w:szCs w:val="28"/>
        </w:rPr>
        <w:t>Xtandi</w:t>
      </w:r>
      <w:proofErr w:type="spellEnd"/>
      <w:r w:rsidR="00B65B94" w:rsidRPr="008912DD">
        <w:rPr>
          <w:rFonts w:ascii="Times New Roman" w:eastAsia="標楷體" w:hAnsi="Times New Roman"/>
          <w:sz w:val="28"/>
          <w:szCs w:val="28"/>
        </w:rPr>
        <w:t>)</w:t>
      </w:r>
    </w:p>
    <w:p w14:paraId="42624D39"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100804042</w:t>
      </w:r>
      <w:r w:rsidRPr="008912DD">
        <w:rPr>
          <w:rFonts w:ascii="Times New Roman" w:eastAsia="標楷體" w:hAnsi="Times New Roman"/>
          <w:sz w:val="28"/>
          <w:szCs w:val="28"/>
        </w:rPr>
        <w:t>膀胱腫瘤治療</w:t>
      </w:r>
    </w:p>
    <w:p w14:paraId="50395108"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100805</w:t>
      </w:r>
      <w:r w:rsidRPr="008912DD">
        <w:rPr>
          <w:rFonts w:ascii="Times New Roman" w:eastAsia="標楷體" w:hAnsi="Times New Roman"/>
          <w:b/>
          <w:sz w:val="28"/>
          <w:szCs w:val="28"/>
        </w:rPr>
        <w:t>包皮病狀治療</w:t>
      </w:r>
    </w:p>
    <w:p w14:paraId="41E68B21"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100805012</w:t>
      </w:r>
      <w:r w:rsidRPr="008912DD">
        <w:rPr>
          <w:rFonts w:ascii="Times New Roman" w:eastAsia="標楷體" w:hAnsi="Times New Roman"/>
          <w:sz w:val="28"/>
          <w:szCs w:val="28"/>
        </w:rPr>
        <w:t>包</w:t>
      </w:r>
      <w:proofErr w:type="gramStart"/>
      <w:r w:rsidRPr="008912DD">
        <w:rPr>
          <w:rFonts w:ascii="Times New Roman" w:eastAsia="標楷體" w:hAnsi="Times New Roman"/>
          <w:sz w:val="28"/>
          <w:szCs w:val="28"/>
        </w:rPr>
        <w:t>莖環切術</w:t>
      </w:r>
      <w:proofErr w:type="gramEnd"/>
      <w:r w:rsidRPr="008912DD">
        <w:rPr>
          <w:rFonts w:ascii="Times New Roman" w:eastAsia="標楷體" w:hAnsi="Times New Roman"/>
          <w:sz w:val="28"/>
          <w:szCs w:val="28"/>
        </w:rPr>
        <w:t>(50020C)</w:t>
      </w:r>
    </w:p>
    <w:p w14:paraId="4474480E" w14:textId="77777777" w:rsidR="00886B3F" w:rsidRPr="008912DD" w:rsidRDefault="00886B3F" w:rsidP="00B65B94">
      <w:pPr>
        <w:spacing w:line="600" w:lineRule="exact"/>
        <w:ind w:left="701" w:hangingChars="250" w:hanging="701"/>
        <w:rPr>
          <w:rFonts w:ascii="Times New Roman" w:eastAsia="標楷體" w:hAnsi="Times New Roman"/>
          <w:b/>
          <w:sz w:val="28"/>
          <w:szCs w:val="28"/>
        </w:rPr>
      </w:pPr>
      <w:r w:rsidRPr="008912DD">
        <w:rPr>
          <w:rFonts w:ascii="Times New Roman" w:eastAsia="標楷體" w:hAnsi="Times New Roman"/>
          <w:b/>
          <w:sz w:val="28"/>
          <w:szCs w:val="28"/>
        </w:rPr>
        <w:t>100806</w:t>
      </w:r>
      <w:r w:rsidRPr="008912DD">
        <w:rPr>
          <w:rFonts w:ascii="Times New Roman" w:eastAsia="標楷體" w:hAnsi="Times New Roman"/>
          <w:b/>
          <w:sz w:val="28"/>
          <w:szCs w:val="28"/>
        </w:rPr>
        <w:t>性功能障礙治療</w:t>
      </w:r>
    </w:p>
    <w:p w14:paraId="3BFD1D79" w14:textId="77777777" w:rsidR="00886B3F" w:rsidRPr="008912DD" w:rsidRDefault="00886B3F" w:rsidP="00B65B94">
      <w:pPr>
        <w:spacing w:line="600" w:lineRule="exact"/>
        <w:ind w:leftChars="118" w:left="283"/>
        <w:rPr>
          <w:rFonts w:ascii="Times New Roman" w:eastAsia="標楷體" w:hAnsi="Times New Roman"/>
          <w:sz w:val="28"/>
          <w:szCs w:val="28"/>
        </w:rPr>
      </w:pPr>
      <w:r w:rsidRPr="008912DD">
        <w:rPr>
          <w:rFonts w:ascii="Times New Roman" w:eastAsia="標楷體" w:hAnsi="Times New Roman"/>
          <w:sz w:val="28"/>
          <w:szCs w:val="28"/>
        </w:rPr>
        <w:t>100806011</w:t>
      </w:r>
      <w:r w:rsidRPr="008912DD">
        <w:rPr>
          <w:rFonts w:ascii="Times New Roman" w:eastAsia="標楷體" w:hAnsi="Times New Roman"/>
          <w:sz w:val="28"/>
          <w:szCs w:val="28"/>
        </w:rPr>
        <w:t>前列腺素</w:t>
      </w:r>
      <w:r w:rsidRPr="008912DD">
        <w:rPr>
          <w:rFonts w:ascii="Times New Roman" w:eastAsia="標楷體" w:hAnsi="Times New Roman"/>
          <w:sz w:val="28"/>
          <w:szCs w:val="28"/>
        </w:rPr>
        <w:t>E1 (prostagla</w:t>
      </w:r>
      <w:r w:rsidR="00B65B94" w:rsidRPr="008912DD">
        <w:rPr>
          <w:rFonts w:ascii="Times New Roman" w:eastAsia="標楷體" w:hAnsi="Times New Roman"/>
          <w:sz w:val="28"/>
          <w:szCs w:val="28"/>
        </w:rPr>
        <w:t xml:space="preserve">ndin E1, </w:t>
      </w:r>
      <w:r w:rsidRPr="008912DD">
        <w:rPr>
          <w:rFonts w:ascii="Times New Roman" w:eastAsia="標楷體" w:hAnsi="Times New Roman"/>
          <w:sz w:val="28"/>
          <w:szCs w:val="28"/>
        </w:rPr>
        <w:t>PGE1)</w:t>
      </w:r>
    </w:p>
    <w:p w14:paraId="7860835F" w14:textId="77777777" w:rsidR="00886B3F" w:rsidRPr="008912DD" w:rsidRDefault="00886B3F" w:rsidP="00033568">
      <w:pPr>
        <w:widowControl/>
        <w:spacing w:line="600" w:lineRule="exact"/>
        <w:jc w:val="both"/>
        <w:rPr>
          <w:rFonts w:ascii="Times New Roman" w:eastAsia="微軟正黑體" w:hAnsi="Times New Roman"/>
          <w:sz w:val="26"/>
          <w:szCs w:val="26"/>
        </w:rPr>
      </w:pPr>
      <w:r w:rsidRPr="008912DD">
        <w:rPr>
          <w:rFonts w:ascii="Times New Roman" w:eastAsia="微軟正黑體" w:hAnsi="Times New Roman"/>
          <w:sz w:val="26"/>
          <w:szCs w:val="26"/>
        </w:rPr>
        <w:br w:type="page"/>
      </w:r>
    </w:p>
    <w:p w14:paraId="299CBA3D" w14:textId="77777777" w:rsidR="00886B3F" w:rsidRPr="008912DD" w:rsidRDefault="00886B3F" w:rsidP="00B65B94">
      <w:pPr>
        <w:spacing w:line="600" w:lineRule="exact"/>
        <w:ind w:left="701" w:hangingChars="250" w:hanging="701"/>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100801</w:t>
      </w:r>
      <w:r w:rsidRPr="008912DD">
        <w:rPr>
          <w:rFonts w:ascii="Times New Roman" w:eastAsia="標楷體" w:hAnsi="Times New Roman"/>
          <w:b/>
          <w:sz w:val="28"/>
          <w:szCs w:val="28"/>
        </w:rPr>
        <w:t>前列腺</w:t>
      </w:r>
      <w:r w:rsidRPr="008912DD">
        <w:rPr>
          <w:rFonts w:ascii="Times New Roman" w:eastAsia="標楷體" w:hAnsi="Times New Roman"/>
          <w:b/>
          <w:sz w:val="28"/>
          <w:szCs w:val="28"/>
        </w:rPr>
        <w:t>(</w:t>
      </w:r>
      <w:r w:rsidRPr="008912DD">
        <w:rPr>
          <w:rFonts w:ascii="Times New Roman" w:eastAsia="標楷體" w:hAnsi="Times New Roman"/>
          <w:b/>
          <w:sz w:val="28"/>
          <w:szCs w:val="28"/>
        </w:rPr>
        <w:t>攝護腺</w:t>
      </w:r>
      <w:r w:rsidRPr="008912DD">
        <w:rPr>
          <w:rFonts w:ascii="Times New Roman" w:eastAsia="標楷體" w:hAnsi="Times New Roman"/>
          <w:b/>
          <w:sz w:val="28"/>
          <w:szCs w:val="28"/>
        </w:rPr>
        <w:t>)</w:t>
      </w:r>
      <w:r w:rsidRPr="008912DD">
        <w:rPr>
          <w:rFonts w:ascii="Times New Roman" w:eastAsia="標楷體" w:hAnsi="Times New Roman"/>
          <w:b/>
          <w:sz w:val="28"/>
          <w:szCs w:val="28"/>
        </w:rPr>
        <w:t>治療</w:t>
      </w:r>
      <w:r w:rsidR="00F02907" w:rsidRPr="008912DD">
        <w:rPr>
          <w:rFonts w:ascii="Times New Roman" w:eastAsia="標楷體" w:hAnsi="Times New Roman"/>
          <w:sz w:val="28"/>
          <w:szCs w:val="28"/>
        </w:rPr>
        <w:t>(106/6/1)</w:t>
      </w:r>
    </w:p>
    <w:p w14:paraId="7CA19132" w14:textId="77777777" w:rsidR="00886B3F" w:rsidRPr="008912DD" w:rsidRDefault="00886B3F" w:rsidP="00B65B94">
      <w:pPr>
        <w:spacing w:line="600" w:lineRule="exact"/>
        <w:ind w:left="1415" w:hangingChars="505" w:hanging="1415"/>
        <w:jc w:val="both"/>
        <w:rPr>
          <w:rFonts w:ascii="Times New Roman" w:eastAsia="標楷體" w:hAnsi="Times New Roman"/>
          <w:sz w:val="28"/>
          <w:szCs w:val="28"/>
        </w:rPr>
      </w:pPr>
      <w:r w:rsidRPr="008912DD">
        <w:rPr>
          <w:rFonts w:ascii="Times New Roman" w:eastAsia="標楷體" w:hAnsi="Times New Roman"/>
          <w:b/>
          <w:sz w:val="28"/>
          <w:szCs w:val="28"/>
        </w:rPr>
        <w:t>100801012</w:t>
      </w:r>
      <w:r w:rsidR="008C70A2" w:rsidRPr="008912DD">
        <w:rPr>
          <w:rFonts w:ascii="Times New Roman" w:eastAsia="標楷體" w:hAnsi="Times New Roman"/>
          <w:b/>
          <w:sz w:val="28"/>
          <w:szCs w:val="28"/>
        </w:rPr>
        <w:t>前列腺</w:t>
      </w:r>
      <w:r w:rsidR="008C70A2" w:rsidRPr="008912DD">
        <w:rPr>
          <w:rFonts w:ascii="Times New Roman" w:eastAsia="標楷體" w:hAnsi="Times New Roman"/>
          <w:b/>
          <w:sz w:val="28"/>
          <w:szCs w:val="28"/>
        </w:rPr>
        <w:t>(</w:t>
      </w:r>
      <w:r w:rsidR="008C70A2" w:rsidRPr="008912DD">
        <w:rPr>
          <w:rFonts w:ascii="Times New Roman" w:eastAsia="標楷體" w:hAnsi="Times New Roman"/>
          <w:b/>
          <w:sz w:val="28"/>
          <w:szCs w:val="28"/>
        </w:rPr>
        <w:t>攝護腺</w:t>
      </w:r>
      <w:r w:rsidR="008C70A2" w:rsidRPr="008912DD">
        <w:rPr>
          <w:rFonts w:ascii="Times New Roman" w:eastAsia="標楷體" w:hAnsi="Times New Roman"/>
          <w:b/>
          <w:sz w:val="28"/>
          <w:szCs w:val="28"/>
        </w:rPr>
        <w:t>)</w:t>
      </w:r>
      <w:r w:rsidR="008C70A2" w:rsidRPr="008912DD">
        <w:rPr>
          <w:rFonts w:ascii="Times New Roman" w:eastAsia="標楷體" w:hAnsi="Times New Roman"/>
          <w:b/>
          <w:sz w:val="28"/>
          <w:szCs w:val="28"/>
        </w:rPr>
        <w:t>切除術</w:t>
      </w:r>
      <w:r w:rsidR="008C70A2" w:rsidRPr="008912DD">
        <w:rPr>
          <w:rFonts w:ascii="Times New Roman" w:eastAsia="標楷體" w:hAnsi="Times New Roman"/>
          <w:sz w:val="28"/>
          <w:szCs w:val="28"/>
        </w:rPr>
        <w:t>(79404B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79405B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79406B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79411B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79412B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79413B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79414B</w:t>
      </w:r>
      <w:r w:rsidR="008C70A2" w:rsidRPr="008912DD">
        <w:rPr>
          <w:rFonts w:ascii="Times New Roman" w:eastAsia="標楷體" w:hAnsi="Times New Roman"/>
          <w:sz w:val="28"/>
          <w:szCs w:val="28"/>
        </w:rPr>
        <w:t>、</w:t>
      </w:r>
      <w:r w:rsidR="008C70A2" w:rsidRPr="008912DD">
        <w:rPr>
          <w:rFonts w:ascii="Times New Roman" w:eastAsia="標楷體" w:hAnsi="Times New Roman"/>
          <w:sz w:val="28"/>
          <w:szCs w:val="28"/>
        </w:rPr>
        <w:t>79415B)</w:t>
      </w:r>
      <w:r w:rsidR="00B65B94" w:rsidRPr="008912DD">
        <w:rPr>
          <w:rFonts w:ascii="Times New Roman" w:eastAsia="標楷體" w:hAnsi="Times New Roman" w:hint="eastAsia"/>
          <w:sz w:val="28"/>
          <w:szCs w:val="28"/>
        </w:rPr>
        <w:t>：</w:t>
      </w:r>
      <w:r w:rsidR="00B65B94" w:rsidRPr="008912DD">
        <w:rPr>
          <w:rFonts w:ascii="Times New Roman" w:eastAsia="標楷體" w:hAnsi="Times New Roman"/>
          <w:sz w:val="28"/>
          <w:szCs w:val="28"/>
        </w:rPr>
        <w:t>(102/3/</w:t>
      </w:r>
      <w:proofErr w:type="gramStart"/>
      <w:r w:rsidR="00B65B94" w:rsidRPr="008912DD">
        <w:rPr>
          <w:rFonts w:ascii="Times New Roman" w:eastAsia="標楷體" w:hAnsi="Times New Roman"/>
          <w:sz w:val="28"/>
          <w:szCs w:val="28"/>
        </w:rPr>
        <w:t>1)(</w:t>
      </w:r>
      <w:proofErr w:type="gramEnd"/>
      <w:r w:rsidR="00B65B94" w:rsidRPr="008912DD">
        <w:rPr>
          <w:rFonts w:ascii="Times New Roman" w:eastAsia="標楷體" w:hAnsi="Times New Roman"/>
          <w:sz w:val="28"/>
          <w:szCs w:val="28"/>
        </w:rPr>
        <w:t xml:space="preserve">106/6/1) </w:t>
      </w:r>
      <w:r w:rsidR="008C70A2" w:rsidRPr="008912DD">
        <w:rPr>
          <w:rFonts w:ascii="Times New Roman" w:eastAsia="標楷體" w:hAnsi="Times New Roman"/>
          <w:sz w:val="28"/>
          <w:szCs w:val="28"/>
        </w:rPr>
        <w:t>(106/12/1)</w:t>
      </w:r>
    </w:p>
    <w:p w14:paraId="5D4C1F9A"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100801012-01</w:t>
      </w:r>
      <w:r w:rsidRPr="008912DD">
        <w:rPr>
          <w:rFonts w:ascii="Times New Roman" w:eastAsia="標楷體" w:hAnsi="Times New Roman"/>
          <w:sz w:val="28"/>
          <w:szCs w:val="28"/>
        </w:rPr>
        <w:t>必須附病理報告，報告內容必須含組織之重量，作為支付之依據。</w:t>
      </w:r>
      <w:r w:rsidRPr="008912DD">
        <w:rPr>
          <w:rFonts w:ascii="Times New Roman" w:eastAsia="標楷體" w:hAnsi="Times New Roman"/>
          <w:sz w:val="28"/>
          <w:szCs w:val="28"/>
        </w:rPr>
        <w:t>(97/5/1)</w:t>
      </w:r>
    </w:p>
    <w:p w14:paraId="4C653B46"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100801012-02</w:t>
      </w:r>
      <w:r w:rsidRPr="008912DD">
        <w:rPr>
          <w:rFonts w:ascii="Times New Roman" w:eastAsia="標楷體" w:hAnsi="Times New Roman"/>
          <w:sz w:val="28"/>
          <w:szCs w:val="28"/>
        </w:rPr>
        <w:t>尿道切開、恥骨上膀胱造口：均不得另行申報。</w:t>
      </w:r>
      <w:r w:rsidRPr="008912DD">
        <w:rPr>
          <w:rFonts w:ascii="Times New Roman" w:eastAsia="標楷體" w:hAnsi="Times New Roman"/>
          <w:sz w:val="28"/>
          <w:szCs w:val="28"/>
        </w:rPr>
        <w:t>(102/3/1)</w:t>
      </w:r>
    </w:p>
    <w:p w14:paraId="629FCE95"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100801012-03</w:t>
      </w:r>
      <w:proofErr w:type="gramStart"/>
      <w:r w:rsidRPr="008912DD">
        <w:rPr>
          <w:rFonts w:ascii="Times New Roman" w:eastAsia="標楷體" w:hAnsi="Times New Roman"/>
          <w:sz w:val="28"/>
          <w:szCs w:val="28"/>
        </w:rPr>
        <w:t>術中使用</w:t>
      </w:r>
      <w:proofErr w:type="gramEnd"/>
      <w:r w:rsidRPr="008912DD">
        <w:rPr>
          <w:rFonts w:ascii="Times New Roman" w:eastAsia="標楷體" w:hAnsi="Times New Roman"/>
          <w:sz w:val="28"/>
          <w:szCs w:val="28"/>
        </w:rPr>
        <w:t>之沖洗液不得另行申報。</w:t>
      </w:r>
    </w:p>
    <w:p w14:paraId="27C52863"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100801012-04</w:t>
      </w:r>
      <w:r w:rsidRPr="008912DD">
        <w:rPr>
          <w:rFonts w:ascii="Times New Roman" w:eastAsia="標楷體" w:hAnsi="Times New Roman"/>
          <w:sz w:val="28"/>
          <w:szCs w:val="28"/>
        </w:rPr>
        <w:t>術後再出血造成阻塞，如需用</w:t>
      </w:r>
      <w:proofErr w:type="gramStart"/>
      <w:r w:rsidRPr="008912DD">
        <w:rPr>
          <w:rFonts w:ascii="Times New Roman" w:eastAsia="標楷體" w:hAnsi="Times New Roman"/>
          <w:sz w:val="28"/>
          <w:szCs w:val="28"/>
        </w:rPr>
        <w:t>膀胱鏡清血塊</w:t>
      </w:r>
      <w:proofErr w:type="gramEnd"/>
      <w:r w:rsidRPr="008912DD">
        <w:rPr>
          <w:rFonts w:ascii="Times New Roman" w:eastAsia="標楷體" w:hAnsi="Times New Roman"/>
          <w:sz w:val="28"/>
          <w:szCs w:val="28"/>
        </w:rPr>
        <w:t>或再止血，以</w:t>
      </w:r>
      <w:r w:rsidRPr="008912DD">
        <w:rPr>
          <w:rFonts w:ascii="Times New Roman" w:eastAsia="標楷體" w:hAnsi="Times New Roman"/>
          <w:sz w:val="28"/>
          <w:szCs w:val="28"/>
        </w:rPr>
        <w:t>78026C</w:t>
      </w:r>
      <w:r w:rsidRPr="008912DD">
        <w:rPr>
          <w:rFonts w:ascii="Times New Roman" w:eastAsia="標楷體" w:hAnsi="Times New Roman"/>
          <w:sz w:val="28"/>
          <w:szCs w:val="28"/>
        </w:rPr>
        <w:t>項申報，若為同一醫院</w:t>
      </w:r>
      <w:proofErr w:type="gramStart"/>
      <w:r w:rsidRPr="008912DD">
        <w:rPr>
          <w:rFonts w:ascii="Times New Roman" w:eastAsia="標楷體" w:hAnsi="Times New Roman"/>
          <w:sz w:val="28"/>
          <w:szCs w:val="28"/>
        </w:rPr>
        <w:t>或同次住院</w:t>
      </w:r>
      <w:proofErr w:type="gramEnd"/>
      <w:r w:rsidRPr="008912DD">
        <w:rPr>
          <w:rFonts w:ascii="Times New Roman" w:eastAsia="標楷體" w:hAnsi="Times New Roman"/>
          <w:sz w:val="28"/>
          <w:szCs w:val="28"/>
        </w:rPr>
        <w:t>依全民健康保險醫療服務給付項目及支付標準第二部第二章第七節手術通則規定辦理。</w:t>
      </w:r>
      <w:r w:rsidRPr="008912DD">
        <w:rPr>
          <w:rFonts w:ascii="Times New Roman" w:eastAsia="標楷體" w:hAnsi="Times New Roman"/>
          <w:sz w:val="28"/>
          <w:szCs w:val="28"/>
        </w:rPr>
        <w:t>(102/3/1)</w:t>
      </w:r>
    </w:p>
    <w:p w14:paraId="51AB13EA"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100801012-05</w:t>
      </w:r>
      <w:r w:rsidRPr="008912DD">
        <w:rPr>
          <w:rFonts w:ascii="Times New Roman" w:eastAsia="標楷體" w:hAnsi="Times New Roman"/>
          <w:sz w:val="28"/>
          <w:szCs w:val="28"/>
        </w:rPr>
        <w:t>切除之組織重量小於</w:t>
      </w:r>
      <w:r w:rsidRPr="008912DD">
        <w:rPr>
          <w:rFonts w:ascii="Times New Roman" w:eastAsia="標楷體" w:hAnsi="Times New Roman"/>
          <w:sz w:val="28"/>
          <w:szCs w:val="28"/>
        </w:rPr>
        <w:t>5</w:t>
      </w:r>
      <w:r w:rsidRPr="008912DD">
        <w:rPr>
          <w:rFonts w:ascii="Times New Roman" w:eastAsia="標楷體" w:hAnsi="Times New Roman"/>
          <w:sz w:val="28"/>
          <w:szCs w:val="28"/>
        </w:rPr>
        <w:t>公克，以經尿道前列腺切片術</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79407C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支付。</w:t>
      </w:r>
      <w:r w:rsidRPr="008912DD">
        <w:rPr>
          <w:rFonts w:ascii="Times New Roman" w:eastAsia="標楷體" w:hAnsi="Times New Roman"/>
          <w:sz w:val="28"/>
          <w:szCs w:val="28"/>
        </w:rPr>
        <w:t>(97/5/1)</w:t>
      </w:r>
    </w:p>
    <w:p w14:paraId="2B27C975"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100801012-06</w:t>
      </w:r>
      <w:r w:rsidRPr="008912DD">
        <w:rPr>
          <w:rFonts w:ascii="Times New Roman" w:eastAsia="標楷體" w:hAnsi="Times New Roman"/>
          <w:sz w:val="28"/>
          <w:szCs w:val="28"/>
        </w:rPr>
        <w:t>病人在手術後若情況穩定</w:t>
      </w:r>
      <w:r w:rsidRPr="008912DD">
        <w:rPr>
          <w:rFonts w:ascii="Times New Roman" w:eastAsia="標楷體" w:hAnsi="Times New Roman"/>
          <w:sz w:val="28"/>
          <w:szCs w:val="28"/>
        </w:rPr>
        <w:t>(</w:t>
      </w:r>
      <w:r w:rsidRPr="008912DD">
        <w:rPr>
          <w:rFonts w:ascii="Times New Roman" w:eastAsia="標楷體" w:hAnsi="Times New Roman"/>
          <w:sz w:val="28"/>
          <w:szCs w:val="28"/>
        </w:rPr>
        <w:t>如沒有嚴重血尿或感染</w:t>
      </w:r>
      <w:r w:rsidRPr="008912DD">
        <w:rPr>
          <w:rFonts w:ascii="Times New Roman" w:eastAsia="標楷體" w:hAnsi="Times New Roman"/>
          <w:sz w:val="28"/>
          <w:szCs w:val="28"/>
        </w:rPr>
        <w:t>)</w:t>
      </w:r>
      <w:r w:rsidRPr="008912DD">
        <w:rPr>
          <w:rFonts w:ascii="Times New Roman" w:eastAsia="標楷體" w:hAnsi="Times New Roman"/>
          <w:sz w:val="28"/>
          <w:szCs w:val="28"/>
        </w:rPr>
        <w:t>，在某些特定情況下</w:t>
      </w:r>
      <w:r w:rsidRPr="008912DD">
        <w:rPr>
          <w:rFonts w:ascii="Times New Roman" w:eastAsia="標楷體" w:hAnsi="Times New Roman"/>
          <w:sz w:val="28"/>
          <w:szCs w:val="28"/>
        </w:rPr>
        <w:t>(</w:t>
      </w:r>
      <w:r w:rsidRPr="008912DD">
        <w:rPr>
          <w:rFonts w:ascii="Times New Roman" w:eastAsia="標楷體" w:hAnsi="Times New Roman"/>
          <w:sz w:val="28"/>
          <w:szCs w:val="28"/>
        </w:rPr>
        <w:t>如合併神經性膀胱或</w:t>
      </w:r>
      <w:proofErr w:type="gramStart"/>
      <w:r w:rsidRPr="008912DD">
        <w:rPr>
          <w:rFonts w:ascii="Times New Roman" w:eastAsia="標楷體" w:hAnsi="Times New Roman"/>
          <w:sz w:val="28"/>
          <w:szCs w:val="28"/>
        </w:rPr>
        <w:t>慢性尿</w:t>
      </w:r>
      <w:proofErr w:type="gramEnd"/>
      <w:r w:rsidRPr="008912DD">
        <w:rPr>
          <w:rFonts w:ascii="Times New Roman" w:eastAsia="標楷體" w:hAnsi="Times New Roman"/>
          <w:sz w:val="28"/>
          <w:szCs w:val="28"/>
        </w:rPr>
        <w:t>滯留</w:t>
      </w:r>
      <w:r w:rsidRPr="008912DD">
        <w:rPr>
          <w:rFonts w:ascii="Times New Roman" w:eastAsia="標楷體" w:hAnsi="Times New Roman"/>
          <w:sz w:val="28"/>
          <w:szCs w:val="28"/>
        </w:rPr>
        <w:t>)</w:t>
      </w:r>
      <w:r w:rsidRPr="008912DD">
        <w:rPr>
          <w:rFonts w:ascii="Times New Roman" w:eastAsia="標楷體" w:hAnsi="Times New Roman"/>
          <w:sz w:val="28"/>
          <w:szCs w:val="28"/>
        </w:rPr>
        <w:t>，病人得</w:t>
      </w:r>
      <w:proofErr w:type="gramStart"/>
      <w:r w:rsidRPr="008912DD">
        <w:rPr>
          <w:rFonts w:ascii="Times New Roman" w:eastAsia="標楷體" w:hAnsi="Times New Roman"/>
          <w:sz w:val="28"/>
          <w:szCs w:val="28"/>
        </w:rPr>
        <w:t>帶尿管</w:t>
      </w:r>
      <w:proofErr w:type="gramEnd"/>
      <w:r w:rsidRPr="008912DD">
        <w:rPr>
          <w:rFonts w:ascii="Times New Roman" w:eastAsia="標楷體" w:hAnsi="Times New Roman"/>
          <w:sz w:val="28"/>
          <w:szCs w:val="28"/>
        </w:rPr>
        <w:t>或膀胱造</w:t>
      </w:r>
      <w:proofErr w:type="gramStart"/>
      <w:r w:rsidRPr="008912DD">
        <w:rPr>
          <w:rFonts w:ascii="Times New Roman" w:eastAsia="標楷體" w:hAnsi="Times New Roman"/>
          <w:sz w:val="28"/>
          <w:szCs w:val="28"/>
        </w:rPr>
        <w:t>廔</w:t>
      </w:r>
      <w:proofErr w:type="gramEnd"/>
      <w:r w:rsidRPr="008912DD">
        <w:rPr>
          <w:rFonts w:ascii="Times New Roman" w:eastAsia="標楷體" w:hAnsi="Times New Roman"/>
          <w:sz w:val="28"/>
          <w:szCs w:val="28"/>
        </w:rPr>
        <w:t>回家。</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306851FD"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100801012-07</w:t>
      </w:r>
      <w:r w:rsidRPr="008912DD">
        <w:rPr>
          <w:rFonts w:ascii="Times New Roman" w:eastAsia="標楷體" w:hAnsi="Times New Roman"/>
          <w:sz w:val="28"/>
          <w:szCs w:val="28"/>
        </w:rPr>
        <w:t>病人以健保身分住院接受前列腺雷射手術</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屬</w:t>
      </w:r>
      <w:r w:rsidRPr="008912DD">
        <w:rPr>
          <w:rFonts w:ascii="Times New Roman" w:eastAsia="標楷體" w:hAnsi="Times New Roman"/>
          <w:sz w:val="28"/>
          <w:szCs w:val="28"/>
        </w:rPr>
        <w:t>HTA</w:t>
      </w:r>
      <w:r w:rsidRPr="008912DD">
        <w:rPr>
          <w:rFonts w:ascii="Times New Roman" w:eastAsia="標楷體" w:hAnsi="Times New Roman"/>
          <w:sz w:val="28"/>
          <w:szCs w:val="28"/>
        </w:rPr>
        <w:t>項目</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，不得同時申報</w:t>
      </w:r>
      <w:r w:rsidRPr="008912DD">
        <w:rPr>
          <w:rFonts w:ascii="Times New Roman" w:eastAsia="標楷體" w:hAnsi="Times New Roman"/>
          <w:sz w:val="28"/>
          <w:szCs w:val="28"/>
        </w:rPr>
        <w:t>TURP</w:t>
      </w:r>
      <w:r w:rsidRPr="008912DD">
        <w:rPr>
          <w:rFonts w:ascii="Times New Roman" w:eastAsia="標楷體" w:hAnsi="Times New Roman"/>
          <w:sz w:val="28"/>
          <w:szCs w:val="28"/>
        </w:rPr>
        <w:t>，</w:t>
      </w:r>
      <w:r w:rsidRPr="008912DD">
        <w:rPr>
          <w:rFonts w:ascii="Times New Roman" w:eastAsia="標楷體" w:hAnsi="Times New Roman"/>
          <w:sz w:val="28"/>
          <w:szCs w:val="28"/>
        </w:rPr>
        <w:t>TUIP</w:t>
      </w:r>
      <w:r w:rsidRPr="008912DD">
        <w:rPr>
          <w:rFonts w:ascii="Times New Roman" w:eastAsia="標楷體" w:hAnsi="Times New Roman"/>
          <w:sz w:val="28"/>
          <w:szCs w:val="28"/>
        </w:rPr>
        <w:t>，</w:t>
      </w:r>
      <w:r w:rsidRPr="008912DD">
        <w:rPr>
          <w:rFonts w:ascii="Times New Roman" w:eastAsia="標楷體" w:hAnsi="Times New Roman"/>
          <w:sz w:val="28"/>
          <w:szCs w:val="28"/>
        </w:rPr>
        <w:t xml:space="preserve"> TURBN</w:t>
      </w:r>
      <w:r w:rsidRPr="008912DD">
        <w:rPr>
          <w:rFonts w:ascii="Times New Roman" w:eastAsia="標楷體" w:hAnsi="Times New Roman"/>
          <w:sz w:val="28"/>
          <w:szCs w:val="28"/>
        </w:rPr>
        <w:t>，</w:t>
      </w:r>
      <w:r w:rsidR="005E147B" w:rsidRPr="008912DD">
        <w:rPr>
          <w:rFonts w:ascii="Times New Roman" w:hAnsi="Times New Roman"/>
          <w:noProof/>
          <w:sz w:val="28"/>
          <w:szCs w:val="28"/>
        </w:rPr>
        <mc:AlternateContent>
          <mc:Choice Requires="wps">
            <w:drawing>
              <wp:anchor distT="0" distB="0" distL="114300" distR="114300" simplePos="0" relativeHeight="251684864" behindDoc="0" locked="0" layoutInCell="1" allowOverlap="1" wp14:anchorId="02F48E75" wp14:editId="7B09D712">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D5A53"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8912DD">
        <w:rPr>
          <w:rFonts w:ascii="Times New Roman" w:eastAsia="標楷體" w:hAnsi="Times New Roman"/>
          <w:sz w:val="28"/>
          <w:szCs w:val="28"/>
        </w:rPr>
        <w:t>or bipolar TURP</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D1E3180"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 xml:space="preserve">100801012-08 BPH </w:t>
      </w:r>
      <w:r w:rsidRPr="008912DD">
        <w:rPr>
          <w:rFonts w:ascii="Times New Roman" w:eastAsia="標楷體" w:hAnsi="Times New Roman"/>
          <w:sz w:val="28"/>
          <w:szCs w:val="28"/>
        </w:rPr>
        <w:t>同時</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有明顯尿道狹窄時，可視病歷記錄得另行申報尿道切開術，並依全民健康保險醫療服務給付項目及支付標準第二部第二章第七節手術通則六之規定辦理。</w:t>
      </w:r>
      <w:r w:rsidRPr="008912DD">
        <w:rPr>
          <w:rFonts w:ascii="Times New Roman" w:eastAsia="標楷體" w:hAnsi="Times New Roman"/>
          <w:sz w:val="28"/>
          <w:szCs w:val="28"/>
        </w:rPr>
        <w:t>(102/3/1)</w:t>
      </w:r>
    </w:p>
    <w:p w14:paraId="7A5DC620"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lastRenderedPageBreak/>
        <w:t>100801012-09</w:t>
      </w:r>
      <w:r w:rsidRPr="008912DD">
        <w:rPr>
          <w:rFonts w:ascii="Times New Roman" w:eastAsia="標楷體" w:hAnsi="Times New Roman"/>
          <w:sz w:val="28"/>
          <w:szCs w:val="28"/>
        </w:rPr>
        <w:t>若病人同時有膀胱結石而接受經尿道膀胱碎石手術可以同時申報，並依全民健康保險醫療服務給付項目及支付標準第二部第二章第七節手術通則六之規定辦理。</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7A86B687"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u w:val="single"/>
        </w:rPr>
      </w:pPr>
      <w:r w:rsidRPr="008912DD">
        <w:rPr>
          <w:rFonts w:ascii="Times New Roman" w:eastAsia="標楷體" w:hAnsi="Times New Roman"/>
          <w:sz w:val="28"/>
          <w:szCs w:val="28"/>
        </w:rPr>
        <w:t>100801012-10</w:t>
      </w:r>
      <w:r w:rsidRPr="008912DD">
        <w:rPr>
          <w:rFonts w:ascii="Times New Roman" w:eastAsia="標楷體" w:hAnsi="Times New Roman"/>
          <w:sz w:val="28"/>
          <w:szCs w:val="28"/>
        </w:rPr>
        <w:t>若病人同時有</w:t>
      </w:r>
      <w:proofErr w:type="gramStart"/>
      <w:r w:rsidRPr="008912DD">
        <w:rPr>
          <w:rFonts w:ascii="Times New Roman" w:eastAsia="標楷體" w:hAnsi="Times New Roman"/>
          <w:sz w:val="28"/>
          <w:szCs w:val="28"/>
        </w:rPr>
        <w:t>慢性尿</w:t>
      </w:r>
      <w:proofErr w:type="gramEnd"/>
      <w:r w:rsidRPr="008912DD">
        <w:rPr>
          <w:rFonts w:ascii="Times New Roman" w:eastAsia="標楷體" w:hAnsi="Times New Roman"/>
          <w:sz w:val="28"/>
          <w:szCs w:val="28"/>
        </w:rPr>
        <w:t>滯留或</w:t>
      </w:r>
      <w:proofErr w:type="gramStart"/>
      <w:r w:rsidRPr="008912DD">
        <w:rPr>
          <w:rFonts w:ascii="Times New Roman" w:eastAsia="標楷體" w:hAnsi="Times New Roman"/>
          <w:sz w:val="28"/>
          <w:szCs w:val="28"/>
        </w:rPr>
        <w:t>大量餘尿</w:t>
      </w:r>
      <w:proofErr w:type="gramEnd"/>
      <w:r w:rsidRPr="008912DD">
        <w:rPr>
          <w:rFonts w:ascii="Times New Roman" w:eastAsia="標楷體" w:hAnsi="Times New Roman"/>
          <w:sz w:val="28"/>
          <w:szCs w:val="28"/>
        </w:rPr>
        <w:t>，可同時申報膀胱造</w:t>
      </w:r>
      <w:proofErr w:type="gramStart"/>
      <w:r w:rsidRPr="008912DD">
        <w:rPr>
          <w:rFonts w:ascii="Times New Roman" w:eastAsia="標楷體" w:hAnsi="Times New Roman"/>
          <w:sz w:val="28"/>
          <w:szCs w:val="28"/>
        </w:rPr>
        <w:t>廔</w:t>
      </w:r>
      <w:proofErr w:type="gramEnd"/>
      <w:r w:rsidRPr="008912DD">
        <w:rPr>
          <w:rFonts w:ascii="Times New Roman" w:eastAsia="標楷體" w:hAnsi="Times New Roman"/>
          <w:sz w:val="28"/>
          <w:szCs w:val="28"/>
        </w:rPr>
        <w:t>手術，並依全民健康保險醫療服務給付項目及支付標準第二部第二章第七節手術通則之規定辦理。</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D155175"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100801012-11</w:t>
      </w:r>
      <w:r w:rsidRPr="008912DD">
        <w:rPr>
          <w:rFonts w:ascii="Times New Roman" w:eastAsia="標楷體" w:hAnsi="Times New Roman"/>
          <w:sz w:val="28"/>
          <w:szCs w:val="28"/>
        </w:rPr>
        <w:t>若病人同時有</w:t>
      </w:r>
      <w:r w:rsidRPr="008912DD">
        <w:rPr>
          <w:rFonts w:ascii="Times New Roman" w:eastAsia="標楷體" w:hAnsi="Times New Roman"/>
          <w:sz w:val="28"/>
          <w:szCs w:val="28"/>
        </w:rPr>
        <w:t>PSA</w:t>
      </w:r>
      <w:r w:rsidRPr="008912DD">
        <w:rPr>
          <w:rFonts w:ascii="Times New Roman" w:eastAsia="標楷體" w:hAnsi="Times New Roman"/>
          <w:sz w:val="28"/>
          <w:szCs w:val="28"/>
        </w:rPr>
        <w:t>上升，為診斷攝護腺癌而接受經直腸前列腺切片手術可以同時申報，並依全民健康保險醫療服務給付項目及支付標準第二部第二章第七節手術通則之規定辦理。</w:t>
      </w:r>
      <w:r w:rsidR="000760D5" w:rsidRPr="008912DD">
        <w:rPr>
          <w:rFonts w:ascii="Times New Roman" w:eastAsia="標楷體" w:hAnsi="Times New Roman"/>
          <w:sz w:val="28"/>
          <w:szCs w:val="28"/>
        </w:rPr>
        <w:t>(106/6/</w:t>
      </w:r>
      <w:r w:rsidRPr="008912DD">
        <w:rPr>
          <w:rFonts w:ascii="Times New Roman" w:eastAsia="標楷體" w:hAnsi="Times New Roman"/>
          <w:sz w:val="28"/>
          <w:szCs w:val="28"/>
        </w:rPr>
        <w:t>1)</w:t>
      </w:r>
    </w:p>
    <w:p w14:paraId="55E2A515" w14:textId="77777777" w:rsidR="00886B3F" w:rsidRPr="008912DD" w:rsidRDefault="00886B3F" w:rsidP="00B65B94">
      <w:pPr>
        <w:spacing w:line="600" w:lineRule="exact"/>
        <w:ind w:leftChars="-1" w:left="1258" w:hangingChars="450" w:hanging="1260"/>
        <w:jc w:val="both"/>
        <w:rPr>
          <w:rFonts w:ascii="Times New Roman" w:eastAsia="標楷體" w:hAnsi="Times New Roman"/>
          <w:sz w:val="28"/>
          <w:szCs w:val="28"/>
        </w:rPr>
      </w:pPr>
      <w:r w:rsidRPr="008912DD">
        <w:rPr>
          <w:rFonts w:ascii="Times New Roman" w:eastAsia="標楷體" w:hAnsi="Times New Roman"/>
          <w:sz w:val="28"/>
          <w:szCs w:val="28"/>
        </w:rPr>
        <w:t>100801022</w:t>
      </w:r>
      <w:r w:rsidRPr="008912DD">
        <w:rPr>
          <w:rFonts w:ascii="Times New Roman" w:eastAsia="標楷體" w:hAnsi="Times New Roman"/>
          <w:sz w:val="28"/>
          <w:szCs w:val="28"/>
        </w:rPr>
        <w:t>經直腸超音波攝護腺切片檢查</w:t>
      </w:r>
      <w:r w:rsidRPr="008912DD">
        <w:rPr>
          <w:rFonts w:ascii="Times New Roman" w:eastAsia="標楷體" w:hAnsi="Times New Roman"/>
          <w:sz w:val="28"/>
          <w:szCs w:val="28"/>
        </w:rPr>
        <w:t>(TRUS-biopsy)</w:t>
      </w:r>
      <w:r w:rsidRPr="008912DD">
        <w:rPr>
          <w:rFonts w:ascii="Times New Roman" w:eastAsia="標楷體" w:hAnsi="Times New Roman"/>
          <w:sz w:val="28"/>
          <w:szCs w:val="28"/>
        </w:rPr>
        <w:t>一般在門診執行，有下列特殊情況可住院進行：</w:t>
      </w:r>
      <w:r w:rsidRPr="008912DD">
        <w:rPr>
          <w:rFonts w:ascii="Times New Roman" w:eastAsia="標楷體" w:hAnsi="Times New Roman"/>
          <w:sz w:val="28"/>
          <w:szCs w:val="28"/>
        </w:rPr>
        <w:t>(106/1/1)</w:t>
      </w:r>
    </w:p>
    <w:p w14:paraId="72E3FD94" w14:textId="77777777" w:rsidR="00886B3F" w:rsidRPr="008912DD"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8912DD">
        <w:rPr>
          <w:rFonts w:ascii="Times New Roman" w:eastAsia="標楷體" w:hAnsi="Times New Roman"/>
          <w:sz w:val="28"/>
          <w:szCs w:val="28"/>
        </w:rPr>
        <w:t>100801022-01</w:t>
      </w:r>
      <w:r w:rsidR="00886B3F" w:rsidRPr="008912DD">
        <w:rPr>
          <w:rFonts w:ascii="Times New Roman" w:eastAsia="標楷體" w:hAnsi="Times New Roman"/>
          <w:sz w:val="28"/>
          <w:szCs w:val="28"/>
        </w:rPr>
        <w:t>凝血功能異常。</w:t>
      </w:r>
    </w:p>
    <w:p w14:paraId="2F8406A3" w14:textId="77777777" w:rsidR="003E5E3A" w:rsidRPr="008912DD" w:rsidRDefault="003E5E3A" w:rsidP="00B65B94">
      <w:pPr>
        <w:pStyle w:val="af"/>
        <w:suppressAutoHyphens w:val="0"/>
        <w:autoSpaceDN/>
        <w:spacing w:before="0" w:after="0" w:line="600" w:lineRule="exact"/>
        <w:ind w:left="1" w:hanging="1"/>
        <w:rPr>
          <w:rFonts w:ascii="Times New Roman" w:eastAsia="標楷體" w:hAnsi="Times New Roman"/>
          <w:sz w:val="28"/>
          <w:szCs w:val="28"/>
        </w:rPr>
      </w:pPr>
      <w:r w:rsidRPr="008912DD">
        <w:rPr>
          <w:rFonts w:ascii="Times New Roman" w:eastAsia="標楷體" w:hAnsi="Times New Roman"/>
          <w:sz w:val="28"/>
          <w:szCs w:val="28"/>
        </w:rPr>
        <w:t>100801022-02</w:t>
      </w:r>
      <w:r w:rsidRPr="008912DD">
        <w:rPr>
          <w:rFonts w:ascii="Times New Roman" w:eastAsia="標楷體" w:hAnsi="Times New Roman"/>
          <w:sz w:val="28"/>
          <w:szCs w:val="28"/>
        </w:rPr>
        <w:t>需全身或半身麻醉才能執行者。</w:t>
      </w:r>
    </w:p>
    <w:p w14:paraId="76FF5608" w14:textId="77777777" w:rsidR="003E5E3A" w:rsidRPr="008912DD"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8912DD">
        <w:rPr>
          <w:rFonts w:ascii="Times New Roman" w:eastAsia="標楷體" w:hAnsi="Times New Roman"/>
          <w:sz w:val="28"/>
          <w:szCs w:val="28"/>
        </w:rPr>
        <w:t>100801022-03</w:t>
      </w:r>
      <w:r w:rsidRPr="008912DD">
        <w:rPr>
          <w:rFonts w:ascii="Times New Roman" w:eastAsia="標楷體" w:hAnsi="Times New Roman"/>
          <w:sz w:val="28"/>
          <w:szCs w:val="28"/>
        </w:rPr>
        <w:t>肛門直腸病變影響切片進行或安全。</w:t>
      </w:r>
    </w:p>
    <w:p w14:paraId="3C94614D" w14:textId="77777777" w:rsidR="003E5E3A" w:rsidRPr="008912DD"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8912DD">
        <w:rPr>
          <w:rFonts w:ascii="Times New Roman" w:eastAsia="標楷體" w:hAnsi="Times New Roman"/>
          <w:sz w:val="28"/>
          <w:szCs w:val="28"/>
        </w:rPr>
        <w:t>100801022-04</w:t>
      </w:r>
      <w:r w:rsidRPr="008912DD">
        <w:rPr>
          <w:rFonts w:ascii="Times New Roman" w:eastAsia="標楷體" w:hAnsi="Times New Roman"/>
          <w:sz w:val="28"/>
          <w:szCs w:val="28"/>
        </w:rPr>
        <w:t>曾因切片而嚴重感染或敗血症者。</w:t>
      </w:r>
    </w:p>
    <w:p w14:paraId="23658C22" w14:textId="77777777" w:rsidR="003E5E3A" w:rsidRPr="008912DD" w:rsidRDefault="003E5E3A" w:rsidP="00033568">
      <w:pPr>
        <w:pStyle w:val="af"/>
        <w:suppressAutoHyphens w:val="0"/>
        <w:autoSpaceDN/>
        <w:spacing w:before="0" w:after="0" w:line="600" w:lineRule="exact"/>
        <w:ind w:left="1680" w:hangingChars="600" w:hanging="1680"/>
        <w:rPr>
          <w:rFonts w:ascii="Times New Roman" w:eastAsia="標楷體" w:hAnsi="Times New Roman"/>
          <w:sz w:val="28"/>
          <w:szCs w:val="28"/>
        </w:rPr>
      </w:pPr>
      <w:r w:rsidRPr="008912DD">
        <w:rPr>
          <w:rFonts w:ascii="Times New Roman" w:eastAsia="標楷體" w:hAnsi="Times New Roman"/>
          <w:sz w:val="28"/>
          <w:szCs w:val="28"/>
        </w:rPr>
        <w:t>100801022-05</w:t>
      </w:r>
      <w:r w:rsidRPr="008912DD">
        <w:rPr>
          <w:rFonts w:ascii="Times New Roman" w:eastAsia="標楷體" w:hAnsi="Times New Roman"/>
          <w:sz w:val="28"/>
          <w:szCs w:val="28"/>
        </w:rPr>
        <w:t>須做進階切片檢查</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systemic biopsy or saturated biopsy)</w:t>
      </w:r>
      <w:r w:rsidRPr="008912DD">
        <w:rPr>
          <w:rFonts w:ascii="Times New Roman" w:eastAsia="標楷體" w:hAnsi="Times New Roman"/>
          <w:sz w:val="28"/>
          <w:szCs w:val="28"/>
        </w:rPr>
        <w:t>之高風險病人。</w:t>
      </w:r>
    </w:p>
    <w:p w14:paraId="09BDC0EF" w14:textId="77777777" w:rsidR="00886B3F" w:rsidRPr="008912DD" w:rsidRDefault="003E5E3A" w:rsidP="00033568">
      <w:pPr>
        <w:pStyle w:val="af"/>
        <w:suppressAutoHyphens w:val="0"/>
        <w:autoSpaceDN/>
        <w:spacing w:before="0" w:after="0" w:line="600" w:lineRule="exact"/>
        <w:ind w:left="1" w:hanging="1"/>
        <w:rPr>
          <w:rFonts w:ascii="Times New Roman" w:eastAsia="標楷體" w:hAnsi="Times New Roman"/>
          <w:sz w:val="28"/>
          <w:szCs w:val="28"/>
        </w:rPr>
      </w:pPr>
      <w:r w:rsidRPr="008912DD">
        <w:rPr>
          <w:rFonts w:ascii="Times New Roman" w:eastAsia="標楷體" w:hAnsi="Times New Roman"/>
          <w:sz w:val="28"/>
          <w:szCs w:val="28"/>
        </w:rPr>
        <w:t>100801022-06</w:t>
      </w:r>
      <w:r w:rsidRPr="008912DD">
        <w:rPr>
          <w:rFonts w:ascii="Times New Roman" w:eastAsia="標楷體" w:hAnsi="Times New Roman"/>
          <w:sz w:val="28"/>
          <w:szCs w:val="28"/>
        </w:rPr>
        <w:t>病歷載明因其他原因需住院者。</w:t>
      </w:r>
    </w:p>
    <w:p w14:paraId="4F9F365D" w14:textId="77777777" w:rsidR="003E5E3A" w:rsidRPr="008912DD" w:rsidRDefault="003E5E3A" w:rsidP="00033568">
      <w:pPr>
        <w:widowControl/>
        <w:suppressAutoHyphens w:val="0"/>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29F567B3" w14:textId="77777777" w:rsidR="00886B3F" w:rsidRPr="008912DD" w:rsidRDefault="00886B3F" w:rsidP="00B65B94">
      <w:pPr>
        <w:spacing w:beforeLines="100" w:before="428"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100802</w:t>
      </w:r>
      <w:r w:rsidRPr="008912DD">
        <w:rPr>
          <w:rFonts w:ascii="Times New Roman" w:eastAsia="標楷體" w:hAnsi="Times New Roman"/>
          <w:b/>
          <w:sz w:val="28"/>
          <w:szCs w:val="28"/>
        </w:rPr>
        <w:t>尿路結石治療</w:t>
      </w:r>
    </w:p>
    <w:p w14:paraId="469816AB" w14:textId="77777777" w:rsidR="00886B3F" w:rsidRPr="008912DD" w:rsidRDefault="00886B3F" w:rsidP="00B65B94">
      <w:pPr>
        <w:spacing w:line="600" w:lineRule="exact"/>
        <w:ind w:left="1415" w:hangingChars="505" w:hanging="1415"/>
        <w:jc w:val="both"/>
        <w:rPr>
          <w:rFonts w:ascii="Times New Roman" w:eastAsia="標楷體" w:hAnsi="Times New Roman"/>
          <w:b/>
          <w:sz w:val="28"/>
          <w:szCs w:val="28"/>
        </w:rPr>
      </w:pPr>
      <w:r w:rsidRPr="008912DD">
        <w:rPr>
          <w:rFonts w:ascii="Times New Roman" w:eastAsia="標楷體" w:hAnsi="Times New Roman"/>
          <w:b/>
          <w:sz w:val="28"/>
          <w:szCs w:val="28"/>
        </w:rPr>
        <w:t>100802012</w:t>
      </w:r>
      <w:proofErr w:type="gramStart"/>
      <w:r w:rsidRPr="008912DD">
        <w:rPr>
          <w:rFonts w:ascii="Times New Roman" w:eastAsia="標楷體" w:hAnsi="Times New Roman"/>
          <w:b/>
          <w:sz w:val="28"/>
          <w:szCs w:val="28"/>
        </w:rPr>
        <w:t>輸尿管鏡取</w:t>
      </w:r>
      <w:proofErr w:type="gramEnd"/>
      <w:r w:rsidRPr="008912DD">
        <w:rPr>
          <w:rFonts w:ascii="Times New Roman" w:eastAsia="標楷體" w:hAnsi="Times New Roman"/>
          <w:b/>
          <w:sz w:val="28"/>
          <w:szCs w:val="28"/>
        </w:rPr>
        <w:t>(</w:t>
      </w:r>
      <w:r w:rsidRPr="008912DD">
        <w:rPr>
          <w:rFonts w:ascii="Times New Roman" w:eastAsia="標楷體" w:hAnsi="Times New Roman"/>
          <w:b/>
          <w:sz w:val="28"/>
          <w:szCs w:val="28"/>
        </w:rPr>
        <w:t>碎</w:t>
      </w:r>
      <w:r w:rsidRPr="008912DD">
        <w:rPr>
          <w:rFonts w:ascii="Times New Roman" w:eastAsia="標楷體" w:hAnsi="Times New Roman"/>
          <w:b/>
          <w:sz w:val="28"/>
          <w:szCs w:val="28"/>
        </w:rPr>
        <w:t>)</w:t>
      </w:r>
      <w:r w:rsidRPr="008912DD">
        <w:rPr>
          <w:rFonts w:ascii="Times New Roman" w:eastAsia="標楷體" w:hAnsi="Times New Roman"/>
          <w:b/>
          <w:sz w:val="28"/>
          <w:szCs w:val="28"/>
        </w:rPr>
        <w:t>石術</w:t>
      </w:r>
    </w:p>
    <w:p w14:paraId="53AA7363"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100802012-01 U.V.J. stone</w:t>
      </w:r>
      <w:r w:rsidRPr="008912DD">
        <w:rPr>
          <w:rFonts w:ascii="Times New Roman" w:eastAsia="標楷體" w:hAnsi="Times New Roman"/>
          <w:sz w:val="28"/>
          <w:szCs w:val="28"/>
        </w:rPr>
        <w:t>用膀胱鏡取石時，得以碎石取出術、簡單</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在膀胱內壓碎並除去</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碎石取出術</w:t>
      </w:r>
      <w:r w:rsidRPr="008912DD">
        <w:rPr>
          <w:rFonts w:ascii="Times New Roman" w:eastAsia="標楷體" w:hAnsi="Times New Roman"/>
          <w:sz w:val="28"/>
          <w:szCs w:val="28"/>
        </w:rPr>
        <w:t xml:space="preserve"> (78026</w:t>
      </w:r>
      <w:proofErr w:type="gramStart"/>
      <w:r w:rsidRPr="008912DD">
        <w:rPr>
          <w:rFonts w:ascii="Times New Roman" w:eastAsia="標楷體" w:hAnsi="Times New Roman"/>
          <w:sz w:val="28"/>
          <w:szCs w:val="28"/>
        </w:rPr>
        <w:t>C)</w:t>
      </w:r>
      <w:r w:rsidRPr="008912DD">
        <w:rPr>
          <w:rFonts w:ascii="Times New Roman" w:eastAsia="標楷體" w:hAnsi="Times New Roman"/>
          <w:sz w:val="28"/>
          <w:szCs w:val="28"/>
        </w:rPr>
        <w:t>申報</w:t>
      </w:r>
      <w:proofErr w:type="gramEnd"/>
      <w:r w:rsidRPr="008912DD">
        <w:rPr>
          <w:rFonts w:ascii="Times New Roman" w:eastAsia="標楷體" w:hAnsi="Times New Roman"/>
          <w:sz w:val="28"/>
          <w:szCs w:val="28"/>
        </w:rPr>
        <w:t>，但如仍須加以輸尿管鏡取</w:t>
      </w:r>
      <w:r w:rsidRPr="008912DD">
        <w:rPr>
          <w:rFonts w:ascii="Times New Roman" w:eastAsia="標楷體" w:hAnsi="Times New Roman"/>
          <w:sz w:val="28"/>
          <w:szCs w:val="28"/>
        </w:rPr>
        <w:t>(</w:t>
      </w:r>
      <w:r w:rsidRPr="008912DD">
        <w:rPr>
          <w:rFonts w:ascii="Times New Roman" w:eastAsia="標楷體" w:hAnsi="Times New Roman"/>
          <w:sz w:val="28"/>
          <w:szCs w:val="28"/>
        </w:rPr>
        <w:t>碎</w:t>
      </w:r>
      <w:r w:rsidRPr="008912DD">
        <w:rPr>
          <w:rFonts w:ascii="Times New Roman" w:eastAsia="標楷體" w:hAnsi="Times New Roman"/>
          <w:sz w:val="28"/>
          <w:szCs w:val="28"/>
        </w:rPr>
        <w:t>)</w:t>
      </w:r>
      <w:r w:rsidRPr="008912DD">
        <w:rPr>
          <w:rFonts w:ascii="Times New Roman" w:eastAsia="標楷體" w:hAnsi="Times New Roman"/>
          <w:sz w:val="28"/>
          <w:szCs w:val="28"/>
        </w:rPr>
        <w:t>石才能將</w:t>
      </w:r>
      <w:r w:rsidRPr="008912DD">
        <w:rPr>
          <w:rFonts w:ascii="Times New Roman" w:eastAsia="標楷體" w:hAnsi="Times New Roman"/>
          <w:sz w:val="28"/>
          <w:szCs w:val="28"/>
        </w:rPr>
        <w:t>U.V.J. stone</w:t>
      </w:r>
      <w:r w:rsidRPr="008912DD">
        <w:rPr>
          <w:rFonts w:ascii="Times New Roman" w:eastAsia="標楷體" w:hAnsi="Times New Roman"/>
          <w:sz w:val="28"/>
          <w:szCs w:val="28"/>
        </w:rPr>
        <w:t>完全取出時，得以輸尿管鏡取石術申報。</w:t>
      </w:r>
      <w:r w:rsidRPr="008912DD">
        <w:rPr>
          <w:rFonts w:ascii="Times New Roman" w:eastAsia="標楷體" w:hAnsi="Times New Roman"/>
          <w:sz w:val="28"/>
          <w:szCs w:val="28"/>
        </w:rPr>
        <w:t>(99/7/1)</w:t>
      </w:r>
    </w:p>
    <w:p w14:paraId="4D1991ED"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100802012-02</w:t>
      </w:r>
      <w:r w:rsidRPr="008912DD">
        <w:rPr>
          <w:rFonts w:ascii="Times New Roman" w:eastAsia="標楷體" w:hAnsi="Times New Roman"/>
          <w:sz w:val="28"/>
          <w:szCs w:val="28"/>
        </w:rPr>
        <w:t>術後留置雙</w:t>
      </w:r>
      <w:r w:rsidRPr="008912DD">
        <w:rPr>
          <w:rFonts w:ascii="Times New Roman" w:eastAsia="標楷體" w:hAnsi="Times New Roman"/>
          <w:sz w:val="28"/>
          <w:szCs w:val="28"/>
        </w:rPr>
        <w:t>-J</w:t>
      </w:r>
      <w:r w:rsidRPr="008912DD">
        <w:rPr>
          <w:rFonts w:ascii="Times New Roman" w:eastAsia="標楷體" w:hAnsi="Times New Roman"/>
          <w:sz w:val="28"/>
          <w:szCs w:val="28"/>
        </w:rPr>
        <w:t>型導管，需說明理由。</w:t>
      </w:r>
      <w:r w:rsidR="00B65B94" w:rsidRPr="008912DD">
        <w:rPr>
          <w:rFonts w:ascii="Times New Roman" w:eastAsia="標楷體" w:hAnsi="Times New Roman"/>
          <w:sz w:val="28"/>
          <w:szCs w:val="28"/>
        </w:rPr>
        <w:t>(97/5/</w:t>
      </w:r>
      <w:proofErr w:type="gramStart"/>
      <w:r w:rsidR="00B65B94"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103/6/1)</w:t>
      </w:r>
    </w:p>
    <w:p w14:paraId="69001FB1" w14:textId="77777777" w:rsidR="00886B3F" w:rsidRPr="008912DD" w:rsidRDefault="00886B3F" w:rsidP="00B65B94">
      <w:pPr>
        <w:spacing w:line="600" w:lineRule="exact"/>
        <w:ind w:left="1700" w:hangingChars="607" w:hanging="1700"/>
        <w:jc w:val="both"/>
        <w:rPr>
          <w:rFonts w:ascii="Times New Roman" w:eastAsia="標楷體" w:hAnsi="Times New Roman"/>
          <w:sz w:val="28"/>
          <w:szCs w:val="28"/>
          <w:u w:val="single"/>
        </w:rPr>
      </w:pPr>
      <w:r w:rsidRPr="008912DD">
        <w:rPr>
          <w:rFonts w:ascii="Times New Roman" w:eastAsia="標楷體" w:hAnsi="Times New Roman"/>
          <w:sz w:val="28"/>
          <w:szCs w:val="28"/>
        </w:rPr>
        <w:t>100802012-03</w:t>
      </w:r>
      <w:r w:rsidRPr="008912DD">
        <w:rPr>
          <w:rFonts w:ascii="Times New Roman" w:eastAsia="標楷體" w:hAnsi="Times New Roman"/>
          <w:sz w:val="28"/>
          <w:szCs w:val="28"/>
        </w:rPr>
        <w:t>下列兩者情形建議以內視鏡方式處理，若以體外震波碎石術處理，病歷需詳實說明理由。</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44CCA709" w14:textId="77777777" w:rsidR="00886B3F" w:rsidRPr="008912DD" w:rsidRDefault="00886B3F" w:rsidP="00B65B94">
      <w:pPr>
        <w:spacing w:line="600" w:lineRule="exact"/>
        <w:ind w:leftChars="709" w:left="1985"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若為阻塞性</w:t>
      </w:r>
      <w:proofErr w:type="gramStart"/>
      <w:r w:rsidRPr="008912DD">
        <w:rPr>
          <w:rFonts w:ascii="Times New Roman" w:eastAsia="標楷體" w:hAnsi="Times New Roman"/>
          <w:sz w:val="28"/>
          <w:szCs w:val="28"/>
        </w:rPr>
        <w:t>結石且腎功能</w:t>
      </w:r>
      <w:proofErr w:type="gramEnd"/>
      <w:r w:rsidRPr="008912DD">
        <w:rPr>
          <w:rFonts w:ascii="Times New Roman" w:eastAsia="標楷體" w:hAnsi="Times New Roman"/>
          <w:sz w:val="28"/>
          <w:szCs w:val="28"/>
        </w:rPr>
        <w:t>不全</w:t>
      </w:r>
      <w:r w:rsidRPr="008912DD">
        <w:rPr>
          <w:rFonts w:ascii="Times New Roman" w:eastAsia="標楷體" w:hAnsi="Times New Roman"/>
          <w:sz w:val="28"/>
          <w:szCs w:val="28"/>
        </w:rPr>
        <w:t>(eGFR</w:t>
      </w:r>
      <w:r w:rsidRPr="008912DD">
        <w:rPr>
          <w:rFonts w:ascii="Times New Roman" w:eastAsia="標楷體" w:hAnsi="Times New Roman"/>
          <w:sz w:val="28"/>
          <w:szCs w:val="28"/>
        </w:rPr>
        <w:t>小於</w:t>
      </w:r>
      <w:r w:rsidRPr="008912DD">
        <w:rPr>
          <w:rFonts w:ascii="Times New Roman" w:eastAsia="標楷體" w:hAnsi="Times New Roman"/>
          <w:sz w:val="28"/>
          <w:szCs w:val="28"/>
        </w:rPr>
        <w:t>60 mL/min/</w:t>
      </w:r>
      <w:r w:rsidR="00B366DF" w:rsidRPr="008912DD">
        <w:rPr>
          <w:rFonts w:ascii="Times New Roman" w:eastAsia="標楷體" w:hAnsi="Times New Roman"/>
          <w:sz w:val="28"/>
          <w:szCs w:val="28"/>
        </w:rPr>
        <w:t xml:space="preserve"> </w:t>
      </w:r>
      <w:r w:rsidRPr="008912DD">
        <w:rPr>
          <w:rFonts w:ascii="Times New Roman" w:eastAsia="標楷體" w:hAnsi="Times New Roman"/>
          <w:sz w:val="28"/>
          <w:szCs w:val="28"/>
        </w:rPr>
        <w:t>1.73m2)</w:t>
      </w:r>
      <w:r w:rsidRPr="008912DD">
        <w:rPr>
          <w:rFonts w:ascii="Times New Roman" w:eastAsia="標楷體" w:hAnsi="Times New Roman"/>
          <w:sz w:val="28"/>
          <w:szCs w:val="28"/>
        </w:rPr>
        <w:t>之兩側輸尿管結石。</w:t>
      </w:r>
    </w:p>
    <w:p w14:paraId="7A30E706" w14:textId="77777777" w:rsidR="00886B3F" w:rsidRPr="008912DD" w:rsidRDefault="00886B3F" w:rsidP="00B65B94">
      <w:pPr>
        <w:spacing w:line="600" w:lineRule="exact"/>
        <w:ind w:leftChars="709" w:left="1985"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若一側為阻塞性結石，另一側腎臟萎縮。</w:t>
      </w:r>
    </w:p>
    <w:p w14:paraId="411BBA74" w14:textId="77777777" w:rsidR="00886B3F" w:rsidRPr="008912DD" w:rsidRDefault="00886B3F" w:rsidP="00B65B94">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100802022</w:t>
      </w:r>
      <w:r w:rsidRPr="008912DD">
        <w:rPr>
          <w:rFonts w:ascii="Times New Roman" w:eastAsia="標楷體" w:hAnsi="Times New Roman"/>
          <w:sz w:val="28"/>
          <w:szCs w:val="28"/>
        </w:rPr>
        <w:t>經</w:t>
      </w:r>
      <w:proofErr w:type="gramStart"/>
      <w:r w:rsidRPr="008912DD">
        <w:rPr>
          <w:rFonts w:ascii="Times New Roman" w:eastAsia="標楷體" w:hAnsi="Times New Roman"/>
          <w:sz w:val="28"/>
          <w:szCs w:val="28"/>
        </w:rPr>
        <w:t>皮腎造廔取石術</w:t>
      </w:r>
      <w:proofErr w:type="gramEnd"/>
      <w:r w:rsidRPr="008912DD">
        <w:rPr>
          <w:rFonts w:ascii="Times New Roman" w:eastAsia="標楷體" w:hAnsi="Times New Roman"/>
          <w:sz w:val="28"/>
          <w:szCs w:val="28"/>
        </w:rPr>
        <w:t>不得申報昂貴拋棄式器械組，同一病患多次實施需詳細說明。</w:t>
      </w:r>
    </w:p>
    <w:p w14:paraId="5FCCD5EC" w14:textId="77777777" w:rsidR="00886B3F" w:rsidRPr="008912DD" w:rsidRDefault="00886B3F" w:rsidP="00033568">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100802032</w:t>
      </w:r>
      <w:r w:rsidRPr="008912DD">
        <w:rPr>
          <w:rFonts w:ascii="Times New Roman" w:eastAsia="標楷體" w:hAnsi="Times New Roman"/>
          <w:sz w:val="28"/>
          <w:szCs w:val="28"/>
        </w:rPr>
        <w:t>施行尿路結石體外震波碎石術</w:t>
      </w:r>
      <w:r w:rsidRPr="008912DD">
        <w:rPr>
          <w:rFonts w:ascii="Times New Roman" w:eastAsia="標楷體" w:hAnsi="Times New Roman"/>
          <w:sz w:val="28"/>
          <w:szCs w:val="28"/>
        </w:rPr>
        <w:t>(ESWL)(50023B</w:t>
      </w:r>
      <w:r w:rsidRPr="008912DD">
        <w:rPr>
          <w:rFonts w:ascii="Times New Roman" w:eastAsia="標楷體" w:hAnsi="Times New Roman"/>
          <w:sz w:val="28"/>
          <w:szCs w:val="28"/>
        </w:rPr>
        <w:t>、</w:t>
      </w:r>
      <w:r w:rsidRPr="008912DD">
        <w:rPr>
          <w:rFonts w:ascii="Times New Roman" w:eastAsia="標楷體" w:hAnsi="Times New Roman"/>
          <w:sz w:val="28"/>
          <w:szCs w:val="28"/>
        </w:rPr>
        <w:t>50024B</w:t>
      </w:r>
      <w:r w:rsidRPr="008912DD">
        <w:rPr>
          <w:rFonts w:ascii="Times New Roman" w:eastAsia="標楷體" w:hAnsi="Times New Roman"/>
          <w:sz w:val="28"/>
          <w:szCs w:val="28"/>
        </w:rPr>
        <w:t>、</w:t>
      </w:r>
      <w:r w:rsidRPr="008912DD">
        <w:rPr>
          <w:rFonts w:ascii="Times New Roman" w:eastAsia="標楷體" w:hAnsi="Times New Roman"/>
          <w:sz w:val="28"/>
          <w:szCs w:val="28"/>
        </w:rPr>
        <w:t>97405K</w:t>
      </w:r>
      <w:r w:rsidRPr="008912DD">
        <w:rPr>
          <w:rFonts w:ascii="Times New Roman" w:eastAsia="標楷體" w:hAnsi="Times New Roman"/>
          <w:sz w:val="28"/>
          <w:szCs w:val="28"/>
        </w:rPr>
        <w:t>、</w:t>
      </w:r>
      <w:r w:rsidRPr="008912DD">
        <w:rPr>
          <w:rFonts w:ascii="Times New Roman" w:eastAsia="標楷體" w:hAnsi="Times New Roman"/>
          <w:sz w:val="28"/>
          <w:szCs w:val="28"/>
        </w:rPr>
        <w:t>97406A</w:t>
      </w:r>
      <w:r w:rsidRPr="008912DD">
        <w:rPr>
          <w:rFonts w:ascii="Times New Roman" w:eastAsia="標楷體" w:hAnsi="Times New Roman"/>
          <w:sz w:val="28"/>
          <w:szCs w:val="28"/>
        </w:rPr>
        <w:t>、</w:t>
      </w:r>
      <w:r w:rsidRPr="008912DD">
        <w:rPr>
          <w:rFonts w:ascii="Times New Roman" w:eastAsia="標楷體" w:hAnsi="Times New Roman"/>
          <w:sz w:val="28"/>
          <w:szCs w:val="28"/>
        </w:rPr>
        <w:t>97420B</w:t>
      </w:r>
      <w:r w:rsidRPr="008912DD">
        <w:rPr>
          <w:rFonts w:ascii="Times New Roman" w:eastAsia="標楷體" w:hAnsi="Times New Roman"/>
          <w:sz w:val="28"/>
          <w:szCs w:val="28"/>
        </w:rPr>
        <w:t>、</w:t>
      </w:r>
      <w:r w:rsidRPr="008912DD">
        <w:rPr>
          <w:rFonts w:ascii="Times New Roman" w:eastAsia="標楷體" w:hAnsi="Times New Roman"/>
          <w:sz w:val="28"/>
          <w:szCs w:val="28"/>
        </w:rPr>
        <w:t>97407K</w:t>
      </w:r>
      <w:r w:rsidRPr="008912DD">
        <w:rPr>
          <w:rFonts w:ascii="Times New Roman" w:eastAsia="標楷體" w:hAnsi="Times New Roman"/>
          <w:sz w:val="28"/>
          <w:szCs w:val="28"/>
        </w:rPr>
        <w:t>、</w:t>
      </w:r>
      <w:r w:rsidRPr="008912DD">
        <w:rPr>
          <w:rFonts w:ascii="Times New Roman" w:eastAsia="標楷體" w:hAnsi="Times New Roman"/>
          <w:sz w:val="28"/>
          <w:szCs w:val="28"/>
        </w:rPr>
        <w:t>97408A</w:t>
      </w:r>
      <w:r w:rsidRPr="008912DD">
        <w:rPr>
          <w:rFonts w:ascii="Times New Roman" w:eastAsia="標楷體" w:hAnsi="Times New Roman"/>
          <w:sz w:val="28"/>
          <w:szCs w:val="28"/>
        </w:rPr>
        <w:t>、</w:t>
      </w:r>
      <w:r w:rsidRPr="008912DD">
        <w:rPr>
          <w:rFonts w:ascii="Times New Roman" w:eastAsia="標楷體" w:hAnsi="Times New Roman"/>
          <w:sz w:val="28"/>
          <w:szCs w:val="28"/>
        </w:rPr>
        <w:t>97421B</w:t>
      </w:r>
      <w:r w:rsidRPr="008912DD">
        <w:rPr>
          <w:rFonts w:ascii="Times New Roman" w:eastAsia="標楷體" w:hAnsi="Times New Roman"/>
          <w:sz w:val="28"/>
          <w:szCs w:val="28"/>
        </w:rPr>
        <w:t>、</w:t>
      </w:r>
      <w:r w:rsidRPr="008912DD">
        <w:rPr>
          <w:rFonts w:ascii="Times New Roman" w:eastAsia="標楷體" w:hAnsi="Times New Roman"/>
          <w:sz w:val="28"/>
          <w:szCs w:val="28"/>
        </w:rPr>
        <w:t>97409K</w:t>
      </w:r>
      <w:r w:rsidRPr="008912DD">
        <w:rPr>
          <w:rFonts w:ascii="Times New Roman" w:eastAsia="標楷體" w:hAnsi="Times New Roman"/>
          <w:sz w:val="28"/>
          <w:szCs w:val="28"/>
        </w:rPr>
        <w:t>、</w:t>
      </w:r>
      <w:r w:rsidRPr="008912DD">
        <w:rPr>
          <w:rFonts w:ascii="Times New Roman" w:eastAsia="標楷體" w:hAnsi="Times New Roman"/>
          <w:sz w:val="28"/>
          <w:szCs w:val="28"/>
        </w:rPr>
        <w:t>97410A</w:t>
      </w:r>
      <w:r w:rsidRPr="008912DD">
        <w:rPr>
          <w:rFonts w:ascii="Times New Roman" w:eastAsia="標楷體" w:hAnsi="Times New Roman"/>
          <w:sz w:val="28"/>
          <w:szCs w:val="28"/>
        </w:rPr>
        <w:t>、</w:t>
      </w:r>
      <w:r w:rsidRPr="008912DD">
        <w:rPr>
          <w:rFonts w:ascii="Times New Roman" w:eastAsia="標楷體" w:hAnsi="Times New Roman"/>
          <w:sz w:val="28"/>
          <w:szCs w:val="28"/>
        </w:rPr>
        <w:t>97422B</w:t>
      </w:r>
      <w:r w:rsidRPr="008912DD">
        <w:rPr>
          <w:rFonts w:ascii="Times New Roman" w:eastAsia="標楷體" w:hAnsi="Times New Roman"/>
          <w:sz w:val="28"/>
          <w:szCs w:val="28"/>
        </w:rPr>
        <w:t>、</w:t>
      </w:r>
      <w:r w:rsidRPr="008912DD">
        <w:rPr>
          <w:rFonts w:ascii="Times New Roman" w:eastAsia="標楷體" w:hAnsi="Times New Roman"/>
          <w:sz w:val="28"/>
          <w:szCs w:val="28"/>
        </w:rPr>
        <w:t>97411K</w:t>
      </w:r>
      <w:r w:rsidRPr="008912DD">
        <w:rPr>
          <w:rFonts w:ascii="Times New Roman" w:eastAsia="標楷體" w:hAnsi="Times New Roman"/>
          <w:sz w:val="28"/>
          <w:szCs w:val="28"/>
        </w:rPr>
        <w:t>、</w:t>
      </w:r>
      <w:r w:rsidRPr="008912DD">
        <w:rPr>
          <w:rFonts w:ascii="Times New Roman" w:eastAsia="標楷體" w:hAnsi="Times New Roman"/>
          <w:sz w:val="28"/>
          <w:szCs w:val="28"/>
        </w:rPr>
        <w:t>97412A</w:t>
      </w:r>
      <w:r w:rsidRPr="008912DD">
        <w:rPr>
          <w:rFonts w:ascii="Times New Roman" w:eastAsia="標楷體" w:hAnsi="Times New Roman"/>
          <w:sz w:val="28"/>
          <w:szCs w:val="28"/>
        </w:rPr>
        <w:t>、</w:t>
      </w:r>
      <w:r w:rsidRPr="008912DD">
        <w:rPr>
          <w:rFonts w:ascii="Times New Roman" w:eastAsia="標楷體" w:hAnsi="Times New Roman"/>
          <w:sz w:val="28"/>
          <w:szCs w:val="28"/>
        </w:rPr>
        <w:t>97423B)</w:t>
      </w:r>
      <w:r w:rsidRPr="008912DD">
        <w:rPr>
          <w:rFonts w:ascii="Times New Roman" w:eastAsia="標楷體" w:hAnsi="Times New Roman"/>
          <w:sz w:val="28"/>
          <w:szCs w:val="28"/>
        </w:rPr>
        <w:t>：</w:t>
      </w:r>
    </w:p>
    <w:p w14:paraId="50379A25" w14:textId="77777777" w:rsidR="00886B3F" w:rsidRPr="008912DD" w:rsidRDefault="00886B3F" w:rsidP="00033568">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100802032-01</w:t>
      </w:r>
      <w:r w:rsidRPr="008912DD">
        <w:rPr>
          <w:rFonts w:ascii="Times New Roman" w:eastAsia="標楷體" w:hAnsi="Times New Roman"/>
          <w:sz w:val="28"/>
          <w:szCs w:val="28"/>
        </w:rPr>
        <w:t>申報費用時應檢附以下資料：</w:t>
      </w:r>
    </w:p>
    <w:p w14:paraId="00216E5D" w14:textId="77777777" w:rsidR="00886B3F" w:rsidRPr="008912DD" w:rsidRDefault="00886B3F" w:rsidP="00033568">
      <w:pPr>
        <w:spacing w:line="600" w:lineRule="exact"/>
        <w:ind w:leftChars="708" w:left="1982"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詳細之病歷紀錄：碎石紀錄須記載結石大小、位置及有無症狀及敘述須治療之結石是否已在他院或同院做過治療，應有切結書為依據。</w:t>
      </w:r>
      <w:r w:rsidRPr="008912DD">
        <w:rPr>
          <w:rFonts w:ascii="Times New Roman" w:eastAsia="標楷體" w:hAnsi="Times New Roman"/>
          <w:sz w:val="28"/>
          <w:szCs w:val="28"/>
        </w:rPr>
        <w:t>(103/6/1)</w:t>
      </w:r>
    </w:p>
    <w:p w14:paraId="1D938F00" w14:textId="2D9E68CE" w:rsidR="00886B3F" w:rsidRPr="00C27C30" w:rsidRDefault="00886B3F" w:rsidP="00033568">
      <w:pPr>
        <w:spacing w:line="600" w:lineRule="exact"/>
        <w:ind w:leftChars="708" w:left="1982" w:hangingChars="101" w:hanging="283"/>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最近</w:t>
      </w:r>
      <w:r w:rsidRPr="008912DD">
        <w:rPr>
          <w:rFonts w:ascii="Times New Roman" w:eastAsia="標楷體" w:hAnsi="Times New Roman"/>
          <w:sz w:val="28"/>
          <w:szCs w:val="28"/>
        </w:rPr>
        <w:t>1</w:t>
      </w:r>
      <w:r w:rsidRPr="008912DD">
        <w:rPr>
          <w:rFonts w:ascii="Times New Roman" w:eastAsia="標楷體" w:hAnsi="Times New Roman"/>
          <w:sz w:val="28"/>
          <w:szCs w:val="28"/>
        </w:rPr>
        <w:t>個月內影像學檢查報告：須包括下列四者之一，</w:t>
      </w:r>
      <w:r w:rsidRPr="008912DD">
        <w:rPr>
          <w:rFonts w:ascii="Times New Roman" w:eastAsia="標楷體" w:hAnsi="Times New Roman"/>
          <w:sz w:val="28"/>
          <w:szCs w:val="28"/>
        </w:rPr>
        <w:lastRenderedPageBreak/>
        <w:t>1.KUB</w:t>
      </w:r>
      <w:r w:rsidRPr="008912DD">
        <w:rPr>
          <w:rFonts w:ascii="Times New Roman" w:eastAsia="標楷體" w:hAnsi="Times New Roman"/>
          <w:sz w:val="28"/>
          <w:szCs w:val="28"/>
        </w:rPr>
        <w:t>及</w:t>
      </w:r>
      <w:proofErr w:type="spellStart"/>
      <w:r w:rsidRPr="008912DD">
        <w:rPr>
          <w:rFonts w:ascii="Times New Roman" w:eastAsia="標楷體" w:hAnsi="Times New Roman"/>
          <w:sz w:val="28"/>
          <w:szCs w:val="28"/>
        </w:rPr>
        <w:t>Sono</w:t>
      </w:r>
      <w:proofErr w:type="spellEnd"/>
      <w:r w:rsidRPr="008912DD">
        <w:rPr>
          <w:rFonts w:ascii="Times New Roman" w:eastAsia="標楷體" w:hAnsi="Times New Roman"/>
          <w:sz w:val="28"/>
          <w:szCs w:val="28"/>
        </w:rPr>
        <w:t>、或</w:t>
      </w:r>
      <w:r w:rsidRPr="008912DD">
        <w:rPr>
          <w:rFonts w:ascii="Times New Roman" w:eastAsia="標楷體" w:hAnsi="Times New Roman"/>
          <w:sz w:val="28"/>
          <w:szCs w:val="28"/>
        </w:rPr>
        <w:t>2.IVU</w:t>
      </w:r>
      <w:r w:rsidRPr="008912DD">
        <w:rPr>
          <w:rFonts w:ascii="Times New Roman" w:eastAsia="標楷體" w:hAnsi="Times New Roman"/>
          <w:sz w:val="28"/>
          <w:szCs w:val="28"/>
        </w:rPr>
        <w:t>或</w:t>
      </w:r>
      <w:r w:rsidRPr="008912DD">
        <w:rPr>
          <w:rFonts w:ascii="Times New Roman" w:eastAsia="標楷體" w:hAnsi="Times New Roman"/>
          <w:sz w:val="28"/>
          <w:szCs w:val="28"/>
        </w:rPr>
        <w:t>3.RP</w:t>
      </w:r>
      <w:r w:rsidRPr="008912DD">
        <w:rPr>
          <w:rFonts w:ascii="Times New Roman" w:eastAsia="標楷體" w:hAnsi="Times New Roman"/>
          <w:sz w:val="28"/>
          <w:szCs w:val="28"/>
        </w:rPr>
        <w:t>或</w:t>
      </w:r>
      <w:r w:rsidRPr="008912DD">
        <w:rPr>
          <w:rFonts w:ascii="Times New Roman" w:eastAsia="標楷體" w:hAnsi="Times New Roman"/>
          <w:sz w:val="28"/>
          <w:szCs w:val="28"/>
        </w:rPr>
        <w:t>AP</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 xml:space="preserve">Antegrade pyelography </w:t>
      </w:r>
      <w:r w:rsidRPr="008912DD">
        <w:rPr>
          <w:rFonts w:ascii="Times New Roman" w:eastAsia="標楷體" w:hAnsi="Times New Roman"/>
          <w:sz w:val="28"/>
          <w:szCs w:val="28"/>
        </w:rPr>
        <w:t>順行性腎盂輸尿管攝影</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或</w:t>
      </w:r>
      <w:r w:rsidRPr="008912DD">
        <w:rPr>
          <w:rFonts w:ascii="Times New Roman" w:eastAsia="標楷體" w:hAnsi="Times New Roman"/>
          <w:sz w:val="28"/>
          <w:szCs w:val="28"/>
        </w:rPr>
        <w:t>4.CT</w:t>
      </w:r>
      <w:r w:rsidRPr="008912DD">
        <w:rPr>
          <w:rFonts w:ascii="Times New Roman" w:eastAsia="標楷體" w:hAnsi="Times New Roman"/>
          <w:sz w:val="28"/>
          <w:szCs w:val="28"/>
        </w:rPr>
        <w:t>。必要時須附原片</w:t>
      </w:r>
      <w:r w:rsidRPr="00C27C30">
        <w:rPr>
          <w:rFonts w:ascii="Times New Roman" w:eastAsia="標楷體" w:hAnsi="Times New Roman"/>
          <w:sz w:val="28"/>
          <w:szCs w:val="28"/>
        </w:rPr>
        <w:t>。</w:t>
      </w:r>
      <w:r w:rsidR="00564703" w:rsidRPr="00C27C30">
        <w:rPr>
          <w:rFonts w:ascii="Times New Roman" w:eastAsia="標楷體" w:hAnsi="Times New Roman"/>
          <w:sz w:val="28"/>
          <w:szCs w:val="28"/>
        </w:rPr>
        <w:t>如為輸尿管結石施行尿路結石體外震波碎石術</w:t>
      </w:r>
      <w:r w:rsidR="00564703" w:rsidRPr="00C27C30">
        <w:rPr>
          <w:rFonts w:ascii="Times New Roman" w:eastAsia="標楷體" w:hAnsi="Times New Roman"/>
          <w:sz w:val="28"/>
          <w:szCs w:val="28"/>
        </w:rPr>
        <w:t>(ESWL)</w:t>
      </w:r>
      <w:r w:rsidR="00564703" w:rsidRPr="00C27C30">
        <w:rPr>
          <w:rFonts w:ascii="Times New Roman" w:eastAsia="標楷體" w:hAnsi="Times New Roman"/>
          <w:sz w:val="28"/>
          <w:szCs w:val="28"/>
        </w:rPr>
        <w:t>則須檢附最近兩</w:t>
      </w:r>
      <w:proofErr w:type="gramStart"/>
      <w:r w:rsidR="00564703" w:rsidRPr="00C27C30">
        <w:rPr>
          <w:rFonts w:ascii="Times New Roman" w:eastAsia="標楷體" w:hAnsi="Times New Roman"/>
          <w:sz w:val="28"/>
          <w:szCs w:val="28"/>
        </w:rPr>
        <w:t>週</w:t>
      </w:r>
      <w:proofErr w:type="gramEnd"/>
      <w:r w:rsidR="00564703" w:rsidRPr="00C27C30">
        <w:rPr>
          <w:rFonts w:ascii="Times New Roman" w:eastAsia="標楷體" w:hAnsi="Times New Roman"/>
          <w:sz w:val="28"/>
          <w:szCs w:val="28"/>
        </w:rPr>
        <w:t>內的影像報告。</w:t>
      </w:r>
      <w:r w:rsidRPr="00C27C30">
        <w:rPr>
          <w:rFonts w:ascii="Times New Roman" w:eastAsia="標楷體" w:hAnsi="Times New Roman"/>
          <w:sz w:val="28"/>
          <w:szCs w:val="28"/>
        </w:rPr>
        <w:t>(103/6/1)</w:t>
      </w:r>
      <w:r w:rsidR="00564703" w:rsidRPr="00C27C30">
        <w:rPr>
          <w:rFonts w:ascii="Times New Roman" w:eastAsia="標楷體" w:hAnsi="Times New Roman"/>
          <w:sz w:val="28"/>
          <w:szCs w:val="28"/>
        </w:rPr>
        <w:t xml:space="preserve"> (</w:t>
      </w:r>
      <w:r w:rsidR="00482357" w:rsidRPr="00C27C30">
        <w:rPr>
          <w:rFonts w:ascii="Times New Roman" w:eastAsia="標楷體" w:hAnsi="Times New Roman"/>
          <w:sz w:val="28"/>
          <w:szCs w:val="28"/>
        </w:rPr>
        <w:t>112/12/1</w:t>
      </w:r>
      <w:r w:rsidR="00564703" w:rsidRPr="00C27C30">
        <w:rPr>
          <w:rFonts w:ascii="Times New Roman" w:eastAsia="標楷體" w:hAnsi="Times New Roman"/>
          <w:sz w:val="28"/>
          <w:szCs w:val="28"/>
        </w:rPr>
        <w:t>)</w:t>
      </w:r>
    </w:p>
    <w:p w14:paraId="40E1A2BB" w14:textId="77777777" w:rsidR="00886B3F" w:rsidRPr="008912DD" w:rsidRDefault="00886B3F"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100802032-02 ESWL</w:t>
      </w:r>
      <w:r w:rsidRPr="008912DD">
        <w:rPr>
          <w:rFonts w:ascii="Times New Roman" w:eastAsia="標楷體" w:hAnsi="Times New Roman"/>
          <w:sz w:val="28"/>
          <w:szCs w:val="28"/>
        </w:rPr>
        <w:t>兩次之間之時間間隔，原則上同一結石需</w:t>
      </w:r>
      <w:proofErr w:type="gramStart"/>
      <w:r w:rsidRPr="008912DD">
        <w:rPr>
          <w:rFonts w:ascii="Times New Roman" w:eastAsia="標楷體" w:hAnsi="Times New Roman"/>
          <w:sz w:val="28"/>
          <w:szCs w:val="28"/>
        </w:rPr>
        <w:t>一週</w:t>
      </w:r>
      <w:proofErr w:type="gramEnd"/>
      <w:r w:rsidRPr="008912DD">
        <w:rPr>
          <w:rFonts w:ascii="Times New Roman" w:eastAsia="標楷體" w:hAnsi="Times New Roman"/>
          <w:sz w:val="28"/>
          <w:szCs w:val="28"/>
        </w:rPr>
        <w:t>觀察期，才得實施第二次</w:t>
      </w:r>
      <w:r w:rsidRPr="008912DD">
        <w:rPr>
          <w:rFonts w:ascii="Times New Roman" w:eastAsia="標楷體" w:hAnsi="Times New Roman"/>
          <w:sz w:val="28"/>
          <w:szCs w:val="28"/>
        </w:rPr>
        <w:t>ESWL</w:t>
      </w:r>
      <w:r w:rsidRPr="008912DD">
        <w:rPr>
          <w:rFonts w:ascii="Times New Roman" w:eastAsia="標楷體" w:hAnsi="Times New Roman"/>
          <w:sz w:val="28"/>
          <w:szCs w:val="28"/>
        </w:rPr>
        <w:t>，執行二次</w:t>
      </w:r>
      <w:r w:rsidRPr="008912DD">
        <w:rPr>
          <w:rFonts w:ascii="Times New Roman" w:eastAsia="標楷體" w:hAnsi="Times New Roman"/>
          <w:sz w:val="28"/>
          <w:szCs w:val="28"/>
        </w:rPr>
        <w:t>(</w:t>
      </w:r>
      <w:r w:rsidRPr="008912DD">
        <w:rPr>
          <w:rFonts w:ascii="Times New Roman" w:eastAsia="標楷體" w:hAnsi="Times New Roman"/>
          <w:sz w:val="28"/>
          <w:szCs w:val="28"/>
        </w:rPr>
        <w:t>含</w:t>
      </w:r>
      <w:r w:rsidRPr="008912DD">
        <w:rPr>
          <w:rFonts w:ascii="Times New Roman" w:eastAsia="標楷體" w:hAnsi="Times New Roman"/>
          <w:sz w:val="28"/>
          <w:szCs w:val="28"/>
        </w:rPr>
        <w:t>)</w:t>
      </w:r>
      <w:r w:rsidRPr="008912DD">
        <w:rPr>
          <w:rFonts w:ascii="Times New Roman" w:eastAsia="標楷體" w:hAnsi="Times New Roman"/>
          <w:sz w:val="28"/>
          <w:szCs w:val="28"/>
        </w:rPr>
        <w:t>以上碎石術，需檢附</w:t>
      </w:r>
      <w:r w:rsidRPr="008912DD">
        <w:rPr>
          <w:rFonts w:ascii="Times New Roman" w:eastAsia="標楷體" w:hAnsi="Times New Roman"/>
          <w:sz w:val="28"/>
          <w:szCs w:val="28"/>
        </w:rPr>
        <w:t>KUB</w:t>
      </w:r>
      <w:r w:rsidRPr="008912DD">
        <w:rPr>
          <w:rFonts w:ascii="Times New Roman" w:eastAsia="標楷體" w:hAnsi="Times New Roman"/>
          <w:sz w:val="28"/>
          <w:szCs w:val="28"/>
        </w:rPr>
        <w:t>或</w:t>
      </w:r>
      <w:r w:rsidRPr="008912DD">
        <w:rPr>
          <w:rFonts w:ascii="Times New Roman" w:eastAsia="標楷體" w:hAnsi="Times New Roman"/>
          <w:sz w:val="28"/>
          <w:szCs w:val="28"/>
        </w:rPr>
        <w:t>SONO</w:t>
      </w:r>
      <w:r w:rsidRPr="008912DD">
        <w:rPr>
          <w:rFonts w:ascii="Times New Roman" w:eastAsia="標楷體" w:hAnsi="Times New Roman"/>
          <w:sz w:val="28"/>
          <w:szCs w:val="28"/>
        </w:rPr>
        <w:t>，證明其為持續性治療者；其他特殊情況，則請各審查醫藥專家自行評估。</w:t>
      </w:r>
      <w:r w:rsidRPr="008912DD">
        <w:rPr>
          <w:rFonts w:ascii="Times New Roman" w:eastAsia="標楷體" w:hAnsi="Times New Roman"/>
          <w:sz w:val="28"/>
          <w:szCs w:val="28"/>
        </w:rPr>
        <w:t>(102/3/</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106/1/1)</w:t>
      </w:r>
    </w:p>
    <w:p w14:paraId="2B2CBCD9" w14:textId="77777777" w:rsidR="00886B3F" w:rsidRPr="008912DD" w:rsidRDefault="00886B3F"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100802032-03</w:t>
      </w:r>
      <w:r w:rsidRPr="008912DD">
        <w:rPr>
          <w:rFonts w:ascii="Times New Roman" w:eastAsia="標楷體" w:hAnsi="Times New Roman"/>
          <w:sz w:val="28"/>
          <w:szCs w:val="28"/>
        </w:rPr>
        <w:t>腎臟或輸尿管個別結石</w:t>
      </w:r>
      <w:proofErr w:type="gramStart"/>
      <w:r w:rsidRPr="008912DD">
        <w:rPr>
          <w:rFonts w:ascii="Times New Roman" w:eastAsia="標楷體" w:hAnsi="Times New Roman"/>
          <w:sz w:val="28"/>
          <w:szCs w:val="28"/>
        </w:rPr>
        <w:t>最大徑</w:t>
      </w:r>
      <w:r w:rsidR="00AC450E" w:rsidRPr="008912DD">
        <w:rPr>
          <w:rFonts w:ascii="Times New Roman" w:eastAsia="標楷體" w:hAnsi="Times New Roman"/>
          <w:sz w:val="28"/>
          <w:szCs w:val="28"/>
        </w:rPr>
        <w:t>應</w:t>
      </w:r>
      <w:r w:rsidRPr="008912DD">
        <w:rPr>
          <w:rFonts w:ascii="Times New Roman" w:eastAsia="標楷體" w:hAnsi="Times New Roman"/>
          <w:sz w:val="28"/>
          <w:szCs w:val="28"/>
        </w:rPr>
        <w:t>大於</w:t>
      </w:r>
      <w:proofErr w:type="gramEnd"/>
      <w:r w:rsidRPr="008912DD">
        <w:rPr>
          <w:rFonts w:ascii="Times New Roman" w:eastAsia="標楷體" w:hAnsi="Times New Roman"/>
          <w:sz w:val="28"/>
          <w:szCs w:val="28"/>
        </w:rPr>
        <w:t>0.5cm(</w:t>
      </w:r>
      <w:r w:rsidRPr="008912DD">
        <w:rPr>
          <w:rFonts w:ascii="Times New Roman" w:eastAsia="標楷體" w:hAnsi="Times New Roman"/>
          <w:sz w:val="28"/>
          <w:szCs w:val="28"/>
        </w:rPr>
        <w:t>輸尿管個別結石最大</w:t>
      </w:r>
      <w:proofErr w:type="gramStart"/>
      <w:r w:rsidRPr="008912DD">
        <w:rPr>
          <w:rFonts w:ascii="Times New Roman" w:eastAsia="標楷體" w:hAnsi="Times New Roman"/>
          <w:sz w:val="28"/>
          <w:szCs w:val="28"/>
        </w:rPr>
        <w:t>徑</w:t>
      </w:r>
      <w:proofErr w:type="gramEnd"/>
      <w:r w:rsidRPr="008912DD">
        <w:rPr>
          <w:rFonts w:ascii="Times New Roman" w:eastAsia="標楷體" w:hAnsi="Times New Roman"/>
          <w:sz w:val="28"/>
          <w:szCs w:val="28"/>
        </w:rPr>
        <w:t>小於</w:t>
      </w:r>
      <w:r w:rsidRPr="008912DD">
        <w:rPr>
          <w:rFonts w:ascii="Times New Roman" w:eastAsia="標楷體" w:hAnsi="Times New Roman"/>
          <w:sz w:val="28"/>
          <w:szCs w:val="28"/>
        </w:rPr>
        <w:t>0.5cm</w:t>
      </w:r>
      <w:r w:rsidRPr="008912DD">
        <w:rPr>
          <w:rFonts w:ascii="Times New Roman" w:eastAsia="標楷體" w:hAnsi="Times New Roman"/>
          <w:sz w:val="28"/>
          <w:szCs w:val="28"/>
        </w:rPr>
        <w:t>時，需合併明顯阻塞、重複感染或腎絞痛</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AC450E" w:rsidRPr="008912DD">
        <w:rPr>
          <w:rFonts w:ascii="Times New Roman" w:eastAsia="標楷體" w:hAnsi="Times New Roman"/>
          <w:sz w:val="28"/>
          <w:szCs w:val="28"/>
        </w:rPr>
        <w:t>(106/</w:t>
      </w:r>
      <w:r w:rsidR="002934C0" w:rsidRPr="008912DD">
        <w:rPr>
          <w:rFonts w:ascii="Times New Roman" w:eastAsia="標楷體" w:hAnsi="Times New Roman"/>
          <w:sz w:val="28"/>
          <w:szCs w:val="28"/>
        </w:rPr>
        <w:t>6</w:t>
      </w:r>
      <w:r w:rsidR="00AC450E" w:rsidRPr="008912DD">
        <w:rPr>
          <w:rFonts w:ascii="Times New Roman" w:eastAsia="標楷體" w:hAnsi="Times New Roman"/>
          <w:sz w:val="28"/>
          <w:szCs w:val="28"/>
        </w:rPr>
        <w:t>/1)</w:t>
      </w:r>
    </w:p>
    <w:p w14:paraId="6E558D4C" w14:textId="77777777" w:rsidR="00886B3F" w:rsidRPr="008912DD" w:rsidRDefault="00886B3F"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100802032-04</w:t>
      </w:r>
      <w:r w:rsidRPr="008912DD">
        <w:rPr>
          <w:rFonts w:ascii="Times New Roman" w:eastAsia="標楷體" w:hAnsi="Times New Roman"/>
          <w:sz w:val="28"/>
          <w:szCs w:val="28"/>
        </w:rPr>
        <w:t>完全鹿角結石之第一次治療，需施行尿路結石體外震波碎石術時，須事前專案申請</w:t>
      </w:r>
      <w:r w:rsidRPr="008912DD">
        <w:rPr>
          <w:rFonts w:ascii="Times New Roman" w:eastAsia="標楷體" w:hAnsi="Times New Roman"/>
          <w:sz w:val="28"/>
          <w:szCs w:val="28"/>
        </w:rPr>
        <w:t>(</w:t>
      </w:r>
      <w:r w:rsidRPr="008912DD">
        <w:rPr>
          <w:rFonts w:ascii="Times New Roman" w:eastAsia="標楷體" w:hAnsi="Times New Roman"/>
          <w:sz w:val="28"/>
          <w:szCs w:val="28"/>
        </w:rPr>
        <w:t>詳細說明其必要性</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631A8CDA" w14:textId="77777777" w:rsidR="00886B3F" w:rsidRPr="008912DD" w:rsidRDefault="00886B3F" w:rsidP="00033568">
      <w:pPr>
        <w:spacing w:line="600" w:lineRule="exact"/>
        <w:ind w:left="1700" w:hangingChars="607" w:hanging="1700"/>
        <w:jc w:val="both"/>
        <w:rPr>
          <w:rFonts w:ascii="Times New Roman" w:eastAsia="標楷體" w:hAnsi="Times New Roman"/>
          <w:sz w:val="28"/>
          <w:szCs w:val="28"/>
        </w:rPr>
      </w:pPr>
      <w:r w:rsidRPr="008912DD">
        <w:rPr>
          <w:rFonts w:ascii="Times New Roman" w:eastAsia="標楷體" w:hAnsi="Times New Roman"/>
          <w:sz w:val="28"/>
          <w:szCs w:val="28"/>
        </w:rPr>
        <w:t>100802032-05 ESWL</w:t>
      </w:r>
      <w:r w:rsidRPr="008912DD">
        <w:rPr>
          <w:rFonts w:ascii="Times New Roman" w:eastAsia="標楷體" w:hAnsi="Times New Roman"/>
          <w:sz w:val="28"/>
          <w:szCs w:val="28"/>
        </w:rPr>
        <w:t>術後一</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內執行</w:t>
      </w:r>
      <w:r w:rsidRPr="008912DD">
        <w:rPr>
          <w:rFonts w:ascii="Times New Roman" w:eastAsia="標楷體" w:hAnsi="Times New Roman"/>
          <w:sz w:val="28"/>
          <w:szCs w:val="28"/>
        </w:rPr>
        <w:t>URS</w:t>
      </w:r>
      <w:r w:rsidRPr="008912DD">
        <w:rPr>
          <w:rFonts w:ascii="Times New Roman" w:eastAsia="標楷體" w:hAnsi="Times New Roman"/>
          <w:sz w:val="28"/>
          <w:szCs w:val="28"/>
        </w:rPr>
        <w:t>碎石手術，</w:t>
      </w:r>
      <w:proofErr w:type="gramStart"/>
      <w:r w:rsidRPr="008912DD">
        <w:rPr>
          <w:rFonts w:ascii="Times New Roman" w:eastAsia="標楷體" w:hAnsi="Times New Roman"/>
          <w:sz w:val="28"/>
          <w:szCs w:val="28"/>
        </w:rPr>
        <w:t>須載明</w:t>
      </w:r>
      <w:proofErr w:type="gramEnd"/>
      <w:r w:rsidRPr="008912DD">
        <w:rPr>
          <w:rFonts w:ascii="Times New Roman" w:eastAsia="標楷體" w:hAnsi="Times New Roman"/>
          <w:sz w:val="28"/>
          <w:szCs w:val="28"/>
        </w:rPr>
        <w:t>有感染或其他特殊理由。</w:t>
      </w:r>
      <w:r w:rsidRPr="008912DD">
        <w:rPr>
          <w:rFonts w:ascii="Times New Roman" w:eastAsia="標楷體" w:hAnsi="Times New Roman"/>
          <w:sz w:val="28"/>
          <w:szCs w:val="28"/>
        </w:rPr>
        <w:t>(97/5/</w:t>
      </w:r>
      <w:proofErr w:type="gramStart"/>
      <w:r w:rsidRPr="008912DD">
        <w:rPr>
          <w:rFonts w:ascii="Times New Roman" w:eastAsia="標楷體" w:hAnsi="Times New Roman"/>
          <w:sz w:val="28"/>
          <w:szCs w:val="28"/>
        </w:rPr>
        <w:t>1)(</w:t>
      </w:r>
      <w:proofErr w:type="gramEnd"/>
      <w:r w:rsidRPr="008912DD">
        <w:rPr>
          <w:rFonts w:ascii="Times New Roman" w:eastAsia="標楷體" w:hAnsi="Times New Roman"/>
          <w:sz w:val="28"/>
          <w:szCs w:val="28"/>
        </w:rPr>
        <w:t>103/6/1)</w:t>
      </w:r>
    </w:p>
    <w:p w14:paraId="0C9A64EF" w14:textId="77777777" w:rsidR="00886B3F" w:rsidRPr="008912DD" w:rsidRDefault="00886B3F" w:rsidP="00033568">
      <w:pPr>
        <w:spacing w:line="600" w:lineRule="exact"/>
        <w:ind w:left="1700" w:hangingChars="607" w:hanging="1700"/>
        <w:jc w:val="both"/>
        <w:rPr>
          <w:rFonts w:ascii="Times New Roman" w:eastAsia="標楷體" w:hAnsi="Times New Roman"/>
          <w:sz w:val="28"/>
          <w:szCs w:val="28"/>
          <w:u w:val="single"/>
        </w:rPr>
      </w:pPr>
      <w:r w:rsidRPr="008912DD">
        <w:rPr>
          <w:rFonts w:ascii="Times New Roman" w:eastAsia="標楷體" w:hAnsi="Times New Roman"/>
          <w:sz w:val="28"/>
          <w:szCs w:val="28"/>
        </w:rPr>
        <w:t>100802032-06</w:t>
      </w:r>
      <w:r w:rsidR="00A17F05" w:rsidRPr="008912DD">
        <w:rPr>
          <w:rFonts w:ascii="Times New Roman" w:eastAsia="標楷體" w:hAnsi="Times New Roman"/>
          <w:sz w:val="28"/>
          <w:szCs w:val="28"/>
        </w:rPr>
        <w:t>兩側腎結石不可同一次以體外震波碎石處理，以免碎石造成兩側輸尿管阻塞，已置入雙</w:t>
      </w:r>
      <w:r w:rsidR="00A17F05" w:rsidRPr="008912DD">
        <w:rPr>
          <w:rFonts w:ascii="Times New Roman" w:eastAsia="標楷體" w:hAnsi="Times New Roman"/>
          <w:sz w:val="28"/>
          <w:szCs w:val="28"/>
        </w:rPr>
        <w:t>J</w:t>
      </w:r>
      <w:r w:rsidR="00A17F05" w:rsidRPr="008912DD">
        <w:rPr>
          <w:rFonts w:ascii="Times New Roman" w:eastAsia="標楷體" w:hAnsi="Times New Roman"/>
          <w:sz w:val="28"/>
          <w:szCs w:val="28"/>
        </w:rPr>
        <w:t>輸尿管導管者，不在此限。</w:t>
      </w:r>
      <w:r w:rsidR="00A17F05" w:rsidRPr="008912DD">
        <w:rPr>
          <w:rFonts w:ascii="Times New Roman" w:eastAsia="標楷體" w:hAnsi="Times New Roman"/>
          <w:sz w:val="28"/>
          <w:szCs w:val="28"/>
        </w:rPr>
        <w:t>(106/6/1) (106/12/1)</w:t>
      </w:r>
    </w:p>
    <w:p w14:paraId="1A1EE138" w14:textId="77777777" w:rsidR="00886B3F" w:rsidRPr="008912DD" w:rsidRDefault="00886B3F" w:rsidP="00033568">
      <w:pPr>
        <w:spacing w:line="60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100802042</w:t>
      </w:r>
      <w:r w:rsidRPr="008912DD">
        <w:rPr>
          <w:rFonts w:ascii="Times New Roman" w:eastAsia="標楷體" w:hAnsi="Times New Roman"/>
          <w:sz w:val="28"/>
          <w:szCs w:val="28"/>
        </w:rPr>
        <w:t>輸尿管結石</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輸尿管狹窄患者施行「輸尿管狹窄內擴張術</w:t>
      </w:r>
      <w:r w:rsidRPr="008912DD">
        <w:rPr>
          <w:rFonts w:ascii="Times New Roman" w:eastAsia="標楷體" w:hAnsi="Times New Roman"/>
          <w:sz w:val="28"/>
          <w:szCs w:val="28"/>
        </w:rPr>
        <w:t>(77024B)</w:t>
      </w:r>
      <w:r w:rsidRPr="008912DD">
        <w:rPr>
          <w:rFonts w:ascii="Times New Roman" w:eastAsia="標楷體" w:hAnsi="Times New Roman"/>
          <w:sz w:val="28"/>
          <w:szCs w:val="28"/>
        </w:rPr>
        <w:t>」，應檢附手術前影像學資料、手術過程中輸尿管鏡</w:t>
      </w:r>
      <w:r w:rsidRPr="008912DD">
        <w:rPr>
          <w:rFonts w:ascii="Times New Roman" w:eastAsia="標楷體" w:hAnsi="Times New Roman"/>
          <w:sz w:val="28"/>
          <w:szCs w:val="28"/>
        </w:rPr>
        <w:t>(</w:t>
      </w:r>
      <w:r w:rsidRPr="008912DD">
        <w:rPr>
          <w:rFonts w:ascii="Times New Roman" w:eastAsia="標楷體" w:hAnsi="Times New Roman"/>
          <w:sz w:val="28"/>
          <w:szCs w:val="28"/>
        </w:rPr>
        <w:t>內視鏡</w:t>
      </w:r>
      <w:r w:rsidRPr="008912DD">
        <w:rPr>
          <w:rFonts w:ascii="Times New Roman" w:eastAsia="標楷體" w:hAnsi="Times New Roman"/>
          <w:sz w:val="28"/>
          <w:szCs w:val="28"/>
        </w:rPr>
        <w:t>)</w:t>
      </w:r>
      <w:r w:rsidRPr="008912DD">
        <w:rPr>
          <w:rFonts w:ascii="Times New Roman" w:eastAsia="標楷體" w:hAnsi="Times New Roman"/>
          <w:sz w:val="28"/>
          <w:szCs w:val="28"/>
        </w:rPr>
        <w:t>照片佐證、及手術記錄有描述輸尿管狹窄，以顯示狹窄。</w:t>
      </w:r>
      <w:r w:rsidRPr="008912DD">
        <w:rPr>
          <w:rFonts w:ascii="Times New Roman" w:eastAsia="標楷體" w:hAnsi="Times New Roman"/>
          <w:sz w:val="28"/>
          <w:szCs w:val="28"/>
        </w:rPr>
        <w:t>(106/1/1)</w:t>
      </w:r>
    </w:p>
    <w:p w14:paraId="2DB2E442" w14:textId="77777777" w:rsidR="00886B3F" w:rsidRPr="008912DD" w:rsidRDefault="00886B3F" w:rsidP="00033568">
      <w:pPr>
        <w:spacing w:line="60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lastRenderedPageBreak/>
        <w:t>100802051</w:t>
      </w:r>
      <w:r w:rsidRPr="008912DD">
        <w:rPr>
          <w:rFonts w:ascii="Times New Roman" w:eastAsia="標楷體" w:hAnsi="Times New Roman"/>
          <w:sz w:val="28"/>
          <w:szCs w:val="28"/>
        </w:rPr>
        <w:t>各種疾病之處方用藥，除非有特殊理由，原則上以作用機轉明確之藥物為主，若病情需使用</w:t>
      </w:r>
      <w:proofErr w:type="spellStart"/>
      <w:r w:rsidRPr="008912DD">
        <w:rPr>
          <w:rFonts w:ascii="Times New Roman" w:eastAsia="標楷體" w:hAnsi="Times New Roman"/>
          <w:sz w:val="28"/>
          <w:szCs w:val="28"/>
        </w:rPr>
        <w:t>Nephronorm</w:t>
      </w:r>
      <w:proofErr w:type="spellEnd"/>
      <w:r w:rsidRPr="008912DD">
        <w:rPr>
          <w:rFonts w:ascii="Times New Roman" w:eastAsia="標楷體" w:hAnsi="Times New Roman"/>
          <w:sz w:val="28"/>
          <w:szCs w:val="28"/>
        </w:rPr>
        <w:t>等藥品，需於申報表單上註明使用理由。</w:t>
      </w:r>
      <w:r w:rsidRPr="008912DD">
        <w:rPr>
          <w:rFonts w:ascii="Times New Roman" w:eastAsia="標楷體" w:hAnsi="Times New Roman"/>
          <w:sz w:val="28"/>
          <w:szCs w:val="28"/>
        </w:rPr>
        <w:t>(101/2/1)</w:t>
      </w:r>
    </w:p>
    <w:p w14:paraId="42EB7352" w14:textId="77777777" w:rsidR="00886B3F" w:rsidRPr="008912DD" w:rsidRDefault="00886B3F" w:rsidP="00033568">
      <w:pPr>
        <w:spacing w:line="60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100802062</w:t>
      </w:r>
      <w:r w:rsidRPr="008912DD">
        <w:rPr>
          <w:rFonts w:ascii="Times New Roman" w:eastAsia="標楷體" w:hAnsi="Times New Roman"/>
          <w:sz w:val="28"/>
          <w:szCs w:val="28"/>
        </w:rPr>
        <w:t>雙</w:t>
      </w:r>
      <w:r w:rsidRPr="008912DD">
        <w:rPr>
          <w:rFonts w:ascii="Times New Roman" w:eastAsia="標楷體" w:hAnsi="Times New Roman"/>
          <w:sz w:val="28"/>
          <w:szCs w:val="28"/>
        </w:rPr>
        <w:t>J</w:t>
      </w:r>
      <w:r w:rsidRPr="008912DD">
        <w:rPr>
          <w:rFonts w:ascii="Times New Roman" w:eastAsia="標楷體" w:hAnsi="Times New Roman"/>
          <w:sz w:val="28"/>
          <w:szCs w:val="28"/>
        </w:rPr>
        <w:t>輸尿管導管之更換，只申報置入費用</w:t>
      </w:r>
      <w:r w:rsidRPr="008912DD">
        <w:rPr>
          <w:rFonts w:ascii="Times New Roman" w:eastAsia="標楷體" w:hAnsi="Times New Roman"/>
          <w:sz w:val="28"/>
          <w:szCs w:val="28"/>
        </w:rPr>
        <w:t>(50019C)</w:t>
      </w:r>
      <w:r w:rsidRPr="008912DD">
        <w:rPr>
          <w:rFonts w:ascii="Times New Roman" w:eastAsia="標楷體" w:hAnsi="Times New Roman"/>
          <w:sz w:val="28"/>
          <w:szCs w:val="28"/>
        </w:rPr>
        <w:t>，不應申報同時段之拔除費用。</w:t>
      </w:r>
    </w:p>
    <w:p w14:paraId="5DB3E53B" w14:textId="77777777" w:rsidR="00886B3F" w:rsidRPr="008912DD" w:rsidRDefault="00886B3F" w:rsidP="00033568">
      <w:pPr>
        <w:widowControl/>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596DFD78" w14:textId="77777777" w:rsidR="00886B3F" w:rsidRPr="008912DD" w:rsidRDefault="00886B3F" w:rsidP="00033568">
      <w:pPr>
        <w:spacing w:beforeLines="100" w:before="428"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100803</w:t>
      </w:r>
      <w:r w:rsidRPr="008912DD">
        <w:rPr>
          <w:rFonts w:ascii="Times New Roman" w:eastAsia="標楷體" w:hAnsi="Times New Roman"/>
          <w:b/>
          <w:sz w:val="28"/>
          <w:szCs w:val="28"/>
        </w:rPr>
        <w:t>排尿障礙用藥及相關診療</w:t>
      </w:r>
    </w:p>
    <w:p w14:paraId="6BA1DA27" w14:textId="77777777" w:rsidR="00886B3F" w:rsidRPr="008912DD" w:rsidRDefault="00886B3F" w:rsidP="007001B7">
      <w:pPr>
        <w:spacing w:line="600" w:lineRule="exact"/>
        <w:ind w:left="1274" w:hangingChars="455" w:hanging="1274"/>
        <w:jc w:val="both"/>
        <w:rPr>
          <w:rFonts w:ascii="Times New Roman" w:eastAsia="標楷體" w:hAnsi="Times New Roman"/>
          <w:sz w:val="28"/>
          <w:szCs w:val="28"/>
        </w:rPr>
      </w:pPr>
      <w:r w:rsidRPr="008912DD">
        <w:rPr>
          <w:rFonts w:ascii="Times New Roman" w:eastAsia="標楷體" w:hAnsi="Times New Roman"/>
          <w:sz w:val="28"/>
          <w:szCs w:val="28"/>
        </w:rPr>
        <w:t>100803012</w:t>
      </w:r>
      <w:r w:rsidRPr="008912DD">
        <w:rPr>
          <w:rFonts w:ascii="Times New Roman" w:eastAsia="標楷體" w:hAnsi="Times New Roman"/>
          <w:sz w:val="28"/>
          <w:szCs w:val="28"/>
        </w:rPr>
        <w:t>尿流速試驗</w:t>
      </w:r>
      <w:r w:rsidRPr="008912DD">
        <w:rPr>
          <w:rFonts w:ascii="Times New Roman" w:eastAsia="標楷體" w:hAnsi="Times New Roman"/>
          <w:sz w:val="28"/>
          <w:szCs w:val="28"/>
        </w:rPr>
        <w:t>(UFM)</w:t>
      </w:r>
      <w:r w:rsidRPr="008912DD">
        <w:rPr>
          <w:rFonts w:ascii="Times New Roman" w:eastAsia="標楷體" w:hAnsi="Times New Roman"/>
          <w:sz w:val="28"/>
          <w:szCs w:val="28"/>
        </w:rPr>
        <w:t>或</w:t>
      </w:r>
      <w:r w:rsidR="001C6905">
        <w:fldChar w:fldCharType="begin"/>
      </w:r>
      <w:r w:rsidR="001C6905">
        <w:instrText xml:space="preserve"> HYPERLINK "http://www.cth.org.tw/?aid=408&amp;pid=0&amp;page_name=detail&amp;iid=815" \t "_blank" </w:instrText>
      </w:r>
      <w:r w:rsidR="001C6905">
        <w:fldChar w:fldCharType="separate"/>
      </w:r>
      <w:r w:rsidRPr="008912DD">
        <w:rPr>
          <w:rFonts w:ascii="Times New Roman" w:eastAsia="標楷體" w:hAnsi="Times New Roman"/>
          <w:sz w:val="28"/>
          <w:szCs w:val="28"/>
        </w:rPr>
        <w:t>經直腸前列腺超音波檢查</w:t>
      </w:r>
      <w:r w:rsidR="001C6905">
        <w:rPr>
          <w:rFonts w:ascii="Times New Roman" w:eastAsia="標楷體" w:hAnsi="Times New Roman"/>
          <w:sz w:val="28"/>
          <w:szCs w:val="28"/>
        </w:rPr>
        <w:fldChar w:fldCharType="end"/>
      </w:r>
      <w:r w:rsidRPr="008912DD">
        <w:rPr>
          <w:rFonts w:ascii="Times New Roman" w:eastAsia="標楷體" w:hAnsi="Times New Roman"/>
          <w:sz w:val="28"/>
          <w:szCs w:val="28"/>
        </w:rPr>
        <w:t xml:space="preserve"> (TRUS-P)</w:t>
      </w:r>
      <w:r w:rsidRPr="008912DD">
        <w:rPr>
          <w:rFonts w:ascii="Times New Roman" w:eastAsia="標楷體" w:hAnsi="Times New Roman"/>
          <w:sz w:val="28"/>
          <w:szCs w:val="28"/>
        </w:rPr>
        <w:t>：檢查之頻率因病人病情而定。</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3B3B0A25" w14:textId="77777777" w:rsidR="00886B3F" w:rsidRPr="008912DD" w:rsidRDefault="00886B3F" w:rsidP="007001B7">
      <w:pPr>
        <w:spacing w:line="600" w:lineRule="exact"/>
        <w:ind w:left="1277" w:hangingChars="456" w:hanging="1277"/>
        <w:jc w:val="both"/>
        <w:rPr>
          <w:rFonts w:ascii="Times New Roman" w:eastAsia="標楷體" w:hAnsi="Times New Roman"/>
          <w:sz w:val="28"/>
          <w:szCs w:val="28"/>
        </w:rPr>
      </w:pPr>
      <w:r w:rsidRPr="008912DD">
        <w:rPr>
          <w:rFonts w:ascii="Times New Roman" w:eastAsia="標楷體" w:hAnsi="Times New Roman"/>
          <w:sz w:val="28"/>
          <w:szCs w:val="28"/>
        </w:rPr>
        <w:t>100803022</w:t>
      </w:r>
      <w:r w:rsidRPr="008912DD">
        <w:rPr>
          <w:rFonts w:ascii="Times New Roman" w:eastAsia="標楷體" w:hAnsi="Times New Roman"/>
          <w:sz w:val="28"/>
          <w:szCs w:val="28"/>
        </w:rPr>
        <w:t>測量</w:t>
      </w:r>
      <w:proofErr w:type="gramStart"/>
      <w:r w:rsidRPr="008912DD">
        <w:rPr>
          <w:rFonts w:ascii="Times New Roman" w:eastAsia="標楷體" w:hAnsi="Times New Roman"/>
          <w:sz w:val="28"/>
          <w:szCs w:val="28"/>
        </w:rPr>
        <w:t>餘尿若</w:t>
      </w:r>
      <w:proofErr w:type="gramEnd"/>
      <w:r w:rsidRPr="008912DD">
        <w:rPr>
          <w:rFonts w:ascii="Times New Roman" w:eastAsia="標楷體" w:hAnsi="Times New Roman"/>
          <w:sz w:val="28"/>
          <w:szCs w:val="28"/>
        </w:rPr>
        <w:t>以</w:t>
      </w:r>
      <w:r w:rsidRPr="008912DD">
        <w:rPr>
          <w:rFonts w:ascii="Times New Roman" w:eastAsia="標楷體" w:hAnsi="Times New Roman"/>
          <w:sz w:val="28"/>
          <w:szCs w:val="28"/>
        </w:rPr>
        <w:t>bladder scan</w:t>
      </w:r>
      <w:r w:rsidRPr="008912DD">
        <w:rPr>
          <w:rFonts w:ascii="Times New Roman" w:eastAsia="標楷體" w:hAnsi="Times New Roman"/>
          <w:sz w:val="28"/>
          <w:szCs w:val="28"/>
        </w:rPr>
        <w:t>得申報</w:t>
      </w:r>
      <w:r w:rsidRPr="008912DD">
        <w:rPr>
          <w:rFonts w:ascii="Times New Roman" w:eastAsia="標楷體" w:hAnsi="Times New Roman"/>
          <w:sz w:val="28"/>
          <w:szCs w:val="28"/>
        </w:rPr>
        <w:t>21010C</w:t>
      </w:r>
      <w:r w:rsidRPr="008912DD">
        <w:rPr>
          <w:rFonts w:ascii="Times New Roman" w:eastAsia="標楷體" w:hAnsi="Times New Roman"/>
          <w:sz w:val="28"/>
          <w:szCs w:val="28"/>
        </w:rPr>
        <w:t>，以超音波儀器評估膀胱得申報</w:t>
      </w:r>
      <w:r w:rsidRPr="008912DD">
        <w:rPr>
          <w:rFonts w:ascii="Times New Roman" w:eastAsia="標楷體" w:hAnsi="Times New Roman"/>
          <w:sz w:val="28"/>
          <w:szCs w:val="28"/>
        </w:rPr>
        <w:t>21008C (</w:t>
      </w:r>
      <w:r w:rsidRPr="008912DD">
        <w:rPr>
          <w:rFonts w:ascii="Times New Roman" w:eastAsia="標楷體" w:hAnsi="Times New Roman"/>
          <w:sz w:val="28"/>
          <w:szCs w:val="28"/>
        </w:rPr>
        <w:t>但須附超音波報告</w:t>
      </w:r>
      <w:r w:rsidRPr="008912DD">
        <w:rPr>
          <w:rFonts w:ascii="Times New Roman" w:eastAsia="標楷體" w:hAnsi="Times New Roman"/>
          <w:sz w:val="28"/>
          <w:szCs w:val="28"/>
        </w:rPr>
        <w:t>)</w:t>
      </w:r>
      <w:r w:rsidRPr="008912DD">
        <w:rPr>
          <w:rFonts w:ascii="Times New Roman" w:eastAsia="標楷體" w:hAnsi="Times New Roman"/>
          <w:sz w:val="28"/>
          <w:szCs w:val="28"/>
        </w:rPr>
        <w:t>，膀胱超音波不應申報</w:t>
      </w:r>
      <w:r w:rsidRPr="008912DD">
        <w:rPr>
          <w:rFonts w:ascii="Times New Roman" w:eastAsia="標楷體" w:hAnsi="Times New Roman"/>
          <w:sz w:val="28"/>
          <w:szCs w:val="28"/>
        </w:rPr>
        <w:t>19005C</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63011092" w14:textId="77777777" w:rsidR="00F04F81" w:rsidRPr="008912DD" w:rsidRDefault="00886B3F" w:rsidP="00033568">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100803032</w:t>
      </w:r>
      <w:r w:rsidRPr="008912DD">
        <w:rPr>
          <w:rFonts w:ascii="Times New Roman" w:eastAsia="標楷體" w:hAnsi="Times New Roman"/>
          <w:sz w:val="28"/>
          <w:szCs w:val="28"/>
        </w:rPr>
        <w:t>錄影尿流動力學檢查</w:t>
      </w:r>
      <w:r w:rsidRPr="008912DD">
        <w:rPr>
          <w:rFonts w:ascii="Times New Roman" w:eastAsia="標楷體" w:hAnsi="Times New Roman"/>
          <w:sz w:val="28"/>
          <w:szCs w:val="28"/>
        </w:rPr>
        <w:t>Video-urodynamic study</w:t>
      </w:r>
      <w:r w:rsidR="00F04F81" w:rsidRPr="008912DD">
        <w:rPr>
          <w:rFonts w:ascii="Times New Roman" w:eastAsia="標楷體" w:hAnsi="Times New Roman"/>
          <w:sz w:val="28"/>
          <w:szCs w:val="28"/>
        </w:rPr>
        <w:t>(106/6/1)</w:t>
      </w:r>
    </w:p>
    <w:p w14:paraId="3AE596CB" w14:textId="77777777" w:rsidR="00F04F81" w:rsidRPr="008912DD" w:rsidRDefault="00F04F81" w:rsidP="007001B7">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100803032-01</w:t>
      </w:r>
      <w:r w:rsidRPr="008912DD">
        <w:rPr>
          <w:rFonts w:ascii="Times New Roman" w:eastAsia="標楷體" w:hAnsi="Times New Roman"/>
          <w:sz w:val="28"/>
          <w:szCs w:val="28"/>
        </w:rPr>
        <w:t>錄影尿流動力學檢查</w:t>
      </w:r>
      <w:r w:rsidRPr="008912DD">
        <w:rPr>
          <w:rFonts w:ascii="Times New Roman" w:eastAsia="標楷體" w:hAnsi="Times New Roman"/>
          <w:sz w:val="28"/>
          <w:szCs w:val="28"/>
        </w:rPr>
        <w:t xml:space="preserve"> </w:t>
      </w:r>
      <w:r w:rsidR="00886B3F" w:rsidRPr="008912DD">
        <w:rPr>
          <w:rFonts w:ascii="Times New Roman" w:eastAsia="標楷體" w:hAnsi="Times New Roman"/>
          <w:sz w:val="28"/>
          <w:szCs w:val="28"/>
        </w:rPr>
        <w:t>(21006B)</w:t>
      </w:r>
      <w:proofErr w:type="gramStart"/>
      <w:r w:rsidR="00886B3F" w:rsidRPr="008912DD">
        <w:rPr>
          <w:rFonts w:ascii="Times New Roman" w:eastAsia="標楷體" w:hAnsi="Times New Roman"/>
          <w:sz w:val="28"/>
          <w:szCs w:val="28"/>
        </w:rPr>
        <w:t>應為尿流速</w:t>
      </w:r>
      <w:proofErr w:type="gramEnd"/>
      <w:r w:rsidR="00886B3F" w:rsidRPr="008912DD">
        <w:rPr>
          <w:rFonts w:ascii="Times New Roman" w:eastAsia="標楷體" w:hAnsi="Times New Roman"/>
          <w:sz w:val="28"/>
          <w:szCs w:val="28"/>
        </w:rPr>
        <w:t>圖</w:t>
      </w:r>
      <w:r w:rsidR="00886B3F" w:rsidRPr="008912DD">
        <w:rPr>
          <w:rFonts w:ascii="Times New Roman" w:eastAsia="標楷體" w:hAnsi="Times New Roman"/>
          <w:sz w:val="28"/>
          <w:szCs w:val="28"/>
        </w:rPr>
        <w:t>(21004C)</w:t>
      </w:r>
      <w:r w:rsidR="00886B3F" w:rsidRPr="008912DD">
        <w:rPr>
          <w:rFonts w:ascii="Times New Roman" w:eastAsia="標楷體" w:hAnsi="Times New Roman"/>
          <w:sz w:val="28"/>
          <w:szCs w:val="28"/>
        </w:rPr>
        <w:t>、</w:t>
      </w:r>
      <w:proofErr w:type="gramStart"/>
      <w:r w:rsidRPr="008912DD">
        <w:rPr>
          <w:rFonts w:ascii="Times New Roman" w:eastAsia="標楷體" w:hAnsi="Times New Roman"/>
          <w:sz w:val="28"/>
          <w:szCs w:val="28"/>
        </w:rPr>
        <w:t>殘尿量</w:t>
      </w:r>
      <w:proofErr w:type="gramEnd"/>
      <w:r w:rsidRPr="008912DD">
        <w:rPr>
          <w:rFonts w:ascii="Times New Roman" w:eastAsia="標楷體" w:hAnsi="Times New Roman"/>
          <w:sz w:val="28"/>
          <w:szCs w:val="28"/>
        </w:rPr>
        <w:t>(21008C)</w:t>
      </w:r>
      <w:r w:rsidRPr="008912DD">
        <w:rPr>
          <w:rFonts w:ascii="Times New Roman" w:eastAsia="標楷體" w:hAnsi="Times New Roman"/>
          <w:sz w:val="28"/>
          <w:szCs w:val="28"/>
        </w:rPr>
        <w:t>、或曾接受</w:t>
      </w:r>
      <w:r w:rsidR="00886B3F" w:rsidRPr="008912DD">
        <w:rPr>
          <w:rFonts w:ascii="Times New Roman" w:eastAsia="標楷體" w:hAnsi="Times New Roman"/>
          <w:sz w:val="28"/>
          <w:szCs w:val="28"/>
        </w:rPr>
        <w:t>膀胱壓檢查</w:t>
      </w:r>
      <w:r w:rsidR="00886B3F" w:rsidRPr="008912DD">
        <w:rPr>
          <w:rFonts w:ascii="Times New Roman" w:eastAsia="標楷體" w:hAnsi="Times New Roman"/>
          <w:sz w:val="28"/>
          <w:szCs w:val="28"/>
        </w:rPr>
        <w:t>(21007C)</w:t>
      </w:r>
      <w:r w:rsidR="00886B3F" w:rsidRPr="008912DD">
        <w:rPr>
          <w:rFonts w:ascii="Times New Roman" w:eastAsia="標楷體" w:hAnsi="Times New Roman"/>
          <w:sz w:val="28"/>
          <w:szCs w:val="28"/>
        </w:rPr>
        <w:t>、</w:t>
      </w:r>
      <w:r w:rsidRPr="008912DD">
        <w:rPr>
          <w:rFonts w:ascii="Times New Roman" w:eastAsia="標楷體" w:hAnsi="Times New Roman"/>
          <w:sz w:val="28"/>
          <w:szCs w:val="28"/>
        </w:rPr>
        <w:t>尿道</w:t>
      </w:r>
      <w:r w:rsidR="00886B3F" w:rsidRPr="008912DD">
        <w:rPr>
          <w:rFonts w:ascii="Times New Roman" w:eastAsia="標楷體" w:hAnsi="Times New Roman"/>
          <w:sz w:val="28"/>
          <w:szCs w:val="28"/>
        </w:rPr>
        <w:t>外括約肌肌電圖</w:t>
      </w:r>
      <w:r w:rsidR="00886B3F" w:rsidRPr="008912DD">
        <w:rPr>
          <w:rFonts w:ascii="Times New Roman" w:eastAsia="標楷體" w:hAnsi="Times New Roman"/>
          <w:sz w:val="28"/>
          <w:szCs w:val="28"/>
        </w:rPr>
        <w:t>(21003C)</w:t>
      </w:r>
      <w:r w:rsidR="00886B3F" w:rsidRPr="008912DD">
        <w:rPr>
          <w:rFonts w:ascii="Times New Roman" w:eastAsia="標楷體" w:hAnsi="Times New Roman"/>
          <w:sz w:val="28"/>
          <w:szCs w:val="28"/>
        </w:rPr>
        <w:t>等檢查不能確定診斷</w:t>
      </w:r>
      <w:r w:rsidRPr="008912DD">
        <w:rPr>
          <w:rFonts w:ascii="Times New Roman" w:eastAsia="標楷體" w:hAnsi="Times New Roman"/>
          <w:sz w:val="28"/>
          <w:szCs w:val="28"/>
        </w:rPr>
        <w:t>或治療效果不如預期</w:t>
      </w:r>
      <w:r w:rsidR="00886B3F" w:rsidRPr="008912DD">
        <w:rPr>
          <w:rFonts w:ascii="Times New Roman" w:eastAsia="標楷體" w:hAnsi="Times New Roman"/>
          <w:sz w:val="28"/>
          <w:szCs w:val="28"/>
        </w:rPr>
        <w:t>時才使用</w:t>
      </w:r>
      <w:r w:rsidRPr="008912DD">
        <w:rPr>
          <w:rFonts w:ascii="Times New Roman" w:eastAsia="標楷體" w:hAnsi="Times New Roman"/>
          <w:sz w:val="28"/>
          <w:szCs w:val="28"/>
        </w:rPr>
        <w:t>。</w:t>
      </w:r>
      <w:r w:rsidR="009E6E9F" w:rsidRPr="008912DD">
        <w:rPr>
          <w:rFonts w:ascii="Times New Roman" w:eastAsia="標楷體" w:hAnsi="Times New Roman"/>
          <w:sz w:val="28"/>
          <w:szCs w:val="28"/>
        </w:rPr>
        <w:t xml:space="preserve">(106/6/1) </w:t>
      </w:r>
      <w:r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Pr="008912DD">
        <w:rPr>
          <w:rFonts w:ascii="Times New Roman" w:eastAsia="標楷體" w:hAnsi="Times New Roman"/>
          <w:sz w:val="28"/>
          <w:szCs w:val="28"/>
        </w:rPr>
        <w:t>)</w:t>
      </w:r>
    </w:p>
    <w:p w14:paraId="14D6B6DA" w14:textId="77777777" w:rsidR="00F04F81" w:rsidRPr="008912DD" w:rsidRDefault="007001B7" w:rsidP="007001B7">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100803032-02</w:t>
      </w:r>
      <w:r w:rsidR="00F04F81" w:rsidRPr="008912DD">
        <w:rPr>
          <w:rFonts w:ascii="Times New Roman" w:eastAsia="標楷體" w:hAnsi="Times New Roman"/>
          <w:sz w:val="28"/>
          <w:szCs w:val="28"/>
        </w:rPr>
        <w:t>臨床上確診為</w:t>
      </w:r>
      <w:r w:rsidR="00886B3F" w:rsidRPr="008912DD">
        <w:rPr>
          <w:rFonts w:ascii="Times New Roman" w:eastAsia="標楷體" w:hAnsi="Times New Roman"/>
          <w:sz w:val="28"/>
          <w:szCs w:val="28"/>
        </w:rPr>
        <w:t>良性前列腺肥大</w:t>
      </w:r>
      <w:r w:rsidR="00F04F81" w:rsidRPr="008912DD">
        <w:rPr>
          <w:rFonts w:ascii="Times New Roman" w:eastAsia="標楷體" w:hAnsi="Times New Roman"/>
          <w:sz w:val="28"/>
          <w:szCs w:val="28"/>
        </w:rPr>
        <w:t>者不需要</w:t>
      </w:r>
      <w:r w:rsidR="00886B3F" w:rsidRPr="008912DD">
        <w:rPr>
          <w:rFonts w:ascii="Times New Roman" w:eastAsia="標楷體" w:hAnsi="Times New Roman"/>
          <w:sz w:val="28"/>
          <w:szCs w:val="28"/>
        </w:rPr>
        <w:t>作錄影尿流動力學檢查。</w:t>
      </w:r>
      <w:r w:rsidR="00F04F81" w:rsidRPr="008912DD">
        <w:rPr>
          <w:rFonts w:ascii="Times New Roman" w:eastAsia="標楷體" w:hAnsi="Times New Roman"/>
          <w:sz w:val="28"/>
          <w:szCs w:val="28"/>
        </w:rPr>
        <w:t>但如</w:t>
      </w:r>
      <w:proofErr w:type="gramStart"/>
      <w:r w:rsidR="00F04F81" w:rsidRPr="008912DD">
        <w:rPr>
          <w:rFonts w:ascii="Times New Roman" w:eastAsia="標楷體" w:hAnsi="Times New Roman"/>
          <w:sz w:val="28"/>
          <w:szCs w:val="28"/>
        </w:rPr>
        <w:t>病人下尿路</w:t>
      </w:r>
      <w:proofErr w:type="gramEnd"/>
      <w:r w:rsidR="00F04F81" w:rsidRPr="008912DD">
        <w:rPr>
          <w:rFonts w:ascii="Times New Roman" w:eastAsia="標楷體" w:hAnsi="Times New Roman"/>
          <w:sz w:val="28"/>
          <w:szCs w:val="28"/>
        </w:rPr>
        <w:t>症狀持續，且無明顯前列腺肥大者，在進行侵入性治療前，仍</w:t>
      </w:r>
      <w:r w:rsidR="00A077A7" w:rsidRPr="008912DD">
        <w:rPr>
          <w:rFonts w:ascii="Times New Roman" w:eastAsia="標楷體" w:hAnsi="Times New Roman"/>
          <w:sz w:val="28"/>
          <w:szCs w:val="28"/>
        </w:rPr>
        <w:t>得</w:t>
      </w:r>
      <w:r w:rsidR="00F04F81" w:rsidRPr="008912DD">
        <w:rPr>
          <w:rFonts w:ascii="Times New Roman" w:eastAsia="標楷體" w:hAnsi="Times New Roman"/>
          <w:sz w:val="28"/>
          <w:szCs w:val="28"/>
        </w:rPr>
        <w:t>進行錄影尿流動力學檢查。其他進行錄影尿流動力學檢查病症以下列為原則：</w:t>
      </w:r>
      <w:r w:rsidR="00F04F81"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00F04F81" w:rsidRPr="008912DD">
        <w:rPr>
          <w:rFonts w:ascii="Times New Roman" w:eastAsia="標楷體" w:hAnsi="Times New Roman"/>
          <w:sz w:val="28"/>
          <w:szCs w:val="28"/>
        </w:rPr>
        <w:t>)</w:t>
      </w:r>
    </w:p>
    <w:p w14:paraId="0C317927"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a.</w:t>
      </w:r>
      <w:r w:rsidRPr="008912DD">
        <w:rPr>
          <w:rFonts w:ascii="Times New Roman" w:eastAsia="標楷體" w:hAnsi="Times New Roman"/>
          <w:sz w:val="28"/>
          <w:szCs w:val="28"/>
        </w:rPr>
        <w:t>懷疑原發性膀胱</w:t>
      </w:r>
      <w:proofErr w:type="gramStart"/>
      <w:r w:rsidRPr="008912DD">
        <w:rPr>
          <w:rFonts w:ascii="Times New Roman" w:eastAsia="標楷體" w:hAnsi="Times New Roman"/>
          <w:sz w:val="28"/>
          <w:szCs w:val="28"/>
        </w:rPr>
        <w:t>頸</w:t>
      </w:r>
      <w:proofErr w:type="gramEnd"/>
      <w:r w:rsidRPr="008912DD">
        <w:rPr>
          <w:rFonts w:ascii="Times New Roman" w:eastAsia="標楷體" w:hAnsi="Times New Roman"/>
          <w:sz w:val="28"/>
          <w:szCs w:val="28"/>
        </w:rPr>
        <w:t>阻塞。</w:t>
      </w:r>
    </w:p>
    <w:p w14:paraId="61018A3C"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b.</w:t>
      </w:r>
      <w:r w:rsidRPr="008912DD">
        <w:rPr>
          <w:rFonts w:ascii="Times New Roman" w:eastAsia="標楷體" w:hAnsi="Times New Roman"/>
          <w:sz w:val="28"/>
          <w:szCs w:val="28"/>
        </w:rPr>
        <w:t>懷疑女性膀胱出口阻塞。</w:t>
      </w:r>
    </w:p>
    <w:p w14:paraId="1320FB10"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c.</w:t>
      </w:r>
      <w:r w:rsidRPr="008912DD">
        <w:rPr>
          <w:rFonts w:ascii="Times New Roman" w:eastAsia="標楷體" w:hAnsi="Times New Roman"/>
          <w:sz w:val="28"/>
          <w:szCs w:val="28"/>
        </w:rPr>
        <w:t>複雜性女性應力性尿失禁</w:t>
      </w:r>
      <w:r w:rsidRPr="008912DD">
        <w:rPr>
          <w:rFonts w:ascii="Times New Roman" w:eastAsia="標楷體" w:hAnsi="Times New Roman"/>
          <w:sz w:val="28"/>
          <w:szCs w:val="28"/>
        </w:rPr>
        <w:t>/</w:t>
      </w:r>
      <w:r w:rsidRPr="008912DD">
        <w:rPr>
          <w:rFonts w:ascii="Times New Roman" w:eastAsia="標楷體" w:hAnsi="Times New Roman"/>
          <w:sz w:val="28"/>
          <w:szCs w:val="28"/>
        </w:rPr>
        <w:t>膀胱脫垂。</w:t>
      </w:r>
    </w:p>
    <w:p w14:paraId="734C516D" w14:textId="77777777" w:rsidR="00F04F81" w:rsidRPr="008912DD" w:rsidRDefault="00F04F81" w:rsidP="007001B7">
      <w:pPr>
        <w:spacing w:line="600" w:lineRule="exact"/>
        <w:ind w:leftChars="651" w:left="2102" w:hangingChars="193" w:hanging="540"/>
        <w:jc w:val="both"/>
        <w:rPr>
          <w:rFonts w:ascii="Times New Roman" w:eastAsia="標楷體" w:hAnsi="Times New Roman"/>
          <w:sz w:val="28"/>
          <w:szCs w:val="28"/>
        </w:rPr>
      </w:pPr>
      <w:r w:rsidRPr="008912DD">
        <w:rPr>
          <w:rFonts w:ascii="Times New Roman" w:eastAsia="標楷體" w:hAnsi="Times New Roman"/>
          <w:sz w:val="28"/>
          <w:szCs w:val="28"/>
        </w:rPr>
        <w:t>d.</w:t>
      </w:r>
      <w:r w:rsidRPr="008912DD">
        <w:rPr>
          <w:rFonts w:ascii="Times New Roman" w:eastAsia="標楷體" w:hAnsi="Times New Roman"/>
          <w:sz w:val="28"/>
          <w:szCs w:val="28"/>
        </w:rPr>
        <w:t>男性輕微前列腺肥大</w:t>
      </w:r>
      <w:r w:rsidRPr="008912DD">
        <w:rPr>
          <w:rFonts w:ascii="Times New Roman" w:eastAsia="標楷體" w:hAnsi="Times New Roman"/>
          <w:sz w:val="28"/>
          <w:szCs w:val="28"/>
        </w:rPr>
        <w:t>(</w:t>
      </w:r>
      <w:r w:rsidRPr="008912DD">
        <w:rPr>
          <w:rFonts w:ascii="Times New Roman" w:eastAsia="標楷體" w:hAnsi="Times New Roman"/>
          <w:sz w:val="28"/>
          <w:szCs w:val="28"/>
        </w:rPr>
        <w:t>體積小於</w:t>
      </w:r>
      <w:r w:rsidRPr="008912DD">
        <w:rPr>
          <w:rFonts w:ascii="Times New Roman" w:eastAsia="標楷體" w:hAnsi="Times New Roman"/>
          <w:sz w:val="28"/>
          <w:szCs w:val="28"/>
        </w:rPr>
        <w:t>30gm)</w:t>
      </w:r>
      <w:r w:rsidRPr="008912DD">
        <w:rPr>
          <w:rFonts w:ascii="Times New Roman" w:eastAsia="標楷體" w:hAnsi="Times New Roman"/>
          <w:sz w:val="28"/>
          <w:szCs w:val="28"/>
        </w:rPr>
        <w:t>，但藥物治療效果不佳。</w:t>
      </w:r>
    </w:p>
    <w:p w14:paraId="51DCC0C7"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e.</w:t>
      </w:r>
      <w:r w:rsidRPr="008912DD">
        <w:rPr>
          <w:rFonts w:ascii="Times New Roman" w:eastAsia="標楷體" w:hAnsi="Times New Roman"/>
          <w:sz w:val="28"/>
          <w:szCs w:val="28"/>
        </w:rPr>
        <w:t>男性前列腺手術後</w:t>
      </w:r>
      <w:proofErr w:type="gramStart"/>
      <w:r w:rsidRPr="008912DD">
        <w:rPr>
          <w:rFonts w:ascii="Times New Roman" w:eastAsia="標楷體" w:hAnsi="Times New Roman"/>
          <w:sz w:val="28"/>
          <w:szCs w:val="28"/>
        </w:rPr>
        <w:t>持續性下尿路</w:t>
      </w:r>
      <w:proofErr w:type="gramEnd"/>
      <w:r w:rsidRPr="008912DD">
        <w:rPr>
          <w:rFonts w:ascii="Times New Roman" w:eastAsia="標楷體" w:hAnsi="Times New Roman"/>
          <w:sz w:val="28"/>
          <w:szCs w:val="28"/>
        </w:rPr>
        <w:t>功能障礙。</w:t>
      </w:r>
    </w:p>
    <w:p w14:paraId="1CDC67A4"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f.</w:t>
      </w:r>
      <w:proofErr w:type="gramStart"/>
      <w:r w:rsidRPr="008912DD">
        <w:rPr>
          <w:rFonts w:ascii="Times New Roman" w:eastAsia="標楷體" w:hAnsi="Times New Roman"/>
          <w:sz w:val="28"/>
          <w:szCs w:val="28"/>
        </w:rPr>
        <w:t>合併下尿路</w:t>
      </w:r>
      <w:proofErr w:type="gramEnd"/>
      <w:r w:rsidRPr="008912DD">
        <w:rPr>
          <w:rFonts w:ascii="Times New Roman" w:eastAsia="標楷體" w:hAnsi="Times New Roman"/>
          <w:sz w:val="28"/>
          <w:szCs w:val="28"/>
        </w:rPr>
        <w:t>解剖構造異常</w:t>
      </w:r>
      <w:r w:rsidRPr="008912DD">
        <w:rPr>
          <w:rFonts w:ascii="Times New Roman" w:eastAsia="標楷體" w:hAnsi="Times New Roman"/>
          <w:sz w:val="28"/>
          <w:szCs w:val="28"/>
        </w:rPr>
        <w:t>(</w:t>
      </w:r>
      <w:r w:rsidRPr="008912DD">
        <w:rPr>
          <w:rFonts w:ascii="Times New Roman" w:eastAsia="標楷體" w:hAnsi="Times New Roman"/>
          <w:sz w:val="28"/>
          <w:szCs w:val="28"/>
        </w:rPr>
        <w:t>如膀胱</w:t>
      </w:r>
      <w:proofErr w:type="gramStart"/>
      <w:r w:rsidRPr="008912DD">
        <w:rPr>
          <w:rFonts w:ascii="Times New Roman" w:eastAsia="標楷體" w:hAnsi="Times New Roman"/>
          <w:sz w:val="28"/>
          <w:szCs w:val="28"/>
        </w:rPr>
        <w:t>憩</w:t>
      </w:r>
      <w:proofErr w:type="gramEnd"/>
      <w:r w:rsidRPr="008912DD">
        <w:rPr>
          <w:rFonts w:ascii="Times New Roman" w:eastAsia="標楷體" w:hAnsi="Times New Roman"/>
          <w:sz w:val="28"/>
          <w:szCs w:val="28"/>
        </w:rPr>
        <w:t>室、尿道</w:t>
      </w:r>
      <w:proofErr w:type="gramStart"/>
      <w:r w:rsidRPr="008912DD">
        <w:rPr>
          <w:rFonts w:ascii="Times New Roman" w:eastAsia="標楷體" w:hAnsi="Times New Roman"/>
          <w:sz w:val="28"/>
          <w:szCs w:val="28"/>
        </w:rPr>
        <w:t>憩</w:t>
      </w:r>
      <w:proofErr w:type="gramEnd"/>
      <w:r w:rsidRPr="008912DD">
        <w:rPr>
          <w:rFonts w:ascii="Times New Roman" w:eastAsia="標楷體" w:hAnsi="Times New Roman"/>
          <w:sz w:val="28"/>
          <w:szCs w:val="28"/>
        </w:rPr>
        <w:t>室</w:t>
      </w:r>
      <w:r w:rsidRPr="008912DD">
        <w:rPr>
          <w:rFonts w:ascii="Times New Roman" w:eastAsia="標楷體" w:hAnsi="Times New Roman"/>
          <w:sz w:val="28"/>
          <w:szCs w:val="28"/>
        </w:rPr>
        <w:t>)</w:t>
      </w:r>
      <w:r w:rsidRPr="008912DD">
        <w:rPr>
          <w:rFonts w:ascii="Times New Roman" w:eastAsia="標楷體" w:hAnsi="Times New Roman"/>
          <w:sz w:val="28"/>
          <w:szCs w:val="28"/>
        </w:rPr>
        <w:t>。</w:t>
      </w:r>
    </w:p>
    <w:p w14:paraId="4E80ADC8"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g.</w:t>
      </w:r>
      <w:proofErr w:type="gramStart"/>
      <w:r w:rsidRPr="008912DD">
        <w:rPr>
          <w:rFonts w:ascii="Times New Roman" w:eastAsia="標楷體" w:hAnsi="Times New Roman"/>
          <w:sz w:val="28"/>
          <w:szCs w:val="28"/>
        </w:rPr>
        <w:t>下尿路</w:t>
      </w:r>
      <w:proofErr w:type="gramEnd"/>
      <w:r w:rsidRPr="008912DD">
        <w:rPr>
          <w:rFonts w:ascii="Times New Roman" w:eastAsia="標楷體" w:hAnsi="Times New Roman"/>
          <w:sz w:val="28"/>
          <w:szCs w:val="28"/>
        </w:rPr>
        <w:t>分流改道術後。</w:t>
      </w:r>
    </w:p>
    <w:p w14:paraId="3997BC21"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lastRenderedPageBreak/>
        <w:t>h.</w:t>
      </w:r>
      <w:r w:rsidRPr="008912DD">
        <w:rPr>
          <w:rFonts w:ascii="Times New Roman" w:eastAsia="標楷體" w:hAnsi="Times New Roman"/>
          <w:sz w:val="28"/>
          <w:szCs w:val="28"/>
        </w:rPr>
        <w:t>腎臟移植術後。</w:t>
      </w:r>
    </w:p>
    <w:p w14:paraId="0D191C1A"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proofErr w:type="spellStart"/>
      <w:r w:rsidRPr="008912DD">
        <w:rPr>
          <w:rFonts w:ascii="Times New Roman" w:eastAsia="標楷體" w:hAnsi="Times New Roman"/>
          <w:sz w:val="28"/>
          <w:szCs w:val="28"/>
        </w:rPr>
        <w:t>i</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已做尿路動力學檢查無法確診。</w:t>
      </w:r>
    </w:p>
    <w:p w14:paraId="1757CA52"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j.</w:t>
      </w:r>
      <w:r w:rsidRPr="008912DD">
        <w:rPr>
          <w:rFonts w:ascii="Times New Roman" w:eastAsia="標楷體" w:hAnsi="Times New Roman"/>
          <w:sz w:val="28"/>
          <w:szCs w:val="28"/>
        </w:rPr>
        <w:t>婦女尿液滞留。</w:t>
      </w:r>
    </w:p>
    <w:p w14:paraId="1DF95A19"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k.</w:t>
      </w:r>
      <w:r w:rsidRPr="008912DD">
        <w:rPr>
          <w:rFonts w:ascii="Times New Roman" w:eastAsia="標楷體" w:hAnsi="Times New Roman"/>
          <w:sz w:val="28"/>
          <w:szCs w:val="28"/>
        </w:rPr>
        <w:t>手術後膀胱功能異常。</w:t>
      </w:r>
    </w:p>
    <w:p w14:paraId="02022E4D"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l.</w:t>
      </w:r>
      <w:proofErr w:type="gramStart"/>
      <w:r w:rsidRPr="008912DD">
        <w:rPr>
          <w:rFonts w:ascii="Times New Roman" w:eastAsia="標楷體" w:hAnsi="Times New Roman"/>
          <w:sz w:val="28"/>
          <w:szCs w:val="28"/>
        </w:rPr>
        <w:t>逼尿肌與</w:t>
      </w:r>
      <w:proofErr w:type="gramEnd"/>
      <w:r w:rsidRPr="008912DD">
        <w:rPr>
          <w:rFonts w:ascii="Times New Roman" w:eastAsia="標楷體" w:hAnsi="Times New Roman"/>
          <w:sz w:val="28"/>
          <w:szCs w:val="28"/>
        </w:rPr>
        <w:t>尿道擴约肌協調異常。</w:t>
      </w:r>
    </w:p>
    <w:p w14:paraId="28B702CF"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m.</w:t>
      </w:r>
      <w:r w:rsidRPr="008912DD">
        <w:rPr>
          <w:rFonts w:ascii="Times New Roman" w:eastAsia="標楷體" w:hAnsi="Times New Roman"/>
          <w:sz w:val="28"/>
          <w:szCs w:val="28"/>
        </w:rPr>
        <w:t>復發性用力性尿失禁。</w:t>
      </w:r>
    </w:p>
    <w:p w14:paraId="0FF399F1" w14:textId="77777777" w:rsidR="00F04F81" w:rsidRPr="008912DD" w:rsidRDefault="00F04F81" w:rsidP="007001B7">
      <w:pPr>
        <w:spacing w:line="600" w:lineRule="exact"/>
        <w:ind w:leftChars="651" w:left="1962" w:hangingChars="143" w:hanging="400"/>
        <w:jc w:val="both"/>
        <w:rPr>
          <w:rFonts w:ascii="Times New Roman" w:eastAsia="標楷體" w:hAnsi="Times New Roman"/>
          <w:sz w:val="28"/>
          <w:szCs w:val="28"/>
        </w:rPr>
      </w:pPr>
      <w:r w:rsidRPr="008912DD">
        <w:rPr>
          <w:rFonts w:ascii="Times New Roman" w:eastAsia="標楷體" w:hAnsi="Times New Roman"/>
          <w:sz w:val="28"/>
          <w:szCs w:val="28"/>
        </w:rPr>
        <w:t>n.</w:t>
      </w:r>
      <w:r w:rsidRPr="008912DD">
        <w:rPr>
          <w:rFonts w:ascii="Times New Roman" w:eastAsia="標楷體" w:hAnsi="Times New Roman"/>
          <w:sz w:val="28"/>
          <w:szCs w:val="28"/>
        </w:rPr>
        <w:t>其他臨床診斷及治療無法</w:t>
      </w:r>
      <w:proofErr w:type="gramStart"/>
      <w:r w:rsidRPr="008912DD">
        <w:rPr>
          <w:rFonts w:ascii="Times New Roman" w:eastAsia="標楷體" w:hAnsi="Times New Roman"/>
          <w:sz w:val="28"/>
          <w:szCs w:val="28"/>
        </w:rPr>
        <w:t>改善下尿路</w:t>
      </w:r>
      <w:proofErr w:type="gramEnd"/>
      <w:r w:rsidRPr="008912DD">
        <w:rPr>
          <w:rFonts w:ascii="Times New Roman" w:eastAsia="標楷體" w:hAnsi="Times New Roman"/>
          <w:sz w:val="28"/>
          <w:szCs w:val="28"/>
        </w:rPr>
        <w:t>症狀者。</w:t>
      </w:r>
    </w:p>
    <w:p w14:paraId="0F657BC2" w14:textId="1B2E0181" w:rsidR="00F04F81" w:rsidRPr="008912DD" w:rsidRDefault="00F04F81" w:rsidP="00033568">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100803032-03</w:t>
      </w:r>
      <w:r w:rsidR="00114AFE" w:rsidRPr="000E2922">
        <w:rPr>
          <w:rFonts w:ascii="Times New Roman" w:eastAsia="標楷體" w:hAnsi="Times New Roman" w:hint="eastAsia"/>
          <w:kern w:val="2"/>
          <w:sz w:val="28"/>
          <w:szCs w:val="32"/>
        </w:rPr>
        <w:t>「</w:t>
      </w:r>
      <w:proofErr w:type="gramStart"/>
      <w:r w:rsidR="00114AFE" w:rsidRPr="000E2922">
        <w:rPr>
          <w:rFonts w:ascii="Times New Roman" w:eastAsia="標楷體" w:hAnsi="Times New Roman" w:hint="eastAsia"/>
          <w:kern w:val="2"/>
          <w:sz w:val="28"/>
          <w:szCs w:val="32"/>
        </w:rPr>
        <w:t>神經性下尿路</w:t>
      </w:r>
      <w:proofErr w:type="gramEnd"/>
      <w:r w:rsidR="00114AFE" w:rsidRPr="000E2922">
        <w:rPr>
          <w:rFonts w:ascii="Times New Roman" w:eastAsia="標楷體" w:hAnsi="Times New Roman" w:hint="eastAsia"/>
          <w:kern w:val="2"/>
          <w:sz w:val="28"/>
          <w:szCs w:val="32"/>
        </w:rPr>
        <w:t>功能障礙</w:t>
      </w:r>
      <w:r w:rsidR="00114AFE" w:rsidRPr="000E2922">
        <w:rPr>
          <w:rFonts w:ascii="Times New Roman" w:eastAsia="標楷體" w:hAnsi="Times New Roman" w:hint="eastAsia"/>
          <w:kern w:val="2"/>
          <w:sz w:val="28"/>
          <w:szCs w:val="32"/>
        </w:rPr>
        <w:t>(ICD-10-CM</w:t>
      </w:r>
      <w:r w:rsidR="00114AFE" w:rsidRPr="000E2922">
        <w:rPr>
          <w:rFonts w:ascii="Times New Roman" w:eastAsia="標楷體" w:hAnsi="Times New Roman" w:hint="eastAsia"/>
          <w:kern w:val="2"/>
          <w:sz w:val="28"/>
          <w:szCs w:val="32"/>
        </w:rPr>
        <w:t>為</w:t>
      </w:r>
      <w:r w:rsidR="00114AFE" w:rsidRPr="000E2922">
        <w:rPr>
          <w:rFonts w:ascii="Times New Roman" w:eastAsia="標楷體" w:hAnsi="Times New Roman" w:hint="eastAsia"/>
          <w:kern w:val="2"/>
          <w:sz w:val="28"/>
          <w:szCs w:val="32"/>
        </w:rPr>
        <w:t>N31</w:t>
      </w:r>
      <w:r w:rsidR="00114AFE" w:rsidRPr="000E2922">
        <w:rPr>
          <w:rFonts w:ascii="Times New Roman" w:eastAsia="標楷體" w:hAnsi="Times New Roman" w:hint="eastAsia"/>
          <w:kern w:val="2"/>
          <w:sz w:val="28"/>
          <w:szCs w:val="32"/>
        </w:rPr>
        <w:t>膀胱神經肌肉功能不良，不可歸類在他處者</w:t>
      </w:r>
      <w:r w:rsidR="00114AFE" w:rsidRPr="000E2922">
        <w:rPr>
          <w:rFonts w:ascii="Times New Roman" w:eastAsia="標楷體" w:hAnsi="Times New Roman" w:hint="eastAsia"/>
          <w:kern w:val="2"/>
          <w:sz w:val="28"/>
          <w:szCs w:val="32"/>
        </w:rPr>
        <w:t>)</w:t>
      </w:r>
      <w:r w:rsidR="00114AFE" w:rsidRPr="000E2922">
        <w:rPr>
          <w:rFonts w:ascii="Times New Roman" w:eastAsia="標楷體" w:hAnsi="Times New Roman" w:hint="eastAsia"/>
          <w:kern w:val="2"/>
          <w:sz w:val="28"/>
          <w:szCs w:val="32"/>
        </w:rPr>
        <w:t>」及「</w:t>
      </w:r>
      <w:proofErr w:type="gramStart"/>
      <w:r w:rsidR="00114AFE" w:rsidRPr="000E2922">
        <w:rPr>
          <w:rFonts w:ascii="Times New Roman" w:eastAsia="標楷體" w:hAnsi="Times New Roman" w:hint="eastAsia"/>
          <w:kern w:val="2"/>
          <w:sz w:val="28"/>
          <w:szCs w:val="32"/>
        </w:rPr>
        <w:t>小兒下尿路</w:t>
      </w:r>
      <w:proofErr w:type="gramEnd"/>
      <w:r w:rsidR="00114AFE" w:rsidRPr="000E2922">
        <w:rPr>
          <w:rFonts w:ascii="Times New Roman" w:eastAsia="標楷體" w:hAnsi="Times New Roman" w:hint="eastAsia"/>
          <w:kern w:val="2"/>
          <w:sz w:val="28"/>
          <w:szCs w:val="32"/>
        </w:rPr>
        <w:t>功能障礙」，若病人可進行檢查，仍先進行尿流速</w:t>
      </w:r>
      <w:proofErr w:type="gramStart"/>
      <w:r w:rsidR="00114AFE" w:rsidRPr="000E2922">
        <w:rPr>
          <w:rFonts w:ascii="Times New Roman" w:eastAsia="標楷體" w:hAnsi="Times New Roman" w:hint="eastAsia"/>
          <w:kern w:val="2"/>
          <w:sz w:val="28"/>
          <w:szCs w:val="32"/>
        </w:rPr>
        <w:t>及殘尿</w:t>
      </w:r>
      <w:proofErr w:type="gramEnd"/>
      <w:r w:rsidR="00114AFE" w:rsidRPr="000E2922">
        <w:rPr>
          <w:rFonts w:ascii="Times New Roman" w:eastAsia="標楷體" w:hAnsi="Times New Roman" w:hint="eastAsia"/>
          <w:kern w:val="2"/>
          <w:sz w:val="28"/>
          <w:szCs w:val="32"/>
        </w:rPr>
        <w:t>量測定；無法判定病情或治療效果不佳者，得進行錄影尿流動力學檢查</w:t>
      </w:r>
      <w:r w:rsidR="00114AFE" w:rsidRPr="000E2922">
        <w:rPr>
          <w:rFonts w:ascii="Times New Roman" w:eastAsia="標楷體" w:hAnsi="Times New Roman" w:hint="eastAsia"/>
          <w:kern w:val="2"/>
          <w:sz w:val="28"/>
          <w:szCs w:val="32"/>
        </w:rPr>
        <w:t>(VUDS)</w:t>
      </w:r>
      <w:r w:rsidR="00114AFE" w:rsidRPr="000E2922">
        <w:rPr>
          <w:rFonts w:ascii="Times New Roman" w:eastAsia="標楷體" w:hAnsi="Times New Roman" w:hint="eastAsia"/>
          <w:kern w:val="2"/>
          <w:sz w:val="28"/>
          <w:szCs w:val="32"/>
        </w:rPr>
        <w:t>。</w:t>
      </w:r>
      <w:r w:rsidR="00114AFE" w:rsidRPr="000E2922">
        <w:rPr>
          <w:rFonts w:ascii="Times New Roman" w:eastAsia="標楷體" w:hAnsi="Times New Roman"/>
          <w:kern w:val="2"/>
          <w:sz w:val="28"/>
          <w:szCs w:val="32"/>
        </w:rPr>
        <w:t xml:space="preserve">(108/3/1) </w:t>
      </w:r>
      <w:r w:rsidR="00114AFE" w:rsidRPr="001C6905">
        <w:rPr>
          <w:rFonts w:ascii="Times New Roman" w:eastAsia="標楷體" w:hAnsi="Times New Roman" w:cstheme="minorBidi"/>
          <w:color w:val="000000" w:themeColor="text1"/>
          <w:kern w:val="2"/>
          <w:sz w:val="28"/>
        </w:rPr>
        <w:t>(</w:t>
      </w:r>
      <w:bookmarkStart w:id="1" w:name="_GoBack"/>
      <w:r w:rsidR="00114AFE" w:rsidRPr="001C6905">
        <w:rPr>
          <w:rFonts w:ascii="Times New Roman" w:eastAsia="標楷體" w:hAnsi="Times New Roman" w:cstheme="minorBidi"/>
          <w:color w:val="000000" w:themeColor="text1"/>
          <w:kern w:val="2"/>
          <w:sz w:val="28"/>
        </w:rPr>
        <w:t>1</w:t>
      </w:r>
      <w:r w:rsidR="00114AFE" w:rsidRPr="001C6905">
        <w:rPr>
          <w:rFonts w:ascii="Times New Roman" w:eastAsia="標楷體" w:hAnsi="Times New Roman" w:cstheme="minorBidi" w:hint="eastAsia"/>
          <w:color w:val="000000" w:themeColor="text1"/>
          <w:kern w:val="2"/>
          <w:sz w:val="28"/>
        </w:rPr>
        <w:t>14</w:t>
      </w:r>
      <w:bookmarkEnd w:id="1"/>
      <w:r w:rsidR="00114AFE" w:rsidRPr="001C6905">
        <w:rPr>
          <w:rFonts w:ascii="Times New Roman" w:eastAsia="標楷體" w:hAnsi="Times New Roman" w:cstheme="minorBidi"/>
          <w:color w:val="000000" w:themeColor="text1"/>
          <w:kern w:val="2"/>
          <w:sz w:val="28"/>
        </w:rPr>
        <w:t>/</w:t>
      </w:r>
      <w:r w:rsidR="001C6905" w:rsidRPr="001C6905">
        <w:rPr>
          <w:rFonts w:ascii="Times New Roman" w:eastAsia="標楷體" w:hAnsi="Times New Roman" w:cstheme="minorBidi" w:hint="eastAsia"/>
          <w:color w:val="000000" w:themeColor="text1"/>
          <w:kern w:val="2"/>
          <w:sz w:val="28"/>
        </w:rPr>
        <w:t>2</w:t>
      </w:r>
      <w:r w:rsidR="00114AFE" w:rsidRPr="001C6905">
        <w:rPr>
          <w:rFonts w:ascii="Times New Roman" w:eastAsia="標楷體" w:hAnsi="Times New Roman" w:cstheme="minorBidi"/>
          <w:color w:val="000000" w:themeColor="text1"/>
          <w:kern w:val="2"/>
          <w:sz w:val="28"/>
        </w:rPr>
        <w:t>/</w:t>
      </w:r>
      <w:r w:rsidR="001C6905" w:rsidRPr="001C6905">
        <w:rPr>
          <w:rFonts w:ascii="Times New Roman" w:eastAsia="標楷體" w:hAnsi="Times New Roman" w:cstheme="minorBidi"/>
          <w:color w:val="000000" w:themeColor="text1"/>
          <w:kern w:val="2"/>
          <w:sz w:val="28"/>
        </w:rPr>
        <w:t>1</w:t>
      </w:r>
      <w:r w:rsidR="00114AFE" w:rsidRPr="001C6905">
        <w:rPr>
          <w:rFonts w:ascii="Times New Roman" w:eastAsia="標楷體" w:hAnsi="Times New Roman" w:cstheme="minorBidi"/>
          <w:color w:val="000000" w:themeColor="text1"/>
          <w:kern w:val="2"/>
          <w:sz w:val="28"/>
        </w:rPr>
        <w:t>)</w:t>
      </w:r>
    </w:p>
    <w:p w14:paraId="434986B6" w14:textId="77777777" w:rsidR="00F04F81" w:rsidRPr="008912DD" w:rsidRDefault="00F04F81" w:rsidP="00033568">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100803032-04</w:t>
      </w:r>
      <w:r w:rsidRPr="008912DD">
        <w:rPr>
          <w:rFonts w:ascii="Times New Roman" w:eastAsia="標楷體" w:hAnsi="Times New Roman"/>
          <w:sz w:val="28"/>
          <w:szCs w:val="28"/>
        </w:rPr>
        <w:t>錄影尿流動力學檢查</w:t>
      </w:r>
      <w:r w:rsidRPr="008912DD">
        <w:rPr>
          <w:rFonts w:ascii="Times New Roman" w:eastAsia="標楷體" w:hAnsi="Times New Roman"/>
          <w:sz w:val="28"/>
          <w:szCs w:val="28"/>
        </w:rPr>
        <w:t>(VUDS)</w:t>
      </w:r>
      <w:r w:rsidRPr="008912DD">
        <w:rPr>
          <w:rFonts w:ascii="Times New Roman" w:eastAsia="標楷體" w:hAnsi="Times New Roman"/>
          <w:sz w:val="28"/>
          <w:szCs w:val="28"/>
        </w:rPr>
        <w:t>在診斷時進行一次，治療後如病情尚未穩定，可追蹤一次。有</w:t>
      </w:r>
      <w:proofErr w:type="gramStart"/>
      <w:r w:rsidRPr="008912DD">
        <w:rPr>
          <w:rFonts w:ascii="Times New Roman" w:eastAsia="標楷體" w:hAnsi="Times New Roman"/>
          <w:sz w:val="28"/>
          <w:szCs w:val="28"/>
        </w:rPr>
        <w:t>神經性下尿路</w:t>
      </w:r>
      <w:proofErr w:type="gramEnd"/>
      <w:r w:rsidRPr="008912DD">
        <w:rPr>
          <w:rFonts w:ascii="Times New Roman" w:eastAsia="標楷體" w:hAnsi="Times New Roman"/>
          <w:sz w:val="28"/>
          <w:szCs w:val="28"/>
        </w:rPr>
        <w:t>功能障礙者得每年追蹤一次，以決定繼續治療之內容及方向。</w:t>
      </w:r>
      <w:r w:rsidRPr="008912DD">
        <w:rPr>
          <w:rFonts w:ascii="Times New Roman" w:eastAsia="標楷體" w:hAnsi="Times New Roman"/>
          <w:sz w:val="28"/>
          <w:szCs w:val="28"/>
        </w:rPr>
        <w:t>(</w:t>
      </w:r>
      <w:r w:rsidR="00817FDE" w:rsidRPr="008912DD">
        <w:rPr>
          <w:rFonts w:ascii="Times New Roman" w:eastAsia="標楷體" w:hAnsi="Times New Roman"/>
          <w:sz w:val="28"/>
          <w:szCs w:val="28"/>
        </w:rPr>
        <w:t>108/3/1</w:t>
      </w:r>
      <w:r w:rsidRPr="008912DD">
        <w:rPr>
          <w:rFonts w:ascii="Times New Roman" w:eastAsia="標楷體" w:hAnsi="Times New Roman"/>
          <w:sz w:val="28"/>
          <w:szCs w:val="28"/>
        </w:rPr>
        <w:t>)</w:t>
      </w:r>
    </w:p>
    <w:p w14:paraId="76C1C7A9" w14:textId="77777777" w:rsidR="00886B3F" w:rsidRPr="008912DD" w:rsidRDefault="00F04F81" w:rsidP="00033568">
      <w:pPr>
        <w:spacing w:line="600" w:lineRule="exact"/>
        <w:ind w:left="1414" w:hangingChars="505" w:hanging="1414"/>
        <w:jc w:val="both"/>
        <w:rPr>
          <w:rFonts w:ascii="Times New Roman" w:eastAsia="標楷體" w:hAnsi="Times New Roman"/>
          <w:sz w:val="28"/>
          <w:szCs w:val="28"/>
          <w:u w:val="single"/>
        </w:rPr>
      </w:pPr>
      <w:r w:rsidRPr="008912DD">
        <w:rPr>
          <w:rFonts w:ascii="Times New Roman" w:eastAsia="標楷體" w:hAnsi="Times New Roman"/>
          <w:sz w:val="28"/>
          <w:szCs w:val="28"/>
        </w:rPr>
        <w:t>100803032-05</w:t>
      </w:r>
      <w:r w:rsidR="00886B3F" w:rsidRPr="008912DD">
        <w:rPr>
          <w:rFonts w:ascii="Times New Roman" w:eastAsia="標楷體" w:hAnsi="Times New Roman"/>
          <w:sz w:val="28"/>
          <w:szCs w:val="28"/>
        </w:rPr>
        <w:t>送審時應附</w:t>
      </w:r>
      <w:r w:rsidR="00886B3F" w:rsidRPr="008912DD">
        <w:rPr>
          <w:rFonts w:ascii="Times New Roman" w:eastAsia="標楷體" w:hAnsi="Times New Roman"/>
          <w:sz w:val="28"/>
          <w:szCs w:val="28"/>
        </w:rPr>
        <w:t>VUDS</w:t>
      </w:r>
      <w:r w:rsidR="00886B3F" w:rsidRPr="008912DD">
        <w:rPr>
          <w:rFonts w:ascii="Times New Roman" w:eastAsia="標楷體" w:hAnsi="Times New Roman"/>
          <w:sz w:val="28"/>
          <w:szCs w:val="28"/>
        </w:rPr>
        <w:t>詳細報告。</w:t>
      </w:r>
      <w:r w:rsidR="00886B3F"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00886B3F" w:rsidRPr="008912DD">
        <w:rPr>
          <w:rFonts w:ascii="Times New Roman" w:eastAsia="標楷體" w:hAnsi="Times New Roman"/>
          <w:sz w:val="28"/>
          <w:szCs w:val="28"/>
        </w:rPr>
        <w:t>)</w:t>
      </w:r>
    </w:p>
    <w:p w14:paraId="03158C8B" w14:textId="77777777" w:rsidR="00886B3F" w:rsidRPr="008912DD" w:rsidRDefault="00886B3F" w:rsidP="00033568">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100803041</w:t>
      </w:r>
      <w:r w:rsidR="007001B7" w:rsidRPr="008912DD">
        <w:rPr>
          <w:rFonts w:ascii="Times New Roman" w:eastAsia="標楷體" w:hAnsi="Times New Roman"/>
          <w:sz w:val="28"/>
          <w:szCs w:val="28"/>
        </w:rPr>
        <w:t xml:space="preserve"> </w:t>
      </w:r>
      <w:r w:rsidRPr="008912DD">
        <w:rPr>
          <w:rFonts w:ascii="Times New Roman" w:eastAsia="標楷體" w:hAnsi="Times New Roman"/>
          <w:sz w:val="28"/>
          <w:szCs w:val="28"/>
        </w:rPr>
        <w:t>α-</w:t>
      </w:r>
      <w:proofErr w:type="gramStart"/>
      <w:r w:rsidRPr="008912DD">
        <w:rPr>
          <w:rFonts w:ascii="Times New Roman" w:eastAsia="標楷體" w:hAnsi="Times New Roman"/>
          <w:sz w:val="28"/>
          <w:szCs w:val="28"/>
        </w:rPr>
        <w:t>blocker(</w:t>
      </w:r>
      <w:proofErr w:type="gramEnd"/>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6CBD6492" w14:textId="77777777" w:rsidR="00886B3F" w:rsidRPr="008912DD" w:rsidRDefault="00886B3F" w:rsidP="00033568">
      <w:pPr>
        <w:spacing w:line="600" w:lineRule="exact"/>
        <w:ind w:left="1414" w:hangingChars="505" w:hanging="1414"/>
        <w:jc w:val="both"/>
        <w:rPr>
          <w:rFonts w:ascii="Times New Roman" w:eastAsia="標楷體" w:hAnsi="Times New Roman"/>
          <w:sz w:val="28"/>
          <w:szCs w:val="28"/>
        </w:rPr>
      </w:pPr>
      <w:r w:rsidRPr="008912DD">
        <w:rPr>
          <w:rFonts w:ascii="Times New Roman" w:eastAsia="標楷體" w:hAnsi="Times New Roman"/>
          <w:sz w:val="28"/>
          <w:szCs w:val="28"/>
        </w:rPr>
        <w:t>100803041-01</w:t>
      </w:r>
      <w:r w:rsidRPr="008912DD">
        <w:rPr>
          <w:rFonts w:ascii="Times New Roman" w:eastAsia="標楷體" w:hAnsi="Times New Roman"/>
          <w:sz w:val="28"/>
          <w:szCs w:val="28"/>
        </w:rPr>
        <w:t>開始劑量依據病人需要而定，惟不超過建議劑量。</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38C81819" w14:textId="77777777" w:rsidR="00886B3F" w:rsidRPr="008912DD" w:rsidRDefault="00886B3F" w:rsidP="00033568">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100803041-02</w:t>
      </w:r>
      <w:r w:rsidRPr="008912DD">
        <w:rPr>
          <w:rFonts w:ascii="Times New Roman" w:eastAsia="標楷體" w:hAnsi="Times New Roman"/>
          <w:sz w:val="28"/>
          <w:szCs w:val="28"/>
        </w:rPr>
        <w:t>攝護腺</w:t>
      </w:r>
      <w:proofErr w:type="gramStart"/>
      <w:r w:rsidRPr="008912DD">
        <w:rPr>
          <w:rFonts w:ascii="Times New Roman" w:eastAsia="標楷體" w:hAnsi="Times New Roman"/>
          <w:sz w:val="28"/>
          <w:szCs w:val="28"/>
        </w:rPr>
        <w:t>肥大或攝護腺癌且有</w:t>
      </w:r>
      <w:proofErr w:type="gramEnd"/>
      <w:r w:rsidRPr="008912DD">
        <w:rPr>
          <w:rFonts w:ascii="Times New Roman" w:eastAsia="標楷體" w:hAnsi="Times New Roman"/>
          <w:sz w:val="28"/>
          <w:szCs w:val="28"/>
        </w:rPr>
        <w:t>排尿障礙之病人皆符合藥物之適應症。</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6F514694" w14:textId="77777777" w:rsidR="00886B3F" w:rsidRPr="008912DD" w:rsidRDefault="00886B3F" w:rsidP="00033568">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t>100803041-03</w:t>
      </w:r>
      <w:r w:rsidRPr="008912DD">
        <w:rPr>
          <w:rFonts w:ascii="Times New Roman" w:eastAsia="標楷體" w:hAnsi="Times New Roman"/>
          <w:sz w:val="28"/>
          <w:szCs w:val="28"/>
        </w:rPr>
        <w:t>用於治療輸尿管之結石，因不符適應症且非屬特殊病例不得申報。</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C0D9141" w14:textId="77777777" w:rsidR="00886B3F" w:rsidRPr="008912DD" w:rsidRDefault="00886B3F" w:rsidP="00033568">
      <w:pPr>
        <w:spacing w:line="600" w:lineRule="exact"/>
        <w:ind w:left="1694" w:hangingChars="605" w:hanging="1694"/>
        <w:jc w:val="both"/>
        <w:rPr>
          <w:rFonts w:ascii="Times New Roman" w:eastAsia="標楷體" w:hAnsi="Times New Roman"/>
          <w:sz w:val="28"/>
          <w:szCs w:val="28"/>
        </w:rPr>
      </w:pPr>
      <w:r w:rsidRPr="008912DD">
        <w:rPr>
          <w:rFonts w:ascii="Times New Roman" w:eastAsia="標楷體" w:hAnsi="Times New Roman"/>
          <w:sz w:val="28"/>
          <w:szCs w:val="28"/>
        </w:rPr>
        <w:lastRenderedPageBreak/>
        <w:t>100803041-04</w:t>
      </w:r>
      <w:r w:rsidRPr="008912DD">
        <w:rPr>
          <w:rFonts w:ascii="Times New Roman" w:eastAsia="標楷體" w:hAnsi="Times New Roman"/>
          <w:sz w:val="28"/>
          <w:szCs w:val="28"/>
        </w:rPr>
        <w:t>用於治療成年男性以外之排尿障礙，因不符適應症且非屬特殊病例不得申報。</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4F8A3D42"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100803051</w:t>
      </w:r>
      <w:r w:rsidRPr="008912DD">
        <w:rPr>
          <w:rFonts w:ascii="Times New Roman" w:eastAsia="標楷體" w:hAnsi="Times New Roman"/>
          <w:sz w:val="28"/>
          <w:szCs w:val="28"/>
        </w:rPr>
        <w:t>雄性</w:t>
      </w:r>
      <w:proofErr w:type="gramStart"/>
      <w:r w:rsidRPr="008912DD">
        <w:rPr>
          <w:rFonts w:ascii="Times New Roman" w:eastAsia="標楷體" w:hAnsi="Times New Roman"/>
          <w:sz w:val="28"/>
          <w:szCs w:val="28"/>
        </w:rPr>
        <w:t>激素類製劑</w:t>
      </w:r>
      <w:proofErr w:type="gramEnd"/>
      <w:r w:rsidRPr="008912DD">
        <w:rPr>
          <w:rFonts w:ascii="Times New Roman" w:eastAsia="標楷體" w:hAnsi="Times New Roman"/>
          <w:sz w:val="28"/>
          <w:szCs w:val="28"/>
        </w:rPr>
        <w:t>與同化作用類固醇及其</w:t>
      </w:r>
      <w:proofErr w:type="gramStart"/>
      <w:r w:rsidRPr="008912DD">
        <w:rPr>
          <w:rFonts w:ascii="Times New Roman" w:eastAsia="標楷體" w:hAnsi="Times New Roman"/>
          <w:sz w:val="28"/>
          <w:szCs w:val="28"/>
        </w:rPr>
        <w:t>拮抗劑</w:t>
      </w:r>
      <w:proofErr w:type="gramEnd"/>
      <w:r w:rsidRPr="008912DD">
        <w:rPr>
          <w:rFonts w:ascii="Times New Roman" w:eastAsia="標楷體" w:hAnsi="Times New Roman"/>
          <w:sz w:val="28"/>
          <w:szCs w:val="28"/>
        </w:rPr>
        <w:t xml:space="preserve">  Androgens and anabolic steroids and antagonists(</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55CF43B"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100803051-01</w:t>
      </w:r>
      <w:r w:rsidRPr="008912DD">
        <w:rPr>
          <w:rFonts w:ascii="Times New Roman" w:eastAsia="標楷體" w:hAnsi="Times New Roman"/>
          <w:sz w:val="28"/>
          <w:szCs w:val="28"/>
        </w:rPr>
        <w:t>單方</w:t>
      </w:r>
      <w:r w:rsidR="007001B7" w:rsidRPr="008912DD">
        <w:rPr>
          <w:rFonts w:ascii="Times New Roman" w:eastAsia="標楷體" w:hAnsi="Times New Roman"/>
          <w:sz w:val="28"/>
          <w:szCs w:val="28"/>
        </w:rPr>
        <w:t xml:space="preserve">(5 </w:t>
      </w:r>
      <w:r w:rsidR="00AC450E" w:rsidRPr="008912DD">
        <w:rPr>
          <w:rFonts w:ascii="Times New Roman" w:eastAsia="標楷體" w:hAnsi="Times New Roman"/>
          <w:sz w:val="28"/>
          <w:szCs w:val="28"/>
        </w:rPr>
        <w:t>alpha reductase inhibitor</w:t>
      </w:r>
      <w:r w:rsidR="00AC450E" w:rsidRPr="008912DD">
        <w:rPr>
          <w:rFonts w:ascii="Times New Roman" w:eastAsia="標楷體" w:hAnsi="Times New Roman"/>
          <w:sz w:val="28"/>
          <w:szCs w:val="28"/>
        </w:rPr>
        <w:t>，例如：</w:t>
      </w:r>
      <w:r w:rsidR="00AC450E" w:rsidRPr="008912DD">
        <w:rPr>
          <w:rFonts w:ascii="Times New Roman" w:eastAsia="標楷體" w:hAnsi="Times New Roman"/>
          <w:sz w:val="28"/>
          <w:szCs w:val="28"/>
        </w:rPr>
        <w:t>finasteride</w:t>
      </w:r>
      <w:r w:rsidR="00AC450E" w:rsidRPr="008912DD">
        <w:rPr>
          <w:rFonts w:ascii="Times New Roman" w:eastAsia="標楷體" w:hAnsi="Times New Roman"/>
          <w:sz w:val="28"/>
          <w:szCs w:val="28"/>
        </w:rPr>
        <w:t>及</w:t>
      </w:r>
      <w:r w:rsidR="00AC450E" w:rsidRPr="008912DD">
        <w:rPr>
          <w:rFonts w:ascii="Times New Roman" w:eastAsia="標楷體" w:hAnsi="Times New Roman"/>
          <w:sz w:val="28"/>
          <w:szCs w:val="28"/>
        </w:rPr>
        <w:t>dutasteride)</w:t>
      </w:r>
      <w:r w:rsidRPr="008912DD">
        <w:rPr>
          <w:rFonts w:ascii="Times New Roman" w:eastAsia="標楷體" w:hAnsi="Times New Roman"/>
          <w:sz w:val="28"/>
          <w:szCs w:val="28"/>
        </w:rPr>
        <w:t>可以</w:t>
      </w:r>
      <w:proofErr w:type="gramStart"/>
      <w:r w:rsidRPr="008912DD">
        <w:rPr>
          <w:rFonts w:ascii="Times New Roman" w:eastAsia="標楷體" w:hAnsi="Times New Roman"/>
          <w:sz w:val="28"/>
          <w:szCs w:val="28"/>
        </w:rPr>
        <w:t>當作未確診</w:t>
      </w:r>
      <w:proofErr w:type="gramEnd"/>
      <w:r w:rsidRPr="008912DD">
        <w:rPr>
          <w:rFonts w:ascii="Times New Roman" w:eastAsia="標楷體" w:hAnsi="Times New Roman"/>
          <w:sz w:val="28"/>
          <w:szCs w:val="28"/>
        </w:rPr>
        <w:t>為</w:t>
      </w:r>
      <w:proofErr w:type="gramStart"/>
      <w:r w:rsidRPr="008912DD">
        <w:rPr>
          <w:rFonts w:ascii="Times New Roman" w:eastAsia="標楷體" w:hAnsi="Times New Roman"/>
          <w:sz w:val="28"/>
          <w:szCs w:val="28"/>
        </w:rPr>
        <w:t>前列腺癌且前列腺</w:t>
      </w:r>
      <w:proofErr w:type="gramEnd"/>
      <w:r w:rsidRPr="008912DD">
        <w:rPr>
          <w:rFonts w:ascii="Times New Roman" w:eastAsia="標楷體" w:hAnsi="Times New Roman"/>
          <w:sz w:val="28"/>
          <w:szCs w:val="28"/>
        </w:rPr>
        <w:t>體積大於</w:t>
      </w:r>
      <w:r w:rsidRPr="008912DD">
        <w:rPr>
          <w:rFonts w:ascii="Times New Roman" w:eastAsia="標楷體" w:hAnsi="Times New Roman"/>
          <w:sz w:val="28"/>
          <w:szCs w:val="28"/>
        </w:rPr>
        <w:t>30ml</w:t>
      </w:r>
      <w:r w:rsidRPr="008912DD">
        <w:rPr>
          <w:rFonts w:ascii="Times New Roman" w:eastAsia="標楷體" w:hAnsi="Times New Roman"/>
          <w:sz w:val="28"/>
          <w:szCs w:val="28"/>
        </w:rPr>
        <w:t>或最大尿流速</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Qmax</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小於</w:t>
      </w:r>
      <w:r w:rsidRPr="008912DD">
        <w:rPr>
          <w:rFonts w:ascii="Times New Roman" w:eastAsia="標楷體" w:hAnsi="Times New Roman"/>
          <w:sz w:val="28"/>
          <w:szCs w:val="28"/>
        </w:rPr>
        <w:t>15ml/s</w:t>
      </w:r>
      <w:r w:rsidRPr="008912DD">
        <w:rPr>
          <w:rFonts w:ascii="Times New Roman" w:eastAsia="標楷體" w:hAnsi="Times New Roman"/>
          <w:sz w:val="28"/>
          <w:szCs w:val="28"/>
        </w:rPr>
        <w:t>之病人第一線用藥；複方</w:t>
      </w:r>
      <w:r w:rsidR="00AC450E" w:rsidRPr="008912DD">
        <w:rPr>
          <w:rFonts w:ascii="Times New Roman" w:eastAsia="標楷體" w:hAnsi="Times New Roman"/>
          <w:sz w:val="28"/>
          <w:szCs w:val="28"/>
        </w:rPr>
        <w:t>(</w:t>
      </w:r>
      <w:r w:rsidR="00AC450E" w:rsidRPr="008912DD">
        <w:rPr>
          <w:rFonts w:ascii="Times New Roman" w:eastAsia="標楷體" w:hAnsi="Times New Roman"/>
          <w:sz w:val="28"/>
          <w:szCs w:val="28"/>
        </w:rPr>
        <w:t>合併</w:t>
      </w:r>
      <w:r w:rsidR="00AC450E" w:rsidRPr="008912DD">
        <w:rPr>
          <w:rFonts w:ascii="Times New Roman" w:eastAsia="標楷體" w:hAnsi="Times New Roman"/>
          <w:sz w:val="28"/>
          <w:szCs w:val="28"/>
        </w:rPr>
        <w:t>α-blocker)</w:t>
      </w:r>
      <w:r w:rsidRPr="008912DD">
        <w:rPr>
          <w:rFonts w:ascii="Times New Roman" w:eastAsia="標楷體" w:hAnsi="Times New Roman"/>
          <w:sz w:val="28"/>
          <w:szCs w:val="28"/>
        </w:rPr>
        <w:t>需已使用</w:t>
      </w:r>
      <w:proofErr w:type="gramStart"/>
      <w:r w:rsidRPr="008912DD">
        <w:rPr>
          <w:rFonts w:ascii="Times New Roman" w:eastAsia="標楷體" w:hAnsi="Times New Roman"/>
          <w:sz w:val="28"/>
          <w:szCs w:val="28"/>
        </w:rPr>
        <w:t>其他攝</w:t>
      </w:r>
      <w:proofErr w:type="gramEnd"/>
      <w:r w:rsidRPr="008912DD">
        <w:rPr>
          <w:rFonts w:ascii="Times New Roman" w:eastAsia="標楷體" w:hAnsi="Times New Roman"/>
          <w:sz w:val="28"/>
          <w:szCs w:val="28"/>
        </w:rPr>
        <w:t>護肥大症之藥品但症狀沒有改善或無法耐受之病人方可使用。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A123A72"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100803051-02</w:t>
      </w:r>
      <w:r w:rsidRPr="008912DD">
        <w:rPr>
          <w:rFonts w:ascii="Times New Roman" w:eastAsia="標楷體" w:hAnsi="Times New Roman"/>
          <w:sz w:val="28"/>
          <w:szCs w:val="28"/>
        </w:rPr>
        <w:t>當病患不適宜或不方便接受經直腸超音波時，可以經腹部超音波或其他影像如電腦斷層測量前列腺體積。</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8591E67"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100803051-03</w:t>
      </w:r>
      <w:r w:rsidRPr="008912DD">
        <w:rPr>
          <w:rFonts w:ascii="Times New Roman" w:eastAsia="標楷體" w:hAnsi="Times New Roman"/>
          <w:sz w:val="28"/>
          <w:szCs w:val="28"/>
        </w:rPr>
        <w:t>當病患之</w:t>
      </w:r>
      <w:r w:rsidRPr="008912DD">
        <w:rPr>
          <w:rFonts w:ascii="Times New Roman" w:eastAsia="標楷體" w:hAnsi="Times New Roman"/>
          <w:sz w:val="28"/>
          <w:szCs w:val="28"/>
        </w:rPr>
        <w:t>PSA</w:t>
      </w:r>
      <w:r w:rsidRPr="008912DD">
        <w:rPr>
          <w:rFonts w:ascii="Times New Roman" w:eastAsia="標楷體" w:hAnsi="Times New Roman"/>
          <w:sz w:val="28"/>
          <w:szCs w:val="28"/>
        </w:rPr>
        <w:t>值高</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PSA&gt;10 ng/ml)</w:t>
      </w:r>
      <w:r w:rsidRPr="008912DD">
        <w:rPr>
          <w:rFonts w:ascii="Times New Roman" w:eastAsia="標楷體" w:hAnsi="Times New Roman"/>
          <w:sz w:val="28"/>
          <w:szCs w:val="28"/>
        </w:rPr>
        <w:t>或</w:t>
      </w:r>
      <w:proofErr w:type="gramStart"/>
      <w:r w:rsidRPr="008912DD">
        <w:rPr>
          <w:rFonts w:ascii="Times New Roman" w:eastAsia="標楷體" w:hAnsi="Times New Roman"/>
          <w:sz w:val="28"/>
          <w:szCs w:val="28"/>
        </w:rPr>
        <w:t>肛門指診懷疑</w:t>
      </w:r>
      <w:proofErr w:type="gramEnd"/>
      <w:r w:rsidRPr="008912DD">
        <w:rPr>
          <w:rFonts w:ascii="Times New Roman" w:eastAsia="標楷體" w:hAnsi="Times New Roman"/>
          <w:sz w:val="28"/>
          <w:szCs w:val="28"/>
        </w:rPr>
        <w:t>是</w:t>
      </w:r>
      <w:proofErr w:type="gramStart"/>
      <w:r w:rsidRPr="008912DD">
        <w:rPr>
          <w:rFonts w:ascii="Times New Roman" w:eastAsia="標楷體" w:hAnsi="Times New Roman"/>
          <w:sz w:val="28"/>
          <w:szCs w:val="28"/>
        </w:rPr>
        <w:t>前列腺癌時</w:t>
      </w:r>
      <w:proofErr w:type="gramEnd"/>
      <w:r w:rsidRPr="008912DD">
        <w:rPr>
          <w:rFonts w:ascii="Times New Roman" w:eastAsia="標楷體" w:hAnsi="Times New Roman"/>
          <w:sz w:val="28"/>
          <w:szCs w:val="28"/>
        </w:rPr>
        <w:t>，且病患之</w:t>
      </w:r>
      <w:proofErr w:type="gramStart"/>
      <w:r w:rsidRPr="008912DD">
        <w:rPr>
          <w:rFonts w:ascii="Times New Roman" w:eastAsia="標楷體" w:hAnsi="Times New Roman"/>
          <w:sz w:val="28"/>
          <w:szCs w:val="28"/>
        </w:rPr>
        <w:t>平均餘命大於</w:t>
      </w:r>
      <w:proofErr w:type="gramEnd"/>
      <w:r w:rsidRPr="008912DD">
        <w:rPr>
          <w:rFonts w:ascii="Times New Roman" w:eastAsia="標楷體" w:hAnsi="Times New Roman"/>
          <w:sz w:val="28"/>
          <w:szCs w:val="28"/>
        </w:rPr>
        <w:t>10</w:t>
      </w:r>
      <w:r w:rsidRPr="008912DD">
        <w:rPr>
          <w:rFonts w:ascii="Times New Roman" w:eastAsia="標楷體" w:hAnsi="Times New Roman"/>
          <w:sz w:val="28"/>
          <w:szCs w:val="28"/>
        </w:rPr>
        <w:t>年，建議病患應接受切片。</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DF019FA"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100803051-04</w:t>
      </w:r>
      <w:r w:rsidRPr="008912DD">
        <w:rPr>
          <w:rFonts w:ascii="Times New Roman" w:eastAsia="標楷體" w:hAnsi="Times New Roman"/>
          <w:sz w:val="28"/>
          <w:szCs w:val="28"/>
        </w:rPr>
        <w:t>當</w:t>
      </w:r>
      <w:r w:rsidRPr="008912DD">
        <w:rPr>
          <w:rFonts w:ascii="Times New Roman" w:eastAsia="標楷體" w:hAnsi="Times New Roman"/>
          <w:sz w:val="28"/>
          <w:szCs w:val="28"/>
        </w:rPr>
        <w:t>PSA</w:t>
      </w:r>
      <w:r w:rsidRPr="008912DD">
        <w:rPr>
          <w:rFonts w:ascii="Times New Roman" w:eastAsia="標楷體" w:hAnsi="Times New Roman"/>
          <w:sz w:val="28"/>
          <w:szCs w:val="28"/>
        </w:rPr>
        <w:t>值稍高但臨床不建議積極診斷前列腺癌</w:t>
      </w:r>
      <w:r w:rsidRPr="008912DD">
        <w:rPr>
          <w:rFonts w:ascii="Times New Roman" w:eastAsia="標楷體" w:hAnsi="Times New Roman"/>
          <w:sz w:val="28"/>
          <w:szCs w:val="28"/>
        </w:rPr>
        <w:t>(</w:t>
      </w:r>
      <w:r w:rsidRPr="008912DD">
        <w:rPr>
          <w:rFonts w:ascii="Times New Roman" w:eastAsia="標楷體" w:hAnsi="Times New Roman"/>
          <w:sz w:val="28"/>
          <w:szCs w:val="28"/>
        </w:rPr>
        <w:t>如病患之</w:t>
      </w:r>
      <w:proofErr w:type="gramStart"/>
      <w:r w:rsidRPr="008912DD">
        <w:rPr>
          <w:rFonts w:ascii="Times New Roman" w:eastAsia="標楷體" w:hAnsi="Times New Roman"/>
          <w:sz w:val="28"/>
          <w:szCs w:val="28"/>
        </w:rPr>
        <w:t>平均餘命小於</w:t>
      </w:r>
      <w:proofErr w:type="gramEnd"/>
      <w:r w:rsidRPr="008912DD">
        <w:rPr>
          <w:rFonts w:ascii="Times New Roman" w:eastAsia="標楷體" w:hAnsi="Times New Roman"/>
          <w:sz w:val="28"/>
          <w:szCs w:val="28"/>
        </w:rPr>
        <w:t>10</w:t>
      </w:r>
      <w:r w:rsidRPr="008912DD">
        <w:rPr>
          <w:rFonts w:ascii="Times New Roman" w:eastAsia="標楷體" w:hAnsi="Times New Roman"/>
          <w:sz w:val="28"/>
          <w:szCs w:val="28"/>
        </w:rPr>
        <w:t>年</w:t>
      </w:r>
      <w:r w:rsidRPr="008912DD">
        <w:rPr>
          <w:rFonts w:ascii="Times New Roman" w:eastAsia="標楷體" w:hAnsi="Times New Roman"/>
          <w:sz w:val="28"/>
          <w:szCs w:val="28"/>
        </w:rPr>
        <w:t>)</w:t>
      </w:r>
      <w:r w:rsidRPr="008912DD">
        <w:rPr>
          <w:rFonts w:ascii="Times New Roman" w:eastAsia="標楷體" w:hAnsi="Times New Roman"/>
          <w:sz w:val="28"/>
          <w:szCs w:val="28"/>
        </w:rPr>
        <w:t>或未懷疑是</w:t>
      </w:r>
      <w:proofErr w:type="gramStart"/>
      <w:r w:rsidRPr="008912DD">
        <w:rPr>
          <w:rFonts w:ascii="Times New Roman" w:eastAsia="標楷體" w:hAnsi="Times New Roman"/>
          <w:sz w:val="28"/>
          <w:szCs w:val="28"/>
        </w:rPr>
        <w:t>前列腺癌時</w:t>
      </w:r>
      <w:proofErr w:type="gramEnd"/>
      <w:r w:rsidRPr="008912DD">
        <w:rPr>
          <w:rFonts w:ascii="Times New Roman" w:eastAsia="標楷體" w:hAnsi="Times New Roman"/>
          <w:sz w:val="28"/>
          <w:szCs w:val="28"/>
        </w:rPr>
        <w:t>，病人得不做切片。</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F216D60" w14:textId="77777777" w:rsidR="00886B3F" w:rsidRPr="008912DD" w:rsidRDefault="00886B3F" w:rsidP="00033568">
      <w:pPr>
        <w:widowControl/>
        <w:spacing w:line="600" w:lineRule="exact"/>
        <w:ind w:left="1560" w:hangingChars="557" w:hanging="1560"/>
        <w:jc w:val="both"/>
        <w:rPr>
          <w:rFonts w:ascii="Times New Roman" w:eastAsia="標楷體" w:hAnsi="Times New Roman"/>
          <w:sz w:val="28"/>
          <w:szCs w:val="28"/>
        </w:rPr>
      </w:pPr>
      <w:r w:rsidRPr="008912DD">
        <w:rPr>
          <w:rFonts w:ascii="Times New Roman" w:eastAsia="標楷體" w:hAnsi="Times New Roman"/>
          <w:sz w:val="28"/>
          <w:szCs w:val="28"/>
        </w:rPr>
        <w:t>100803051-05</w:t>
      </w:r>
      <w:r w:rsidRPr="008912DD">
        <w:rPr>
          <w:rFonts w:ascii="Times New Roman" w:eastAsia="標楷體" w:hAnsi="Times New Roman"/>
          <w:sz w:val="28"/>
          <w:szCs w:val="28"/>
        </w:rPr>
        <w:t>用藥滿一年以後就不需每半年施行</w:t>
      </w:r>
      <w:r w:rsidRPr="008912DD">
        <w:rPr>
          <w:rFonts w:ascii="Times New Roman" w:eastAsia="標楷體" w:hAnsi="Times New Roman"/>
          <w:sz w:val="28"/>
          <w:szCs w:val="28"/>
        </w:rPr>
        <w:t>TRUSP</w:t>
      </w:r>
      <w:proofErr w:type="gramStart"/>
      <w:r w:rsidRPr="008912DD">
        <w:rPr>
          <w:rFonts w:ascii="Times New Roman" w:eastAsia="標楷體" w:hAnsi="Times New Roman"/>
          <w:sz w:val="28"/>
          <w:szCs w:val="28"/>
        </w:rPr>
        <w:t>或尿流速</w:t>
      </w:r>
      <w:proofErr w:type="gramEnd"/>
      <w:r w:rsidRPr="008912DD">
        <w:rPr>
          <w:rFonts w:ascii="Times New Roman" w:eastAsia="標楷體" w:hAnsi="Times New Roman"/>
          <w:sz w:val="28"/>
          <w:szCs w:val="28"/>
        </w:rPr>
        <w:t>。</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06DE8C0"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8912DD">
        <w:rPr>
          <w:rFonts w:ascii="Times New Roman" w:eastAsia="標楷體" w:hAnsi="Times New Roman"/>
          <w:sz w:val="28"/>
          <w:szCs w:val="28"/>
        </w:rPr>
        <w:t>100803061</w:t>
      </w:r>
      <w:r w:rsidRPr="008912DD">
        <w:rPr>
          <w:rFonts w:ascii="Times New Roman" w:eastAsia="標楷體" w:hAnsi="Times New Roman"/>
          <w:sz w:val="26"/>
          <w:szCs w:val="26"/>
        </w:rPr>
        <w:t xml:space="preserve"> Desmopressin acetate (</w:t>
      </w:r>
      <w:proofErr w:type="spellStart"/>
      <w:r w:rsidRPr="008912DD">
        <w:rPr>
          <w:rFonts w:ascii="Times New Roman" w:eastAsia="標楷體" w:hAnsi="Times New Roman"/>
          <w:sz w:val="26"/>
          <w:szCs w:val="26"/>
        </w:rPr>
        <w:t>Minirin</w:t>
      </w:r>
      <w:proofErr w:type="spellEnd"/>
      <w:proofErr w:type="gramStart"/>
      <w:r w:rsidRPr="008912DD">
        <w:rPr>
          <w:rFonts w:ascii="Times New Roman" w:eastAsia="標楷體" w:hAnsi="Times New Roman"/>
          <w:sz w:val="28"/>
          <w:szCs w:val="28"/>
        </w:rPr>
        <w:t>錠劑</w:t>
      </w:r>
      <w:proofErr w:type="gramEnd"/>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3386BE4E"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100803061-01</w:t>
      </w:r>
      <w:r w:rsidRPr="008912DD">
        <w:rPr>
          <w:rFonts w:ascii="Times New Roman" w:eastAsia="標楷體" w:hAnsi="Times New Roman"/>
          <w:sz w:val="28"/>
          <w:szCs w:val="28"/>
        </w:rPr>
        <w:t>成人夜間多</w:t>
      </w:r>
      <w:proofErr w:type="gramStart"/>
      <w:r w:rsidRPr="008912DD">
        <w:rPr>
          <w:rFonts w:ascii="Times New Roman" w:eastAsia="標楷體" w:hAnsi="Times New Roman"/>
          <w:sz w:val="28"/>
          <w:szCs w:val="28"/>
        </w:rPr>
        <w:t>尿症需於</w:t>
      </w:r>
      <w:proofErr w:type="gramEnd"/>
      <w:r w:rsidRPr="008912DD">
        <w:rPr>
          <w:rFonts w:ascii="Times New Roman" w:eastAsia="標楷體" w:hAnsi="Times New Roman"/>
          <w:sz w:val="28"/>
          <w:szCs w:val="28"/>
        </w:rPr>
        <w:t>病歷載明夜間多尿症之證據，如</w:t>
      </w:r>
      <w:proofErr w:type="gramStart"/>
      <w:r w:rsidRPr="008912DD">
        <w:rPr>
          <w:rFonts w:ascii="Times New Roman" w:eastAsia="標楷體" w:hAnsi="Times New Roman"/>
          <w:sz w:val="28"/>
          <w:szCs w:val="28"/>
        </w:rPr>
        <w:t>夜間尿</w:t>
      </w:r>
      <w:proofErr w:type="gramEnd"/>
      <w:r w:rsidRPr="008912DD">
        <w:rPr>
          <w:rFonts w:ascii="Times New Roman" w:eastAsia="標楷體" w:hAnsi="Times New Roman"/>
          <w:sz w:val="28"/>
          <w:szCs w:val="28"/>
        </w:rPr>
        <w:t>量或小便日誌之結果。</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33F84C9" w14:textId="77777777" w:rsidR="00914B17" w:rsidRPr="008912DD" w:rsidRDefault="00914B17" w:rsidP="00033568">
      <w:pPr>
        <w:widowControl/>
        <w:spacing w:line="600" w:lineRule="atLeas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 xml:space="preserve">100803061-02 </w:t>
      </w:r>
      <w:r w:rsidRPr="008912DD">
        <w:rPr>
          <w:rFonts w:ascii="Times New Roman" w:eastAsia="標楷體" w:hAnsi="Times New Roman" w:hint="eastAsia"/>
          <w:sz w:val="28"/>
          <w:szCs w:val="28"/>
        </w:rPr>
        <w:t>刪除</w:t>
      </w:r>
      <w:r w:rsidRPr="008912DD">
        <w:rPr>
          <w:rFonts w:ascii="Times New Roman" w:eastAsia="標楷體" w:hAnsi="Times New Roman"/>
          <w:sz w:val="28"/>
          <w:szCs w:val="28"/>
        </w:rPr>
        <w:t>(106/6/1)(</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46D5F3AD"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8912DD">
        <w:rPr>
          <w:rFonts w:ascii="Times New Roman" w:eastAsia="標楷體" w:hAnsi="Times New Roman"/>
          <w:sz w:val="28"/>
          <w:szCs w:val="28"/>
        </w:rPr>
        <w:lastRenderedPageBreak/>
        <w:t>100803071 Tolterodine L-tartrate(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Detrusitol</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w:t>
      </w:r>
      <w:proofErr w:type="spellStart"/>
      <w:r w:rsidRPr="008912DD">
        <w:rPr>
          <w:rFonts w:ascii="Times New Roman" w:eastAsia="標楷體" w:hAnsi="Times New Roman"/>
          <w:sz w:val="28"/>
          <w:szCs w:val="28"/>
        </w:rPr>
        <w:t>solifenacin</w:t>
      </w:r>
      <w:proofErr w:type="spellEnd"/>
      <w:r w:rsidRPr="008912DD">
        <w:rPr>
          <w:rFonts w:ascii="Times New Roman" w:eastAsia="標楷體" w:hAnsi="Times New Roman"/>
          <w:sz w:val="28"/>
          <w:szCs w:val="28"/>
        </w:rPr>
        <w:t xml:space="preserve"> succinate (</w:t>
      </w:r>
      <w:r w:rsidRPr="008912DD">
        <w:rPr>
          <w:rFonts w:ascii="Times New Roman" w:eastAsia="標楷體" w:hAnsi="Times New Roman"/>
          <w:sz w:val="28"/>
          <w:szCs w:val="28"/>
        </w:rPr>
        <w:t>如</w:t>
      </w:r>
      <w:r w:rsidRPr="008912DD">
        <w:rPr>
          <w:rFonts w:ascii="Times New Roman" w:eastAsia="標楷體" w:hAnsi="Times New Roman"/>
          <w:sz w:val="28"/>
          <w:szCs w:val="28"/>
        </w:rPr>
        <w:t>Vesicare)</w:t>
      </w:r>
      <w:r w:rsidRPr="008912DD">
        <w:rPr>
          <w:rFonts w:ascii="Times New Roman" w:eastAsia="標楷體" w:hAnsi="Times New Roman"/>
          <w:sz w:val="28"/>
          <w:szCs w:val="28"/>
        </w:rPr>
        <w:t>；</w:t>
      </w:r>
      <w:r w:rsidRPr="008912DD">
        <w:rPr>
          <w:rFonts w:ascii="Times New Roman" w:eastAsia="標楷體" w:hAnsi="Times New Roman"/>
          <w:sz w:val="28"/>
          <w:szCs w:val="28"/>
        </w:rPr>
        <w:t>mirabegron (</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Betmiga</w:t>
      </w:r>
      <w:proofErr w:type="spellEnd"/>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8F219D4"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100803071-01</w:t>
      </w:r>
      <w:r w:rsidRPr="008912DD">
        <w:rPr>
          <w:rFonts w:ascii="Times New Roman" w:eastAsia="標楷體" w:hAnsi="Times New Roman"/>
          <w:sz w:val="28"/>
          <w:szCs w:val="28"/>
        </w:rPr>
        <w:t>病歷上應</w:t>
      </w:r>
      <w:proofErr w:type="gramStart"/>
      <w:r w:rsidRPr="008912DD">
        <w:rPr>
          <w:rFonts w:ascii="Times New Roman" w:eastAsia="標楷體" w:hAnsi="Times New Roman"/>
          <w:sz w:val="28"/>
          <w:szCs w:val="28"/>
        </w:rPr>
        <w:t>記載急尿或</w:t>
      </w:r>
      <w:proofErr w:type="gramEnd"/>
      <w:r w:rsidRPr="008912DD">
        <w:rPr>
          <w:rFonts w:ascii="Times New Roman" w:eastAsia="標楷體" w:hAnsi="Times New Roman"/>
          <w:sz w:val="28"/>
          <w:szCs w:val="28"/>
        </w:rPr>
        <w:t>急迫性尿失禁或頻尿</w:t>
      </w:r>
      <w:r w:rsidRPr="008912DD">
        <w:rPr>
          <w:rFonts w:ascii="Times New Roman" w:eastAsia="標楷體" w:hAnsi="Times New Roman"/>
          <w:sz w:val="28"/>
          <w:szCs w:val="28"/>
        </w:rPr>
        <w:t>(</w:t>
      </w:r>
      <w:r w:rsidRPr="008912DD">
        <w:rPr>
          <w:rFonts w:ascii="Times New Roman" w:eastAsia="標楷體" w:hAnsi="Times New Roman"/>
          <w:sz w:val="28"/>
          <w:szCs w:val="28"/>
        </w:rPr>
        <w:t>每天</w:t>
      </w:r>
      <w:r w:rsidRPr="008912DD">
        <w:rPr>
          <w:rFonts w:ascii="Times New Roman" w:eastAsia="標楷體" w:hAnsi="Times New Roman"/>
          <w:sz w:val="28"/>
          <w:szCs w:val="28"/>
        </w:rPr>
        <w:t>24</w:t>
      </w:r>
      <w:r w:rsidRPr="008912DD">
        <w:rPr>
          <w:rFonts w:ascii="Times New Roman" w:eastAsia="標楷體" w:hAnsi="Times New Roman"/>
          <w:sz w:val="28"/>
          <w:szCs w:val="28"/>
        </w:rPr>
        <w:t>小時排尿次數超過八次</w:t>
      </w:r>
      <w:r w:rsidRPr="008912DD">
        <w:rPr>
          <w:rFonts w:ascii="Times New Roman" w:eastAsia="標楷體" w:hAnsi="Times New Roman"/>
          <w:sz w:val="28"/>
          <w:szCs w:val="28"/>
        </w:rPr>
        <w:t>)</w:t>
      </w:r>
      <w:r w:rsidRPr="008912DD">
        <w:rPr>
          <w:rFonts w:ascii="Times New Roman" w:eastAsia="標楷體" w:hAnsi="Times New Roman"/>
          <w:sz w:val="28"/>
          <w:szCs w:val="28"/>
        </w:rPr>
        <w:t>，可直接病歷紀錄病人每日小便次數或排尿日誌或經認證的問卷如</w:t>
      </w:r>
      <w:r w:rsidRPr="008912DD">
        <w:rPr>
          <w:rFonts w:ascii="Times New Roman" w:eastAsia="標楷體" w:hAnsi="Times New Roman"/>
          <w:sz w:val="28"/>
          <w:szCs w:val="28"/>
        </w:rPr>
        <w:t>OAB-SS</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AD595A9"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100803071-02</w:t>
      </w:r>
      <w:r w:rsidRPr="008912DD">
        <w:rPr>
          <w:rFonts w:ascii="Times New Roman" w:eastAsia="標楷體" w:hAnsi="Times New Roman"/>
          <w:sz w:val="28"/>
          <w:szCs w:val="28"/>
        </w:rPr>
        <w:t>每一種</w:t>
      </w:r>
      <w:r w:rsidRPr="008912DD">
        <w:rPr>
          <w:rFonts w:ascii="Times New Roman" w:eastAsia="標楷體" w:hAnsi="Times New Roman"/>
          <w:sz w:val="28"/>
          <w:szCs w:val="28"/>
        </w:rPr>
        <w:t>antimuscarinics</w:t>
      </w:r>
      <w:r w:rsidRPr="008912DD">
        <w:rPr>
          <w:rFonts w:ascii="Times New Roman" w:eastAsia="標楷體" w:hAnsi="Times New Roman"/>
          <w:sz w:val="28"/>
          <w:szCs w:val="28"/>
        </w:rPr>
        <w:t>都可以當作膀胱過動症之第一線治療藥物。</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EDB3E5A"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100803071-03</w:t>
      </w:r>
      <w:r w:rsidRPr="008912DD">
        <w:rPr>
          <w:rFonts w:ascii="Times New Roman" w:eastAsia="標楷體" w:hAnsi="Times New Roman"/>
          <w:sz w:val="28"/>
          <w:szCs w:val="28"/>
        </w:rPr>
        <w:t>當使用一段時間</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3</w:t>
      </w:r>
      <w:r w:rsidRPr="008912DD">
        <w:rPr>
          <w:rFonts w:ascii="Times New Roman" w:eastAsia="標楷體" w:hAnsi="Times New Roman"/>
          <w:sz w:val="28"/>
          <w:szCs w:val="28"/>
        </w:rPr>
        <w:t>個月</w:t>
      </w:r>
      <w:r w:rsidRPr="008912DD">
        <w:rPr>
          <w:rFonts w:ascii="Times New Roman" w:eastAsia="標楷體" w:hAnsi="Times New Roman"/>
          <w:sz w:val="28"/>
          <w:szCs w:val="28"/>
        </w:rPr>
        <w:t>)</w:t>
      </w:r>
      <w:r w:rsidRPr="008912DD">
        <w:rPr>
          <w:rFonts w:ascii="Times New Roman" w:eastAsia="標楷體" w:hAnsi="Times New Roman"/>
          <w:sz w:val="28"/>
          <w:szCs w:val="28"/>
        </w:rPr>
        <w:t>病人治療效果仍不佳時，在侵入性治療前，可以考慮增加劑量或增加第二種</w:t>
      </w:r>
      <w:r w:rsidRPr="008912DD">
        <w:rPr>
          <w:rFonts w:ascii="Times New Roman" w:eastAsia="標楷體" w:hAnsi="Times New Roman"/>
          <w:sz w:val="28"/>
          <w:szCs w:val="28"/>
        </w:rPr>
        <w:t>antimuscarinics</w:t>
      </w:r>
      <w:r w:rsidRPr="008912DD">
        <w:rPr>
          <w:rFonts w:ascii="Times New Roman" w:eastAsia="標楷體" w:hAnsi="Times New Roman"/>
          <w:sz w:val="28"/>
          <w:szCs w:val="28"/>
        </w:rPr>
        <w:t>或合併</w:t>
      </w:r>
      <w:proofErr w:type="gramStart"/>
      <w:r w:rsidRPr="008912DD">
        <w:rPr>
          <w:rFonts w:ascii="Times New Roman" w:eastAsia="標楷體" w:hAnsi="Times New Roman"/>
          <w:sz w:val="28"/>
          <w:szCs w:val="28"/>
        </w:rPr>
        <w:t>Ｍ</w:t>
      </w:r>
      <w:proofErr w:type="spellStart"/>
      <w:proofErr w:type="gramEnd"/>
      <w:r w:rsidRPr="008912DD">
        <w:rPr>
          <w:rFonts w:ascii="Times New Roman" w:eastAsia="標楷體" w:hAnsi="Times New Roman"/>
          <w:sz w:val="28"/>
          <w:szCs w:val="28"/>
        </w:rPr>
        <w:t>irabegron</w:t>
      </w:r>
      <w:proofErr w:type="spellEnd"/>
      <w:r w:rsidRPr="008912DD">
        <w:rPr>
          <w:rFonts w:ascii="Times New Roman" w:eastAsia="標楷體" w:hAnsi="Times New Roman"/>
          <w:sz w:val="28"/>
          <w:szCs w:val="28"/>
        </w:rPr>
        <w:t>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BF3C0E4"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u w:val="single"/>
        </w:rPr>
      </w:pPr>
      <w:r w:rsidRPr="008912DD">
        <w:rPr>
          <w:rFonts w:ascii="Times New Roman" w:eastAsia="標楷體" w:hAnsi="Times New Roman"/>
          <w:sz w:val="28"/>
          <w:szCs w:val="28"/>
        </w:rPr>
        <w:t xml:space="preserve">100803081 Beta-3 </w:t>
      </w:r>
      <w:proofErr w:type="gramStart"/>
      <w:r w:rsidRPr="008912DD">
        <w:rPr>
          <w:rFonts w:ascii="Times New Roman" w:eastAsia="標楷體" w:hAnsi="Times New Roman"/>
          <w:sz w:val="28"/>
          <w:szCs w:val="28"/>
        </w:rPr>
        <w:t>agonist(</w:t>
      </w:r>
      <w:proofErr w:type="gramEnd"/>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13B952A"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100803081-01</w:t>
      </w:r>
      <w:r w:rsidRPr="008912DD">
        <w:rPr>
          <w:rFonts w:ascii="Times New Roman" w:eastAsia="標楷體" w:hAnsi="Times New Roman"/>
          <w:sz w:val="28"/>
          <w:szCs w:val="28"/>
        </w:rPr>
        <w:t>可以當作膀胱過動症之第一線治療藥物。</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5D637CA"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100803081-02 Mirabegron 25 mg</w:t>
      </w:r>
      <w:r w:rsidRPr="008912DD">
        <w:rPr>
          <w:rFonts w:ascii="Times New Roman" w:eastAsia="標楷體" w:hAnsi="Times New Roman"/>
          <w:sz w:val="28"/>
          <w:szCs w:val="28"/>
        </w:rPr>
        <w:t>及</w:t>
      </w:r>
      <w:r w:rsidRPr="008912DD">
        <w:rPr>
          <w:rFonts w:ascii="Times New Roman" w:eastAsia="標楷體" w:hAnsi="Times New Roman"/>
          <w:sz w:val="28"/>
          <w:szCs w:val="28"/>
        </w:rPr>
        <w:t xml:space="preserve">50 mg </w:t>
      </w:r>
      <w:proofErr w:type="gramStart"/>
      <w:r w:rsidRPr="008912DD">
        <w:rPr>
          <w:rFonts w:ascii="Times New Roman" w:eastAsia="標楷體" w:hAnsi="Times New Roman"/>
          <w:sz w:val="28"/>
          <w:szCs w:val="28"/>
        </w:rPr>
        <w:t>均為合理</w:t>
      </w:r>
      <w:proofErr w:type="gramEnd"/>
      <w:r w:rsidRPr="008912DD">
        <w:rPr>
          <w:rFonts w:ascii="Times New Roman" w:eastAsia="標楷體" w:hAnsi="Times New Roman"/>
          <w:sz w:val="28"/>
          <w:szCs w:val="28"/>
        </w:rPr>
        <w:t>之劑量。</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626F775"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100803081-03</w:t>
      </w:r>
      <w:r w:rsidRPr="008912DD">
        <w:rPr>
          <w:rFonts w:ascii="Times New Roman" w:eastAsia="標楷體" w:hAnsi="Times New Roman"/>
          <w:sz w:val="28"/>
          <w:szCs w:val="28"/>
        </w:rPr>
        <w:t>當使用一段時間</w:t>
      </w:r>
      <w:r w:rsidRPr="008912DD">
        <w:rPr>
          <w:rFonts w:ascii="Times New Roman" w:eastAsia="標楷體" w:hAnsi="Times New Roman"/>
          <w:sz w:val="28"/>
          <w:szCs w:val="28"/>
        </w:rPr>
        <w:t>(</w:t>
      </w:r>
      <w:r w:rsidRPr="008912DD">
        <w:rPr>
          <w:rFonts w:ascii="Times New Roman" w:eastAsia="標楷體" w:hAnsi="Times New Roman"/>
          <w:sz w:val="28"/>
          <w:szCs w:val="28"/>
        </w:rPr>
        <w:t>如</w:t>
      </w:r>
      <w:r w:rsidRPr="008912DD">
        <w:rPr>
          <w:rFonts w:ascii="Times New Roman" w:eastAsia="標楷體" w:hAnsi="Times New Roman"/>
          <w:sz w:val="28"/>
          <w:szCs w:val="28"/>
        </w:rPr>
        <w:t>3</w:t>
      </w:r>
      <w:r w:rsidRPr="008912DD">
        <w:rPr>
          <w:rFonts w:ascii="Times New Roman" w:eastAsia="標楷體" w:hAnsi="Times New Roman"/>
          <w:sz w:val="28"/>
          <w:szCs w:val="28"/>
        </w:rPr>
        <w:t>個月</w:t>
      </w:r>
      <w:r w:rsidRPr="008912DD">
        <w:rPr>
          <w:rFonts w:ascii="Times New Roman" w:eastAsia="標楷體" w:hAnsi="Times New Roman"/>
          <w:sz w:val="28"/>
          <w:szCs w:val="28"/>
        </w:rPr>
        <w:t>)</w:t>
      </w:r>
      <w:r w:rsidRPr="008912DD">
        <w:rPr>
          <w:rFonts w:ascii="Times New Roman" w:eastAsia="標楷體" w:hAnsi="Times New Roman"/>
          <w:sz w:val="28"/>
          <w:szCs w:val="28"/>
        </w:rPr>
        <w:t>病人治療效果不佳時，可以考慮合併</w:t>
      </w:r>
      <w:r w:rsidRPr="008912DD">
        <w:rPr>
          <w:rFonts w:ascii="Times New Roman" w:eastAsia="標楷體" w:hAnsi="Times New Roman"/>
          <w:sz w:val="28"/>
          <w:szCs w:val="28"/>
        </w:rPr>
        <w:t>antimuscarinics</w:t>
      </w:r>
      <w:r w:rsidRPr="008912DD">
        <w:rPr>
          <w:rFonts w:ascii="Times New Roman" w:eastAsia="標楷體" w:hAnsi="Times New Roman"/>
          <w:sz w:val="28"/>
          <w:szCs w:val="28"/>
        </w:rPr>
        <w:t>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FF00A63" w14:textId="77777777" w:rsidR="00886B3F" w:rsidRPr="008912DD" w:rsidRDefault="00886B3F" w:rsidP="00033568">
      <w:pPr>
        <w:widowControl/>
        <w:spacing w:line="600" w:lineRule="exact"/>
        <w:ind w:left="1400" w:hangingChars="500" w:hanging="1400"/>
        <w:jc w:val="both"/>
        <w:rPr>
          <w:rFonts w:ascii="Times New Roman" w:eastAsia="標楷體" w:hAnsi="Times New Roman"/>
          <w:sz w:val="26"/>
          <w:szCs w:val="26"/>
          <w:u w:val="single"/>
        </w:rPr>
      </w:pPr>
      <w:r w:rsidRPr="008912DD">
        <w:rPr>
          <w:rFonts w:ascii="Times New Roman" w:eastAsia="標楷體" w:hAnsi="Times New Roman"/>
          <w:sz w:val="28"/>
          <w:szCs w:val="28"/>
        </w:rPr>
        <w:t>100803091</w:t>
      </w:r>
      <w:r w:rsidRPr="008912DD">
        <w:rPr>
          <w:rFonts w:ascii="Times New Roman" w:eastAsia="標楷體" w:hAnsi="Times New Roman"/>
          <w:sz w:val="26"/>
          <w:szCs w:val="26"/>
        </w:rPr>
        <w:t xml:space="preserve"> Pentosan </w:t>
      </w:r>
      <w:proofErr w:type="spellStart"/>
      <w:r w:rsidRPr="008912DD">
        <w:rPr>
          <w:rFonts w:ascii="Times New Roman" w:eastAsia="標楷體" w:hAnsi="Times New Roman"/>
          <w:sz w:val="26"/>
          <w:szCs w:val="26"/>
        </w:rPr>
        <w:t>Polysulfate</w:t>
      </w:r>
      <w:proofErr w:type="spellEnd"/>
      <w:r w:rsidRPr="008912DD">
        <w:rPr>
          <w:rFonts w:ascii="Times New Roman" w:eastAsia="標楷體" w:hAnsi="Times New Roman"/>
          <w:sz w:val="26"/>
          <w:szCs w:val="26"/>
        </w:rPr>
        <w:t xml:space="preserve"> Sodium (</w:t>
      </w:r>
      <w:r w:rsidRPr="008912DD">
        <w:rPr>
          <w:rFonts w:ascii="Times New Roman" w:eastAsia="標楷體" w:hAnsi="Times New Roman"/>
          <w:sz w:val="26"/>
          <w:szCs w:val="26"/>
        </w:rPr>
        <w:t>如</w:t>
      </w:r>
      <w:proofErr w:type="spellStart"/>
      <w:r w:rsidRPr="008912DD">
        <w:rPr>
          <w:rFonts w:ascii="Times New Roman" w:eastAsia="標楷體" w:hAnsi="Times New Roman"/>
          <w:sz w:val="26"/>
          <w:szCs w:val="26"/>
        </w:rPr>
        <w:t>Elmiron</w:t>
      </w:r>
      <w:proofErr w:type="spellEnd"/>
      <w:r w:rsidRPr="008912DD">
        <w:rPr>
          <w:rFonts w:ascii="Times New Roman" w:eastAsia="標楷體" w:hAnsi="Times New Roman"/>
          <w:sz w:val="26"/>
          <w:szCs w:val="26"/>
        </w:rPr>
        <w:t xml:space="preserve"> Cap)</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6CB4B5C" w14:textId="77777777" w:rsidR="00886B3F" w:rsidRPr="008912DD" w:rsidRDefault="00886B3F" w:rsidP="00033568">
      <w:pPr>
        <w:widowControl/>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100803091-01</w:t>
      </w:r>
      <w:r w:rsidRPr="008912DD">
        <w:rPr>
          <w:rFonts w:ascii="Times New Roman" w:eastAsia="標楷體" w:hAnsi="Times New Roman"/>
          <w:sz w:val="28"/>
          <w:szCs w:val="28"/>
        </w:rPr>
        <w:t>若尿液常規檢查無白血球，不見得要做細菌培養，若細菌培養陰性，單一尿液檢測有白血球也可考慮核准使用。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016E8A1" w14:textId="53803E85" w:rsidR="00886B3F" w:rsidRPr="00C27C30" w:rsidRDefault="00886B3F" w:rsidP="00033568">
      <w:pPr>
        <w:widowControl/>
        <w:spacing w:line="600" w:lineRule="exact"/>
        <w:ind w:left="1400" w:hangingChars="500" w:hanging="1400"/>
        <w:jc w:val="both"/>
        <w:rPr>
          <w:rFonts w:ascii="Times New Roman" w:eastAsia="標楷體" w:hAnsi="Times New Roman"/>
          <w:sz w:val="26"/>
          <w:szCs w:val="26"/>
        </w:rPr>
      </w:pPr>
      <w:r w:rsidRPr="008912DD">
        <w:rPr>
          <w:rFonts w:ascii="Times New Roman" w:eastAsia="標楷體" w:hAnsi="Times New Roman"/>
          <w:sz w:val="28"/>
          <w:szCs w:val="28"/>
        </w:rPr>
        <w:t>100803101</w:t>
      </w:r>
      <w:r w:rsidRPr="008912DD">
        <w:rPr>
          <w:rFonts w:ascii="Times New Roman" w:hAnsi="Times New Roman"/>
        </w:rPr>
        <w:t xml:space="preserve"> </w:t>
      </w:r>
      <w:r w:rsidR="002B5B45" w:rsidRPr="00C27C30">
        <w:rPr>
          <w:rFonts w:ascii="Times New Roman" w:eastAsia="標楷體" w:hAnsi="Times New Roman"/>
          <w:sz w:val="28"/>
          <w:szCs w:val="28"/>
        </w:rPr>
        <w:t>刪除</w:t>
      </w:r>
      <w:r w:rsidR="002B5B45" w:rsidRPr="00C27C30">
        <w:rPr>
          <w:rFonts w:ascii="Times New Roman" w:eastAsia="標楷體" w:hAnsi="Times New Roman"/>
          <w:sz w:val="28"/>
          <w:szCs w:val="28"/>
        </w:rPr>
        <w:t>(</w:t>
      </w:r>
      <w:r w:rsidR="00482357" w:rsidRPr="00C27C30">
        <w:rPr>
          <w:rFonts w:ascii="Times New Roman" w:eastAsia="標楷體" w:hAnsi="Times New Roman"/>
          <w:sz w:val="28"/>
          <w:szCs w:val="28"/>
        </w:rPr>
        <w:t>112/12/1</w:t>
      </w:r>
      <w:r w:rsidR="002B5B45" w:rsidRPr="00C27C30">
        <w:rPr>
          <w:rFonts w:ascii="Times New Roman" w:eastAsia="標楷體" w:hAnsi="Times New Roman"/>
          <w:sz w:val="28"/>
          <w:szCs w:val="28"/>
        </w:rPr>
        <w:t>)</w:t>
      </w:r>
    </w:p>
    <w:p w14:paraId="6498696B" w14:textId="77777777" w:rsidR="00886B3F" w:rsidRPr="008912DD" w:rsidRDefault="00886B3F" w:rsidP="00033568">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100803111</w:t>
      </w:r>
      <w:r w:rsidRPr="008912DD">
        <w:rPr>
          <w:rFonts w:ascii="Times New Roman" w:hAnsi="Times New Roman"/>
        </w:rPr>
        <w:t xml:space="preserve"> </w:t>
      </w:r>
      <w:proofErr w:type="gramStart"/>
      <w:r w:rsidRPr="008912DD">
        <w:rPr>
          <w:rFonts w:ascii="Times New Roman" w:eastAsia="標楷體" w:hAnsi="Times New Roman"/>
          <w:sz w:val="28"/>
          <w:szCs w:val="28"/>
        </w:rPr>
        <w:t>Botox(</w:t>
      </w:r>
      <w:proofErr w:type="gramEnd"/>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46111084" w14:textId="77777777" w:rsidR="00886B3F" w:rsidRPr="008912DD" w:rsidRDefault="00886B3F" w:rsidP="007001B7">
      <w:pPr>
        <w:spacing w:line="600" w:lineRule="exact"/>
        <w:ind w:left="1417" w:hangingChars="506" w:hanging="1417"/>
        <w:jc w:val="both"/>
        <w:rPr>
          <w:rFonts w:ascii="Times New Roman" w:eastAsia="標楷體" w:hAnsi="Times New Roman"/>
          <w:sz w:val="28"/>
          <w:szCs w:val="28"/>
        </w:rPr>
      </w:pPr>
      <w:r w:rsidRPr="008912DD">
        <w:rPr>
          <w:rFonts w:ascii="Times New Roman" w:eastAsia="標楷體" w:hAnsi="Times New Roman"/>
          <w:sz w:val="28"/>
          <w:szCs w:val="28"/>
        </w:rPr>
        <w:t>100803111-01</w:t>
      </w:r>
      <w:r w:rsidRPr="008912DD">
        <w:rPr>
          <w:rFonts w:ascii="Times New Roman" w:eastAsia="標楷體" w:hAnsi="Times New Roman"/>
          <w:sz w:val="28"/>
          <w:szCs w:val="28"/>
        </w:rPr>
        <w:t>用於膀胱過動症之事前審查，</w:t>
      </w:r>
      <w:proofErr w:type="gramStart"/>
      <w:r w:rsidRPr="008912DD">
        <w:rPr>
          <w:rFonts w:ascii="Times New Roman" w:eastAsia="標楷體" w:hAnsi="Times New Roman"/>
          <w:sz w:val="28"/>
          <w:szCs w:val="28"/>
        </w:rPr>
        <w:t>需附尿路</w:t>
      </w:r>
      <w:proofErr w:type="gramEnd"/>
      <w:r w:rsidRPr="008912DD">
        <w:rPr>
          <w:rFonts w:ascii="Times New Roman" w:eastAsia="標楷體" w:hAnsi="Times New Roman"/>
          <w:sz w:val="28"/>
          <w:szCs w:val="28"/>
        </w:rPr>
        <w:t>動力學。</w:t>
      </w:r>
      <w:proofErr w:type="gramStart"/>
      <w:r w:rsidRPr="008912DD">
        <w:rPr>
          <w:rFonts w:ascii="Times New Roman" w:eastAsia="標楷體" w:hAnsi="Times New Roman"/>
          <w:sz w:val="28"/>
          <w:szCs w:val="28"/>
        </w:rPr>
        <w:t>以尿路</w:t>
      </w:r>
      <w:proofErr w:type="gramEnd"/>
      <w:r w:rsidRPr="008912DD">
        <w:rPr>
          <w:rFonts w:ascii="Times New Roman" w:eastAsia="標楷體" w:hAnsi="Times New Roman"/>
          <w:sz w:val="28"/>
          <w:szCs w:val="28"/>
        </w:rPr>
        <w:t>動力學檢查是否為原發性膀胱過</w:t>
      </w:r>
      <w:proofErr w:type="gramStart"/>
      <w:r w:rsidRPr="008912DD">
        <w:rPr>
          <w:rFonts w:ascii="Times New Roman" w:eastAsia="標楷體" w:hAnsi="Times New Roman"/>
          <w:sz w:val="28"/>
          <w:szCs w:val="28"/>
        </w:rPr>
        <w:t>動症時</w:t>
      </w:r>
      <w:proofErr w:type="gramEnd"/>
      <w:r w:rsidRPr="008912DD">
        <w:rPr>
          <w:rFonts w:ascii="Times New Roman" w:eastAsia="標楷體" w:hAnsi="Times New Roman"/>
          <w:sz w:val="28"/>
          <w:szCs w:val="28"/>
        </w:rPr>
        <w:t>，並非所有膀胱過動症</w:t>
      </w:r>
      <w:r w:rsidRPr="008912DD">
        <w:rPr>
          <w:rFonts w:ascii="Times New Roman" w:eastAsia="標楷體" w:hAnsi="Times New Roman"/>
          <w:sz w:val="28"/>
          <w:szCs w:val="28"/>
        </w:rPr>
        <w:t xml:space="preserve"> </w:t>
      </w:r>
      <w:r w:rsidRPr="008912DD">
        <w:rPr>
          <w:rFonts w:ascii="Times New Roman" w:eastAsia="標楷體" w:hAnsi="Times New Roman"/>
          <w:sz w:val="28"/>
          <w:szCs w:val="28"/>
        </w:rPr>
        <w:lastRenderedPageBreak/>
        <w:t>(overactive bladder</w:t>
      </w:r>
      <w:r w:rsidRPr="008912DD">
        <w:rPr>
          <w:rFonts w:ascii="Times New Roman" w:eastAsia="標楷體" w:hAnsi="Times New Roman"/>
          <w:sz w:val="28"/>
          <w:szCs w:val="28"/>
        </w:rPr>
        <w:t>，</w:t>
      </w:r>
      <w:r w:rsidRPr="008912DD">
        <w:rPr>
          <w:rFonts w:ascii="Times New Roman" w:eastAsia="標楷體" w:hAnsi="Times New Roman"/>
          <w:sz w:val="28"/>
          <w:szCs w:val="28"/>
        </w:rPr>
        <w:t>OAB)</w:t>
      </w:r>
      <w:r w:rsidRPr="008912DD">
        <w:rPr>
          <w:rFonts w:ascii="Times New Roman" w:eastAsia="標楷體" w:hAnsi="Times New Roman"/>
          <w:sz w:val="28"/>
          <w:szCs w:val="28"/>
        </w:rPr>
        <w:t>有</w:t>
      </w:r>
      <w:proofErr w:type="gramStart"/>
      <w:r w:rsidRPr="008912DD">
        <w:rPr>
          <w:rFonts w:ascii="Times New Roman" w:eastAsia="標楷體" w:hAnsi="Times New Roman"/>
          <w:sz w:val="28"/>
          <w:szCs w:val="28"/>
        </w:rPr>
        <w:t>逼尿肌過</w:t>
      </w:r>
      <w:proofErr w:type="gramEnd"/>
      <w:r w:rsidRPr="008912DD">
        <w:rPr>
          <w:rFonts w:ascii="Times New Roman" w:eastAsia="標楷體" w:hAnsi="Times New Roman"/>
          <w:sz w:val="28"/>
          <w:szCs w:val="28"/>
        </w:rPr>
        <w:t>動症</w:t>
      </w:r>
      <w:r w:rsidRPr="008912DD">
        <w:rPr>
          <w:rFonts w:ascii="Times New Roman" w:eastAsia="標楷體" w:hAnsi="Times New Roman"/>
          <w:sz w:val="28"/>
          <w:szCs w:val="28"/>
        </w:rPr>
        <w:t>(detrusor overactivity</w:t>
      </w:r>
      <w:r w:rsidRPr="008912DD">
        <w:rPr>
          <w:rFonts w:ascii="Times New Roman" w:eastAsia="標楷體" w:hAnsi="Times New Roman"/>
          <w:sz w:val="28"/>
          <w:szCs w:val="28"/>
        </w:rPr>
        <w:t>，</w:t>
      </w:r>
      <w:r w:rsidRPr="008912DD">
        <w:rPr>
          <w:rFonts w:ascii="Times New Roman" w:eastAsia="標楷體" w:hAnsi="Times New Roman"/>
          <w:sz w:val="28"/>
          <w:szCs w:val="28"/>
        </w:rPr>
        <w:t>DO)</w:t>
      </w:r>
      <w:r w:rsidRPr="008912DD">
        <w:rPr>
          <w:rFonts w:ascii="Times New Roman" w:eastAsia="標楷體" w:hAnsi="Times New Roman"/>
          <w:sz w:val="28"/>
          <w:szCs w:val="28"/>
        </w:rPr>
        <w:t>，有時尿路動力學雖</w:t>
      </w:r>
      <w:proofErr w:type="gramStart"/>
      <w:r w:rsidRPr="008912DD">
        <w:rPr>
          <w:rFonts w:ascii="Times New Roman" w:eastAsia="標楷體" w:hAnsi="Times New Roman"/>
          <w:sz w:val="28"/>
          <w:szCs w:val="28"/>
        </w:rPr>
        <w:t>無逼尿肌過</w:t>
      </w:r>
      <w:proofErr w:type="gramEnd"/>
      <w:r w:rsidRPr="008912DD">
        <w:rPr>
          <w:rFonts w:ascii="Times New Roman" w:eastAsia="標楷體" w:hAnsi="Times New Roman"/>
          <w:sz w:val="28"/>
          <w:szCs w:val="28"/>
        </w:rPr>
        <w:t>動症，但尿路動力學結果符合膀胱過動症表現，如膀胱容量小於</w:t>
      </w:r>
      <w:r w:rsidRPr="008912DD">
        <w:rPr>
          <w:rFonts w:ascii="Times New Roman" w:eastAsia="標楷體" w:hAnsi="Times New Roman"/>
          <w:sz w:val="28"/>
          <w:szCs w:val="28"/>
        </w:rPr>
        <w:t>350 ml</w:t>
      </w:r>
      <w:r w:rsidRPr="008912DD">
        <w:rPr>
          <w:rFonts w:ascii="Times New Roman" w:eastAsia="標楷體" w:hAnsi="Times New Roman"/>
          <w:sz w:val="28"/>
          <w:szCs w:val="28"/>
        </w:rPr>
        <w:t>。</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17B363A2"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100803111-02</w:t>
      </w:r>
      <w:r w:rsidRPr="008912DD">
        <w:rPr>
          <w:rFonts w:ascii="Times New Roman" w:eastAsia="標楷體" w:hAnsi="Times New Roman"/>
          <w:sz w:val="28"/>
          <w:szCs w:val="28"/>
        </w:rPr>
        <w:t>用於膀胱過動症之事前審查，需有載明使用過至少一種抗膽鹼藥物但效果不好或是無法耐受其副作用之病歷摘要，但不見得一定要</w:t>
      </w:r>
      <w:r w:rsidRPr="008912DD">
        <w:rPr>
          <w:rFonts w:ascii="Times New Roman" w:eastAsia="標楷體" w:hAnsi="Times New Roman"/>
          <w:sz w:val="28"/>
          <w:szCs w:val="28"/>
        </w:rPr>
        <w:t>3</w:t>
      </w:r>
      <w:r w:rsidRPr="008912DD">
        <w:rPr>
          <w:rFonts w:ascii="Times New Roman" w:eastAsia="標楷體" w:hAnsi="Times New Roman"/>
          <w:sz w:val="28"/>
          <w:szCs w:val="28"/>
        </w:rPr>
        <w:t>個月以上之藥物使用。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80202DC" w14:textId="77777777" w:rsidR="00914B17" w:rsidRPr="008912DD" w:rsidRDefault="00914B17" w:rsidP="00033568">
      <w:pPr>
        <w:spacing w:line="600" w:lineRule="atLeas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 xml:space="preserve">100803122 </w:t>
      </w:r>
      <w:r w:rsidRPr="008912DD">
        <w:rPr>
          <w:rFonts w:ascii="Times New Roman" w:eastAsia="標楷體" w:hAnsi="Times New Roman"/>
          <w:sz w:val="28"/>
          <w:szCs w:val="28"/>
        </w:rPr>
        <w:t>尿失禁電刺激治療</w:t>
      </w:r>
      <w:r w:rsidRPr="008912DD">
        <w:rPr>
          <w:rFonts w:ascii="Times New Roman" w:eastAsia="標楷體" w:hAnsi="Times New Roman"/>
          <w:sz w:val="28"/>
          <w:szCs w:val="28"/>
        </w:rPr>
        <w:t>(47087C)(</w:t>
      </w:r>
      <w:r w:rsidR="00A20D4E" w:rsidRPr="008912DD">
        <w:rPr>
          <w:rFonts w:ascii="Times New Roman" w:eastAsia="標楷體" w:hAnsi="Times New Roman"/>
          <w:sz w:val="28"/>
          <w:szCs w:val="28"/>
        </w:rPr>
        <w:t>110/6/1</w:t>
      </w:r>
      <w:r w:rsidRPr="008912DD">
        <w:rPr>
          <w:rFonts w:ascii="Times New Roman" w:eastAsia="標楷體" w:hAnsi="Times New Roman"/>
          <w:sz w:val="28"/>
          <w:szCs w:val="28"/>
        </w:rPr>
        <w:t>)</w:t>
      </w:r>
    </w:p>
    <w:p w14:paraId="603496EC" w14:textId="77777777" w:rsidR="00914B17" w:rsidRPr="008912DD" w:rsidRDefault="00914B17" w:rsidP="00033568">
      <w:pPr>
        <w:spacing w:line="600" w:lineRule="atLeas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100803122-01</w:t>
      </w:r>
      <w:r w:rsidRPr="008912DD">
        <w:rPr>
          <w:rFonts w:ascii="Times New Roman" w:eastAsia="標楷體" w:hAnsi="Times New Roman"/>
          <w:sz w:val="28"/>
          <w:szCs w:val="28"/>
        </w:rPr>
        <w:t>尿失禁電刺激治療需經</w:t>
      </w:r>
      <w:proofErr w:type="gramStart"/>
      <w:r w:rsidRPr="008912DD">
        <w:rPr>
          <w:rFonts w:ascii="Times New Roman" w:eastAsia="標楷體" w:hAnsi="Times New Roman"/>
          <w:sz w:val="28"/>
          <w:szCs w:val="28"/>
        </w:rPr>
        <w:t>診斷為尿失禁</w:t>
      </w:r>
      <w:proofErr w:type="gramEnd"/>
      <w:r w:rsidRPr="008912DD">
        <w:rPr>
          <w:rFonts w:ascii="Times New Roman" w:eastAsia="標楷體" w:hAnsi="Times New Roman"/>
          <w:sz w:val="28"/>
          <w:szCs w:val="28"/>
        </w:rPr>
        <w:t>後，方可</w:t>
      </w:r>
      <w:proofErr w:type="gramStart"/>
      <w:r w:rsidRPr="008912DD">
        <w:rPr>
          <w:rFonts w:ascii="Times New Roman" w:eastAsia="標楷體" w:hAnsi="Times New Roman"/>
          <w:sz w:val="28"/>
          <w:szCs w:val="28"/>
        </w:rPr>
        <w:t>採</w:t>
      </w:r>
      <w:proofErr w:type="gramEnd"/>
      <w:r w:rsidRPr="008912DD">
        <w:rPr>
          <w:rFonts w:ascii="Times New Roman" w:eastAsia="標楷體" w:hAnsi="Times New Roman"/>
          <w:sz w:val="28"/>
          <w:szCs w:val="28"/>
        </w:rPr>
        <w:t>行。「棉墊試驗</w:t>
      </w:r>
      <w:r w:rsidRPr="008912DD">
        <w:rPr>
          <w:rFonts w:ascii="Times New Roman" w:eastAsia="標楷體" w:hAnsi="Times New Roman"/>
          <w:sz w:val="28"/>
          <w:szCs w:val="28"/>
        </w:rPr>
        <w:t>(30519C)</w:t>
      </w:r>
      <w:r w:rsidRPr="008912DD">
        <w:rPr>
          <w:rFonts w:ascii="Times New Roman" w:eastAsia="標楷體" w:hAnsi="Times New Roman"/>
          <w:sz w:val="28"/>
          <w:szCs w:val="28"/>
        </w:rPr>
        <w:t>」、「壓力尿流速圖</w:t>
      </w:r>
      <w:r w:rsidRPr="008912DD">
        <w:rPr>
          <w:rFonts w:ascii="Times New Roman" w:eastAsia="標楷體" w:hAnsi="Times New Roman"/>
          <w:sz w:val="28"/>
          <w:szCs w:val="28"/>
        </w:rPr>
        <w:t>(21011C)</w:t>
      </w:r>
      <w:r w:rsidRPr="008912DD">
        <w:rPr>
          <w:rFonts w:ascii="Times New Roman" w:eastAsia="標楷體" w:hAnsi="Times New Roman"/>
          <w:sz w:val="28"/>
          <w:szCs w:val="28"/>
        </w:rPr>
        <w:t>」或「錄影尿流動力學</w:t>
      </w:r>
      <w:r w:rsidRPr="008912DD">
        <w:rPr>
          <w:rFonts w:ascii="Times New Roman" w:eastAsia="標楷體" w:hAnsi="Times New Roman"/>
          <w:sz w:val="28"/>
          <w:szCs w:val="28"/>
        </w:rPr>
        <w:t>(21006B)</w:t>
      </w:r>
      <w:r w:rsidRPr="008912DD">
        <w:rPr>
          <w:rFonts w:ascii="Times New Roman" w:eastAsia="標楷體" w:hAnsi="Times New Roman"/>
          <w:sz w:val="28"/>
          <w:szCs w:val="28"/>
        </w:rPr>
        <w:t>」等檢查項目為診斷依據，並檢附檢查結果。</w:t>
      </w:r>
    </w:p>
    <w:p w14:paraId="5C8ED63E" w14:textId="77777777" w:rsidR="00886B3F" w:rsidRPr="008912DD" w:rsidRDefault="00914B17" w:rsidP="007001B7">
      <w:pPr>
        <w:spacing w:line="600" w:lineRule="atLeas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100803122-</w:t>
      </w:r>
      <w:proofErr w:type="gramStart"/>
      <w:r w:rsidRPr="008912DD">
        <w:rPr>
          <w:rFonts w:ascii="Times New Roman" w:eastAsia="標楷體" w:hAnsi="Times New Roman"/>
          <w:sz w:val="28"/>
          <w:szCs w:val="28"/>
        </w:rPr>
        <w:t>02</w:t>
      </w:r>
      <w:r w:rsidRPr="008912DD">
        <w:rPr>
          <w:rFonts w:ascii="Times New Roman" w:eastAsia="標楷體" w:hAnsi="Times New Roman"/>
          <w:sz w:val="28"/>
          <w:szCs w:val="28"/>
        </w:rPr>
        <w:t>本項</w:t>
      </w:r>
      <w:proofErr w:type="gramEnd"/>
      <w:r w:rsidRPr="008912DD">
        <w:rPr>
          <w:rFonts w:ascii="Times New Roman" w:eastAsia="標楷體" w:hAnsi="Times New Roman"/>
          <w:sz w:val="28"/>
          <w:szCs w:val="28"/>
        </w:rPr>
        <w:t>治療每週進行兩次，每月以六至八次為原則，三個月療程後，需進行療效評估。</w:t>
      </w:r>
      <w:r w:rsidR="00886B3F" w:rsidRPr="008912DD">
        <w:rPr>
          <w:rFonts w:ascii="Times New Roman" w:eastAsia="標楷體" w:hAnsi="Times New Roman"/>
          <w:b/>
          <w:sz w:val="28"/>
          <w:szCs w:val="28"/>
        </w:rPr>
        <w:br w:type="page"/>
      </w:r>
    </w:p>
    <w:p w14:paraId="6EBDE1B0" w14:textId="77777777" w:rsidR="00886B3F" w:rsidRPr="008912DD" w:rsidRDefault="00886B3F" w:rsidP="00033568">
      <w:pPr>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100804</w:t>
      </w:r>
      <w:r w:rsidRPr="008912DD">
        <w:rPr>
          <w:rFonts w:ascii="Times New Roman" w:eastAsia="標楷體" w:hAnsi="Times New Roman"/>
          <w:b/>
          <w:sz w:val="28"/>
          <w:szCs w:val="28"/>
        </w:rPr>
        <w:t>癌症用藥及相關診療</w:t>
      </w:r>
    </w:p>
    <w:p w14:paraId="0587FCA0" w14:textId="77777777" w:rsidR="00886B3F" w:rsidRPr="008912DD" w:rsidRDefault="00886B3F"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100804011</w:t>
      </w:r>
      <w:r w:rsidRPr="008912DD">
        <w:rPr>
          <w:rFonts w:ascii="Times New Roman" w:eastAsia="標楷體" w:hAnsi="Times New Roman"/>
          <w:sz w:val="28"/>
          <w:szCs w:val="28"/>
        </w:rPr>
        <w:t>性腺激素釋放</w:t>
      </w:r>
      <w:proofErr w:type="gramStart"/>
      <w:r w:rsidRPr="008912DD">
        <w:rPr>
          <w:rFonts w:ascii="Times New Roman" w:eastAsia="標楷體" w:hAnsi="Times New Roman"/>
          <w:sz w:val="28"/>
          <w:szCs w:val="28"/>
        </w:rPr>
        <w:t>素促效劑</w:t>
      </w:r>
      <w:proofErr w:type="gramEnd"/>
      <w:r w:rsidRPr="008912DD">
        <w:rPr>
          <w:rFonts w:ascii="Times New Roman" w:eastAsia="標楷體" w:hAnsi="Times New Roman"/>
          <w:sz w:val="28"/>
          <w:szCs w:val="28"/>
        </w:rPr>
        <w:t>(analogue)</w:t>
      </w:r>
      <w:r w:rsidRPr="008912DD">
        <w:rPr>
          <w:rFonts w:ascii="Times New Roman" w:eastAsia="標楷體" w:hAnsi="Times New Roman"/>
          <w:sz w:val="28"/>
          <w:szCs w:val="28"/>
        </w:rPr>
        <w:t>及</w:t>
      </w:r>
      <w:proofErr w:type="gramStart"/>
      <w:r w:rsidRPr="008912DD">
        <w:rPr>
          <w:rFonts w:ascii="Times New Roman" w:eastAsia="標楷體" w:hAnsi="Times New Roman"/>
          <w:sz w:val="28"/>
          <w:szCs w:val="28"/>
        </w:rPr>
        <w:t>拮抗劑</w:t>
      </w:r>
      <w:proofErr w:type="gramEnd"/>
      <w:r w:rsidRPr="008912DD">
        <w:rPr>
          <w:rFonts w:ascii="Times New Roman" w:eastAsia="標楷體" w:hAnsi="Times New Roman"/>
          <w:sz w:val="28"/>
          <w:szCs w:val="28"/>
        </w:rPr>
        <w:t>(antagonist) (</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4CF337F4"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100804011-01</w:t>
      </w:r>
      <w:r w:rsidRPr="008912DD">
        <w:rPr>
          <w:rFonts w:ascii="Times New Roman" w:eastAsia="標楷體" w:hAnsi="Times New Roman"/>
          <w:sz w:val="28"/>
          <w:szCs w:val="28"/>
        </w:rPr>
        <w:t>不能同時使用。</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9B65D77"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100804011-02</w:t>
      </w:r>
      <w:r w:rsidR="007F1E69" w:rsidRPr="008912DD">
        <w:rPr>
          <w:rFonts w:ascii="Times New Roman" w:eastAsia="標楷體" w:hAnsi="Times New Roman"/>
          <w:sz w:val="28"/>
          <w:szCs w:val="28"/>
        </w:rPr>
        <w:t>不能</w:t>
      </w:r>
      <w:r w:rsidRPr="008912DD">
        <w:rPr>
          <w:rFonts w:ascii="Times New Roman" w:eastAsia="標楷體" w:hAnsi="Times New Roman"/>
          <w:sz w:val="28"/>
          <w:szCs w:val="28"/>
        </w:rPr>
        <w:t>用於曾接受過兩側睪丸切除的攝護腺癌晚期病患。</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542C5F31" w14:textId="77777777" w:rsidR="00886B3F" w:rsidRPr="008912DD" w:rsidRDefault="00886B3F" w:rsidP="00033568">
      <w:pPr>
        <w:spacing w:line="600" w:lineRule="exact"/>
        <w:ind w:left="1400" w:hangingChars="500" w:hanging="1400"/>
        <w:jc w:val="both"/>
        <w:rPr>
          <w:rFonts w:ascii="Times New Roman" w:eastAsia="標楷體" w:hAnsi="Times New Roman"/>
          <w:sz w:val="28"/>
          <w:szCs w:val="28"/>
        </w:rPr>
      </w:pPr>
      <w:r w:rsidRPr="008912DD">
        <w:rPr>
          <w:rFonts w:ascii="Times New Roman" w:eastAsia="標楷體" w:hAnsi="Times New Roman"/>
          <w:sz w:val="28"/>
          <w:szCs w:val="28"/>
        </w:rPr>
        <w:t>100804021 Bicalutamide (</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Casodex</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不可做為局部</w:t>
      </w:r>
      <w:proofErr w:type="gramStart"/>
      <w:r w:rsidRPr="008912DD">
        <w:rPr>
          <w:rFonts w:ascii="Times New Roman" w:eastAsia="標楷體" w:hAnsi="Times New Roman"/>
          <w:sz w:val="28"/>
          <w:szCs w:val="28"/>
        </w:rPr>
        <w:t>攝護癌患者</w:t>
      </w:r>
      <w:proofErr w:type="gramEnd"/>
      <w:r w:rsidRPr="008912DD">
        <w:rPr>
          <w:rFonts w:ascii="Times New Roman" w:eastAsia="標楷體" w:hAnsi="Times New Roman"/>
          <w:sz w:val="28"/>
          <w:szCs w:val="28"/>
        </w:rPr>
        <w:t>的單一治療藥物。</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454CC726" w14:textId="77777777" w:rsidR="00886B3F" w:rsidRPr="008912DD" w:rsidRDefault="00886B3F" w:rsidP="007001B7">
      <w:pPr>
        <w:spacing w:line="600" w:lineRule="exact"/>
        <w:ind w:leftChars="-1" w:left="1275" w:hangingChars="456" w:hanging="1277"/>
        <w:jc w:val="both"/>
        <w:rPr>
          <w:rFonts w:ascii="Times New Roman" w:eastAsia="標楷體" w:hAnsi="Times New Roman"/>
          <w:sz w:val="28"/>
          <w:szCs w:val="28"/>
        </w:rPr>
      </w:pPr>
      <w:r w:rsidRPr="008912DD">
        <w:rPr>
          <w:rFonts w:ascii="Times New Roman" w:eastAsia="標楷體" w:hAnsi="Times New Roman"/>
          <w:sz w:val="28"/>
          <w:szCs w:val="28"/>
        </w:rPr>
        <w:t>100804031</w:t>
      </w:r>
      <w:r w:rsidRPr="008912DD">
        <w:rPr>
          <w:rFonts w:ascii="Times New Roman" w:eastAsia="標楷體" w:hAnsi="Times New Roman"/>
          <w:sz w:val="28"/>
          <w:szCs w:val="28"/>
        </w:rPr>
        <w:t>病人若對</w:t>
      </w:r>
      <w:r w:rsidRPr="008912DD">
        <w:rPr>
          <w:rFonts w:ascii="Times New Roman" w:eastAsia="標楷體" w:hAnsi="Times New Roman"/>
          <w:sz w:val="28"/>
          <w:szCs w:val="28"/>
        </w:rPr>
        <w:t>Abiraterone(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Zytiga</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或</w:t>
      </w:r>
      <w:r w:rsidRPr="008912DD">
        <w:rPr>
          <w:rFonts w:ascii="Times New Roman" w:eastAsia="標楷體" w:hAnsi="Times New Roman"/>
          <w:sz w:val="28"/>
          <w:szCs w:val="28"/>
        </w:rPr>
        <w:t>Enzalutamide(</w:t>
      </w:r>
      <w:r w:rsidRPr="008912DD">
        <w:rPr>
          <w:rFonts w:ascii="Times New Roman" w:eastAsia="標楷體" w:hAnsi="Times New Roman"/>
          <w:sz w:val="28"/>
          <w:szCs w:val="28"/>
        </w:rPr>
        <w:t>如</w:t>
      </w:r>
      <w:proofErr w:type="spellStart"/>
      <w:r w:rsidRPr="008912DD">
        <w:rPr>
          <w:rFonts w:ascii="Times New Roman" w:eastAsia="標楷體" w:hAnsi="Times New Roman"/>
          <w:sz w:val="28"/>
          <w:szCs w:val="28"/>
        </w:rPr>
        <w:t>Xtandi</w:t>
      </w:r>
      <w:proofErr w:type="spellEnd"/>
      <w:r w:rsidRPr="008912DD">
        <w:rPr>
          <w:rFonts w:ascii="Times New Roman" w:eastAsia="標楷體" w:hAnsi="Times New Roman"/>
          <w:sz w:val="28"/>
          <w:szCs w:val="28"/>
        </w:rPr>
        <w:t>)</w:t>
      </w:r>
      <w:r w:rsidRPr="008912DD">
        <w:rPr>
          <w:rFonts w:ascii="Times New Roman" w:eastAsia="標楷體" w:hAnsi="Times New Roman"/>
          <w:sz w:val="28"/>
          <w:szCs w:val="28"/>
        </w:rPr>
        <w:t>產生嚴重耐受性不佳</w:t>
      </w:r>
      <w:r w:rsidRPr="008912DD">
        <w:rPr>
          <w:rFonts w:ascii="Times New Roman" w:eastAsia="標楷體" w:hAnsi="Times New Roman"/>
          <w:sz w:val="28"/>
          <w:szCs w:val="28"/>
        </w:rPr>
        <w:t>(intolerance)</w:t>
      </w:r>
      <w:r w:rsidRPr="008912DD">
        <w:rPr>
          <w:rFonts w:ascii="Times New Roman" w:eastAsia="標楷體" w:hAnsi="Times New Roman"/>
          <w:sz w:val="28"/>
          <w:szCs w:val="28"/>
        </w:rPr>
        <w:t>，則可以提出事前審查更換另一種藥物。</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D80C94F" w14:textId="77777777" w:rsidR="00886B3F" w:rsidRPr="008912DD" w:rsidRDefault="00886B3F" w:rsidP="00033568">
      <w:pPr>
        <w:widowControl/>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100804042</w:t>
      </w:r>
      <w:r w:rsidRPr="008912DD">
        <w:rPr>
          <w:rFonts w:ascii="Times New Roman" w:eastAsia="標楷體" w:hAnsi="Times New Roman"/>
          <w:sz w:val="28"/>
          <w:szCs w:val="28"/>
        </w:rPr>
        <w:t>膀胱腫瘤治療</w:t>
      </w:r>
    </w:p>
    <w:p w14:paraId="40B7A0A2"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100804042-01</w:t>
      </w:r>
      <w:r w:rsidRPr="008912DD">
        <w:rPr>
          <w:rFonts w:ascii="Times New Roman" w:eastAsia="標楷體" w:hAnsi="Times New Roman"/>
          <w:sz w:val="28"/>
          <w:szCs w:val="28"/>
        </w:rPr>
        <w:t>膀胱灌注化學腫瘤藥品，應以化學腫瘤藥品</w:t>
      </w:r>
      <w:proofErr w:type="gramStart"/>
      <w:r w:rsidRPr="008912DD">
        <w:rPr>
          <w:rFonts w:ascii="Times New Roman" w:eastAsia="標楷體" w:hAnsi="Times New Roman"/>
          <w:sz w:val="28"/>
          <w:szCs w:val="28"/>
        </w:rPr>
        <w:t>處方之藥事</w:t>
      </w:r>
      <w:proofErr w:type="gramEnd"/>
      <w:r w:rsidRPr="008912DD">
        <w:rPr>
          <w:rFonts w:ascii="Times New Roman" w:eastAsia="標楷體" w:hAnsi="Times New Roman"/>
          <w:sz w:val="28"/>
          <w:szCs w:val="28"/>
        </w:rPr>
        <w:t>服務費</w:t>
      </w:r>
      <w:r w:rsidRPr="008912DD">
        <w:rPr>
          <w:rFonts w:ascii="Times New Roman" w:eastAsia="標楷體" w:hAnsi="Times New Roman"/>
          <w:sz w:val="28"/>
          <w:szCs w:val="28"/>
        </w:rPr>
        <w:t>(05221A)</w:t>
      </w:r>
      <w:r w:rsidRPr="008912DD">
        <w:rPr>
          <w:rFonts w:ascii="Times New Roman" w:eastAsia="標楷體" w:hAnsi="Times New Roman"/>
          <w:sz w:val="28"/>
          <w:szCs w:val="28"/>
        </w:rPr>
        <w:t>、膀胱灌注</w:t>
      </w:r>
      <w:r w:rsidRPr="008912DD">
        <w:rPr>
          <w:rFonts w:ascii="Times New Roman" w:eastAsia="標楷體" w:hAnsi="Times New Roman"/>
          <w:sz w:val="28"/>
          <w:szCs w:val="28"/>
        </w:rPr>
        <w:t>(50011C)</w:t>
      </w:r>
      <w:r w:rsidRPr="008912DD">
        <w:rPr>
          <w:rFonts w:ascii="Times New Roman" w:eastAsia="標楷體" w:hAnsi="Times New Roman"/>
          <w:sz w:val="28"/>
          <w:szCs w:val="28"/>
        </w:rPr>
        <w:t>給付，不應以抗癌化學藥物注射治療</w:t>
      </w:r>
      <w:r w:rsidRPr="008912DD">
        <w:rPr>
          <w:rFonts w:ascii="Times New Roman" w:eastAsia="標楷體" w:hAnsi="Times New Roman"/>
          <w:sz w:val="28"/>
          <w:szCs w:val="28"/>
        </w:rPr>
        <w:t>(37005B)</w:t>
      </w:r>
      <w:r w:rsidRPr="008912DD">
        <w:rPr>
          <w:rFonts w:ascii="Times New Roman" w:eastAsia="標楷體" w:hAnsi="Times New Roman"/>
          <w:sz w:val="28"/>
          <w:szCs w:val="28"/>
        </w:rPr>
        <w:t>給付；口服抗癌藥物不應以</w:t>
      </w:r>
      <w:r w:rsidRPr="008912DD">
        <w:rPr>
          <w:rFonts w:ascii="Times New Roman" w:eastAsia="標楷體" w:hAnsi="Times New Roman"/>
          <w:sz w:val="28"/>
          <w:szCs w:val="28"/>
        </w:rPr>
        <w:t>05221A</w:t>
      </w:r>
      <w:r w:rsidRPr="008912DD">
        <w:rPr>
          <w:rFonts w:ascii="Times New Roman" w:eastAsia="標楷體" w:hAnsi="Times New Roman"/>
          <w:sz w:val="28"/>
          <w:szCs w:val="28"/>
        </w:rPr>
        <w:t>給付，此項應為調劑化學腫瘤藥品供膀胱</w:t>
      </w:r>
      <w:proofErr w:type="gramStart"/>
      <w:r w:rsidRPr="008912DD">
        <w:rPr>
          <w:rFonts w:ascii="Times New Roman" w:eastAsia="標楷體" w:hAnsi="Times New Roman"/>
          <w:sz w:val="28"/>
          <w:szCs w:val="28"/>
        </w:rPr>
        <w:t>灌注之藥事</w:t>
      </w:r>
      <w:proofErr w:type="gramEnd"/>
      <w:r w:rsidRPr="008912DD">
        <w:rPr>
          <w:rFonts w:ascii="Times New Roman" w:eastAsia="標楷體" w:hAnsi="Times New Roman"/>
          <w:sz w:val="28"/>
          <w:szCs w:val="28"/>
        </w:rPr>
        <w:t>服務費。</w:t>
      </w:r>
    </w:p>
    <w:p w14:paraId="5F9A44E3"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100804042-02</w:t>
      </w:r>
      <w:r w:rsidRPr="008912DD">
        <w:rPr>
          <w:rFonts w:ascii="Times New Roman" w:eastAsia="標楷體" w:hAnsi="Times New Roman"/>
          <w:sz w:val="28"/>
          <w:szCs w:val="28"/>
        </w:rPr>
        <w:t>必須附病理報告，如僅做活體切片，得以經尿道前列腺切片術</w:t>
      </w:r>
      <w:r w:rsidRPr="008912DD">
        <w:rPr>
          <w:rFonts w:ascii="Times New Roman" w:eastAsia="標楷體" w:hAnsi="Times New Roman"/>
          <w:sz w:val="28"/>
          <w:szCs w:val="28"/>
        </w:rPr>
        <w:t>(79407C)</w:t>
      </w:r>
      <w:r w:rsidRPr="008912DD">
        <w:rPr>
          <w:rFonts w:ascii="Times New Roman" w:eastAsia="標楷體" w:hAnsi="Times New Roman"/>
          <w:sz w:val="28"/>
          <w:szCs w:val="28"/>
        </w:rPr>
        <w:t>申報，惟不得申報經尿道膀胱腫瘤切除。</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3C5190BB" w14:textId="77777777" w:rsidR="00886B3F" w:rsidRPr="008912DD" w:rsidRDefault="00886B3F" w:rsidP="00033568">
      <w:pPr>
        <w:widowControl/>
        <w:spacing w:line="600" w:lineRule="exact"/>
        <w:jc w:val="both"/>
        <w:rPr>
          <w:rFonts w:ascii="Times New Roman" w:eastAsia="標楷體" w:hAnsi="Times New Roman"/>
          <w:sz w:val="28"/>
          <w:szCs w:val="28"/>
        </w:rPr>
      </w:pPr>
      <w:proofErr w:type="gramStart"/>
      <w:r w:rsidRPr="008912DD">
        <w:rPr>
          <w:rFonts w:ascii="Times New Roman" w:eastAsia="標楷體" w:hAnsi="Times New Roman"/>
          <w:sz w:val="28"/>
          <w:szCs w:val="28"/>
        </w:rPr>
        <w:t>100804051</w:t>
      </w:r>
      <w:r w:rsidRPr="008912DD">
        <w:rPr>
          <w:rFonts w:ascii="Times New Roman" w:hAnsi="Times New Roman"/>
        </w:rPr>
        <w:t xml:space="preserve">  </w:t>
      </w:r>
      <w:r w:rsidRPr="008912DD">
        <w:rPr>
          <w:rFonts w:ascii="Times New Roman" w:eastAsia="標楷體" w:hAnsi="Times New Roman"/>
          <w:sz w:val="28"/>
          <w:szCs w:val="28"/>
        </w:rPr>
        <w:t>Docetaxel</w:t>
      </w:r>
      <w:proofErr w:type="gramEnd"/>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202A2EBA" w14:textId="77777777" w:rsidR="00886B3F" w:rsidRPr="008912DD" w:rsidRDefault="00886B3F" w:rsidP="00033568">
      <w:pPr>
        <w:spacing w:line="600" w:lineRule="exact"/>
        <w:ind w:left="1680" w:hangingChars="600" w:hanging="1680"/>
        <w:jc w:val="both"/>
        <w:rPr>
          <w:rFonts w:ascii="Times New Roman" w:eastAsia="標楷體" w:hAnsi="Times New Roman"/>
          <w:sz w:val="28"/>
          <w:szCs w:val="28"/>
        </w:rPr>
      </w:pPr>
      <w:r w:rsidRPr="008912DD">
        <w:rPr>
          <w:rFonts w:ascii="Times New Roman" w:eastAsia="標楷體" w:hAnsi="Times New Roman"/>
          <w:sz w:val="28"/>
          <w:szCs w:val="28"/>
        </w:rPr>
        <w:t>100804051-01</w:t>
      </w:r>
      <w:r w:rsidRPr="008912DD">
        <w:rPr>
          <w:rFonts w:ascii="Times New Roman" w:eastAsia="標楷體" w:hAnsi="Times New Roman"/>
          <w:sz w:val="28"/>
          <w:szCs w:val="28"/>
        </w:rPr>
        <w:t>對荷爾蒙治療依賴型</w:t>
      </w:r>
      <w:r w:rsidRPr="008912DD">
        <w:rPr>
          <w:rFonts w:ascii="Times New Roman" w:eastAsia="標楷體" w:hAnsi="Times New Roman"/>
          <w:sz w:val="28"/>
          <w:szCs w:val="28"/>
        </w:rPr>
        <w:t xml:space="preserve"> (Hormone Sensitive Prostate Cancer) </w:t>
      </w:r>
      <w:r w:rsidRPr="008912DD">
        <w:rPr>
          <w:rFonts w:ascii="Times New Roman" w:eastAsia="標楷體" w:hAnsi="Times New Roman"/>
          <w:sz w:val="28"/>
          <w:szCs w:val="28"/>
        </w:rPr>
        <w:t>的轉移性攝護腺癌，不得申報。</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0D4F526A" w14:textId="77777777" w:rsidR="00886B3F" w:rsidRPr="008912DD" w:rsidRDefault="00886B3F" w:rsidP="00033568">
      <w:pPr>
        <w:widowControl/>
        <w:spacing w:line="600" w:lineRule="exact"/>
        <w:ind w:left="1680" w:hangingChars="600" w:hanging="1680"/>
        <w:jc w:val="both"/>
        <w:rPr>
          <w:rFonts w:ascii="Times New Roman" w:eastAsia="標楷體" w:hAnsi="Times New Roman"/>
          <w:b/>
          <w:sz w:val="28"/>
          <w:szCs w:val="28"/>
        </w:rPr>
      </w:pPr>
      <w:r w:rsidRPr="008912DD">
        <w:rPr>
          <w:rFonts w:ascii="Times New Roman" w:eastAsia="標楷體" w:hAnsi="Times New Roman"/>
          <w:sz w:val="28"/>
          <w:szCs w:val="28"/>
        </w:rPr>
        <w:t>100804051-02</w:t>
      </w:r>
      <w:r w:rsidRPr="008912DD">
        <w:rPr>
          <w:rFonts w:ascii="Times New Roman" w:hAnsi="Times New Roman"/>
        </w:rPr>
        <w:t xml:space="preserve"> </w:t>
      </w:r>
      <w:r w:rsidRPr="008912DD">
        <w:rPr>
          <w:rFonts w:ascii="Times New Roman" w:eastAsia="標楷體" w:hAnsi="Times New Roman"/>
          <w:sz w:val="28"/>
          <w:szCs w:val="28"/>
        </w:rPr>
        <w:t>荷爾蒙治療失敗之患者，在接受化學治療期間其血液</w:t>
      </w:r>
      <w:proofErr w:type="gramStart"/>
      <w:r w:rsidRPr="008912DD">
        <w:rPr>
          <w:rFonts w:ascii="Times New Roman" w:eastAsia="標楷體" w:hAnsi="Times New Roman"/>
          <w:sz w:val="28"/>
          <w:szCs w:val="28"/>
        </w:rPr>
        <w:t>睪固酮</w:t>
      </w:r>
      <w:proofErr w:type="gramEnd"/>
      <w:r w:rsidRPr="008912DD">
        <w:rPr>
          <w:rFonts w:ascii="Times New Roman" w:eastAsia="標楷體" w:hAnsi="Times New Roman"/>
          <w:sz w:val="28"/>
          <w:szCs w:val="28"/>
        </w:rPr>
        <w:t>指數應維持在必要濃度。</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r w:rsidRPr="008912DD">
        <w:rPr>
          <w:rFonts w:ascii="Times New Roman" w:eastAsia="標楷體" w:hAnsi="Times New Roman"/>
          <w:b/>
          <w:sz w:val="28"/>
          <w:szCs w:val="28"/>
        </w:rPr>
        <w:br w:type="page"/>
      </w:r>
    </w:p>
    <w:p w14:paraId="371972DE" w14:textId="77777777" w:rsidR="00886B3F" w:rsidRPr="008912DD" w:rsidRDefault="00886B3F" w:rsidP="007001B7">
      <w:pPr>
        <w:spacing w:line="600" w:lineRule="exact"/>
        <w:ind w:leftChars="-1" w:left="1416" w:hangingChars="506" w:hanging="1418"/>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100805</w:t>
      </w:r>
      <w:r w:rsidRPr="008912DD">
        <w:rPr>
          <w:rFonts w:ascii="Times New Roman" w:eastAsia="標楷體" w:hAnsi="Times New Roman"/>
          <w:b/>
          <w:sz w:val="28"/>
          <w:szCs w:val="28"/>
        </w:rPr>
        <w:t>包皮病狀治療</w:t>
      </w:r>
    </w:p>
    <w:p w14:paraId="665877A0" w14:textId="77777777" w:rsidR="00886B3F" w:rsidRPr="008912DD" w:rsidRDefault="00886B3F" w:rsidP="007001B7">
      <w:pPr>
        <w:spacing w:beforeLines="50" w:before="214"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w:t>
      </w:r>
      <w:r w:rsidRPr="008912DD">
        <w:rPr>
          <w:rFonts w:ascii="Times New Roman" w:eastAsia="標楷體" w:hAnsi="Times New Roman"/>
          <w:sz w:val="28"/>
          <w:szCs w:val="28"/>
        </w:rPr>
        <w:t>非屬下列情形執行</w:t>
      </w:r>
      <w:proofErr w:type="gramStart"/>
      <w:r w:rsidRPr="008912DD">
        <w:rPr>
          <w:rFonts w:ascii="Times New Roman" w:eastAsia="標楷體" w:hAnsi="Times New Roman"/>
          <w:sz w:val="28"/>
          <w:szCs w:val="28"/>
        </w:rPr>
        <w:t>包莖環切術</w:t>
      </w:r>
      <w:proofErr w:type="gramEnd"/>
      <w:r w:rsidRPr="008912DD">
        <w:rPr>
          <w:rFonts w:ascii="Times New Roman" w:eastAsia="標楷體" w:hAnsi="Times New Roman"/>
          <w:sz w:val="28"/>
          <w:szCs w:val="28"/>
        </w:rPr>
        <w:t>(50020C)</w:t>
      </w:r>
      <w:r w:rsidRPr="008912DD">
        <w:rPr>
          <w:rFonts w:ascii="Times New Roman" w:eastAsia="標楷體" w:hAnsi="Times New Roman"/>
          <w:sz w:val="28"/>
          <w:szCs w:val="28"/>
        </w:rPr>
        <w:t>，不得申報：</w:t>
      </w:r>
      <w:r w:rsidRPr="008912DD">
        <w:rPr>
          <w:rFonts w:ascii="Times New Roman" w:eastAsia="標楷體" w:hAnsi="Times New Roman"/>
          <w:sz w:val="28"/>
          <w:szCs w:val="28"/>
        </w:rPr>
        <w:t>(</w:t>
      </w:r>
      <w:r w:rsidR="00F02907" w:rsidRPr="008912DD">
        <w:rPr>
          <w:rFonts w:ascii="Times New Roman" w:eastAsia="標楷體" w:hAnsi="Times New Roman"/>
          <w:sz w:val="28"/>
          <w:szCs w:val="28"/>
        </w:rPr>
        <w:t>106/6/1</w:t>
      </w:r>
      <w:r w:rsidRPr="008912DD">
        <w:rPr>
          <w:rFonts w:ascii="Times New Roman" w:eastAsia="標楷體" w:hAnsi="Times New Roman"/>
          <w:sz w:val="28"/>
          <w:szCs w:val="28"/>
        </w:rPr>
        <w:t>)</w:t>
      </w:r>
    </w:p>
    <w:p w14:paraId="6AF2322E" w14:textId="77777777" w:rsidR="00B467E8" w:rsidRPr="008912DD" w:rsidRDefault="00B467E8" w:rsidP="007001B7">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w:t>
      </w:r>
      <w:proofErr w:type="gramStart"/>
      <w:r w:rsidRPr="008912DD">
        <w:rPr>
          <w:rFonts w:ascii="Times New Roman" w:eastAsia="標楷體" w:hAnsi="Times New Roman"/>
          <w:sz w:val="28"/>
          <w:szCs w:val="28"/>
        </w:rPr>
        <w:t>01</w:t>
      </w:r>
      <w:r w:rsidRPr="008912DD">
        <w:rPr>
          <w:rFonts w:ascii="Times New Roman" w:eastAsia="標楷體" w:hAnsi="Times New Roman"/>
          <w:sz w:val="28"/>
          <w:szCs w:val="28"/>
        </w:rPr>
        <w:t>嵌頓性包莖</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paraphimosis)</w:t>
      </w:r>
      <w:r w:rsidRPr="008912DD">
        <w:rPr>
          <w:rFonts w:ascii="Times New Roman" w:eastAsia="標楷體" w:hAnsi="Times New Roman"/>
          <w:sz w:val="28"/>
          <w:szCs w:val="28"/>
        </w:rPr>
        <w:t>。</w:t>
      </w:r>
    </w:p>
    <w:p w14:paraId="687BEE9E" w14:textId="77777777" w:rsidR="00B467E8" w:rsidRPr="008912DD" w:rsidRDefault="00B467E8" w:rsidP="007001B7">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100805012-02</w:t>
      </w:r>
      <w:r w:rsidRPr="008912DD">
        <w:rPr>
          <w:rFonts w:ascii="Times New Roman" w:eastAsia="標楷體" w:hAnsi="Times New Roman"/>
          <w:sz w:val="28"/>
          <w:szCs w:val="28"/>
        </w:rPr>
        <w:t>曾有發生復發性包皮炎，並有明確之病歷紀錄可資證明。</w:t>
      </w:r>
    </w:p>
    <w:p w14:paraId="757E106B" w14:textId="77777777" w:rsidR="00B467E8" w:rsidRPr="008912DD" w:rsidRDefault="00B467E8" w:rsidP="007001B7">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100805012-03</w:t>
      </w:r>
      <w:r w:rsidRPr="008912DD">
        <w:rPr>
          <w:rFonts w:ascii="Times New Roman" w:eastAsia="標楷體" w:hAnsi="Times New Roman"/>
          <w:sz w:val="28"/>
          <w:szCs w:val="28"/>
        </w:rPr>
        <w:t>包皮有結疤影響排尿或陰莖</w:t>
      </w:r>
      <w:proofErr w:type="gramStart"/>
      <w:r w:rsidRPr="008912DD">
        <w:rPr>
          <w:rFonts w:ascii="Times New Roman" w:eastAsia="標楷體" w:hAnsi="Times New Roman"/>
          <w:sz w:val="28"/>
          <w:szCs w:val="28"/>
        </w:rPr>
        <w:t>勃</w:t>
      </w:r>
      <w:proofErr w:type="gramEnd"/>
      <w:r w:rsidRPr="008912DD">
        <w:rPr>
          <w:rFonts w:ascii="Times New Roman" w:eastAsia="標楷體" w:hAnsi="Times New Roman"/>
          <w:sz w:val="28"/>
          <w:szCs w:val="28"/>
        </w:rPr>
        <w:t>起。</w:t>
      </w:r>
    </w:p>
    <w:p w14:paraId="0048BDBB" w14:textId="77777777" w:rsidR="00B467E8" w:rsidRPr="008912DD" w:rsidRDefault="00B467E8" w:rsidP="007001B7">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100805012-04</w:t>
      </w:r>
      <w:r w:rsidRPr="008912DD">
        <w:rPr>
          <w:rFonts w:ascii="Times New Roman" w:eastAsia="標楷體" w:hAnsi="Times New Roman"/>
          <w:sz w:val="28"/>
          <w:szCs w:val="28"/>
        </w:rPr>
        <w:t>因包皮病灶而須將包皮切除並送病理檢驗者。</w:t>
      </w:r>
    </w:p>
    <w:p w14:paraId="01A34EEF" w14:textId="77777777" w:rsidR="00886B3F" w:rsidRPr="008912DD" w:rsidRDefault="00B467E8" w:rsidP="007001B7">
      <w:pPr>
        <w:spacing w:line="600" w:lineRule="exact"/>
        <w:jc w:val="both"/>
        <w:rPr>
          <w:rFonts w:ascii="Times New Roman" w:eastAsia="標楷體" w:hAnsi="Times New Roman"/>
          <w:sz w:val="28"/>
          <w:szCs w:val="28"/>
        </w:rPr>
      </w:pPr>
      <w:r w:rsidRPr="008912DD">
        <w:rPr>
          <w:rFonts w:ascii="Times New Roman" w:eastAsia="標楷體" w:hAnsi="Times New Roman"/>
          <w:sz w:val="28"/>
          <w:szCs w:val="28"/>
        </w:rPr>
        <w:t>100805012-05</w:t>
      </w:r>
      <w:r w:rsidRPr="008912DD">
        <w:rPr>
          <w:rFonts w:ascii="Times New Roman" w:eastAsia="標楷體" w:hAnsi="Times New Roman"/>
          <w:sz w:val="28"/>
          <w:szCs w:val="28"/>
        </w:rPr>
        <w:t>因他項手術之需要而須將包皮切除者。</w:t>
      </w:r>
    </w:p>
    <w:p w14:paraId="7117C971" w14:textId="77777777" w:rsidR="00886B3F" w:rsidRPr="008912DD" w:rsidRDefault="00886B3F" w:rsidP="00033568">
      <w:pPr>
        <w:widowControl/>
        <w:spacing w:line="600" w:lineRule="exact"/>
        <w:jc w:val="both"/>
        <w:rPr>
          <w:rFonts w:ascii="Times New Roman" w:eastAsia="標楷體" w:hAnsi="Times New Roman"/>
          <w:b/>
          <w:sz w:val="28"/>
          <w:szCs w:val="28"/>
        </w:rPr>
      </w:pPr>
      <w:r w:rsidRPr="008912DD">
        <w:rPr>
          <w:rFonts w:ascii="Times New Roman" w:eastAsia="標楷體" w:hAnsi="Times New Roman"/>
          <w:b/>
          <w:sz w:val="28"/>
          <w:szCs w:val="28"/>
        </w:rPr>
        <w:br w:type="page"/>
      </w:r>
    </w:p>
    <w:p w14:paraId="3897D91E" w14:textId="77777777" w:rsidR="00886B3F" w:rsidRPr="008912DD" w:rsidRDefault="00886B3F" w:rsidP="00033568">
      <w:pPr>
        <w:spacing w:line="600" w:lineRule="exact"/>
        <w:ind w:left="1401" w:hangingChars="500" w:hanging="1401"/>
        <w:jc w:val="both"/>
        <w:rPr>
          <w:rFonts w:ascii="Times New Roman" w:eastAsia="標楷體" w:hAnsi="Times New Roman"/>
          <w:b/>
          <w:sz w:val="28"/>
          <w:szCs w:val="28"/>
        </w:rPr>
      </w:pPr>
      <w:r w:rsidRPr="008912DD">
        <w:rPr>
          <w:rFonts w:ascii="Times New Roman" w:eastAsia="標楷體" w:hAnsi="Times New Roman"/>
          <w:b/>
          <w:sz w:val="28"/>
          <w:szCs w:val="28"/>
        </w:rPr>
        <w:lastRenderedPageBreak/>
        <w:t>100806</w:t>
      </w:r>
      <w:r w:rsidRPr="008912DD">
        <w:rPr>
          <w:rFonts w:ascii="Times New Roman" w:eastAsia="標楷體" w:hAnsi="Times New Roman"/>
          <w:b/>
          <w:sz w:val="28"/>
          <w:szCs w:val="28"/>
        </w:rPr>
        <w:t>性功能障礙</w:t>
      </w:r>
    </w:p>
    <w:p w14:paraId="5D5B9CDA" w14:textId="74FD39AE" w:rsidR="000257EE" w:rsidRPr="002E2A57" w:rsidRDefault="00886B3F" w:rsidP="0047210D">
      <w:pPr>
        <w:widowControl/>
        <w:suppressAutoHyphens w:val="0"/>
        <w:spacing w:beforeLines="50" w:before="214" w:line="600" w:lineRule="exact"/>
        <w:ind w:left="1260" w:hangingChars="450" w:hanging="1260"/>
        <w:jc w:val="both"/>
        <w:rPr>
          <w:rFonts w:ascii="標楷體" w:eastAsia="標楷體" w:hAnsi="標楷體"/>
        </w:rPr>
      </w:pPr>
      <w:r w:rsidRPr="008912DD">
        <w:rPr>
          <w:rFonts w:ascii="Times New Roman" w:eastAsia="標楷體" w:hAnsi="Times New Roman"/>
          <w:sz w:val="28"/>
          <w:szCs w:val="28"/>
        </w:rPr>
        <w:t>100806011</w:t>
      </w:r>
      <w:r w:rsidRPr="008912DD">
        <w:rPr>
          <w:rFonts w:ascii="Times New Roman" w:eastAsia="標楷體" w:hAnsi="Times New Roman"/>
          <w:sz w:val="28"/>
          <w:szCs w:val="28"/>
        </w:rPr>
        <w:t>用於診斷男性</w:t>
      </w:r>
      <w:proofErr w:type="gramStart"/>
      <w:r w:rsidRPr="008912DD">
        <w:rPr>
          <w:rFonts w:ascii="Times New Roman" w:eastAsia="標楷體" w:hAnsi="Times New Roman"/>
          <w:sz w:val="28"/>
          <w:szCs w:val="28"/>
        </w:rPr>
        <w:t>性</w:t>
      </w:r>
      <w:proofErr w:type="gramEnd"/>
      <w:r w:rsidRPr="008912DD">
        <w:rPr>
          <w:rFonts w:ascii="Times New Roman" w:eastAsia="標楷體" w:hAnsi="Times New Roman"/>
          <w:sz w:val="28"/>
          <w:szCs w:val="28"/>
        </w:rPr>
        <w:t>功能障礙之前列腺素</w:t>
      </w:r>
      <w:r w:rsidRPr="008912DD">
        <w:rPr>
          <w:rFonts w:ascii="Times New Roman" w:eastAsia="標楷體" w:hAnsi="Times New Roman"/>
          <w:sz w:val="28"/>
          <w:szCs w:val="28"/>
        </w:rPr>
        <w:t>E1 (prostaglandin E1</w:t>
      </w:r>
      <w:r w:rsidRPr="008912DD">
        <w:rPr>
          <w:rFonts w:ascii="Times New Roman" w:eastAsia="標楷體" w:hAnsi="Times New Roman"/>
          <w:sz w:val="28"/>
          <w:szCs w:val="28"/>
        </w:rPr>
        <w:t>，</w:t>
      </w:r>
      <w:r w:rsidRPr="008912DD">
        <w:rPr>
          <w:rFonts w:ascii="Times New Roman" w:eastAsia="標楷體" w:hAnsi="Times New Roman"/>
          <w:sz w:val="28"/>
          <w:szCs w:val="28"/>
        </w:rPr>
        <w:t>PGE1)1</w:t>
      </w:r>
      <w:r w:rsidRPr="008912DD">
        <w:rPr>
          <w:rFonts w:ascii="Times New Roman" w:eastAsia="標楷體" w:hAnsi="Times New Roman"/>
          <w:sz w:val="28"/>
          <w:szCs w:val="28"/>
        </w:rPr>
        <w:t>得申報藥品費用，惟每一病人最高使用劑量為每次</w:t>
      </w:r>
      <w:r w:rsidRPr="008912DD">
        <w:rPr>
          <w:rFonts w:ascii="Times New Roman" w:eastAsia="標楷體" w:hAnsi="Times New Roman"/>
          <w:sz w:val="28"/>
          <w:szCs w:val="28"/>
        </w:rPr>
        <w:t>60mcg</w:t>
      </w:r>
      <w:r w:rsidRPr="008912DD">
        <w:rPr>
          <w:rFonts w:ascii="Times New Roman" w:eastAsia="標楷體" w:hAnsi="Times New Roman"/>
          <w:sz w:val="28"/>
          <w:szCs w:val="28"/>
        </w:rPr>
        <w:t>，一生三次為限。</w:t>
      </w:r>
    </w:p>
    <w:sectPr w:rsidR="000257EE" w:rsidRPr="002E2A57" w:rsidSect="000257EE">
      <w:headerReference w:type="default" r:id="rId8"/>
      <w:footerReference w:type="default" r:id="rId9"/>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AC3EED" w:rsidRDefault="00AC3EED" w:rsidP="000257EE">
      <w:pPr>
        <w:spacing w:line="240" w:lineRule="auto"/>
      </w:pPr>
      <w:r>
        <w:separator/>
      </w:r>
    </w:p>
  </w:endnote>
  <w:endnote w:type="continuationSeparator" w:id="0">
    <w:p w14:paraId="3336CBF0" w14:textId="77777777" w:rsidR="00AC3EED" w:rsidRDefault="00AC3EED"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64C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AC3EED" w:rsidRDefault="00AC3EED">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AC3EED" w:rsidRDefault="00AC3EE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AC3EED" w:rsidRDefault="00AC3EED" w:rsidP="000257EE">
      <w:pPr>
        <w:spacing w:line="240" w:lineRule="auto"/>
      </w:pPr>
      <w:r w:rsidRPr="000257EE">
        <w:rPr>
          <w:color w:val="000000"/>
        </w:rPr>
        <w:separator/>
      </w:r>
    </w:p>
  </w:footnote>
  <w:footnote w:type="continuationSeparator" w:id="0">
    <w:p w14:paraId="72627464" w14:textId="77777777" w:rsidR="00AC3EED" w:rsidRDefault="00AC3EED"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AC3EED" w:rsidRDefault="00AC3EE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460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6905"/>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10D"/>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572A2"/>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458B6"/>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DAAF2-7C9B-4CEC-B5FB-87F2AC7BD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2025-01-04T15:37:00Z</dcterms:created>
  <dcterms:modified xsi:type="dcterms:W3CDTF">2025-01-04T15:37:00Z</dcterms:modified>
</cp:coreProperties>
</file>