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F2D8" w14:textId="496CEEF4" w:rsidR="00BE5C9D" w:rsidRPr="008912DD" w:rsidRDefault="00691BD5" w:rsidP="00B43E58">
      <w:pPr>
        <w:pStyle w:val="aff6"/>
        <w:ind w:left="701" w:hangingChars="250" w:hanging="701"/>
        <w:rPr>
          <w:rFonts w:ascii="Times New Roman" w:hAnsi="Times New Roman"/>
        </w:rPr>
      </w:pPr>
      <w:bookmarkStart w:id="0" w:name="_Toc148604452"/>
      <w:r w:rsidRPr="008912DD">
        <w:rPr>
          <w:rFonts w:ascii="Times New Roman" w:hAnsi="Times New Roman"/>
        </w:rPr>
        <w:t xml:space="preserve"> </w:t>
      </w:r>
      <w:r w:rsidR="00274757" w:rsidRPr="008912DD">
        <w:rPr>
          <w:rFonts w:ascii="Times New Roman" w:hAnsi="Times New Roman"/>
        </w:rPr>
        <w:t>(</w:t>
      </w:r>
      <w:r w:rsidR="00274757" w:rsidRPr="008912DD">
        <w:rPr>
          <w:rFonts w:ascii="Times New Roman" w:hAnsi="Times New Roman"/>
        </w:rPr>
        <w:t>十四</w:t>
      </w:r>
      <w:r w:rsidR="00274757" w:rsidRPr="008912DD">
        <w:rPr>
          <w:rFonts w:ascii="Times New Roman" w:hAnsi="Times New Roman"/>
        </w:rPr>
        <w:t>)</w:t>
      </w:r>
      <w:r w:rsidR="00BE5C9D" w:rsidRPr="008912DD">
        <w:rPr>
          <w:rFonts w:ascii="Times New Roman" w:hAnsi="Times New Roman"/>
        </w:rPr>
        <w:t>醫院全民健康保險非住院診斷關聯群</w:t>
      </w:r>
      <w:r w:rsidR="00BE5C9D" w:rsidRPr="008912DD">
        <w:rPr>
          <w:rFonts w:ascii="Times New Roman" w:hAnsi="Times New Roman"/>
        </w:rPr>
        <w:t>(Tw-DRGs)</w:t>
      </w:r>
      <w:r w:rsidR="00BE5C9D" w:rsidRPr="008912DD">
        <w:rPr>
          <w:rFonts w:ascii="Times New Roman" w:hAnsi="Times New Roman"/>
        </w:rPr>
        <w:t>案件醫療費用審查注意事項</w:t>
      </w:r>
      <w:r w:rsidR="00BE5C9D" w:rsidRPr="008912DD">
        <w:rPr>
          <w:rFonts w:ascii="Times New Roman" w:hAnsi="Times New Roman"/>
        </w:rPr>
        <w:t>-</w:t>
      </w:r>
      <w:r w:rsidR="00BE5C9D" w:rsidRPr="008912DD">
        <w:rPr>
          <w:rFonts w:ascii="Times New Roman" w:hAnsi="Times New Roman"/>
        </w:rPr>
        <w:t>復健科</w:t>
      </w:r>
      <w:bookmarkEnd w:id="0"/>
    </w:p>
    <w:p w14:paraId="08C5F01C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>1014</w:t>
      </w:r>
      <w:r w:rsidRPr="008912DD">
        <w:rPr>
          <w:rFonts w:ascii="Times New Roman" w:eastAsia="標楷體" w:hAnsi="Times New Roman"/>
          <w:b/>
          <w:sz w:val="28"/>
          <w:szCs w:val="28"/>
        </w:rPr>
        <w:t>復健科</w:t>
      </w:r>
    </w:p>
    <w:p w14:paraId="2C991905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>101401</w:t>
      </w:r>
      <w:r w:rsidRPr="008912DD">
        <w:rPr>
          <w:rFonts w:ascii="Times New Roman" w:eastAsia="標楷體" w:hAnsi="Times New Roman"/>
          <w:b/>
          <w:sz w:val="28"/>
          <w:szCs w:val="28"/>
        </w:rPr>
        <w:t>通則</w:t>
      </w:r>
    </w:p>
    <w:p w14:paraId="0861AD29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101401010</w:t>
      </w:r>
      <w:r w:rsidRPr="008912DD">
        <w:rPr>
          <w:rFonts w:ascii="Times New Roman" w:eastAsia="標楷體" w:hAnsi="Times New Roman"/>
          <w:sz w:val="28"/>
          <w:szCs w:val="28"/>
        </w:rPr>
        <w:t>門診復健同一療程</w:t>
      </w:r>
    </w:p>
    <w:p w14:paraId="263CB74B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101401020</w:t>
      </w:r>
      <w:r w:rsidRPr="008912DD">
        <w:rPr>
          <w:rFonts w:ascii="Times New Roman" w:eastAsia="標楷體" w:hAnsi="Times New Roman"/>
          <w:sz w:val="28"/>
          <w:szCs w:val="28"/>
        </w:rPr>
        <w:t>復健治療檢送文件</w:t>
      </w:r>
    </w:p>
    <w:p w14:paraId="025070F9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101401032</w:t>
      </w:r>
      <w:r w:rsidRPr="008912DD">
        <w:rPr>
          <w:rFonts w:ascii="Times New Roman" w:eastAsia="標楷體" w:hAnsi="Times New Roman"/>
          <w:sz w:val="28"/>
          <w:szCs w:val="28"/>
        </w:rPr>
        <w:t>執行各類復健治療原則</w:t>
      </w:r>
    </w:p>
    <w:p w14:paraId="630AA0D3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101401040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執行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 xml:space="preserve">X 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光檢查之審查原則</w:t>
      </w:r>
    </w:p>
    <w:p w14:paraId="29C8AA7A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101401050</w:t>
      </w:r>
      <w:r w:rsidRPr="008912DD">
        <w:rPr>
          <w:rFonts w:ascii="Times New Roman" w:eastAsia="標楷體" w:hAnsi="Times New Roman"/>
          <w:sz w:val="28"/>
          <w:szCs w:val="28"/>
        </w:rPr>
        <w:t>釋出復健處方案件</w:t>
      </w:r>
    </w:p>
    <w:p w14:paraId="1240E36A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101401060</w:t>
      </w:r>
      <w:r w:rsidRPr="008912DD">
        <w:rPr>
          <w:rFonts w:ascii="Times New Roman" w:eastAsia="標楷體" w:hAnsi="Times New Roman"/>
          <w:sz w:val="28"/>
          <w:szCs w:val="28"/>
        </w:rPr>
        <w:t>復健處方案件會審</w:t>
      </w:r>
    </w:p>
    <w:p w14:paraId="5E610BDC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>101402</w:t>
      </w:r>
      <w:r w:rsidRPr="008912DD">
        <w:rPr>
          <w:rFonts w:ascii="Times New Roman" w:eastAsia="標楷體" w:hAnsi="Times New Roman"/>
          <w:b/>
          <w:sz w:val="28"/>
          <w:szCs w:val="28"/>
        </w:rPr>
        <w:t>復健檢查與治療</w:t>
      </w:r>
    </w:p>
    <w:p w14:paraId="4C10D328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101402012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等速肌力檢查</w:t>
      </w:r>
    </w:p>
    <w:p w14:paraId="3C819660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101402022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物理、職能與語言治療評估</w:t>
      </w:r>
    </w:p>
    <w:p w14:paraId="5272A97B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101402030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各項物理治療花費工時</w:t>
      </w:r>
    </w:p>
    <w:p w14:paraId="13DCADE6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101402040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複雜治療項目</w:t>
      </w:r>
    </w:p>
    <w:p w14:paraId="14081EB5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101402050</w:t>
      </w:r>
      <w:r w:rsidRPr="008912DD">
        <w:rPr>
          <w:rFonts w:ascii="Times New Roman" w:eastAsia="標楷體" w:hAnsi="Times New Roman"/>
          <w:sz w:val="28"/>
          <w:szCs w:val="28"/>
        </w:rPr>
        <w:t>同一治療部位不得重</w:t>
      </w:r>
      <w:r w:rsidR="00D36E4D" w:rsidRPr="008912DD">
        <w:rPr>
          <w:rFonts w:ascii="Times New Roman" w:eastAsia="標楷體" w:hAnsi="Times New Roman"/>
          <w:sz w:val="28"/>
          <w:szCs w:val="28"/>
        </w:rPr>
        <w:t>複</w:t>
      </w:r>
      <w:r w:rsidRPr="008912DD">
        <w:rPr>
          <w:rFonts w:ascii="Times New Roman" w:eastAsia="標楷體" w:hAnsi="Times New Roman"/>
          <w:sz w:val="28"/>
          <w:szCs w:val="28"/>
        </w:rPr>
        <w:t>使用類別類似的儀器</w:t>
      </w:r>
    </w:p>
    <w:p w14:paraId="168ECA8A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101402062</w:t>
      </w:r>
      <w:r w:rsidRPr="008912DD">
        <w:rPr>
          <w:rFonts w:ascii="Times New Roman" w:eastAsia="標楷體" w:hAnsi="Times New Roman"/>
          <w:sz w:val="28"/>
          <w:szCs w:val="28"/>
        </w:rPr>
        <w:t>單項熱敷治療</w:t>
      </w:r>
    </w:p>
    <w:p w14:paraId="7EFCE03A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101402072</w:t>
      </w:r>
      <w:r w:rsidRPr="008912DD">
        <w:rPr>
          <w:rFonts w:ascii="Times New Roman" w:eastAsia="標楷體" w:hAnsi="Times New Roman"/>
          <w:sz w:val="28"/>
          <w:szCs w:val="28"/>
        </w:rPr>
        <w:t>紅外線及紫外線治療</w:t>
      </w:r>
    </w:p>
    <w:p w14:paraId="463317F1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>101403</w:t>
      </w:r>
      <w:r w:rsidRPr="008912DD">
        <w:rPr>
          <w:rFonts w:ascii="Times New Roman" w:eastAsia="標楷體" w:hAnsi="Times New Roman"/>
          <w:b/>
          <w:sz w:val="28"/>
          <w:szCs w:val="28"/>
        </w:rPr>
        <w:t>神經系統病變復健</w:t>
      </w:r>
    </w:p>
    <w:p w14:paraId="312A5098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101403012</w:t>
      </w:r>
      <w:r w:rsidRPr="008912DD">
        <w:rPr>
          <w:rFonts w:ascii="Times New Roman" w:eastAsia="標楷體" w:hAnsi="Times New Roman"/>
          <w:sz w:val="28"/>
          <w:szCs w:val="28"/>
        </w:rPr>
        <w:t>抗痙攣阻斷術</w:t>
      </w:r>
    </w:p>
    <w:p w14:paraId="3F629B1B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101403020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足部糖尿病神經炎併嚴重感覺神經功能障礙者</w:t>
      </w:r>
    </w:p>
    <w:p w14:paraId="44E52403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>101404</w:t>
      </w:r>
      <w:r w:rsidRPr="008912DD">
        <w:rPr>
          <w:rFonts w:ascii="Times New Roman" w:eastAsia="標楷體" w:hAnsi="Times New Roman"/>
          <w:b/>
          <w:sz w:val="28"/>
          <w:szCs w:val="28"/>
        </w:rPr>
        <w:t>骨骼肌肉疾病復健</w:t>
      </w:r>
    </w:p>
    <w:p w14:paraId="25A372B0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101404013</w:t>
      </w:r>
      <w:r w:rsidRPr="008912DD">
        <w:rPr>
          <w:rFonts w:ascii="Times New Roman" w:eastAsia="標楷體" w:hAnsi="Times New Roman"/>
          <w:sz w:val="28"/>
          <w:szCs w:val="28"/>
        </w:rPr>
        <w:t>膝關節玻尿酸注射</w:t>
      </w:r>
    </w:p>
    <w:p w14:paraId="0A739D7C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lastRenderedPageBreak/>
        <w:t xml:space="preserve">  </w:t>
      </w:r>
      <w:r w:rsidR="00D36E4D" w:rsidRPr="008912DD">
        <w:rPr>
          <w:rFonts w:ascii="Times New Roman" w:eastAsia="標楷體" w:hAnsi="Times New Roman"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101404020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肌筋膜疼痛症侯群之激痛點注射</w:t>
      </w:r>
    </w:p>
    <w:p w14:paraId="106D65D5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>101405</w:t>
      </w:r>
      <w:r w:rsidRPr="008912DD">
        <w:rPr>
          <w:rFonts w:ascii="Times New Roman" w:eastAsia="標楷體" w:hAnsi="Times New Roman"/>
          <w:b/>
          <w:sz w:val="28"/>
          <w:szCs w:val="28"/>
        </w:rPr>
        <w:t>輔具與義肢</w:t>
      </w:r>
    </w:p>
    <w:p w14:paraId="4FE8504E" w14:textId="77777777" w:rsidR="00BE5C9D" w:rsidRPr="008912DD" w:rsidRDefault="00BE5C9D" w:rsidP="00BE5C9D">
      <w:pPr>
        <w:pStyle w:val="af"/>
        <w:spacing w:line="500" w:lineRule="exact"/>
        <w:ind w:leftChars="-1" w:left="95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D36E4D" w:rsidRPr="008912DD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8912DD">
        <w:rPr>
          <w:rFonts w:ascii="Times New Roman" w:eastAsia="標楷體" w:hAnsi="Times New Roman"/>
          <w:sz w:val="28"/>
          <w:szCs w:val="28"/>
        </w:rPr>
        <w:t>101405012</w:t>
      </w:r>
      <w:r w:rsidRPr="008912DD">
        <w:rPr>
          <w:rFonts w:ascii="Times New Roman" w:eastAsia="標楷體" w:hAnsi="Times New Roman"/>
          <w:sz w:val="28"/>
          <w:szCs w:val="28"/>
        </w:rPr>
        <w:t>副木治療費與材料費</w:t>
      </w:r>
    </w:p>
    <w:p w14:paraId="1E5D9575" w14:textId="77777777" w:rsidR="00BE5C9D" w:rsidRPr="008912DD" w:rsidRDefault="00BE5C9D" w:rsidP="00BE5C9D">
      <w:pPr>
        <w:widowControl/>
        <w:rPr>
          <w:rFonts w:ascii="Times New Roman" w:eastAsia="標楷體" w:hAnsi="Times New Roman"/>
          <w:sz w:val="26"/>
          <w:szCs w:val="26"/>
        </w:rPr>
      </w:pPr>
      <w:r w:rsidRPr="008912DD">
        <w:rPr>
          <w:rFonts w:ascii="Times New Roman" w:eastAsia="微軟正黑體" w:hAnsi="Times New Roman"/>
          <w:sz w:val="26"/>
          <w:szCs w:val="26"/>
        </w:rPr>
        <w:br w:type="page"/>
      </w:r>
    </w:p>
    <w:p w14:paraId="073B6A2C" w14:textId="77777777" w:rsidR="00BE5C9D" w:rsidRPr="008912DD" w:rsidRDefault="00BE5C9D" w:rsidP="00BE5C9D">
      <w:pPr>
        <w:pStyle w:val="af"/>
        <w:spacing w:line="52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lastRenderedPageBreak/>
        <w:t>101401</w:t>
      </w:r>
      <w:r w:rsidRPr="008912DD">
        <w:rPr>
          <w:rFonts w:ascii="Times New Roman" w:eastAsia="標楷體" w:hAnsi="Times New Roman"/>
          <w:b/>
          <w:sz w:val="28"/>
          <w:szCs w:val="28"/>
        </w:rPr>
        <w:t>通則</w:t>
      </w:r>
    </w:p>
    <w:p w14:paraId="0D64C419" w14:textId="77777777" w:rsidR="00BE5C9D" w:rsidRPr="008912DD" w:rsidRDefault="00BE5C9D" w:rsidP="00BE5C9D">
      <w:pPr>
        <w:pStyle w:val="af"/>
        <w:spacing w:line="520" w:lineRule="exact"/>
        <w:ind w:leftChars="-1" w:left="1398" w:hangingChars="500" w:hanging="140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101401010</w:t>
      </w:r>
      <w:r w:rsidRPr="008912DD">
        <w:rPr>
          <w:rFonts w:ascii="Times New Roman" w:eastAsia="標楷體" w:hAnsi="Times New Roman"/>
          <w:sz w:val="28"/>
          <w:szCs w:val="28"/>
        </w:rPr>
        <w:t>門診復健治療依病情需要核實申報，且每療程以不超過六次為原則；若有醫療上的需求，病人在療程未結束前經醫師評估開立新療程，需於病歷詳實記載，惟療程期間不得重疊。</w:t>
      </w:r>
      <w:r w:rsidRPr="008912DD">
        <w:rPr>
          <w:rFonts w:ascii="Times New Roman" w:eastAsia="標楷體" w:hAnsi="Times New Roman"/>
          <w:sz w:val="28"/>
          <w:szCs w:val="28"/>
        </w:rPr>
        <w:t>(102/3/1)(106/10/1)</w:t>
      </w:r>
    </w:p>
    <w:p w14:paraId="6DC3A9B4" w14:textId="77777777" w:rsidR="00BE5C9D" w:rsidRPr="008912DD" w:rsidRDefault="00BE5C9D" w:rsidP="00BE5C9D">
      <w:pPr>
        <w:pStyle w:val="af"/>
        <w:spacing w:line="520" w:lineRule="exact"/>
        <w:ind w:leftChars="-1" w:left="1398" w:hangingChars="500" w:hanging="140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101401020</w:t>
      </w:r>
      <w:r w:rsidRPr="008912DD">
        <w:rPr>
          <w:rFonts w:ascii="Times New Roman" w:eastAsia="標楷體" w:hAnsi="Times New Roman"/>
          <w:sz w:val="28"/>
          <w:szCs w:val="28"/>
        </w:rPr>
        <w:t>復健治療檢送文件</w:t>
      </w:r>
    </w:p>
    <w:p w14:paraId="06524831" w14:textId="77777777" w:rsidR="00BE5C9D" w:rsidRPr="008912DD" w:rsidRDefault="00BE5C9D" w:rsidP="00BE5C9D">
      <w:pPr>
        <w:pStyle w:val="af"/>
        <w:spacing w:line="520" w:lineRule="exact"/>
        <w:ind w:leftChars="-1" w:left="1678" w:hangingChars="600" w:hanging="168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101401020-01</w:t>
      </w:r>
      <w:r w:rsidRPr="008912DD">
        <w:rPr>
          <w:rFonts w:ascii="Times New Roman" w:eastAsia="標楷體" w:hAnsi="Times New Roman"/>
          <w:sz w:val="28"/>
          <w:szCs w:val="28"/>
        </w:rPr>
        <w:t>對診斷不明確之處方，或病歷紀錄過於簡略，宜從嚴審查；無法判定治療之必要性時，得不予給付或予以簡單治療項目給付。</w:t>
      </w:r>
    </w:p>
    <w:p w14:paraId="1DA84590" w14:textId="77777777" w:rsidR="00BE5C9D" w:rsidRPr="008912DD" w:rsidRDefault="00BE5C9D" w:rsidP="00BE5C9D">
      <w:pPr>
        <w:pStyle w:val="af"/>
        <w:spacing w:line="520" w:lineRule="exact"/>
        <w:ind w:leftChars="-1" w:left="1678" w:hangingChars="600" w:hanging="168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101401020-02</w:t>
      </w:r>
      <w:r w:rsidRPr="008912DD">
        <w:rPr>
          <w:rFonts w:ascii="Times New Roman" w:eastAsia="標楷體" w:hAnsi="Times New Roman"/>
          <w:sz w:val="28"/>
          <w:szCs w:val="28"/>
        </w:rPr>
        <w:t>申報復健治療時，應附醫師處方、實際治療日期，明確診斷，相關病歷摘要影本及復健治療記錄卡。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已排定時間而病患未接受治療，不得申報費用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</w:p>
    <w:p w14:paraId="5B815CE8" w14:textId="77777777" w:rsidR="00BE5C9D" w:rsidRPr="008912DD" w:rsidRDefault="00BE5C9D" w:rsidP="00BE5C9D">
      <w:pPr>
        <w:pStyle w:val="af"/>
        <w:spacing w:line="520" w:lineRule="exact"/>
        <w:ind w:leftChars="-1" w:left="1398" w:hangingChars="500" w:hanging="140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101401032</w:t>
      </w:r>
      <w:r w:rsidRPr="008912DD">
        <w:rPr>
          <w:rFonts w:ascii="Times New Roman" w:eastAsia="標楷體" w:hAnsi="Times New Roman"/>
          <w:sz w:val="28"/>
          <w:szCs w:val="28"/>
        </w:rPr>
        <w:t>物理治療、職能治療、語言治療等各類復健治療，應視病情輕重施行之，每日各限申報</w:t>
      </w:r>
      <w:r w:rsidRPr="008912DD">
        <w:rPr>
          <w:rFonts w:ascii="Times New Roman" w:eastAsia="標楷體" w:hAnsi="Times New Roman"/>
          <w:sz w:val="28"/>
          <w:szCs w:val="28"/>
        </w:rPr>
        <w:t>1</w:t>
      </w:r>
      <w:r w:rsidRPr="008912DD">
        <w:rPr>
          <w:rFonts w:ascii="Times New Roman" w:eastAsia="標楷體" w:hAnsi="Times New Roman"/>
          <w:sz w:val="28"/>
          <w:szCs w:val="28"/>
        </w:rPr>
        <w:t>次。</w:t>
      </w:r>
    </w:p>
    <w:p w14:paraId="0CD627F2" w14:textId="77777777" w:rsidR="00BE5C9D" w:rsidRPr="008912DD" w:rsidRDefault="00BE5C9D" w:rsidP="00BE5C9D">
      <w:pPr>
        <w:pStyle w:val="af"/>
        <w:spacing w:line="520" w:lineRule="exact"/>
        <w:ind w:leftChars="-1" w:left="1398" w:hangingChars="500" w:hanging="1400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101401040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執行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 xml:space="preserve">X 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光檢查之審查原則，對於病歷記載未經詳細理學檢查，不得逕行做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 xml:space="preserve"> X 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光檢查。</w:t>
      </w:r>
      <w:r w:rsidRPr="008912DD">
        <w:rPr>
          <w:rFonts w:ascii="Times New Roman" w:eastAsia="標楷體" w:hAnsi="Times New Roman"/>
          <w:sz w:val="28"/>
          <w:szCs w:val="28"/>
        </w:rPr>
        <w:t>(106/10/1)</w:t>
      </w:r>
    </w:p>
    <w:p w14:paraId="0EC72577" w14:textId="77777777" w:rsidR="00BE5C9D" w:rsidRPr="008912DD" w:rsidRDefault="00BE5C9D" w:rsidP="00BE5C9D">
      <w:pPr>
        <w:pStyle w:val="af"/>
        <w:spacing w:line="520" w:lineRule="exact"/>
        <w:ind w:leftChars="-1" w:left="1398" w:hangingChars="500" w:hanging="140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101401050</w:t>
      </w:r>
      <w:r w:rsidRPr="008912DD">
        <w:rPr>
          <w:rFonts w:ascii="Times New Roman" w:eastAsia="標楷體" w:hAnsi="Times New Roman"/>
          <w:sz w:val="28"/>
          <w:szCs w:val="28"/>
        </w:rPr>
        <w:t>凡釋出之復健處方案件，應於病歷上明確記載「復健處方釋出及治療計畫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應包含治療適應症、治療項目、治療期間及預期成效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」，病人回診時需詳細評估治療後病情變化，抽樣審查時需檢附該病人之病歷影本，復健相關治療所需配合釋出處方之院所抽審案件，同步檢附復健治療相關紀錄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含治療成效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影本送審。</w:t>
      </w:r>
      <w:r w:rsidRPr="008912DD">
        <w:rPr>
          <w:rFonts w:ascii="Times New Roman" w:eastAsia="標楷體" w:hAnsi="Times New Roman"/>
          <w:sz w:val="28"/>
          <w:szCs w:val="28"/>
        </w:rPr>
        <w:t>(98/3/1) (106/10/1)</w:t>
      </w:r>
    </w:p>
    <w:p w14:paraId="08F502B4" w14:textId="77777777" w:rsidR="00BE5C9D" w:rsidRPr="008912DD" w:rsidRDefault="00BE5C9D" w:rsidP="00BE5C9D">
      <w:pPr>
        <w:pStyle w:val="af"/>
        <w:spacing w:line="520" w:lineRule="exact"/>
        <w:ind w:leftChars="-1" w:left="1398" w:hangingChars="500" w:hanging="1400"/>
        <w:rPr>
          <w:rFonts w:ascii="Times New Roman" w:eastAsia="微軟正黑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101401060</w:t>
      </w:r>
      <w:r w:rsidRPr="008912DD">
        <w:rPr>
          <w:rFonts w:ascii="Times New Roman" w:eastAsia="標楷體" w:hAnsi="Times New Roman"/>
          <w:sz w:val="28"/>
          <w:szCs w:val="28"/>
        </w:rPr>
        <w:t>審查案件中，有復健處方者，應交由復健科專科醫師會審。</w:t>
      </w:r>
    </w:p>
    <w:p w14:paraId="3A7556E8" w14:textId="77777777" w:rsidR="00D36E4D" w:rsidRPr="008912DD" w:rsidRDefault="00D36E4D">
      <w:pPr>
        <w:widowControl/>
        <w:suppressAutoHyphens w:val="0"/>
        <w:spacing w:line="240" w:lineRule="auto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4293DFDE" w14:textId="77777777" w:rsidR="00BE5C9D" w:rsidRPr="008912DD" w:rsidRDefault="00BE5C9D" w:rsidP="001C7F91">
      <w:pPr>
        <w:pStyle w:val="af"/>
        <w:spacing w:beforeLines="50" w:before="216" w:line="520" w:lineRule="exact"/>
        <w:ind w:leftChars="-1" w:left="956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lastRenderedPageBreak/>
        <w:t>101402</w:t>
      </w:r>
      <w:r w:rsidRPr="008912DD">
        <w:rPr>
          <w:rFonts w:ascii="Times New Roman" w:eastAsia="標楷體" w:hAnsi="Times New Roman"/>
          <w:b/>
          <w:sz w:val="28"/>
          <w:szCs w:val="28"/>
        </w:rPr>
        <w:t>復健檢查與治療</w:t>
      </w:r>
    </w:p>
    <w:p w14:paraId="3E001C78" w14:textId="77777777" w:rsidR="00BE5C9D" w:rsidRPr="008912DD" w:rsidRDefault="00BE5C9D" w:rsidP="00BE5C9D">
      <w:pPr>
        <w:pStyle w:val="af"/>
        <w:spacing w:line="520" w:lineRule="exact"/>
        <w:ind w:leftChars="-1" w:left="956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101402012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等速肌力檢查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(41006B)</w:t>
      </w:r>
    </w:p>
    <w:p w14:paraId="2550F2C0" w14:textId="336A459B" w:rsidR="00BE5C9D" w:rsidRPr="00C27C30" w:rsidRDefault="00BE5C9D" w:rsidP="00D36E4D">
      <w:pPr>
        <w:pStyle w:val="af"/>
        <w:spacing w:line="520" w:lineRule="exact"/>
        <w:ind w:leftChars="-1" w:left="1678" w:hangingChars="600" w:hanging="1680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101402012-01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同一病</w:t>
      </w:r>
      <w:r w:rsidRPr="00C27C30">
        <w:rPr>
          <w:rFonts w:ascii="Times New Roman" w:eastAsia="標楷體" w:hAnsi="Times New Roman"/>
          <w:kern w:val="0"/>
          <w:sz w:val="28"/>
          <w:szCs w:val="28"/>
        </w:rPr>
        <w:t>人治療期間，一個月限申報</w:t>
      </w:r>
      <w:r w:rsidRPr="00C27C30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C27C30">
        <w:rPr>
          <w:rFonts w:ascii="Times New Roman" w:eastAsia="標楷體" w:hAnsi="Times New Roman"/>
          <w:kern w:val="0"/>
          <w:sz w:val="28"/>
          <w:szCs w:val="28"/>
        </w:rPr>
        <w:t>次，同一治療期間，至多申報</w:t>
      </w:r>
      <w:r w:rsidRPr="00C27C30">
        <w:rPr>
          <w:rFonts w:ascii="Times New Roman" w:eastAsia="標楷體" w:hAnsi="Times New Roman"/>
          <w:kern w:val="0"/>
          <w:sz w:val="28"/>
          <w:szCs w:val="28"/>
        </w:rPr>
        <w:t>3</w:t>
      </w:r>
      <w:r w:rsidRPr="00C27C30">
        <w:rPr>
          <w:rFonts w:ascii="Times New Roman" w:eastAsia="標楷體" w:hAnsi="Times New Roman"/>
          <w:kern w:val="0"/>
          <w:sz w:val="28"/>
          <w:szCs w:val="28"/>
        </w:rPr>
        <w:t>次。</w:t>
      </w:r>
      <w:r w:rsidR="00972903" w:rsidRPr="00C27C30">
        <w:rPr>
          <w:rFonts w:ascii="Times New Roman" w:eastAsia="標楷體" w:hAnsi="Times New Roman"/>
          <w:sz w:val="28"/>
          <w:szCs w:val="28"/>
        </w:rPr>
        <w:t>(</w:t>
      </w:r>
      <w:r w:rsidR="00972903" w:rsidRPr="00C27C30">
        <w:rPr>
          <w:rFonts w:ascii="Times New Roman" w:eastAsia="標楷體" w:hAnsi="Times New Roman"/>
          <w:sz w:val="28"/>
          <w:szCs w:val="28"/>
        </w:rPr>
        <w:t>本條文自</w:t>
      </w:r>
      <w:r w:rsidR="00972903" w:rsidRPr="00C27C30">
        <w:rPr>
          <w:rFonts w:ascii="Times New Roman" w:eastAsia="標楷體" w:hAnsi="Times New Roman"/>
          <w:sz w:val="28"/>
          <w:szCs w:val="28"/>
        </w:rPr>
        <w:t>112</w:t>
      </w:r>
      <w:r w:rsidR="00972903" w:rsidRPr="00C27C30">
        <w:rPr>
          <w:rFonts w:ascii="Times New Roman" w:eastAsia="標楷體" w:hAnsi="Times New Roman"/>
          <w:sz w:val="28"/>
          <w:szCs w:val="28"/>
        </w:rPr>
        <w:t>年</w:t>
      </w:r>
      <w:r w:rsidR="00972903" w:rsidRPr="00C27C30">
        <w:rPr>
          <w:rFonts w:ascii="Times New Roman" w:eastAsia="標楷體" w:hAnsi="Times New Roman"/>
          <w:sz w:val="28"/>
          <w:szCs w:val="28"/>
        </w:rPr>
        <w:t>7</w:t>
      </w:r>
      <w:r w:rsidR="00972903" w:rsidRPr="00C27C30">
        <w:rPr>
          <w:rFonts w:ascii="Times New Roman" w:eastAsia="標楷體" w:hAnsi="Times New Roman"/>
          <w:sz w:val="28"/>
          <w:szCs w:val="28"/>
        </w:rPr>
        <w:t>月</w:t>
      </w:r>
      <w:r w:rsidR="00972903" w:rsidRPr="00C27C30">
        <w:rPr>
          <w:rFonts w:ascii="Times New Roman" w:eastAsia="標楷體" w:hAnsi="Times New Roman"/>
          <w:sz w:val="28"/>
          <w:szCs w:val="28"/>
        </w:rPr>
        <w:t>1</w:t>
      </w:r>
      <w:r w:rsidR="00972903" w:rsidRPr="00C27C30">
        <w:rPr>
          <w:rFonts w:ascii="Times New Roman" w:eastAsia="標楷體" w:hAnsi="Times New Roman"/>
          <w:sz w:val="28"/>
          <w:szCs w:val="28"/>
        </w:rPr>
        <w:t>日移列支付標準，爰自</w:t>
      </w:r>
      <w:r w:rsidR="00972903" w:rsidRPr="00C27C30">
        <w:rPr>
          <w:rFonts w:ascii="Times New Roman" w:eastAsia="標楷體" w:hAnsi="Times New Roman"/>
          <w:sz w:val="28"/>
          <w:szCs w:val="28"/>
        </w:rPr>
        <w:t>114</w:t>
      </w:r>
      <w:r w:rsidR="00972903" w:rsidRPr="00C27C30">
        <w:rPr>
          <w:rFonts w:ascii="Times New Roman" w:eastAsia="標楷體" w:hAnsi="Times New Roman"/>
          <w:sz w:val="28"/>
          <w:szCs w:val="28"/>
        </w:rPr>
        <w:t>年</w:t>
      </w:r>
      <w:r w:rsidR="00972903" w:rsidRPr="00C27C30">
        <w:rPr>
          <w:rFonts w:ascii="Times New Roman" w:eastAsia="標楷體" w:hAnsi="Times New Roman"/>
          <w:sz w:val="28"/>
          <w:szCs w:val="28"/>
        </w:rPr>
        <w:t>7</w:t>
      </w:r>
      <w:r w:rsidR="00972903" w:rsidRPr="00C27C30">
        <w:rPr>
          <w:rFonts w:ascii="Times New Roman" w:eastAsia="標楷體" w:hAnsi="Times New Roman"/>
          <w:sz w:val="28"/>
          <w:szCs w:val="28"/>
        </w:rPr>
        <w:t>月</w:t>
      </w:r>
      <w:r w:rsidR="00972903" w:rsidRPr="00C27C30">
        <w:rPr>
          <w:rFonts w:ascii="Times New Roman" w:eastAsia="標楷體" w:hAnsi="Times New Roman"/>
          <w:sz w:val="28"/>
          <w:szCs w:val="28"/>
        </w:rPr>
        <w:t>1</w:t>
      </w:r>
      <w:r w:rsidR="00972903" w:rsidRPr="00C27C30">
        <w:rPr>
          <w:rFonts w:ascii="Times New Roman" w:eastAsia="標楷體" w:hAnsi="Times New Roman"/>
          <w:sz w:val="28"/>
          <w:szCs w:val="28"/>
        </w:rPr>
        <w:t>日刪除</w:t>
      </w:r>
      <w:r w:rsidR="00972903" w:rsidRPr="00C27C30">
        <w:rPr>
          <w:rFonts w:ascii="Times New Roman" w:eastAsia="標楷體" w:hAnsi="Times New Roman"/>
          <w:sz w:val="28"/>
          <w:szCs w:val="28"/>
        </w:rPr>
        <w:t>)</w:t>
      </w:r>
    </w:p>
    <w:p w14:paraId="2D7D6A58" w14:textId="77777777" w:rsidR="00BE5C9D" w:rsidRPr="008912DD" w:rsidRDefault="00BE5C9D" w:rsidP="00BE5C9D">
      <w:pPr>
        <w:pStyle w:val="af"/>
        <w:spacing w:line="520" w:lineRule="exact"/>
        <w:ind w:leftChars="-1" w:left="1678" w:hangingChars="600" w:hanging="1680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101402012-02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進行兩側性評估時，若兩側皆有病變時各依支付點數計算，僅一側有病變時，則患側依支付點數計算，另一側依支付點數一半計算。</w:t>
      </w:r>
    </w:p>
    <w:p w14:paraId="3F658D75" w14:textId="77777777" w:rsidR="00BE5C9D" w:rsidRPr="008912DD" w:rsidRDefault="00BE5C9D" w:rsidP="00BE5C9D">
      <w:pPr>
        <w:pStyle w:val="af"/>
        <w:spacing w:line="520" w:lineRule="exact"/>
        <w:ind w:leftChars="-1" w:left="1678" w:hangingChars="600" w:hanging="1680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101402012-03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送審時應檢附報告。</w:t>
      </w:r>
    </w:p>
    <w:p w14:paraId="35F09307" w14:textId="77777777" w:rsidR="00BE5C9D" w:rsidRPr="008912DD" w:rsidRDefault="00BE5C9D" w:rsidP="00BE5C9D">
      <w:pPr>
        <w:pStyle w:val="af"/>
        <w:spacing w:line="520" w:lineRule="exact"/>
        <w:ind w:leftChars="-1" w:left="1398" w:hangingChars="500" w:hanging="1400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101402022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物理治療評估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(42016C)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、職能治療評估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(43026C)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、語言治療評估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(44010C)</w:t>
      </w:r>
      <w:r w:rsidRPr="008912DD">
        <w:rPr>
          <w:rFonts w:ascii="Times New Roman" w:eastAsia="標楷體" w:hAnsi="Times New Roman"/>
          <w:sz w:val="28"/>
          <w:szCs w:val="28"/>
        </w:rPr>
        <w:t>(106/10/1)</w:t>
      </w:r>
    </w:p>
    <w:p w14:paraId="69453EFE" w14:textId="77777777" w:rsidR="00BE5C9D" w:rsidRPr="008912DD" w:rsidRDefault="00BE5C9D" w:rsidP="00BE5C9D">
      <w:pPr>
        <w:pStyle w:val="af"/>
        <w:spacing w:line="520" w:lineRule="exact"/>
        <w:ind w:leftChars="-1" w:left="1678" w:hangingChars="600" w:hanging="168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101402022-01</w:t>
      </w:r>
      <w:r w:rsidRPr="008912DD">
        <w:rPr>
          <w:rFonts w:ascii="Times New Roman" w:eastAsia="標楷體" w:hAnsi="Times New Roman"/>
          <w:sz w:val="28"/>
          <w:szCs w:val="28"/>
        </w:rPr>
        <w:t>復健專科醫師或相關治療師依據專業知識及醫師之診斷，瞭解受檢測者功能狀態，從而判定其意義與預後，以擬定或修正治療計畫。</w:t>
      </w:r>
    </w:p>
    <w:p w14:paraId="208E931B" w14:textId="77777777" w:rsidR="00BE5C9D" w:rsidRPr="008912DD" w:rsidRDefault="00BE5C9D" w:rsidP="00BE5C9D">
      <w:pPr>
        <w:pStyle w:val="af"/>
        <w:spacing w:line="520" w:lineRule="exact"/>
        <w:ind w:leftChars="-1" w:left="1678" w:hangingChars="600" w:hanging="1680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101402022-02</w:t>
      </w:r>
      <w:r w:rsidRPr="008912DD">
        <w:rPr>
          <w:rFonts w:ascii="Times New Roman" w:eastAsia="標楷體" w:hAnsi="Times New Roman"/>
          <w:sz w:val="28"/>
          <w:szCs w:val="28"/>
        </w:rPr>
        <w:t>物理治療評估、職能治療評估、語言治療評估之申報以重大複雜疾病為原則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如中風、腦創傷、脊髓損傷等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，輕症及慢性病症不得申報。</w:t>
      </w:r>
    </w:p>
    <w:p w14:paraId="18AE3DD1" w14:textId="77777777" w:rsidR="00BE5C9D" w:rsidRPr="008912DD" w:rsidRDefault="00BE5C9D" w:rsidP="00BE5C9D">
      <w:pPr>
        <w:pStyle w:val="af"/>
        <w:spacing w:line="520" w:lineRule="exact"/>
        <w:ind w:leftChars="-1" w:left="956"/>
        <w:rPr>
          <w:rFonts w:ascii="Times New Roman" w:eastAsia="微軟正黑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101402030</w:t>
      </w:r>
      <w:r w:rsidRPr="008912DD">
        <w:rPr>
          <w:rFonts w:ascii="Times New Roman" w:eastAsia="標楷體" w:hAnsi="Times New Roman"/>
          <w:sz w:val="28"/>
          <w:szCs w:val="28"/>
        </w:rPr>
        <w:t>有關「各項物理治療花費工時」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詳附表十五</w:t>
      </w:r>
      <w:r w:rsidRPr="008912DD">
        <w:rPr>
          <w:rFonts w:ascii="Times New Roman" w:eastAsia="標楷體" w:hAnsi="Times New Roman"/>
          <w:sz w:val="28"/>
          <w:szCs w:val="28"/>
        </w:rPr>
        <w:t xml:space="preserve">) </w:t>
      </w:r>
      <w:r w:rsidRPr="008912DD">
        <w:rPr>
          <w:rFonts w:ascii="Times New Roman" w:eastAsia="標楷體" w:hAnsi="Times New Roman"/>
          <w:sz w:val="28"/>
          <w:szCs w:val="28"/>
        </w:rPr>
        <w:t>，供審查參考。</w:t>
      </w:r>
    </w:p>
    <w:p w14:paraId="6F862795" w14:textId="77777777" w:rsidR="00BE5C9D" w:rsidRPr="008912DD" w:rsidRDefault="00BE5C9D" w:rsidP="00BE5C9D">
      <w:pPr>
        <w:pStyle w:val="af"/>
        <w:spacing w:line="520" w:lineRule="exact"/>
        <w:ind w:leftChars="-1" w:left="956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101402040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複雜治療項目</w:t>
      </w:r>
    </w:p>
    <w:p w14:paraId="08A962DD" w14:textId="77777777" w:rsidR="00BE5C9D" w:rsidRPr="008912DD" w:rsidRDefault="00BE5C9D" w:rsidP="00BE5C9D">
      <w:pPr>
        <w:pStyle w:val="af"/>
        <w:spacing w:line="520" w:lineRule="exact"/>
        <w:ind w:leftChars="-1" w:left="1678" w:hangingChars="600" w:hanging="1680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101402040-01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以積極復健期之病人為原則，病歷中應註明發病日期，以作為積極治療期間之佐證。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(97/5/1)</w:t>
      </w:r>
    </w:p>
    <w:p w14:paraId="654262C4" w14:textId="77777777" w:rsidR="00BE5C9D" w:rsidRPr="008912DD" w:rsidRDefault="00BE5C9D" w:rsidP="00BE5C9D">
      <w:pPr>
        <w:pStyle w:val="af"/>
        <w:spacing w:line="520" w:lineRule="exact"/>
        <w:ind w:leftChars="-1" w:left="1678" w:hangingChars="600" w:hanging="1680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101402040-02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病人如病情需要，仍有積極功能性復健需求者，病歷應詳實記載其必要性。</w:t>
      </w:r>
      <w:r w:rsidRPr="008912DD">
        <w:rPr>
          <w:rFonts w:ascii="Times New Roman" w:eastAsia="標楷體" w:hAnsi="Times New Roman"/>
          <w:sz w:val="28"/>
          <w:szCs w:val="28"/>
        </w:rPr>
        <w:t>(106/10/1)</w:t>
      </w:r>
    </w:p>
    <w:p w14:paraId="3ED3F908" w14:textId="77777777" w:rsidR="00BE5C9D" w:rsidRPr="008912DD" w:rsidRDefault="00BE5C9D" w:rsidP="00BE5C9D">
      <w:pPr>
        <w:pStyle w:val="af"/>
        <w:spacing w:line="520" w:lineRule="exact"/>
        <w:ind w:leftChars="-1" w:left="1678" w:hangingChars="600" w:hanging="1680"/>
        <w:rPr>
          <w:rFonts w:ascii="Times New Roman" w:eastAsia="微軟正黑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101402040-03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超過積極治療期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詳附表十六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，不宜申報複雜治療項目。</w:t>
      </w:r>
      <w:r w:rsidRPr="008912DD">
        <w:rPr>
          <w:rFonts w:ascii="Times New Roman" w:eastAsia="標楷體" w:hAnsi="Times New Roman"/>
          <w:sz w:val="28"/>
          <w:szCs w:val="28"/>
        </w:rPr>
        <w:lastRenderedPageBreak/>
        <w:t>(106/10/1)</w:t>
      </w:r>
    </w:p>
    <w:p w14:paraId="65057D19" w14:textId="77777777" w:rsidR="00BE5C9D" w:rsidRPr="008912DD" w:rsidRDefault="00BE5C9D" w:rsidP="00BE5C9D">
      <w:pPr>
        <w:widowControl/>
        <w:spacing w:line="520" w:lineRule="exact"/>
        <w:ind w:left="1260" w:hangingChars="450" w:hanging="126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101402050</w:t>
      </w:r>
      <w:r w:rsidRPr="008912DD">
        <w:rPr>
          <w:rFonts w:ascii="Times New Roman" w:eastAsia="標楷體" w:hAnsi="Times New Roman"/>
          <w:sz w:val="28"/>
          <w:szCs w:val="28"/>
        </w:rPr>
        <w:t>同一治療部位不得重</w:t>
      </w:r>
      <w:r w:rsidR="00D36E4D" w:rsidRPr="008912DD">
        <w:rPr>
          <w:rFonts w:ascii="Times New Roman" w:eastAsia="標楷體" w:hAnsi="Times New Roman"/>
          <w:sz w:val="28"/>
          <w:szCs w:val="28"/>
        </w:rPr>
        <w:t>複</w:t>
      </w:r>
      <w:r w:rsidRPr="008912DD">
        <w:rPr>
          <w:rFonts w:ascii="Times New Roman" w:eastAsia="標楷體" w:hAnsi="Times New Roman"/>
          <w:sz w:val="28"/>
          <w:szCs w:val="28"/>
        </w:rPr>
        <w:t>使用類別類似的儀器。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如紅外線與熱敷同時使用</w:t>
      </w:r>
      <w:r w:rsidRPr="008912DD">
        <w:rPr>
          <w:rFonts w:ascii="Times New Roman" w:eastAsia="標楷體" w:hAnsi="Times New Roman"/>
          <w:sz w:val="28"/>
          <w:szCs w:val="28"/>
        </w:rPr>
        <w:t>) (</w:t>
      </w:r>
      <w:r w:rsidRPr="008912DD">
        <w:rPr>
          <w:rFonts w:ascii="Times New Roman" w:eastAsia="標楷體" w:hAnsi="Times New Roman"/>
          <w:sz w:val="28"/>
          <w:szCs w:val="28"/>
        </w:rPr>
        <w:t>詳附表十三</w:t>
      </w:r>
      <w:r w:rsidRPr="008912DD">
        <w:rPr>
          <w:rFonts w:ascii="Times New Roman" w:eastAsia="標楷體" w:hAnsi="Times New Roman"/>
          <w:sz w:val="28"/>
          <w:szCs w:val="28"/>
        </w:rPr>
        <w:t>)(102/3/1)</w:t>
      </w:r>
    </w:p>
    <w:p w14:paraId="1E9D1614" w14:textId="77777777" w:rsidR="00BE5C9D" w:rsidRPr="008912DD" w:rsidRDefault="00BE5C9D" w:rsidP="00BE5C9D">
      <w:pPr>
        <w:spacing w:line="520" w:lineRule="exact"/>
        <w:ind w:left="1260" w:hangingChars="450" w:hanging="126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101402062</w:t>
      </w:r>
      <w:r w:rsidRPr="008912DD">
        <w:rPr>
          <w:rFonts w:ascii="Times New Roman" w:eastAsia="標楷體" w:hAnsi="Times New Roman"/>
          <w:sz w:val="28"/>
          <w:szCs w:val="28"/>
        </w:rPr>
        <w:t>僅使用熱敷單項治療應以「熱敷或冷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冰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敷</w:t>
      </w:r>
      <w:r w:rsidRPr="008912DD">
        <w:rPr>
          <w:rFonts w:ascii="Times New Roman" w:eastAsia="標楷體" w:hAnsi="Times New Roman"/>
          <w:sz w:val="28"/>
          <w:szCs w:val="28"/>
        </w:rPr>
        <w:t>(47039C)</w:t>
      </w:r>
      <w:r w:rsidRPr="008912DD">
        <w:rPr>
          <w:rFonts w:ascii="Times New Roman" w:eastAsia="標楷體" w:hAnsi="Times New Roman"/>
          <w:sz w:val="28"/>
          <w:szCs w:val="28"/>
        </w:rPr>
        <w:t>」申報，不得以「簡單治療</w:t>
      </w:r>
      <w:r w:rsidRPr="008912DD">
        <w:rPr>
          <w:rFonts w:ascii="Times New Roman" w:eastAsia="標楷體" w:hAnsi="Times New Roman"/>
          <w:sz w:val="28"/>
          <w:szCs w:val="28"/>
        </w:rPr>
        <w:t>--</w:t>
      </w:r>
      <w:r w:rsidRPr="008912DD">
        <w:rPr>
          <w:rFonts w:ascii="Times New Roman" w:eastAsia="標楷體" w:hAnsi="Times New Roman"/>
          <w:sz w:val="28"/>
          <w:szCs w:val="28"/>
        </w:rPr>
        <w:t>簡單」</w:t>
      </w:r>
      <w:r w:rsidRPr="008912DD">
        <w:rPr>
          <w:rFonts w:ascii="Times New Roman" w:eastAsia="標楷體" w:hAnsi="Times New Roman"/>
          <w:sz w:val="28"/>
          <w:szCs w:val="28"/>
        </w:rPr>
        <w:t>(42002B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42003C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42005B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42006C)</w:t>
      </w:r>
      <w:r w:rsidRPr="008912DD">
        <w:rPr>
          <w:rFonts w:ascii="Times New Roman" w:eastAsia="標楷體" w:hAnsi="Times New Roman"/>
          <w:sz w:val="28"/>
          <w:szCs w:val="28"/>
        </w:rPr>
        <w:t>申報。</w:t>
      </w:r>
    </w:p>
    <w:p w14:paraId="0B64C99F" w14:textId="77777777" w:rsidR="00BE5C9D" w:rsidRPr="008912DD" w:rsidRDefault="00BE5C9D" w:rsidP="00BE5C9D">
      <w:pPr>
        <w:spacing w:line="520" w:lineRule="exact"/>
        <w:ind w:left="1400" w:hangingChars="500" w:hanging="140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101402072</w:t>
      </w:r>
      <w:r w:rsidRPr="008912DD">
        <w:rPr>
          <w:rFonts w:ascii="Times New Roman" w:eastAsia="標楷體" w:hAnsi="Times New Roman"/>
          <w:sz w:val="28"/>
          <w:szCs w:val="28"/>
        </w:rPr>
        <w:t>復健治療，使用紅外線及紫外線治療時，不得以「光化治療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="004C6F03" w:rsidRPr="008912DD">
        <w:rPr>
          <w:rFonts w:ascii="Times New Roman" w:eastAsia="標楷體" w:hAnsi="Times New Roman"/>
          <w:sz w:val="28"/>
          <w:szCs w:val="28"/>
        </w:rPr>
        <w:t>51018C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」或「光線治療</w:t>
      </w:r>
      <w:r w:rsidRPr="008912DD">
        <w:rPr>
          <w:rFonts w:ascii="Times New Roman" w:eastAsia="標楷體" w:hAnsi="Times New Roman"/>
          <w:sz w:val="28"/>
          <w:szCs w:val="28"/>
        </w:rPr>
        <w:t xml:space="preserve"> (</w:t>
      </w:r>
      <w:r w:rsidRPr="008912DD">
        <w:rPr>
          <w:rFonts w:ascii="Times New Roman" w:eastAsia="標楷體" w:hAnsi="Times New Roman"/>
          <w:sz w:val="28"/>
          <w:szCs w:val="28"/>
        </w:rPr>
        <w:t>包括太陽光、紫外線、紅外線，</w:t>
      </w:r>
      <w:r w:rsidR="00401B8D" w:rsidRPr="008912DD">
        <w:rPr>
          <w:rFonts w:ascii="Times New Roman" w:eastAsia="標楷體" w:hAnsi="Times New Roman"/>
          <w:sz w:val="28"/>
          <w:szCs w:val="28"/>
        </w:rPr>
        <w:t>51019C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」申報。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  <w:r w:rsidR="00123D43" w:rsidRPr="008912DD">
        <w:rPr>
          <w:rFonts w:ascii="Times New Roman" w:eastAsia="標楷體" w:hAnsi="Times New Roman"/>
          <w:sz w:val="28"/>
          <w:szCs w:val="28"/>
        </w:rPr>
        <w:t xml:space="preserve"> (</w:t>
      </w:r>
      <w:r w:rsidR="003C072F" w:rsidRPr="008912DD">
        <w:rPr>
          <w:rFonts w:ascii="Times New Roman" w:eastAsia="標楷體" w:hAnsi="Times New Roman"/>
          <w:sz w:val="28"/>
          <w:szCs w:val="28"/>
        </w:rPr>
        <w:t>109/5/1</w:t>
      </w:r>
      <w:r w:rsidR="00123D43" w:rsidRPr="008912DD">
        <w:rPr>
          <w:rFonts w:ascii="Times New Roman" w:eastAsia="標楷體" w:hAnsi="Times New Roman"/>
          <w:sz w:val="28"/>
          <w:szCs w:val="28"/>
        </w:rPr>
        <w:t>)</w:t>
      </w:r>
    </w:p>
    <w:p w14:paraId="34978FC3" w14:textId="77777777" w:rsidR="00D36E4D" w:rsidRPr="008912DD" w:rsidRDefault="00D36E4D">
      <w:pPr>
        <w:widowControl/>
        <w:suppressAutoHyphens w:val="0"/>
        <w:spacing w:line="240" w:lineRule="auto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3572EBC1" w14:textId="77777777" w:rsidR="00BE5C9D" w:rsidRPr="008912DD" w:rsidRDefault="00BE5C9D" w:rsidP="000A0F8D">
      <w:pPr>
        <w:spacing w:beforeLines="50" w:before="216"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lastRenderedPageBreak/>
        <w:t>101403</w:t>
      </w:r>
      <w:r w:rsidRPr="008912DD">
        <w:rPr>
          <w:rFonts w:ascii="Times New Roman" w:eastAsia="標楷體" w:hAnsi="Times New Roman"/>
          <w:b/>
          <w:sz w:val="28"/>
          <w:szCs w:val="28"/>
        </w:rPr>
        <w:t>神經系統病變復健</w:t>
      </w:r>
    </w:p>
    <w:p w14:paraId="14CB22A2" w14:textId="77777777" w:rsidR="00BE5C9D" w:rsidRPr="008912DD" w:rsidRDefault="00BE5C9D" w:rsidP="000A0F8D">
      <w:pPr>
        <w:spacing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101403012</w:t>
      </w:r>
      <w:r w:rsidRPr="008912DD">
        <w:rPr>
          <w:rFonts w:ascii="Times New Roman" w:eastAsia="標楷體" w:hAnsi="Times New Roman"/>
          <w:sz w:val="28"/>
          <w:szCs w:val="28"/>
        </w:rPr>
        <w:t>抗痙攣阻斷術</w:t>
      </w:r>
      <w:r w:rsidR="000A0F8D" w:rsidRPr="008912DD">
        <w:rPr>
          <w:rFonts w:ascii="Times New Roman" w:eastAsia="標楷體" w:hAnsi="Times New Roman"/>
          <w:sz w:val="28"/>
          <w:szCs w:val="28"/>
        </w:rPr>
        <w:t>(41005C)</w:t>
      </w:r>
      <w:r w:rsidRPr="008912DD">
        <w:rPr>
          <w:rFonts w:ascii="Times New Roman" w:eastAsia="標楷體" w:hAnsi="Times New Roman"/>
          <w:sz w:val="28"/>
          <w:szCs w:val="28"/>
        </w:rPr>
        <w:t>(106/10/1)</w:t>
      </w:r>
    </w:p>
    <w:p w14:paraId="4FFC5A52" w14:textId="77777777" w:rsidR="00BE5C9D" w:rsidRPr="008912DD" w:rsidRDefault="00BE5C9D" w:rsidP="000A0F8D">
      <w:pPr>
        <w:spacing w:line="520" w:lineRule="exact"/>
        <w:ind w:left="1680" w:hangingChars="600" w:hanging="168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101403012-01</w:t>
      </w:r>
      <w:r w:rsidRPr="008912DD">
        <w:rPr>
          <w:rFonts w:ascii="Times New Roman" w:eastAsia="標楷體" w:hAnsi="Times New Roman"/>
          <w:sz w:val="28"/>
          <w:szCs w:val="28"/>
        </w:rPr>
        <w:t>使用的藥物可以是酚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phenol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或是肉毒桿菌毒素，第一塊肌肉依支付點數申報，第二塊肌肉以後依支付點數之一半計算。</w:t>
      </w:r>
    </w:p>
    <w:p w14:paraId="1F21E1D8" w14:textId="77777777" w:rsidR="00BE5C9D" w:rsidRPr="008912DD" w:rsidRDefault="00BE5C9D" w:rsidP="000A0F8D">
      <w:pPr>
        <w:spacing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101403012-02</w:t>
      </w:r>
      <w:r w:rsidRPr="008912DD">
        <w:rPr>
          <w:rFonts w:ascii="Times New Roman" w:eastAsia="標楷體" w:hAnsi="Times New Roman"/>
          <w:sz w:val="28"/>
          <w:szCs w:val="28"/>
        </w:rPr>
        <w:t>同一病人同一治療部位至多四個月申報</w:t>
      </w:r>
      <w:r w:rsidRPr="008912DD">
        <w:rPr>
          <w:rFonts w:ascii="Times New Roman" w:eastAsia="標楷體" w:hAnsi="Times New Roman"/>
          <w:sz w:val="28"/>
          <w:szCs w:val="28"/>
        </w:rPr>
        <w:t>1</w:t>
      </w:r>
      <w:r w:rsidRPr="008912DD">
        <w:rPr>
          <w:rFonts w:ascii="Times New Roman" w:eastAsia="標楷體" w:hAnsi="Times New Roman"/>
          <w:sz w:val="28"/>
          <w:szCs w:val="28"/>
        </w:rPr>
        <w:t>次。</w:t>
      </w:r>
    </w:p>
    <w:p w14:paraId="71E1DE14" w14:textId="77777777" w:rsidR="00BE5C9D" w:rsidRPr="008912DD" w:rsidRDefault="00BE5C9D" w:rsidP="000A0F8D">
      <w:pPr>
        <w:spacing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101403012-03</w:t>
      </w:r>
      <w:r w:rsidRPr="008912DD">
        <w:rPr>
          <w:rFonts w:ascii="Times New Roman" w:eastAsia="標楷體" w:hAnsi="Times New Roman"/>
          <w:sz w:val="28"/>
          <w:szCs w:val="28"/>
        </w:rPr>
        <w:t>使用肉毒桿菌毒素者，送審時應附治療計畫書與治療紀錄。</w:t>
      </w:r>
    </w:p>
    <w:p w14:paraId="01119177" w14:textId="77777777" w:rsidR="00BE5C9D" w:rsidRPr="008912DD" w:rsidRDefault="00BE5C9D" w:rsidP="000A0F8D">
      <w:pPr>
        <w:spacing w:line="520" w:lineRule="exact"/>
        <w:ind w:leftChars="-1" w:left="1258" w:hangingChars="450" w:hanging="1260"/>
        <w:jc w:val="both"/>
        <w:rPr>
          <w:rFonts w:ascii="Times New Roman" w:eastAsia="微軟正黑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101403020</w:t>
      </w:r>
      <w:r w:rsidRPr="008912DD">
        <w:rPr>
          <w:rFonts w:ascii="Times New Roman" w:eastAsia="標楷體" w:hAnsi="Times New Roman"/>
          <w:sz w:val="28"/>
          <w:szCs w:val="28"/>
        </w:rPr>
        <w:t>足部糖尿病神經炎併嚴重感覺神經功能障礙者，不宜使用紅外線治療。</w:t>
      </w:r>
    </w:p>
    <w:p w14:paraId="1A0640CC" w14:textId="77777777" w:rsidR="00D36E4D" w:rsidRPr="008912DD" w:rsidRDefault="00D36E4D">
      <w:pPr>
        <w:widowControl/>
        <w:suppressAutoHyphens w:val="0"/>
        <w:spacing w:line="240" w:lineRule="auto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7CF09F49" w14:textId="77777777" w:rsidR="00BE5C9D" w:rsidRPr="008912DD" w:rsidRDefault="00BE5C9D" w:rsidP="000A0F8D">
      <w:pPr>
        <w:spacing w:beforeLines="50" w:before="216" w:line="520" w:lineRule="exact"/>
        <w:ind w:left="701" w:hangingChars="250" w:hanging="701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lastRenderedPageBreak/>
        <w:t>101404</w:t>
      </w:r>
      <w:r w:rsidRPr="008912DD">
        <w:rPr>
          <w:rFonts w:ascii="Times New Roman" w:eastAsia="標楷體" w:hAnsi="Times New Roman"/>
          <w:b/>
          <w:sz w:val="28"/>
          <w:szCs w:val="28"/>
        </w:rPr>
        <w:t>骨關節肌肉疾病復健</w:t>
      </w:r>
    </w:p>
    <w:p w14:paraId="361B9C4F" w14:textId="77777777" w:rsidR="00BE5C9D" w:rsidRPr="008912DD" w:rsidRDefault="00BE5C9D" w:rsidP="000A0F8D">
      <w:pPr>
        <w:spacing w:line="520" w:lineRule="exact"/>
        <w:ind w:left="1400" w:hangingChars="500" w:hanging="140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101404013</w:t>
      </w:r>
      <w:r w:rsidRPr="008912DD">
        <w:rPr>
          <w:rFonts w:ascii="Times New Roman" w:eastAsia="標楷體" w:hAnsi="Times New Roman"/>
          <w:sz w:val="28"/>
          <w:szCs w:val="28"/>
        </w:rPr>
        <w:t>對於接受膝關節玻尿酸注射之病人，依全民健康保險藥物給付項目及支付標準之特殊特材給付規定，於注射期間不得使用</w:t>
      </w:r>
      <w:r w:rsidRPr="008912DD">
        <w:rPr>
          <w:rFonts w:ascii="Times New Roman" w:eastAsia="標楷體" w:hAnsi="Times New Roman"/>
          <w:sz w:val="28"/>
          <w:szCs w:val="28"/>
        </w:rPr>
        <w:t>NSAID</w:t>
      </w:r>
      <w:r w:rsidRPr="008912DD">
        <w:rPr>
          <w:rFonts w:ascii="Times New Roman" w:eastAsia="標楷體" w:hAnsi="Times New Roman"/>
          <w:sz w:val="28"/>
          <w:szCs w:val="28"/>
        </w:rPr>
        <w:t>鎮痛消炎藥、類固醇注射劑及置換人工膝關節，亦不可同時申報膝關節復健治療之費用。</w:t>
      </w:r>
      <w:r w:rsidRPr="008912DD">
        <w:rPr>
          <w:rFonts w:ascii="Times New Roman" w:eastAsia="標楷體" w:hAnsi="Times New Roman"/>
          <w:sz w:val="28"/>
          <w:szCs w:val="28"/>
        </w:rPr>
        <w:t>(101/2/1)(102/3/1) (106/10/1)</w:t>
      </w:r>
    </w:p>
    <w:p w14:paraId="5C484A67" w14:textId="77777777" w:rsidR="00BE5C9D" w:rsidRPr="008912DD" w:rsidRDefault="00BE5C9D" w:rsidP="000A0F8D">
      <w:pPr>
        <w:spacing w:line="520" w:lineRule="exact"/>
        <w:ind w:left="1274" w:hangingChars="455" w:hanging="1274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101404020</w:t>
      </w:r>
      <w:r w:rsidRPr="008912DD">
        <w:rPr>
          <w:rFonts w:ascii="Times New Roman" w:eastAsia="標楷體" w:hAnsi="Times New Roman"/>
          <w:sz w:val="28"/>
          <w:szCs w:val="28"/>
        </w:rPr>
        <w:t>肌筋膜疼痛症侯群</w:t>
      </w:r>
      <w:r w:rsidRPr="008912DD">
        <w:rPr>
          <w:rFonts w:ascii="Times New Roman" w:eastAsia="標楷體" w:hAnsi="Times New Roman"/>
          <w:sz w:val="28"/>
          <w:szCs w:val="28"/>
        </w:rPr>
        <w:t>(myofascial pain syndrome)</w:t>
      </w:r>
      <w:r w:rsidRPr="008912DD">
        <w:rPr>
          <w:rFonts w:ascii="Times New Roman" w:eastAsia="標楷體" w:hAnsi="Times New Roman"/>
          <w:sz w:val="28"/>
          <w:szCs w:val="28"/>
        </w:rPr>
        <w:t>之激痛點注射</w:t>
      </w:r>
      <w:r w:rsidRPr="008912DD">
        <w:rPr>
          <w:rFonts w:ascii="Times New Roman" w:eastAsia="標楷體" w:hAnsi="Times New Roman"/>
          <w:sz w:val="28"/>
          <w:szCs w:val="28"/>
        </w:rPr>
        <w:t>(106/10/1)</w:t>
      </w:r>
    </w:p>
    <w:p w14:paraId="5C5B4B1A" w14:textId="77777777" w:rsidR="00BE5C9D" w:rsidRPr="008912DD" w:rsidRDefault="00BE5C9D" w:rsidP="000A0F8D">
      <w:pPr>
        <w:spacing w:line="520" w:lineRule="exact"/>
        <w:ind w:left="1680" w:hangingChars="600" w:hanging="168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101404020-01</w:t>
      </w:r>
      <w:r w:rsidRPr="008912DD">
        <w:rPr>
          <w:rFonts w:ascii="Times New Roman" w:eastAsia="標楷體" w:hAnsi="Times New Roman"/>
          <w:sz w:val="28"/>
          <w:szCs w:val="28"/>
        </w:rPr>
        <w:t>每次門診注射以三點為限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三點以上以三點計算</w:t>
      </w:r>
      <w:r w:rsidR="00B43E58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，每週至多注射</w:t>
      </w:r>
      <w:r w:rsidRPr="008912DD">
        <w:rPr>
          <w:rFonts w:ascii="Times New Roman" w:eastAsia="標楷體" w:hAnsi="Times New Roman"/>
          <w:sz w:val="28"/>
          <w:szCs w:val="28"/>
        </w:rPr>
        <w:t>1</w:t>
      </w:r>
      <w:r w:rsidRPr="008912DD">
        <w:rPr>
          <w:rFonts w:ascii="Times New Roman" w:eastAsia="標楷體" w:hAnsi="Times New Roman"/>
          <w:sz w:val="28"/>
          <w:szCs w:val="28"/>
        </w:rPr>
        <w:t>次，每一療程以</w:t>
      </w:r>
      <w:r w:rsidRPr="008912DD">
        <w:rPr>
          <w:rFonts w:ascii="Times New Roman" w:eastAsia="標楷體" w:hAnsi="Times New Roman"/>
          <w:sz w:val="28"/>
          <w:szCs w:val="28"/>
        </w:rPr>
        <w:t>3</w:t>
      </w:r>
      <w:r w:rsidRPr="008912DD">
        <w:rPr>
          <w:rFonts w:ascii="Times New Roman" w:eastAsia="標楷體" w:hAnsi="Times New Roman"/>
          <w:sz w:val="28"/>
          <w:szCs w:val="28"/>
        </w:rPr>
        <w:t>週為原則。</w:t>
      </w:r>
    </w:p>
    <w:p w14:paraId="355CFDB0" w14:textId="77777777" w:rsidR="00BE5C9D" w:rsidRPr="008912DD" w:rsidRDefault="00BE5C9D" w:rsidP="000A0F8D">
      <w:pPr>
        <w:spacing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101404020-02</w:t>
      </w:r>
      <w:r w:rsidRPr="008912DD">
        <w:rPr>
          <w:rFonts w:ascii="Times New Roman" w:eastAsia="標楷體" w:hAnsi="Times New Roman"/>
          <w:sz w:val="28"/>
          <w:szCs w:val="28"/>
        </w:rPr>
        <w:t>每療程間隔至少</w:t>
      </w:r>
      <w:r w:rsidRPr="008912DD">
        <w:rPr>
          <w:rFonts w:ascii="Times New Roman" w:eastAsia="標楷體" w:hAnsi="Times New Roman"/>
          <w:sz w:val="28"/>
          <w:szCs w:val="28"/>
        </w:rPr>
        <w:t>2</w:t>
      </w:r>
      <w:r w:rsidRPr="008912DD">
        <w:rPr>
          <w:rFonts w:ascii="Times New Roman" w:eastAsia="標楷體" w:hAnsi="Times New Roman"/>
          <w:sz w:val="28"/>
          <w:szCs w:val="28"/>
        </w:rPr>
        <w:t>個月。</w:t>
      </w:r>
    </w:p>
    <w:p w14:paraId="4B7D093A" w14:textId="77777777" w:rsidR="00BE5C9D" w:rsidRPr="008912DD" w:rsidRDefault="00BE5C9D" w:rsidP="000A0F8D">
      <w:pPr>
        <w:spacing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101404020-03</w:t>
      </w:r>
      <w:r w:rsidRPr="008912DD">
        <w:rPr>
          <w:rFonts w:ascii="Times New Roman" w:eastAsia="標楷體" w:hAnsi="Times New Roman"/>
          <w:sz w:val="28"/>
          <w:szCs w:val="28"/>
        </w:rPr>
        <w:t>送審時須檢附病歷資料，並敘明下列項目：</w:t>
      </w:r>
    </w:p>
    <w:p w14:paraId="16D7CA11" w14:textId="77777777" w:rsidR="00BE5C9D" w:rsidRPr="008912DD" w:rsidRDefault="00BE5C9D" w:rsidP="00940ACE">
      <w:pPr>
        <w:pStyle w:val="af"/>
        <w:numPr>
          <w:ilvl w:val="0"/>
          <w:numId w:val="40"/>
        </w:numPr>
        <w:suppressAutoHyphens w:val="0"/>
        <w:autoSpaceDN/>
        <w:spacing w:before="0" w:after="0" w:line="520" w:lineRule="exact"/>
        <w:ind w:hanging="228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激痛點注射</w:t>
      </w:r>
      <w:r w:rsidRPr="008912DD">
        <w:rPr>
          <w:rFonts w:ascii="Times New Roman" w:eastAsia="標楷體" w:hAnsi="Times New Roman"/>
          <w:sz w:val="28"/>
          <w:szCs w:val="28"/>
        </w:rPr>
        <w:t>(Trigger Point Inj)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</w:p>
    <w:p w14:paraId="6F6FB967" w14:textId="77777777" w:rsidR="00BE5C9D" w:rsidRPr="008912DD" w:rsidRDefault="00BE5C9D" w:rsidP="00940ACE">
      <w:pPr>
        <w:pStyle w:val="af"/>
        <w:numPr>
          <w:ilvl w:val="0"/>
          <w:numId w:val="40"/>
        </w:numPr>
        <w:suppressAutoHyphens w:val="0"/>
        <w:autoSpaceDN/>
        <w:spacing w:before="0" w:after="0" w:line="520" w:lineRule="exact"/>
        <w:ind w:hanging="228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病人曾接受哪些相關的治療方法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如藥物、物理治療等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8912DD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14:paraId="2C288C58" w14:textId="77777777" w:rsidR="00BE5C9D" w:rsidRPr="008912DD" w:rsidRDefault="00BE5C9D" w:rsidP="00940ACE">
      <w:pPr>
        <w:pStyle w:val="af"/>
        <w:numPr>
          <w:ilvl w:val="0"/>
          <w:numId w:val="40"/>
        </w:numPr>
        <w:suppressAutoHyphens w:val="0"/>
        <w:autoSpaceDN/>
        <w:spacing w:before="0" w:after="0" w:line="520" w:lineRule="exact"/>
        <w:ind w:hanging="228"/>
        <w:rPr>
          <w:rFonts w:ascii="Times New Roman" w:eastAsia="標楷體" w:hAnsi="Times New Roman"/>
          <w:kern w:val="0"/>
          <w:sz w:val="28"/>
          <w:szCs w:val="28"/>
        </w:rPr>
      </w:pPr>
      <w:r w:rsidRPr="008912DD">
        <w:rPr>
          <w:rFonts w:ascii="Times New Roman" w:eastAsia="標楷體" w:hAnsi="Times New Roman"/>
          <w:kern w:val="0"/>
          <w:sz w:val="28"/>
          <w:szCs w:val="28"/>
        </w:rPr>
        <w:t>接受注射之肌肉名稱。</w:t>
      </w:r>
    </w:p>
    <w:p w14:paraId="2A9CE369" w14:textId="77777777" w:rsidR="00D36E4D" w:rsidRPr="008912DD" w:rsidRDefault="00D36E4D">
      <w:pPr>
        <w:widowControl/>
        <w:suppressAutoHyphens w:val="0"/>
        <w:spacing w:line="240" w:lineRule="auto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5FCD0C02" w14:textId="77777777" w:rsidR="00E41ABE" w:rsidRPr="008912DD" w:rsidRDefault="00E41ABE" w:rsidP="00E41ABE">
      <w:pPr>
        <w:spacing w:line="60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912DD">
        <w:rPr>
          <w:rFonts w:ascii="Times New Roman" w:eastAsia="標楷體" w:hAnsi="Times New Roman"/>
          <w:b/>
          <w:sz w:val="28"/>
          <w:szCs w:val="28"/>
        </w:rPr>
        <w:lastRenderedPageBreak/>
        <w:t>101405</w:t>
      </w:r>
      <w:r w:rsidRPr="008912DD">
        <w:rPr>
          <w:rFonts w:ascii="Times New Roman" w:eastAsia="標楷體" w:hAnsi="Times New Roman"/>
          <w:b/>
          <w:sz w:val="28"/>
          <w:szCs w:val="28"/>
        </w:rPr>
        <w:t>輔具與義肢</w:t>
      </w:r>
    </w:p>
    <w:p w14:paraId="585292E6" w14:textId="77777777" w:rsidR="00E41ABE" w:rsidRPr="008912DD" w:rsidRDefault="00E41ABE" w:rsidP="00E41ABE">
      <w:pPr>
        <w:pStyle w:val="31"/>
        <w:snapToGrid w:val="0"/>
        <w:spacing w:after="0" w:line="600" w:lineRule="atLeast"/>
        <w:ind w:left="1276" w:hanging="127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 xml:space="preserve">101405012 </w:t>
      </w:r>
      <w:r w:rsidRPr="008912DD">
        <w:rPr>
          <w:rFonts w:ascii="Times New Roman" w:eastAsia="標楷體" w:hAnsi="Times New Roman"/>
          <w:sz w:val="28"/>
          <w:szCs w:val="28"/>
        </w:rPr>
        <w:t>副木治療費與材料費</w:t>
      </w:r>
      <w:r w:rsidRPr="008912DD">
        <w:rPr>
          <w:rFonts w:ascii="Times New Roman" w:eastAsia="標楷體" w:hAnsi="Times New Roman"/>
          <w:sz w:val="28"/>
          <w:szCs w:val="28"/>
        </w:rPr>
        <w:t>(43010C</w:t>
      </w:r>
      <w:r w:rsidRPr="008912DD">
        <w:rPr>
          <w:rFonts w:ascii="Times New Roman" w:eastAsia="標楷體" w:hAnsi="Times New Roman"/>
          <w:sz w:val="28"/>
          <w:szCs w:val="28"/>
        </w:rPr>
        <w:t>至</w:t>
      </w:r>
      <w:r w:rsidRPr="008912DD">
        <w:rPr>
          <w:rFonts w:ascii="Times New Roman" w:eastAsia="標楷體" w:hAnsi="Times New Roman"/>
          <w:sz w:val="28"/>
          <w:szCs w:val="28"/>
        </w:rPr>
        <w:t>43023C)</w:t>
      </w:r>
      <w:r w:rsidRPr="008912DD">
        <w:rPr>
          <w:rFonts w:ascii="Times New Roman" w:eastAsia="標楷體" w:hAnsi="Times New Roman"/>
          <w:sz w:val="28"/>
          <w:szCs w:val="28"/>
        </w:rPr>
        <w:t>之申報限醫療院所之自製產品方可申報。</w:t>
      </w:r>
      <w:bookmarkStart w:id="1" w:name="_GoBack"/>
      <w:bookmarkEnd w:id="1"/>
    </w:p>
    <w:sectPr w:rsidR="00E41ABE" w:rsidRPr="008912DD" w:rsidSect="008F3919">
      <w:headerReference w:type="default" r:id="rId8"/>
      <w:footerReference w:type="default" r:id="rId9"/>
      <w:pgSz w:w="11906" w:h="16838"/>
      <w:pgMar w:top="1418" w:right="1418" w:bottom="1418" w:left="1418" w:header="851" w:footer="851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AC3EED" w:rsidRDefault="00AC3EED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AC3EED" w:rsidRDefault="00AC3EED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AC3EED" w:rsidRDefault="00AC3EED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AC3EED" w:rsidRDefault="00AC3E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AC3EED" w:rsidRDefault="00AC3EED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AC3EED" w:rsidRDefault="00AC3EED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AC3EED" w:rsidRDefault="00AC3E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1359C"/>
    <w:rsid w:val="0031482A"/>
    <w:rsid w:val="00314FE0"/>
    <w:rsid w:val="00320227"/>
    <w:rsid w:val="00321A49"/>
    <w:rsid w:val="00331837"/>
    <w:rsid w:val="0033214F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1BD5"/>
    <w:rsid w:val="00693159"/>
    <w:rsid w:val="006A19A5"/>
    <w:rsid w:val="006A2C9B"/>
    <w:rsid w:val="006A2E1E"/>
    <w:rsid w:val="006A4676"/>
    <w:rsid w:val="006A5BA8"/>
    <w:rsid w:val="006A7BBA"/>
    <w:rsid w:val="006B139B"/>
    <w:rsid w:val="006B6E74"/>
    <w:rsid w:val="006B7498"/>
    <w:rsid w:val="006C1B2C"/>
    <w:rsid w:val="006C38B8"/>
    <w:rsid w:val="006C4203"/>
    <w:rsid w:val="006C7EDE"/>
    <w:rsid w:val="006D7215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1615A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919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D7"/>
    <w:rsid w:val="00952ADD"/>
    <w:rsid w:val="009541F7"/>
    <w:rsid w:val="0095425A"/>
    <w:rsid w:val="0095462A"/>
    <w:rsid w:val="009577A4"/>
    <w:rsid w:val="00957BA9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2245"/>
    <w:rsid w:val="00B2262F"/>
    <w:rsid w:val="00B25BE8"/>
    <w:rsid w:val="00B27250"/>
    <w:rsid w:val="00B2729D"/>
    <w:rsid w:val="00B27C69"/>
    <w:rsid w:val="00B32E04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1E3656"/>
  <w15:docId w15:val="{28983D52-7E2F-4A20-9AE8-E987651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6BBC-51F5-4A7F-9650-E6465D21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creator>中央健康保險局</dc:creator>
  <cp:keywords>全民健康保險、健保</cp:keywords>
  <cp:lastModifiedBy>呂淑汝</cp:lastModifiedBy>
  <cp:revision>2</cp:revision>
  <cp:lastPrinted>2023-10-20T06:31:00Z</cp:lastPrinted>
  <dcterms:created xsi:type="dcterms:W3CDTF">2025-01-04T16:19:00Z</dcterms:created>
  <dcterms:modified xsi:type="dcterms:W3CDTF">2025-01-04T16:19:00Z</dcterms:modified>
</cp:coreProperties>
</file>