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749E3" w14:textId="0C73CE98" w:rsidR="00F00243" w:rsidRPr="008912DD" w:rsidRDefault="00834ACA" w:rsidP="00B43E58">
      <w:pPr>
        <w:pStyle w:val="aff6"/>
        <w:ind w:left="701" w:hangingChars="250" w:hanging="701"/>
        <w:rPr>
          <w:rFonts w:ascii="Times New Roman" w:hAnsi="Times New Roman"/>
          <w:b w:val="0"/>
        </w:rPr>
      </w:pPr>
      <w:bookmarkStart w:id="0" w:name="_Toc148604453"/>
      <w:r w:rsidRPr="008912DD">
        <w:rPr>
          <w:rFonts w:ascii="Times New Roman" w:hAnsi="Times New Roman"/>
        </w:rPr>
        <w:t xml:space="preserve"> </w:t>
      </w:r>
      <w:r w:rsidR="00F00243" w:rsidRPr="008912DD">
        <w:rPr>
          <w:rFonts w:ascii="Times New Roman" w:hAnsi="Times New Roman"/>
        </w:rPr>
        <w:t>(</w:t>
      </w:r>
      <w:r w:rsidR="00F00243" w:rsidRPr="008912DD">
        <w:rPr>
          <w:rFonts w:ascii="Times New Roman" w:hAnsi="Times New Roman"/>
        </w:rPr>
        <w:t>十五</w:t>
      </w:r>
      <w:r w:rsidR="00F00243" w:rsidRPr="008912DD">
        <w:rPr>
          <w:rFonts w:ascii="Times New Roman" w:hAnsi="Times New Roman"/>
        </w:rPr>
        <w:t>)</w:t>
      </w:r>
      <w:r w:rsidR="00F00243" w:rsidRPr="008912DD">
        <w:rPr>
          <w:rFonts w:ascii="Times New Roman" w:hAnsi="Times New Roman"/>
        </w:rPr>
        <w:t>醫院全民健康保險非住院診斷關聯群</w:t>
      </w:r>
      <w:r w:rsidR="00F00243" w:rsidRPr="008912DD">
        <w:rPr>
          <w:rFonts w:ascii="Times New Roman" w:hAnsi="Times New Roman"/>
        </w:rPr>
        <w:t>(Tw-DRGs)</w:t>
      </w:r>
      <w:r w:rsidR="00F00243" w:rsidRPr="008912DD">
        <w:rPr>
          <w:rFonts w:ascii="Times New Roman" w:hAnsi="Times New Roman"/>
        </w:rPr>
        <w:t>案件醫療費用審查注意事項</w:t>
      </w:r>
      <w:r w:rsidR="00F00243" w:rsidRPr="008912DD">
        <w:rPr>
          <w:rFonts w:ascii="Times New Roman" w:hAnsi="Times New Roman"/>
        </w:rPr>
        <w:t>-</w:t>
      </w:r>
      <w:r w:rsidR="00F00243" w:rsidRPr="008912DD">
        <w:rPr>
          <w:rFonts w:ascii="Times New Roman" w:hAnsi="Times New Roman"/>
        </w:rPr>
        <w:t>放射線科</w:t>
      </w:r>
      <w:bookmarkEnd w:id="0"/>
    </w:p>
    <w:p w14:paraId="3E4A5CB6" w14:textId="77777777" w:rsidR="00F00243" w:rsidRPr="008912DD" w:rsidRDefault="00F00243" w:rsidP="00F00243">
      <w:pPr>
        <w:pStyle w:val="af"/>
        <w:adjustRightInd w:val="0"/>
        <w:spacing w:line="240" w:lineRule="auto"/>
        <w:ind w:leftChars="-1" w:left="956"/>
        <w:rPr>
          <w:rFonts w:ascii="Times New Roman" w:eastAsia="標楷體" w:hAnsi="Times New Roman"/>
          <w:b/>
          <w:sz w:val="28"/>
          <w:szCs w:val="28"/>
        </w:rPr>
      </w:pPr>
      <w:r w:rsidRPr="008912DD">
        <w:rPr>
          <w:rFonts w:ascii="Times New Roman" w:eastAsia="標楷體" w:hAnsi="Times New Roman"/>
          <w:b/>
          <w:sz w:val="28"/>
          <w:szCs w:val="28"/>
        </w:rPr>
        <w:t>1082</w:t>
      </w:r>
      <w:r w:rsidRPr="008912DD">
        <w:rPr>
          <w:rFonts w:ascii="Times New Roman" w:eastAsia="標楷體" w:hAnsi="Times New Roman"/>
          <w:b/>
          <w:sz w:val="28"/>
          <w:szCs w:val="28"/>
        </w:rPr>
        <w:t>放射線科</w:t>
      </w:r>
    </w:p>
    <w:p w14:paraId="45D38463" w14:textId="77777777" w:rsidR="00F00243" w:rsidRPr="008912DD" w:rsidRDefault="00F00243" w:rsidP="00F00243">
      <w:pPr>
        <w:pStyle w:val="af"/>
        <w:adjustRightInd w:val="0"/>
        <w:spacing w:line="240" w:lineRule="auto"/>
        <w:ind w:leftChars="-1" w:left="956"/>
        <w:rPr>
          <w:rFonts w:ascii="Times New Roman" w:eastAsia="標楷體" w:hAnsi="Times New Roman"/>
          <w:b/>
          <w:sz w:val="28"/>
          <w:szCs w:val="28"/>
        </w:rPr>
      </w:pPr>
      <w:r w:rsidRPr="008912DD">
        <w:rPr>
          <w:rFonts w:ascii="Times New Roman" w:eastAsia="標楷體" w:hAnsi="Times New Roman"/>
          <w:b/>
          <w:sz w:val="28"/>
          <w:szCs w:val="28"/>
        </w:rPr>
        <w:t>108201</w:t>
      </w:r>
      <w:r w:rsidRPr="008912DD">
        <w:rPr>
          <w:rFonts w:ascii="Times New Roman" w:eastAsia="標楷體" w:hAnsi="Times New Roman"/>
          <w:b/>
          <w:sz w:val="28"/>
          <w:szCs w:val="28"/>
        </w:rPr>
        <w:t>放射線檢查</w:t>
      </w:r>
    </w:p>
    <w:p w14:paraId="5E8AB4BC" w14:textId="77777777" w:rsidR="00F00243" w:rsidRPr="008912DD" w:rsidRDefault="00F00243" w:rsidP="00F00243">
      <w:pPr>
        <w:pStyle w:val="af"/>
        <w:adjustRightInd w:val="0"/>
        <w:spacing w:line="240" w:lineRule="auto"/>
        <w:ind w:left="0" w:firstLine="426"/>
        <w:rPr>
          <w:rFonts w:ascii="Times New Roman" w:eastAsia="標楷體" w:hAnsi="Times New Roman"/>
          <w:kern w:val="0"/>
          <w:sz w:val="28"/>
          <w:szCs w:val="28"/>
        </w:rPr>
      </w:pPr>
      <w:r w:rsidRPr="008912DD">
        <w:rPr>
          <w:rFonts w:ascii="Times New Roman" w:eastAsia="標楷體" w:hAnsi="Times New Roman"/>
          <w:sz w:val="28"/>
          <w:szCs w:val="28"/>
        </w:rPr>
        <w:t>108201010</w:t>
      </w:r>
      <w:r w:rsidRPr="008912DD">
        <w:rPr>
          <w:rFonts w:ascii="Times New Roman" w:eastAsia="標楷體" w:hAnsi="Times New Roman"/>
          <w:sz w:val="28"/>
          <w:szCs w:val="28"/>
        </w:rPr>
        <w:t>普通檢查</w:t>
      </w:r>
      <w:r w:rsidRPr="008912DD">
        <w:rPr>
          <w:rFonts w:ascii="Times New Roman" w:eastAsia="標楷體" w:hAnsi="Times New Roman"/>
          <w:kern w:val="0"/>
          <w:sz w:val="28"/>
          <w:szCs w:val="28"/>
        </w:rPr>
        <w:t>之審查原則</w:t>
      </w:r>
    </w:p>
    <w:p w14:paraId="0A448A49" w14:textId="77777777" w:rsidR="00E41ABE" w:rsidRPr="008912DD" w:rsidRDefault="00F00243" w:rsidP="00E41ABE">
      <w:pPr>
        <w:pStyle w:val="af"/>
        <w:adjustRightInd w:val="0"/>
        <w:spacing w:line="240" w:lineRule="auto"/>
        <w:ind w:left="0" w:firstLine="426"/>
        <w:rPr>
          <w:rFonts w:ascii="Times New Roman" w:eastAsia="標楷體" w:hAnsi="Times New Roman"/>
          <w:sz w:val="28"/>
          <w:szCs w:val="28"/>
        </w:rPr>
      </w:pPr>
      <w:r w:rsidRPr="008912DD">
        <w:rPr>
          <w:rFonts w:ascii="Times New Roman" w:eastAsia="標楷體" w:hAnsi="Times New Roman"/>
          <w:sz w:val="28"/>
          <w:szCs w:val="28"/>
        </w:rPr>
        <w:t>108201020</w:t>
      </w:r>
      <w:r w:rsidRPr="008912DD">
        <w:rPr>
          <w:rFonts w:ascii="Times New Roman" w:eastAsia="標楷體" w:hAnsi="Times New Roman"/>
          <w:sz w:val="28"/>
          <w:szCs w:val="28"/>
        </w:rPr>
        <w:t>介入性放射線學步驟之審查原則</w:t>
      </w:r>
    </w:p>
    <w:p w14:paraId="0279BAE9" w14:textId="77777777" w:rsidR="00E41ABE" w:rsidRPr="008912DD" w:rsidRDefault="00F00243" w:rsidP="00E41ABE">
      <w:pPr>
        <w:pStyle w:val="af"/>
        <w:adjustRightInd w:val="0"/>
        <w:spacing w:line="240" w:lineRule="auto"/>
        <w:ind w:left="0" w:firstLine="426"/>
        <w:rPr>
          <w:rFonts w:ascii="Times New Roman" w:eastAsia="標楷體" w:hAnsi="Times New Roman"/>
          <w:sz w:val="28"/>
          <w:szCs w:val="28"/>
        </w:rPr>
      </w:pPr>
      <w:r w:rsidRPr="008912DD">
        <w:rPr>
          <w:rFonts w:ascii="Times New Roman" w:eastAsia="標楷體" w:hAnsi="Times New Roman"/>
          <w:sz w:val="28"/>
          <w:szCs w:val="28"/>
        </w:rPr>
        <w:t>108201032</w:t>
      </w:r>
      <w:r w:rsidRPr="008912DD">
        <w:rPr>
          <w:rFonts w:ascii="Times New Roman" w:eastAsia="標楷體" w:hAnsi="Times New Roman"/>
          <w:sz w:val="28"/>
          <w:szCs w:val="28"/>
        </w:rPr>
        <w:t>放射線檢查檢附文件</w:t>
      </w:r>
    </w:p>
    <w:p w14:paraId="13042C74" w14:textId="77777777" w:rsidR="00F00243" w:rsidRPr="008912DD" w:rsidRDefault="00F00243" w:rsidP="00E41ABE">
      <w:pPr>
        <w:pStyle w:val="af"/>
        <w:adjustRightInd w:val="0"/>
        <w:spacing w:line="240" w:lineRule="auto"/>
        <w:ind w:left="0" w:firstLine="426"/>
        <w:rPr>
          <w:rFonts w:ascii="Times New Roman" w:eastAsia="標楷體" w:hAnsi="Times New Roman"/>
          <w:sz w:val="28"/>
          <w:szCs w:val="28"/>
        </w:rPr>
      </w:pPr>
      <w:r w:rsidRPr="008912DD">
        <w:rPr>
          <w:rFonts w:ascii="Times New Roman" w:eastAsia="標楷體" w:hAnsi="Times New Roman"/>
          <w:sz w:val="28"/>
          <w:szCs w:val="28"/>
        </w:rPr>
        <w:t>108201043</w:t>
      </w:r>
      <w:r w:rsidRPr="008912DD">
        <w:rPr>
          <w:rFonts w:ascii="Times New Roman" w:eastAsia="標楷體" w:hAnsi="Times New Roman"/>
          <w:kern w:val="0"/>
          <w:sz w:val="28"/>
          <w:szCs w:val="28"/>
        </w:rPr>
        <w:t>動脈瘤栓塞環</w:t>
      </w:r>
      <w:r w:rsidRPr="008912DD">
        <w:rPr>
          <w:rFonts w:ascii="Times New Roman" w:eastAsia="標楷體" w:hAnsi="Times New Roman"/>
          <w:kern w:val="0"/>
          <w:sz w:val="28"/>
          <w:szCs w:val="28"/>
        </w:rPr>
        <w:t>(coil</w:t>
      </w:r>
      <w:r w:rsidRPr="008912DD">
        <w:rPr>
          <w:rFonts w:ascii="Times New Roman" w:eastAsia="標楷體" w:hAnsi="Times New Roman"/>
          <w:kern w:val="0"/>
          <w:sz w:val="28"/>
          <w:szCs w:val="28"/>
        </w:rPr>
        <w:t>白金纖維環</w:t>
      </w:r>
      <w:r w:rsidRPr="008912DD">
        <w:rPr>
          <w:rFonts w:ascii="Times New Roman" w:eastAsia="標楷體" w:hAnsi="Times New Roman"/>
          <w:kern w:val="0"/>
          <w:sz w:val="28"/>
          <w:szCs w:val="28"/>
        </w:rPr>
        <w:t>)</w:t>
      </w:r>
    </w:p>
    <w:p w14:paraId="222A0D46" w14:textId="77777777" w:rsidR="00E41ABE" w:rsidRPr="008912DD" w:rsidRDefault="00F00243" w:rsidP="00E41ABE">
      <w:pPr>
        <w:pStyle w:val="af"/>
        <w:adjustRightInd w:val="0"/>
        <w:spacing w:line="240" w:lineRule="auto"/>
        <w:ind w:leftChars="-1" w:left="956"/>
        <w:rPr>
          <w:rFonts w:ascii="Times New Roman" w:eastAsia="標楷體" w:hAnsi="Times New Roman"/>
          <w:b/>
          <w:sz w:val="28"/>
          <w:szCs w:val="28"/>
        </w:rPr>
      </w:pPr>
      <w:r w:rsidRPr="008912DD">
        <w:rPr>
          <w:rFonts w:ascii="Times New Roman" w:eastAsia="標楷體" w:hAnsi="Times New Roman"/>
          <w:b/>
          <w:sz w:val="28"/>
          <w:szCs w:val="28"/>
        </w:rPr>
        <w:t>108202</w:t>
      </w:r>
      <w:r w:rsidRPr="008912DD">
        <w:rPr>
          <w:rFonts w:ascii="Times New Roman" w:eastAsia="標楷體" w:hAnsi="Times New Roman"/>
          <w:b/>
          <w:sz w:val="28"/>
          <w:szCs w:val="28"/>
        </w:rPr>
        <w:t>腫瘤放射治療</w:t>
      </w:r>
    </w:p>
    <w:p w14:paraId="424C0A93" w14:textId="77777777" w:rsidR="00E41ABE" w:rsidRPr="008912DD" w:rsidRDefault="00F00243" w:rsidP="00E41ABE">
      <w:pPr>
        <w:pStyle w:val="af"/>
        <w:adjustRightInd w:val="0"/>
        <w:spacing w:line="240" w:lineRule="auto"/>
        <w:ind w:leftChars="49" w:left="118" w:firstLineChars="100" w:firstLine="280"/>
        <w:rPr>
          <w:rFonts w:ascii="Times New Roman" w:eastAsia="標楷體" w:hAnsi="Times New Roman"/>
          <w:sz w:val="28"/>
          <w:szCs w:val="28"/>
        </w:rPr>
      </w:pPr>
      <w:r w:rsidRPr="008912DD">
        <w:rPr>
          <w:rFonts w:ascii="Times New Roman" w:eastAsia="標楷體" w:hAnsi="Times New Roman"/>
          <w:kern w:val="0"/>
          <w:sz w:val="28"/>
          <w:szCs w:val="28"/>
        </w:rPr>
        <w:t>10820</w:t>
      </w:r>
      <w:r w:rsidRPr="008912DD">
        <w:rPr>
          <w:rFonts w:ascii="Times New Roman" w:eastAsia="標楷體" w:hAnsi="Times New Roman"/>
          <w:sz w:val="28"/>
          <w:szCs w:val="28"/>
        </w:rPr>
        <w:t>2010</w:t>
      </w:r>
      <w:r w:rsidRPr="008912DD">
        <w:rPr>
          <w:rFonts w:ascii="Times New Roman" w:eastAsia="標楷體" w:hAnsi="Times New Roman"/>
          <w:sz w:val="28"/>
          <w:szCs w:val="28"/>
        </w:rPr>
        <w:t>腫瘤放射治療檢附文件</w:t>
      </w:r>
    </w:p>
    <w:p w14:paraId="7A3E8290" w14:textId="77777777" w:rsidR="00F00243" w:rsidRPr="008912DD" w:rsidRDefault="00F00243" w:rsidP="00E41ABE">
      <w:pPr>
        <w:pStyle w:val="af"/>
        <w:adjustRightInd w:val="0"/>
        <w:spacing w:line="240" w:lineRule="auto"/>
        <w:ind w:leftChars="49" w:left="118" w:firstLineChars="100" w:firstLine="280"/>
        <w:rPr>
          <w:rFonts w:ascii="Times New Roman" w:eastAsia="標楷體" w:hAnsi="Times New Roman"/>
          <w:b/>
          <w:sz w:val="28"/>
          <w:szCs w:val="28"/>
        </w:rPr>
      </w:pPr>
      <w:r w:rsidRPr="008912DD">
        <w:rPr>
          <w:rFonts w:ascii="Times New Roman" w:eastAsia="標楷體" w:hAnsi="Times New Roman"/>
          <w:sz w:val="28"/>
          <w:szCs w:val="28"/>
        </w:rPr>
        <w:t>108202022</w:t>
      </w:r>
      <w:r w:rsidRPr="008912DD">
        <w:rPr>
          <w:rFonts w:ascii="Times New Roman" w:eastAsia="標楷體" w:hAnsi="Times New Roman"/>
          <w:sz w:val="28"/>
          <w:szCs w:val="28"/>
        </w:rPr>
        <w:t>放</w:t>
      </w:r>
      <w:r w:rsidRPr="008912DD">
        <w:rPr>
          <w:rFonts w:ascii="Times New Roman" w:eastAsia="標楷體" w:hAnsi="Times New Roman"/>
          <w:kern w:val="0"/>
          <w:sz w:val="28"/>
          <w:szCs w:val="28"/>
        </w:rPr>
        <w:t>射治療之皮膚處理</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4B23D45C" w14:textId="77777777" w:rsidR="00F00243" w:rsidRPr="008912DD" w:rsidRDefault="00F00243" w:rsidP="00F00243">
      <w:pPr>
        <w:pStyle w:val="af"/>
        <w:adjustRightInd w:val="0"/>
        <w:spacing w:line="240" w:lineRule="auto"/>
        <w:ind w:leftChars="-1" w:left="956"/>
        <w:rPr>
          <w:rFonts w:ascii="Times New Roman" w:eastAsia="標楷體" w:hAnsi="Times New Roman"/>
          <w:sz w:val="28"/>
          <w:szCs w:val="28"/>
        </w:rPr>
      </w:pPr>
      <w:r w:rsidRPr="008912DD">
        <w:rPr>
          <w:rFonts w:ascii="Times New Roman" w:eastAsia="標楷體" w:hAnsi="Times New Roman"/>
          <w:b/>
          <w:sz w:val="28"/>
          <w:szCs w:val="28"/>
        </w:rPr>
        <w:t>108203</w:t>
      </w:r>
      <w:r w:rsidRPr="008912DD">
        <w:rPr>
          <w:rFonts w:ascii="Times New Roman" w:eastAsia="標楷體" w:hAnsi="Times New Roman"/>
          <w:b/>
          <w:sz w:val="28"/>
          <w:szCs w:val="28"/>
        </w:rPr>
        <w:t>體外遠隔放射治療</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3896A59D" w14:textId="77777777" w:rsidR="00F00243" w:rsidRPr="008912DD" w:rsidRDefault="00F00243" w:rsidP="00F00243">
      <w:pPr>
        <w:pStyle w:val="af"/>
        <w:adjustRightInd w:val="0"/>
        <w:spacing w:line="240" w:lineRule="auto"/>
        <w:ind w:leftChars="-1" w:left="956"/>
        <w:rPr>
          <w:rFonts w:ascii="Times New Roman" w:eastAsia="標楷體" w:hAnsi="Times New Roman"/>
          <w:sz w:val="28"/>
          <w:szCs w:val="28"/>
        </w:rPr>
      </w:pPr>
      <w:r w:rsidRPr="008912DD">
        <w:rPr>
          <w:rFonts w:ascii="Times New Roman" w:eastAsia="標楷體" w:hAnsi="Times New Roman"/>
          <w:b/>
          <w:sz w:val="28"/>
          <w:szCs w:val="28"/>
        </w:rPr>
        <w:t>108204</w:t>
      </w:r>
      <w:r w:rsidRPr="008912DD">
        <w:rPr>
          <w:rFonts w:ascii="Times New Roman" w:eastAsia="標楷體" w:hAnsi="Times New Roman"/>
          <w:b/>
          <w:sz w:val="28"/>
          <w:szCs w:val="28"/>
        </w:rPr>
        <w:t>立體定位</w:t>
      </w:r>
      <w:r w:rsidRPr="008912DD">
        <w:rPr>
          <w:rFonts w:ascii="Times New Roman" w:eastAsia="標楷體" w:hAnsi="Times New Roman"/>
          <w:b/>
          <w:sz w:val="28"/>
          <w:szCs w:val="28"/>
        </w:rPr>
        <w:t>(</w:t>
      </w:r>
      <w:r w:rsidRPr="008912DD">
        <w:rPr>
          <w:rFonts w:ascii="Times New Roman" w:eastAsia="標楷體" w:hAnsi="Times New Roman"/>
          <w:b/>
          <w:sz w:val="28"/>
          <w:szCs w:val="28"/>
        </w:rPr>
        <w:t>消融</w:t>
      </w:r>
      <w:r w:rsidRPr="008912DD">
        <w:rPr>
          <w:rFonts w:ascii="Times New Roman" w:eastAsia="標楷體" w:hAnsi="Times New Roman"/>
          <w:b/>
          <w:sz w:val="28"/>
          <w:szCs w:val="28"/>
        </w:rPr>
        <w:t>)</w:t>
      </w:r>
      <w:r w:rsidRPr="008912DD">
        <w:rPr>
          <w:rFonts w:ascii="Times New Roman" w:eastAsia="標楷體" w:hAnsi="Times New Roman"/>
          <w:b/>
          <w:sz w:val="28"/>
          <w:szCs w:val="28"/>
        </w:rPr>
        <w:t>放射治療</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065C49DC" w14:textId="77777777" w:rsidR="00F00243" w:rsidRPr="008912DD" w:rsidRDefault="00F00243" w:rsidP="00F00243">
      <w:pPr>
        <w:widowControl/>
        <w:adjustRightInd w:val="0"/>
        <w:spacing w:line="600" w:lineRule="exact"/>
        <w:jc w:val="both"/>
        <w:rPr>
          <w:rFonts w:ascii="Times New Roman" w:eastAsia="標楷體" w:hAnsi="Times New Roman"/>
          <w:b/>
          <w:sz w:val="28"/>
          <w:szCs w:val="28"/>
        </w:rPr>
      </w:pPr>
      <w:r w:rsidRPr="008912DD">
        <w:rPr>
          <w:rFonts w:ascii="Times New Roman" w:eastAsia="標楷體" w:hAnsi="Times New Roman"/>
          <w:sz w:val="28"/>
          <w:szCs w:val="28"/>
        </w:rPr>
        <w:br w:type="page"/>
      </w:r>
      <w:r w:rsidRPr="008912DD">
        <w:rPr>
          <w:rFonts w:ascii="Times New Roman" w:eastAsia="標楷體" w:hAnsi="Times New Roman"/>
          <w:b/>
          <w:sz w:val="28"/>
          <w:szCs w:val="28"/>
        </w:rPr>
        <w:lastRenderedPageBreak/>
        <w:t>108201</w:t>
      </w:r>
      <w:r w:rsidRPr="008912DD">
        <w:rPr>
          <w:rFonts w:ascii="Times New Roman" w:eastAsia="標楷體" w:hAnsi="Times New Roman"/>
          <w:b/>
          <w:sz w:val="28"/>
          <w:szCs w:val="28"/>
        </w:rPr>
        <w:t>放射線檢查</w:t>
      </w:r>
    </w:p>
    <w:p w14:paraId="1D8A3DE3" w14:textId="77777777" w:rsidR="00F00243" w:rsidRPr="008912DD" w:rsidRDefault="00F00243" w:rsidP="00F00243">
      <w:pPr>
        <w:pStyle w:val="af"/>
        <w:adjustRightInd w:val="0"/>
        <w:spacing w:line="600" w:lineRule="exact"/>
        <w:ind w:left="0" w:firstLine="0"/>
        <w:rPr>
          <w:rFonts w:ascii="Times New Roman" w:eastAsia="標楷體" w:hAnsi="Times New Roman"/>
          <w:sz w:val="28"/>
          <w:szCs w:val="28"/>
        </w:rPr>
      </w:pPr>
      <w:r w:rsidRPr="008912DD">
        <w:rPr>
          <w:rFonts w:ascii="Times New Roman" w:eastAsia="標楷體" w:hAnsi="Times New Roman"/>
          <w:sz w:val="28"/>
          <w:szCs w:val="28"/>
        </w:rPr>
        <w:t>108201010</w:t>
      </w:r>
      <w:r w:rsidRPr="008912DD">
        <w:rPr>
          <w:rFonts w:ascii="Times New Roman" w:eastAsia="標楷體" w:hAnsi="Times New Roman"/>
          <w:sz w:val="28"/>
          <w:szCs w:val="28"/>
        </w:rPr>
        <w:t>普通檢查之審查原則</w:t>
      </w:r>
    </w:p>
    <w:p w14:paraId="5B74F372"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108201010-01</w:t>
      </w:r>
      <w:r w:rsidRPr="008912DD">
        <w:rPr>
          <w:rFonts w:ascii="Times New Roman" w:eastAsia="標楷體" w:hAnsi="Times New Roman"/>
          <w:sz w:val="28"/>
          <w:szCs w:val="28"/>
        </w:rPr>
        <w:t>門診患者：當日於同一院所門診以不得重覆做同一項目之影像學檢查為原則，因病情需要不在此限。</w:t>
      </w:r>
    </w:p>
    <w:p w14:paraId="30AC4F48"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108201010-02</w:t>
      </w:r>
      <w:r w:rsidRPr="008912DD">
        <w:rPr>
          <w:rFonts w:ascii="Times New Roman" w:eastAsia="標楷體" w:hAnsi="Times New Roman"/>
          <w:sz w:val="28"/>
          <w:szCs w:val="28"/>
        </w:rPr>
        <w:t>住院患者或急診患者：重症、急症或各種加護病房之患者因病情急性變化或可能危及生命，可施行</w:t>
      </w:r>
      <w:r w:rsidRPr="008912DD">
        <w:rPr>
          <w:rFonts w:ascii="Times New Roman" w:eastAsia="標楷體" w:hAnsi="Times New Roman"/>
          <w:sz w:val="28"/>
          <w:szCs w:val="28"/>
        </w:rPr>
        <w:t>2</w:t>
      </w:r>
      <w:r w:rsidRPr="008912DD">
        <w:rPr>
          <w:rFonts w:ascii="Times New Roman" w:eastAsia="標楷體" w:hAnsi="Times New Roman"/>
          <w:sz w:val="28"/>
          <w:szCs w:val="28"/>
        </w:rPr>
        <w:t>次</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以上同一項目</w:t>
      </w:r>
      <w:r w:rsidRPr="008912DD">
        <w:rPr>
          <w:rFonts w:ascii="Times New Roman" w:eastAsia="標楷體" w:hAnsi="Times New Roman"/>
          <w:sz w:val="28"/>
          <w:szCs w:val="28"/>
        </w:rPr>
        <w:t>(</w:t>
      </w:r>
      <w:r w:rsidRPr="008912DD">
        <w:rPr>
          <w:rFonts w:ascii="Times New Roman" w:eastAsia="標楷體" w:hAnsi="Times New Roman"/>
          <w:sz w:val="28"/>
          <w:szCs w:val="28"/>
        </w:rPr>
        <w:t>含不同部位</w:t>
      </w:r>
      <w:r w:rsidRPr="008912DD">
        <w:rPr>
          <w:rFonts w:ascii="Times New Roman" w:eastAsia="標楷體" w:hAnsi="Times New Roman"/>
          <w:sz w:val="28"/>
          <w:szCs w:val="28"/>
        </w:rPr>
        <w:t>)</w:t>
      </w:r>
      <w:r w:rsidRPr="008912DD">
        <w:rPr>
          <w:rFonts w:ascii="Times New Roman" w:eastAsia="標楷體" w:hAnsi="Times New Roman"/>
          <w:sz w:val="28"/>
          <w:szCs w:val="28"/>
        </w:rPr>
        <w:t>檢查，應有報告備查。</w:t>
      </w:r>
    </w:p>
    <w:p w14:paraId="5D6A4217" w14:textId="77777777" w:rsidR="00F00243" w:rsidRPr="008912DD" w:rsidRDefault="00F00243" w:rsidP="00F00243">
      <w:pPr>
        <w:pStyle w:val="af"/>
        <w:adjustRightInd w:val="0"/>
        <w:spacing w:line="600" w:lineRule="exact"/>
        <w:ind w:leftChars="-1" w:left="956"/>
        <w:rPr>
          <w:rFonts w:ascii="Times New Roman" w:eastAsia="標楷體" w:hAnsi="Times New Roman"/>
          <w:sz w:val="28"/>
          <w:szCs w:val="28"/>
        </w:rPr>
      </w:pPr>
      <w:r w:rsidRPr="008912DD">
        <w:rPr>
          <w:rFonts w:ascii="Times New Roman" w:eastAsia="標楷體" w:hAnsi="Times New Roman"/>
          <w:sz w:val="28"/>
          <w:szCs w:val="28"/>
        </w:rPr>
        <w:t>108201020</w:t>
      </w:r>
      <w:r w:rsidRPr="008912DD">
        <w:rPr>
          <w:rFonts w:ascii="Times New Roman" w:eastAsia="標楷體" w:hAnsi="Times New Roman"/>
          <w:sz w:val="28"/>
          <w:szCs w:val="28"/>
        </w:rPr>
        <w:t>介入性放射線學步驟之審查原則</w:t>
      </w:r>
    </w:p>
    <w:p w14:paraId="50764A64"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108201020-01</w:t>
      </w:r>
      <w:r w:rsidRPr="008912DD">
        <w:rPr>
          <w:rFonts w:ascii="Times New Roman" w:eastAsia="標楷體" w:hAnsi="Times New Roman"/>
          <w:sz w:val="28"/>
          <w:szCs w:val="28"/>
        </w:rPr>
        <w:t>依病情需要同時執行介入性之診療</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PTCD</w:t>
      </w:r>
      <w:r w:rsidRPr="008912DD">
        <w:rPr>
          <w:rFonts w:ascii="Times New Roman" w:eastAsia="標楷體" w:hAnsi="Times New Roman"/>
          <w:sz w:val="28"/>
          <w:szCs w:val="28"/>
        </w:rPr>
        <w:t>等</w:t>
      </w:r>
      <w:r w:rsidRPr="008912DD">
        <w:rPr>
          <w:rFonts w:ascii="Times New Roman" w:eastAsia="標楷體" w:hAnsi="Times New Roman"/>
          <w:sz w:val="28"/>
          <w:szCs w:val="28"/>
        </w:rPr>
        <w:t>)</w:t>
      </w:r>
      <w:r w:rsidRPr="008912DD">
        <w:rPr>
          <w:rFonts w:ascii="Times New Roman" w:eastAsia="標楷體" w:hAnsi="Times New Roman"/>
          <w:sz w:val="28"/>
          <w:szCs w:val="28"/>
        </w:rPr>
        <w:t>，特殊材料費得另計，且須檢附檢查報告，並須於病歷或報告中註明該次檢查之目的。</w:t>
      </w:r>
    </w:p>
    <w:p w14:paraId="6510B697"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108201032</w:t>
      </w:r>
      <w:r w:rsidRPr="008912DD">
        <w:rPr>
          <w:rFonts w:ascii="Times New Roman" w:eastAsia="標楷體" w:hAnsi="Times New Roman"/>
          <w:sz w:val="28"/>
          <w:szCs w:val="28"/>
        </w:rPr>
        <w:t>放射線檢查檢附文件</w:t>
      </w:r>
    </w:p>
    <w:p w14:paraId="4D39BE02"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108201032-01</w:t>
      </w:r>
      <w:r w:rsidRPr="008912DD">
        <w:rPr>
          <w:rFonts w:ascii="Times New Roman" w:eastAsia="標楷體" w:hAnsi="Times New Roman"/>
          <w:sz w:val="28"/>
          <w:szCs w:val="28"/>
        </w:rPr>
        <w:t>乳房造影術</w:t>
      </w:r>
      <w:r w:rsidRPr="008912DD">
        <w:rPr>
          <w:rFonts w:ascii="Times New Roman" w:eastAsia="標楷體" w:hAnsi="Times New Roman"/>
          <w:sz w:val="28"/>
          <w:szCs w:val="28"/>
        </w:rPr>
        <w:t>(33005B)</w:t>
      </w:r>
      <w:r w:rsidRPr="008912DD">
        <w:rPr>
          <w:rFonts w:ascii="Times New Roman" w:eastAsia="標楷體" w:hAnsi="Times New Roman"/>
          <w:sz w:val="28"/>
          <w:szCs w:val="28"/>
        </w:rPr>
        <w:t>送審時應檢附報告。</w:t>
      </w:r>
    </w:p>
    <w:p w14:paraId="3B3B35EF"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108201043</w:t>
      </w:r>
      <w:r w:rsidRPr="008912DD">
        <w:rPr>
          <w:rFonts w:ascii="Times New Roman" w:eastAsia="標楷體" w:hAnsi="Times New Roman"/>
          <w:sz w:val="28"/>
          <w:szCs w:val="28"/>
        </w:rPr>
        <w:t>動脈瘤栓塞環</w:t>
      </w:r>
      <w:r w:rsidRPr="008912DD">
        <w:rPr>
          <w:rFonts w:ascii="Times New Roman" w:eastAsia="標楷體" w:hAnsi="Times New Roman"/>
          <w:sz w:val="28"/>
          <w:szCs w:val="28"/>
        </w:rPr>
        <w:t>(coil</w:t>
      </w:r>
      <w:r w:rsidRPr="008912DD">
        <w:rPr>
          <w:rFonts w:ascii="Times New Roman" w:eastAsia="標楷體" w:hAnsi="Times New Roman"/>
          <w:sz w:val="28"/>
          <w:szCs w:val="28"/>
        </w:rPr>
        <w:t>白金纖維環</w:t>
      </w:r>
      <w:r w:rsidRPr="008912DD">
        <w:rPr>
          <w:rFonts w:ascii="Times New Roman" w:eastAsia="標楷體" w:hAnsi="Times New Roman"/>
          <w:sz w:val="28"/>
          <w:szCs w:val="28"/>
        </w:rPr>
        <w:t>)</w:t>
      </w:r>
    </w:p>
    <w:p w14:paraId="6990D82E"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8912DD">
        <w:rPr>
          <w:rFonts w:ascii="Times New Roman" w:eastAsia="標楷體" w:hAnsi="Times New Roman"/>
          <w:sz w:val="28"/>
          <w:szCs w:val="28"/>
        </w:rPr>
        <w:t>108201043-01</w:t>
      </w:r>
      <w:r w:rsidRPr="008912DD">
        <w:rPr>
          <w:rFonts w:ascii="Times New Roman" w:eastAsia="標楷體" w:hAnsi="Times New Roman"/>
          <w:sz w:val="28"/>
          <w:szCs w:val="28"/>
        </w:rPr>
        <w:t>動脈瘤栓塞環</w:t>
      </w:r>
      <w:r w:rsidRPr="008912DD">
        <w:rPr>
          <w:rFonts w:ascii="Times New Roman" w:eastAsia="標楷體" w:hAnsi="Times New Roman"/>
          <w:sz w:val="28"/>
          <w:szCs w:val="28"/>
        </w:rPr>
        <w:t>(coil</w:t>
      </w:r>
      <w:r w:rsidRPr="008912DD">
        <w:rPr>
          <w:rFonts w:ascii="Times New Roman" w:eastAsia="標楷體" w:hAnsi="Times New Roman"/>
          <w:sz w:val="28"/>
          <w:szCs w:val="28"/>
        </w:rPr>
        <w:t>白金纖維環</w:t>
      </w:r>
      <w:r w:rsidRPr="008912DD">
        <w:rPr>
          <w:rFonts w:ascii="Times New Roman" w:eastAsia="標楷體" w:hAnsi="Times New Roman"/>
          <w:sz w:val="28"/>
          <w:szCs w:val="28"/>
        </w:rPr>
        <w:t>)</w:t>
      </w:r>
      <w:r w:rsidRPr="008912DD">
        <w:rPr>
          <w:rFonts w:ascii="Times New Roman" w:eastAsia="標楷體" w:hAnsi="Times New Roman"/>
          <w:sz w:val="28"/>
          <w:szCs w:val="28"/>
        </w:rPr>
        <w:t>事前審查原則</w:t>
      </w:r>
      <w:r w:rsidRPr="008912DD">
        <w:rPr>
          <w:rFonts w:ascii="Times New Roman" w:eastAsia="標楷體" w:hAnsi="Times New Roman"/>
          <w:sz w:val="28"/>
          <w:szCs w:val="28"/>
        </w:rPr>
        <w:t>: (106</w:t>
      </w:r>
      <w:r w:rsidRPr="008912DD">
        <w:rPr>
          <w:rFonts w:ascii="Times New Roman" w:eastAsia="標楷體" w:hAnsi="Times New Roman"/>
          <w:kern w:val="0"/>
          <w:sz w:val="28"/>
          <w:szCs w:val="28"/>
        </w:rPr>
        <w:t>/12/1)</w:t>
      </w:r>
    </w:p>
    <w:p w14:paraId="74C24C0D" w14:textId="77777777" w:rsidR="00F00243" w:rsidRPr="008912DD" w:rsidRDefault="00F00243" w:rsidP="00940ACE">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8912DD">
        <w:rPr>
          <w:rFonts w:ascii="Times New Roman" w:eastAsia="標楷體" w:hAnsi="Times New Roman"/>
          <w:sz w:val="28"/>
          <w:szCs w:val="28"/>
        </w:rPr>
        <w:t>動脈瘤大小</w:t>
      </w:r>
      <w:r w:rsidRPr="008912DD">
        <w:rPr>
          <w:rFonts w:ascii="新細明體" w:eastAsia="新細明體" w:hAnsi="新細明體" w:cs="新細明體" w:hint="eastAsia"/>
          <w:sz w:val="28"/>
          <w:szCs w:val="28"/>
        </w:rPr>
        <w:t>≦</w:t>
      </w:r>
      <w:r w:rsidRPr="008912DD">
        <w:rPr>
          <w:rFonts w:ascii="Times New Roman" w:eastAsia="標楷體" w:hAnsi="Times New Roman"/>
          <w:sz w:val="28"/>
          <w:szCs w:val="28"/>
        </w:rPr>
        <w:t>15mm</w:t>
      </w:r>
      <w:r w:rsidRPr="008912DD">
        <w:rPr>
          <w:rFonts w:ascii="Times New Roman" w:eastAsia="標楷體" w:hAnsi="Times New Roman"/>
          <w:sz w:val="28"/>
          <w:szCs w:val="28"/>
        </w:rPr>
        <w:t>者，給付白金纖維環的數量原則為動脈瘤最長直徑</w:t>
      </w:r>
      <w:r w:rsidRPr="008912DD">
        <w:rPr>
          <w:rFonts w:ascii="Times New Roman" w:eastAsia="標楷體" w:hAnsi="Times New Roman"/>
          <w:sz w:val="28"/>
          <w:szCs w:val="28"/>
        </w:rPr>
        <w:t>(mm)</w:t>
      </w:r>
      <w:r w:rsidRPr="008912DD">
        <w:rPr>
          <w:rFonts w:ascii="Times New Roman" w:eastAsia="標楷體" w:hAnsi="Times New Roman"/>
          <w:sz w:val="28"/>
          <w:szCs w:val="28"/>
        </w:rPr>
        <w:t>之</w:t>
      </w:r>
      <w:r w:rsidRPr="008912DD">
        <w:rPr>
          <w:rFonts w:ascii="Times New Roman" w:eastAsia="標楷體" w:hAnsi="Times New Roman"/>
          <w:sz w:val="28"/>
          <w:szCs w:val="28"/>
        </w:rPr>
        <w:t>2</w:t>
      </w:r>
      <w:r w:rsidRPr="008912DD">
        <w:rPr>
          <w:rFonts w:ascii="Times New Roman" w:eastAsia="標楷體" w:hAnsi="Times New Roman"/>
          <w:sz w:val="28"/>
          <w:szCs w:val="28"/>
        </w:rPr>
        <w:t>倍數，例如最長直徑</w:t>
      </w:r>
      <w:r w:rsidRPr="008912DD">
        <w:rPr>
          <w:rFonts w:ascii="Times New Roman" w:eastAsia="標楷體" w:hAnsi="Times New Roman"/>
          <w:sz w:val="28"/>
          <w:szCs w:val="28"/>
        </w:rPr>
        <w:t>5mm</w:t>
      </w:r>
      <w:r w:rsidRPr="008912DD">
        <w:rPr>
          <w:rFonts w:ascii="Times New Roman" w:eastAsia="標楷體" w:hAnsi="Times New Roman"/>
          <w:sz w:val="28"/>
          <w:szCs w:val="28"/>
        </w:rPr>
        <w:t>的動脈瘤，給付白金纖維環的數量即以</w:t>
      </w:r>
      <w:r w:rsidRPr="008912DD">
        <w:rPr>
          <w:rFonts w:ascii="Times New Roman" w:eastAsia="標楷體" w:hAnsi="Times New Roman"/>
          <w:sz w:val="28"/>
          <w:szCs w:val="28"/>
        </w:rPr>
        <w:t>10</w:t>
      </w:r>
      <w:r w:rsidRPr="008912DD">
        <w:rPr>
          <w:rFonts w:ascii="Times New Roman" w:eastAsia="標楷體" w:hAnsi="Times New Roman"/>
          <w:sz w:val="28"/>
          <w:szCs w:val="28"/>
        </w:rPr>
        <w:t>個為原則。</w:t>
      </w:r>
    </w:p>
    <w:p w14:paraId="5CEC8BC7" w14:textId="77777777" w:rsidR="00E41ABE" w:rsidRPr="008912DD" w:rsidRDefault="00F00243" w:rsidP="00940ACE">
      <w:pPr>
        <w:pStyle w:val="af"/>
        <w:widowControl/>
        <w:numPr>
          <w:ilvl w:val="0"/>
          <w:numId w:val="54"/>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8912DD">
        <w:rPr>
          <w:rFonts w:ascii="Times New Roman" w:eastAsia="標楷體" w:hAnsi="Times New Roman"/>
          <w:sz w:val="28"/>
          <w:szCs w:val="28"/>
        </w:rPr>
        <w:t>動脈瘤大小＞</w:t>
      </w:r>
      <w:r w:rsidRPr="008912DD">
        <w:rPr>
          <w:rFonts w:ascii="Times New Roman" w:eastAsia="標楷體" w:hAnsi="Times New Roman"/>
          <w:sz w:val="28"/>
          <w:szCs w:val="28"/>
        </w:rPr>
        <w:t xml:space="preserve">15mm </w:t>
      </w:r>
      <w:r w:rsidRPr="008912DD">
        <w:rPr>
          <w:rFonts w:ascii="Times New Roman" w:eastAsia="標楷體" w:hAnsi="Times New Roman"/>
          <w:sz w:val="28"/>
          <w:szCs w:val="28"/>
        </w:rPr>
        <w:t>者，須檢附治療計畫，依個案審查核給白金纖維環之數量。</w:t>
      </w:r>
    </w:p>
    <w:p w14:paraId="79BB3146" w14:textId="77777777" w:rsidR="00F00243" w:rsidRPr="008912DD" w:rsidRDefault="00F00243" w:rsidP="00940ACE">
      <w:pPr>
        <w:pStyle w:val="af"/>
        <w:widowControl/>
        <w:numPr>
          <w:ilvl w:val="0"/>
          <w:numId w:val="54"/>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8912DD">
        <w:rPr>
          <w:rFonts w:ascii="Times New Roman" w:eastAsia="標楷體" w:hAnsi="Times New Roman"/>
          <w:sz w:val="28"/>
          <w:szCs w:val="28"/>
        </w:rPr>
        <w:br w:type="page"/>
      </w:r>
    </w:p>
    <w:p w14:paraId="1D5E3E6C" w14:textId="77777777" w:rsidR="00F00243" w:rsidRPr="008912DD" w:rsidRDefault="00F00243" w:rsidP="00F00243">
      <w:pPr>
        <w:pStyle w:val="af"/>
        <w:adjustRightInd w:val="0"/>
        <w:spacing w:line="600" w:lineRule="exact"/>
        <w:ind w:leftChars="-1" w:left="956"/>
        <w:rPr>
          <w:rFonts w:ascii="Times New Roman" w:eastAsia="標楷體" w:hAnsi="Times New Roman"/>
          <w:b/>
          <w:sz w:val="28"/>
          <w:szCs w:val="28"/>
        </w:rPr>
      </w:pPr>
      <w:r w:rsidRPr="008912DD">
        <w:rPr>
          <w:rFonts w:ascii="Times New Roman" w:eastAsia="標楷體" w:hAnsi="Times New Roman"/>
          <w:b/>
          <w:sz w:val="28"/>
          <w:szCs w:val="28"/>
        </w:rPr>
        <w:lastRenderedPageBreak/>
        <w:t>108202</w:t>
      </w:r>
      <w:r w:rsidRPr="008912DD">
        <w:rPr>
          <w:rFonts w:ascii="Times New Roman" w:eastAsia="標楷體" w:hAnsi="Times New Roman"/>
          <w:b/>
          <w:sz w:val="28"/>
          <w:szCs w:val="28"/>
        </w:rPr>
        <w:t>腫瘤放射治療</w:t>
      </w:r>
    </w:p>
    <w:p w14:paraId="438D6F9B"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w:t>
      </w:r>
      <w:r w:rsidRPr="008912DD">
        <w:rPr>
          <w:rFonts w:ascii="Times New Roman" w:eastAsia="標楷體" w:hAnsi="Times New Roman"/>
          <w:sz w:val="28"/>
          <w:szCs w:val="28"/>
        </w:rPr>
        <w:t>腫瘤放射治療檢附文件</w:t>
      </w:r>
    </w:p>
    <w:p w14:paraId="23FF53E5"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108202010-01</w:t>
      </w:r>
      <w:r w:rsidRPr="008912DD">
        <w:rPr>
          <w:rFonts w:ascii="Times New Roman" w:eastAsia="標楷體" w:hAnsi="Times New Roman"/>
          <w:sz w:val="28"/>
          <w:szCs w:val="28"/>
        </w:rPr>
        <w:t>治療紀錄必須註明病情、期別、治療之理由及詳記執行項目部位明細。</w:t>
      </w:r>
    </w:p>
    <w:p w14:paraId="15422FB7"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108202010-02</w:t>
      </w:r>
      <w:r w:rsidRPr="008912DD">
        <w:rPr>
          <w:rFonts w:ascii="Times New Roman" w:eastAsia="標楷體" w:hAnsi="Times New Roman"/>
          <w:sz w:val="28"/>
          <w:szCs w:val="28"/>
        </w:rPr>
        <w:t>急治療次數如超過</w:t>
      </w:r>
      <w:r w:rsidRPr="008912DD">
        <w:rPr>
          <w:rFonts w:ascii="Times New Roman" w:eastAsia="標楷體" w:hAnsi="Times New Roman"/>
          <w:sz w:val="28"/>
          <w:szCs w:val="28"/>
        </w:rPr>
        <w:t>1</w:t>
      </w:r>
      <w:r w:rsidRPr="008912DD">
        <w:rPr>
          <w:rFonts w:ascii="Times New Roman" w:eastAsia="標楷體" w:hAnsi="Times New Roman"/>
          <w:sz w:val="28"/>
          <w:szCs w:val="28"/>
        </w:rPr>
        <w:t>次以上須檢附原因說明。</w:t>
      </w:r>
    </w:p>
    <w:p w14:paraId="272D49D0"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108202010-03</w:t>
      </w:r>
      <w:r w:rsidRPr="008912DD">
        <w:rPr>
          <w:rFonts w:ascii="Times New Roman" w:hAnsi="Times New Roman"/>
        </w:rPr>
        <w:t xml:space="preserve"> </w:t>
      </w:r>
      <w:r w:rsidRPr="008912DD">
        <w:rPr>
          <w:rFonts w:ascii="Times New Roman" w:eastAsia="標楷體" w:hAnsi="Times New Roman"/>
          <w:sz w:val="28"/>
          <w:szCs w:val="28"/>
        </w:rPr>
        <w:t>36002B</w:t>
      </w:r>
      <w:r w:rsidRPr="008912DD">
        <w:rPr>
          <w:rFonts w:ascii="Times New Roman" w:eastAsia="標楷體" w:hAnsi="Times New Roman"/>
          <w:sz w:val="28"/>
          <w:szCs w:val="28"/>
        </w:rPr>
        <w:t>驗証片</w:t>
      </w:r>
      <w:r w:rsidRPr="008912DD">
        <w:rPr>
          <w:rFonts w:ascii="Times New Roman" w:eastAsia="標楷體" w:hAnsi="Times New Roman"/>
          <w:sz w:val="28"/>
          <w:szCs w:val="28"/>
        </w:rPr>
        <w:t>(</w:t>
      </w:r>
      <w:r w:rsidRPr="008912DD">
        <w:rPr>
          <w:rFonts w:ascii="Times New Roman" w:eastAsia="標楷體" w:hAnsi="Times New Roman"/>
          <w:sz w:val="28"/>
          <w:szCs w:val="28"/>
        </w:rPr>
        <w:t>每張</w:t>
      </w:r>
      <w:r w:rsidRPr="008912DD">
        <w:rPr>
          <w:rFonts w:ascii="Times New Roman" w:eastAsia="標楷體" w:hAnsi="Times New Roman"/>
          <w:sz w:val="28"/>
          <w:szCs w:val="28"/>
        </w:rPr>
        <w:t>)</w:t>
      </w:r>
      <w:r w:rsidRPr="008912DD">
        <w:rPr>
          <w:rFonts w:ascii="Times New Roman" w:eastAsia="標楷體" w:hAnsi="Times New Roman"/>
          <w:sz w:val="28"/>
          <w:szCs w:val="28"/>
        </w:rPr>
        <w:t>：為每一放射治療計畫治療前之品管驗證片，每一療程以申報一次為原則，惟數量以實際照野術數量申報，申報數量以最高</w:t>
      </w:r>
      <w:r w:rsidRPr="008912DD">
        <w:rPr>
          <w:rFonts w:ascii="Times New Roman" w:eastAsia="標楷體" w:hAnsi="Times New Roman"/>
          <w:sz w:val="28"/>
          <w:szCs w:val="28"/>
        </w:rPr>
        <w:t>6</w:t>
      </w:r>
      <w:r w:rsidRPr="008912DD">
        <w:rPr>
          <w:rFonts w:ascii="Times New Roman" w:eastAsia="標楷體" w:hAnsi="Times New Roman"/>
          <w:sz w:val="28"/>
          <w:szCs w:val="28"/>
        </w:rPr>
        <w:t>次為宜</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hint="eastAsia"/>
          <w:sz w:val="28"/>
          <w:szCs w:val="20"/>
        </w:rPr>
        <w:t>如符合</w:t>
      </w:r>
      <w:r w:rsidR="000278D4" w:rsidRPr="008912DD">
        <w:rPr>
          <w:rFonts w:ascii="Times New Roman" w:eastAsia="標楷體" w:hAnsi="Times New Roman" w:hint="eastAsia"/>
          <w:sz w:val="28"/>
          <w:szCs w:val="20"/>
        </w:rPr>
        <w:t>108203072</w:t>
      </w:r>
      <w:r w:rsidR="000278D4" w:rsidRPr="008912DD">
        <w:rPr>
          <w:rFonts w:ascii="Times New Roman" w:eastAsia="標楷體" w:hAnsi="Times New Roman" w:hint="eastAsia"/>
          <w:sz w:val="28"/>
          <w:szCs w:val="20"/>
        </w:rPr>
        <w:t>的原因而為之治療，得以</w:t>
      </w:r>
      <w:r w:rsidR="000278D4" w:rsidRPr="008912DD">
        <w:rPr>
          <w:rFonts w:ascii="Times New Roman" w:eastAsia="標楷體" w:hAnsi="Times New Roman"/>
          <w:sz w:val="28"/>
          <w:szCs w:val="20"/>
        </w:rPr>
        <w:t>8</w:t>
      </w:r>
      <w:r w:rsidR="000278D4" w:rsidRPr="008912DD">
        <w:rPr>
          <w:rFonts w:ascii="Times New Roman" w:eastAsia="標楷體" w:hAnsi="Times New Roman" w:hint="eastAsia"/>
          <w:sz w:val="28"/>
          <w:szCs w:val="20"/>
        </w:rPr>
        <w:t>次為限</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sz w:val="28"/>
          <w:szCs w:val="20"/>
        </w:rPr>
        <w:t xml:space="preserve">(108/3/1) </w:t>
      </w:r>
      <w:r w:rsidR="00D436E1" w:rsidRPr="008912DD">
        <w:rPr>
          <w:rFonts w:ascii="Times New Roman" w:eastAsia="標楷體" w:hAnsi="Times New Roman"/>
          <w:sz w:val="28"/>
          <w:szCs w:val="20"/>
        </w:rPr>
        <w:t>(111/5/2)</w:t>
      </w:r>
    </w:p>
    <w:p w14:paraId="0F756B3C"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108202010-04</w:t>
      </w:r>
      <w:r w:rsidRPr="008912DD">
        <w:rPr>
          <w:rFonts w:ascii="Times New Roman" w:hAnsi="Times New Roman"/>
        </w:rPr>
        <w:t xml:space="preserve"> </w:t>
      </w:r>
      <w:r w:rsidRPr="008912DD">
        <w:rPr>
          <w:rFonts w:ascii="Times New Roman" w:eastAsia="標楷體" w:hAnsi="Times New Roman"/>
          <w:sz w:val="28"/>
          <w:szCs w:val="28"/>
        </w:rPr>
        <w:t>36004B</w:t>
      </w:r>
      <w:r w:rsidRPr="008912DD">
        <w:rPr>
          <w:rFonts w:ascii="Times New Roman" w:eastAsia="標楷體" w:hAnsi="Times New Roman"/>
          <w:sz w:val="28"/>
          <w:szCs w:val="28"/>
        </w:rPr>
        <w:t>放射照野片</w:t>
      </w:r>
      <w:r w:rsidRPr="008912DD">
        <w:rPr>
          <w:rFonts w:ascii="Times New Roman" w:eastAsia="標楷體" w:hAnsi="Times New Roman"/>
          <w:sz w:val="28"/>
          <w:szCs w:val="28"/>
        </w:rPr>
        <w:t>1</w:t>
      </w:r>
      <w:r w:rsidRPr="008912DD">
        <w:rPr>
          <w:rFonts w:ascii="Times New Roman" w:eastAsia="標楷體" w:hAnsi="Times New Roman"/>
          <w:sz w:val="28"/>
          <w:szCs w:val="28"/>
        </w:rPr>
        <w:t>張、</w:t>
      </w:r>
      <w:r w:rsidRPr="008912DD">
        <w:rPr>
          <w:rFonts w:ascii="Times New Roman" w:eastAsia="標楷體" w:hAnsi="Times New Roman"/>
          <w:sz w:val="28"/>
          <w:szCs w:val="28"/>
        </w:rPr>
        <w:t>36005B</w:t>
      </w:r>
      <w:r w:rsidRPr="008912DD">
        <w:rPr>
          <w:rFonts w:ascii="Times New Roman" w:eastAsia="標楷體" w:hAnsi="Times New Roman"/>
          <w:sz w:val="28"/>
          <w:szCs w:val="28"/>
        </w:rPr>
        <w:t>放射照野片</w:t>
      </w:r>
      <w:r w:rsidRPr="008912DD">
        <w:rPr>
          <w:rFonts w:ascii="Times New Roman" w:eastAsia="標楷體" w:hAnsi="Times New Roman"/>
          <w:sz w:val="28"/>
          <w:szCs w:val="28"/>
        </w:rPr>
        <w:t>2</w:t>
      </w:r>
      <w:r w:rsidRPr="008912DD">
        <w:rPr>
          <w:rFonts w:ascii="Times New Roman" w:eastAsia="標楷體" w:hAnsi="Times New Roman"/>
          <w:sz w:val="28"/>
          <w:szCs w:val="28"/>
        </w:rPr>
        <w:t>張：為放射治療中執行的位置照野重現性驗證，每週以申報一次為原則；同一病灶同時執行</w:t>
      </w:r>
      <w:r w:rsidRPr="008912DD">
        <w:rPr>
          <w:rFonts w:ascii="Times New Roman" w:eastAsia="標楷體" w:hAnsi="Times New Roman"/>
          <w:sz w:val="28"/>
          <w:szCs w:val="28"/>
        </w:rPr>
        <w:t>2</w:t>
      </w:r>
      <w:r w:rsidRPr="008912DD">
        <w:rPr>
          <w:rFonts w:ascii="Times New Roman" w:eastAsia="標楷體" w:hAnsi="Times New Roman"/>
          <w:sz w:val="28"/>
          <w:szCs w:val="28"/>
        </w:rPr>
        <w:t>張放射照野片時，宜申報</w:t>
      </w:r>
      <w:r w:rsidRPr="008912DD">
        <w:rPr>
          <w:rFonts w:ascii="Times New Roman" w:eastAsia="標楷體" w:hAnsi="Times New Roman"/>
          <w:sz w:val="28"/>
          <w:szCs w:val="28"/>
        </w:rPr>
        <w:t>36005B(</w:t>
      </w:r>
      <w:r w:rsidRPr="008912DD">
        <w:rPr>
          <w:rFonts w:ascii="Times New Roman" w:eastAsia="標楷體" w:hAnsi="Times New Roman"/>
          <w:sz w:val="28"/>
          <w:szCs w:val="28"/>
        </w:rPr>
        <w:t>放射照野片</w:t>
      </w:r>
      <w:r w:rsidRPr="008912DD">
        <w:rPr>
          <w:rFonts w:ascii="Times New Roman" w:eastAsia="標楷體" w:hAnsi="Times New Roman"/>
          <w:sz w:val="28"/>
          <w:szCs w:val="28"/>
        </w:rPr>
        <w:t>2</w:t>
      </w:r>
      <w:r w:rsidRPr="008912DD">
        <w:rPr>
          <w:rFonts w:ascii="Times New Roman" w:eastAsia="標楷體" w:hAnsi="Times New Roman"/>
          <w:sz w:val="28"/>
          <w:szCs w:val="28"/>
        </w:rPr>
        <w:t>張</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(108/3/1)</w:t>
      </w:r>
    </w:p>
    <w:p w14:paraId="269F98E4"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108202010-05 36021C(3D</w:t>
      </w:r>
      <w:r w:rsidRPr="008912DD">
        <w:rPr>
          <w:rFonts w:ascii="Times New Roman" w:eastAsia="標楷體" w:hAnsi="Times New Roman"/>
          <w:sz w:val="28"/>
          <w:szCs w:val="28"/>
        </w:rPr>
        <w:t>電腦斷層模擬攝影</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36015B(</w:t>
      </w:r>
      <w:r w:rsidRPr="008912DD">
        <w:rPr>
          <w:rFonts w:ascii="Times New Roman" w:eastAsia="標楷體" w:hAnsi="Times New Roman"/>
          <w:sz w:val="28"/>
          <w:szCs w:val="28"/>
        </w:rPr>
        <w:t>電腦治療規劃</w:t>
      </w:r>
      <w:r w:rsidRPr="008912DD">
        <w:rPr>
          <w:rFonts w:ascii="Times New Roman" w:eastAsia="標楷體" w:hAnsi="Times New Roman"/>
          <w:sz w:val="28"/>
          <w:szCs w:val="28"/>
        </w:rPr>
        <w:t>--</w:t>
      </w:r>
      <w:r w:rsidRPr="008912DD">
        <w:rPr>
          <w:rFonts w:ascii="Times New Roman" w:eastAsia="標楷體" w:hAnsi="Times New Roman"/>
          <w:sz w:val="28"/>
          <w:szCs w:val="28"/>
        </w:rPr>
        <w:t>複雜</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37046B(</w:t>
      </w:r>
      <w:r w:rsidRPr="008912DD">
        <w:rPr>
          <w:rFonts w:ascii="Times New Roman" w:eastAsia="標楷體" w:hAnsi="Times New Roman"/>
          <w:sz w:val="28"/>
          <w:szCs w:val="28"/>
        </w:rPr>
        <w:t>多葉型準直儀合金模塊之設計及製作</w:t>
      </w:r>
      <w:r w:rsidRPr="008912DD">
        <w:rPr>
          <w:rFonts w:ascii="Times New Roman" w:eastAsia="標楷體" w:hAnsi="Times New Roman"/>
          <w:sz w:val="28"/>
          <w:szCs w:val="28"/>
        </w:rPr>
        <w:t>-</w:t>
      </w:r>
      <w:r w:rsidRPr="008912DD">
        <w:rPr>
          <w:rFonts w:ascii="Times New Roman" w:eastAsia="標楷體" w:hAnsi="Times New Roman"/>
          <w:sz w:val="28"/>
          <w:szCs w:val="28"/>
        </w:rPr>
        <w:t>每一照野</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與</w:t>
      </w:r>
      <w:r w:rsidRPr="008912DD">
        <w:rPr>
          <w:rFonts w:ascii="Times New Roman" w:eastAsia="標楷體" w:hAnsi="Times New Roman"/>
          <w:sz w:val="28"/>
          <w:szCs w:val="28"/>
        </w:rPr>
        <w:t>36002B(</w:t>
      </w:r>
      <w:r w:rsidRPr="008912DD">
        <w:rPr>
          <w:rFonts w:ascii="Times New Roman" w:eastAsia="標楷體" w:hAnsi="Times New Roman"/>
          <w:sz w:val="28"/>
          <w:szCs w:val="28"/>
        </w:rPr>
        <w:t>驗證片</w:t>
      </w:r>
      <w:r w:rsidRPr="008912DD">
        <w:rPr>
          <w:rFonts w:ascii="Times New Roman" w:eastAsia="標楷體" w:hAnsi="Times New Roman"/>
          <w:sz w:val="28"/>
          <w:szCs w:val="28"/>
        </w:rPr>
        <w:t>)</w:t>
      </w:r>
      <w:r w:rsidRPr="008912DD">
        <w:rPr>
          <w:rFonts w:ascii="Times New Roman" w:eastAsia="標楷體" w:hAnsi="Times New Roman"/>
          <w:sz w:val="28"/>
          <w:szCs w:val="28"/>
        </w:rPr>
        <w:t>於同一療程以申報一次為宜，其中</w:t>
      </w:r>
      <w:r w:rsidRPr="008912DD">
        <w:rPr>
          <w:rFonts w:ascii="Times New Roman" w:eastAsia="標楷體" w:hAnsi="Times New Roman"/>
          <w:sz w:val="28"/>
          <w:szCs w:val="28"/>
        </w:rPr>
        <w:t>37046B(</w:t>
      </w:r>
      <w:r w:rsidRPr="008912DD">
        <w:rPr>
          <w:rFonts w:ascii="Times New Roman" w:eastAsia="標楷體" w:hAnsi="Times New Roman"/>
          <w:sz w:val="28"/>
          <w:szCs w:val="28"/>
        </w:rPr>
        <w:t>多葉型準直儀合金模塊之設計及製作</w:t>
      </w:r>
      <w:r w:rsidRPr="008912DD">
        <w:rPr>
          <w:rFonts w:ascii="Times New Roman" w:eastAsia="標楷體" w:hAnsi="Times New Roman"/>
          <w:sz w:val="28"/>
          <w:szCs w:val="28"/>
        </w:rPr>
        <w:t>-</w:t>
      </w:r>
      <w:r w:rsidRPr="008912DD">
        <w:rPr>
          <w:rFonts w:ascii="Times New Roman" w:eastAsia="標楷體" w:hAnsi="Times New Roman"/>
          <w:sz w:val="28"/>
          <w:szCs w:val="28"/>
        </w:rPr>
        <w:t>每一照野</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與</w:t>
      </w:r>
      <w:r w:rsidRPr="008912DD">
        <w:rPr>
          <w:rFonts w:ascii="Times New Roman" w:eastAsia="標楷體" w:hAnsi="Times New Roman"/>
          <w:sz w:val="28"/>
          <w:szCs w:val="28"/>
        </w:rPr>
        <w:t>36002B(</w:t>
      </w:r>
      <w:r w:rsidRPr="008912DD">
        <w:rPr>
          <w:rFonts w:ascii="Times New Roman" w:eastAsia="標楷體" w:hAnsi="Times New Roman"/>
          <w:sz w:val="28"/>
          <w:szCs w:val="28"/>
        </w:rPr>
        <w:t>驗證片</w:t>
      </w:r>
      <w:r w:rsidRPr="008912DD">
        <w:rPr>
          <w:rFonts w:ascii="Times New Roman" w:eastAsia="標楷體" w:hAnsi="Times New Roman"/>
          <w:sz w:val="28"/>
          <w:szCs w:val="28"/>
        </w:rPr>
        <w:t>)</w:t>
      </w:r>
      <w:r w:rsidRPr="008912DD">
        <w:rPr>
          <w:rFonts w:ascii="Times New Roman" w:eastAsia="標楷體" w:hAnsi="Times New Roman"/>
          <w:sz w:val="28"/>
          <w:szCs w:val="28"/>
        </w:rPr>
        <w:t>以實際照野術數量申報，申報數量以最高</w:t>
      </w:r>
      <w:r w:rsidRPr="008912DD">
        <w:rPr>
          <w:rFonts w:ascii="Times New Roman" w:eastAsia="標楷體" w:hAnsi="Times New Roman"/>
          <w:sz w:val="28"/>
          <w:szCs w:val="28"/>
        </w:rPr>
        <w:t>6</w:t>
      </w:r>
      <w:r w:rsidRPr="008912DD">
        <w:rPr>
          <w:rFonts w:ascii="Times New Roman" w:eastAsia="標楷體" w:hAnsi="Times New Roman"/>
          <w:sz w:val="28"/>
          <w:szCs w:val="28"/>
        </w:rPr>
        <w:t>次為宜</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hint="eastAsia"/>
          <w:sz w:val="28"/>
          <w:szCs w:val="20"/>
        </w:rPr>
        <w:t>如符合</w:t>
      </w:r>
      <w:r w:rsidR="000278D4" w:rsidRPr="008912DD">
        <w:rPr>
          <w:rFonts w:ascii="Times New Roman" w:eastAsia="標楷體" w:hAnsi="Times New Roman"/>
          <w:sz w:val="28"/>
          <w:szCs w:val="20"/>
        </w:rPr>
        <w:t>108203072</w:t>
      </w:r>
      <w:r w:rsidR="000278D4" w:rsidRPr="008912DD">
        <w:rPr>
          <w:rFonts w:ascii="Times New Roman" w:eastAsia="標楷體" w:hAnsi="Times New Roman" w:hint="eastAsia"/>
          <w:sz w:val="28"/>
          <w:szCs w:val="20"/>
        </w:rPr>
        <w:t>的原因而為之治療，得以</w:t>
      </w:r>
      <w:r w:rsidR="000278D4" w:rsidRPr="008912DD">
        <w:rPr>
          <w:rFonts w:ascii="Times New Roman" w:eastAsia="標楷體" w:hAnsi="Times New Roman" w:hint="eastAsia"/>
          <w:sz w:val="28"/>
          <w:szCs w:val="20"/>
        </w:rPr>
        <w:t>8</w:t>
      </w:r>
      <w:r w:rsidR="000278D4" w:rsidRPr="008912DD">
        <w:rPr>
          <w:rFonts w:ascii="Times New Roman" w:eastAsia="標楷體" w:hAnsi="Times New Roman" w:hint="eastAsia"/>
          <w:sz w:val="28"/>
          <w:szCs w:val="20"/>
        </w:rPr>
        <w:t>次為限</w:t>
      </w:r>
      <w:r w:rsidR="000278D4" w:rsidRPr="008912DD">
        <w:rPr>
          <w:rFonts w:ascii="Times New Roman" w:eastAsia="標楷體" w:hAnsi="Times New Roman" w:hint="eastAsia"/>
          <w:sz w:val="28"/>
          <w:szCs w:val="20"/>
        </w:rPr>
        <w:t>)</w:t>
      </w:r>
      <w:r w:rsidRPr="008912DD">
        <w:rPr>
          <w:rFonts w:ascii="Times New Roman" w:eastAsia="標楷體" w:hAnsi="Times New Roman"/>
          <w:sz w:val="28"/>
          <w:szCs w:val="28"/>
        </w:rPr>
        <w:t>；如有特殊理由必須執行第二次治療計劃時</w:t>
      </w:r>
      <w:r w:rsidRPr="008912DD">
        <w:rPr>
          <w:rFonts w:ascii="Times New Roman" w:eastAsia="標楷體" w:hAnsi="Times New Roman"/>
          <w:sz w:val="28"/>
          <w:szCs w:val="28"/>
        </w:rPr>
        <w:t>(</w:t>
      </w:r>
      <w:r w:rsidRPr="008912DD">
        <w:rPr>
          <w:rFonts w:ascii="Times New Roman" w:eastAsia="標楷體" w:hAnsi="Times New Roman"/>
          <w:sz w:val="28"/>
          <w:szCs w:val="28"/>
        </w:rPr>
        <w:t>如照射靶區形狀改變或體型改變過大等</w:t>
      </w:r>
      <w:r w:rsidRPr="008912DD">
        <w:rPr>
          <w:rFonts w:ascii="Times New Roman" w:eastAsia="標楷體" w:hAnsi="Times New Roman"/>
          <w:sz w:val="28"/>
          <w:szCs w:val="28"/>
        </w:rPr>
        <w:t>)</w:t>
      </w:r>
      <w:r w:rsidRPr="008912DD">
        <w:rPr>
          <w:rFonts w:ascii="Times New Roman" w:eastAsia="標楷體" w:hAnsi="Times New Roman"/>
          <w:sz w:val="28"/>
          <w:szCs w:val="28"/>
        </w:rPr>
        <w:t>，應提出治療計畫，上述項目於同一療程得申報二次，</w:t>
      </w:r>
      <w:r w:rsidRPr="008912DD">
        <w:rPr>
          <w:rFonts w:ascii="Times New Roman" w:eastAsia="標楷體" w:hAnsi="Times New Roman"/>
          <w:sz w:val="28"/>
          <w:szCs w:val="28"/>
        </w:rPr>
        <w:t>37046B</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多葉型準直儀合金模塊之設計</w:t>
      </w:r>
      <w:r w:rsidRPr="008912DD">
        <w:rPr>
          <w:rFonts w:ascii="Times New Roman" w:eastAsia="標楷體" w:hAnsi="Times New Roman"/>
          <w:sz w:val="28"/>
          <w:szCs w:val="28"/>
        </w:rPr>
        <w:lastRenderedPageBreak/>
        <w:t>及製作</w:t>
      </w:r>
      <w:r w:rsidRPr="008912DD">
        <w:rPr>
          <w:rFonts w:ascii="Times New Roman" w:eastAsia="標楷體" w:hAnsi="Times New Roman"/>
          <w:sz w:val="28"/>
          <w:szCs w:val="28"/>
        </w:rPr>
        <w:t>-</w:t>
      </w:r>
      <w:r w:rsidRPr="008912DD">
        <w:rPr>
          <w:rFonts w:ascii="Times New Roman" w:eastAsia="標楷體" w:hAnsi="Times New Roman"/>
          <w:sz w:val="28"/>
          <w:szCs w:val="28"/>
        </w:rPr>
        <w:t>每一照野</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36002B(</w:t>
      </w:r>
      <w:r w:rsidRPr="008912DD">
        <w:rPr>
          <w:rFonts w:ascii="Times New Roman" w:eastAsia="標楷體" w:hAnsi="Times New Roman"/>
          <w:sz w:val="28"/>
          <w:szCs w:val="28"/>
        </w:rPr>
        <w:t>驗證片</w:t>
      </w:r>
      <w:r w:rsidRPr="008912DD">
        <w:rPr>
          <w:rFonts w:ascii="Times New Roman" w:eastAsia="標楷體" w:hAnsi="Times New Roman"/>
          <w:sz w:val="28"/>
          <w:szCs w:val="28"/>
        </w:rPr>
        <w:t>)</w:t>
      </w:r>
      <w:r w:rsidRPr="008912DD">
        <w:rPr>
          <w:rFonts w:ascii="Times New Roman" w:eastAsia="標楷體" w:hAnsi="Times New Roman"/>
          <w:sz w:val="28"/>
          <w:szCs w:val="28"/>
        </w:rPr>
        <w:t>申報數量原則同第一次療程。</w:t>
      </w:r>
      <w:r w:rsidRPr="008912DD">
        <w:rPr>
          <w:rFonts w:ascii="Times New Roman" w:eastAsia="標楷體" w:hAnsi="Times New Roman"/>
          <w:sz w:val="28"/>
          <w:szCs w:val="28"/>
        </w:rPr>
        <w:t>(108/3/1)</w:t>
      </w:r>
      <w:r w:rsidR="000278D4" w:rsidRPr="008912DD">
        <w:rPr>
          <w:rFonts w:ascii="Times New Roman" w:eastAsia="標楷體" w:hAnsi="Times New Roman"/>
          <w:sz w:val="28"/>
          <w:szCs w:val="20"/>
        </w:rPr>
        <w:t xml:space="preserve"> </w:t>
      </w:r>
      <w:r w:rsidR="00D436E1" w:rsidRPr="008912DD">
        <w:rPr>
          <w:rFonts w:ascii="Times New Roman" w:eastAsia="標楷體" w:hAnsi="Times New Roman"/>
          <w:sz w:val="28"/>
          <w:szCs w:val="20"/>
        </w:rPr>
        <w:t>(111/5/2)</w:t>
      </w:r>
    </w:p>
    <w:p w14:paraId="53B9303A"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sz w:val="28"/>
          <w:szCs w:val="28"/>
        </w:rPr>
        <w:t>1082022</w:t>
      </w:r>
      <w:r w:rsidRPr="008912DD">
        <w:rPr>
          <w:rFonts w:ascii="Times New Roman" w:eastAsia="標楷體" w:hAnsi="Times New Roman"/>
          <w:sz w:val="28"/>
          <w:szCs w:val="28"/>
        </w:rPr>
        <w:t>放射治療之皮膚處理</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027C1344" w14:textId="77777777" w:rsidR="00E41ABE" w:rsidRPr="008912DD" w:rsidRDefault="00F00243" w:rsidP="00F00243">
      <w:pPr>
        <w:pStyle w:val="af"/>
        <w:adjustRightInd w:val="0"/>
        <w:spacing w:line="600" w:lineRule="exact"/>
        <w:ind w:leftChars="-17" w:left="1379" w:hangingChars="507" w:hanging="1420"/>
        <w:rPr>
          <w:rFonts w:ascii="Times New Roman" w:eastAsia="標楷體" w:hAnsi="Times New Roman"/>
          <w:kern w:val="0"/>
          <w:sz w:val="28"/>
          <w:szCs w:val="28"/>
        </w:rPr>
      </w:pPr>
      <w:r w:rsidRPr="008912DD">
        <w:rPr>
          <w:rFonts w:ascii="Times New Roman" w:eastAsia="標楷體" w:hAnsi="Times New Roman"/>
          <w:sz w:val="28"/>
          <w:szCs w:val="28"/>
        </w:rPr>
        <w:t>1082022-01</w:t>
      </w:r>
      <w:r w:rsidRPr="008912DD">
        <w:rPr>
          <w:rFonts w:ascii="Times New Roman" w:eastAsia="標楷體" w:hAnsi="Times New Roman"/>
          <w:sz w:val="28"/>
          <w:szCs w:val="28"/>
        </w:rPr>
        <w:t>申報放射線治療之皮膚處理</w:t>
      </w:r>
      <w:r w:rsidRPr="008912DD">
        <w:rPr>
          <w:rFonts w:ascii="Times New Roman" w:eastAsia="標楷體" w:hAnsi="Times New Roman"/>
          <w:sz w:val="28"/>
          <w:szCs w:val="28"/>
        </w:rPr>
        <w:t>(37026B)</w:t>
      </w:r>
      <w:r w:rsidRPr="008912DD">
        <w:rPr>
          <w:rFonts w:ascii="Times New Roman" w:eastAsia="標楷體" w:hAnsi="Times New Roman"/>
          <w:sz w:val="28"/>
          <w:szCs w:val="28"/>
        </w:rPr>
        <w:t>應有詳細皮膚反應紀錄及照射量至少超過</w:t>
      </w:r>
      <w:r w:rsidRPr="008912DD">
        <w:rPr>
          <w:rFonts w:ascii="Times New Roman" w:eastAsia="標楷體" w:hAnsi="Times New Roman"/>
          <w:sz w:val="28"/>
          <w:szCs w:val="28"/>
        </w:rPr>
        <w:t>30</w:t>
      </w:r>
      <w:r w:rsidRPr="008912DD">
        <w:rPr>
          <w:rFonts w:ascii="Times New Roman" w:eastAsia="標楷體" w:hAnsi="Times New Roman"/>
          <w:sz w:val="28"/>
          <w:szCs w:val="28"/>
        </w:rPr>
        <w:t>格雷，如低於</w:t>
      </w:r>
      <w:r w:rsidRPr="008912DD">
        <w:rPr>
          <w:rFonts w:ascii="Times New Roman" w:eastAsia="標楷體" w:hAnsi="Times New Roman"/>
          <w:sz w:val="28"/>
          <w:szCs w:val="28"/>
        </w:rPr>
        <w:t>30</w:t>
      </w:r>
      <w:r w:rsidRPr="008912DD">
        <w:rPr>
          <w:rFonts w:ascii="Times New Roman" w:eastAsia="標楷體" w:hAnsi="Times New Roman"/>
          <w:sz w:val="28"/>
          <w:szCs w:val="28"/>
        </w:rPr>
        <w:t>格雷但有皮膚反應者，應於病歷詳細記載供審查參考。</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6CFBC448" w14:textId="77777777" w:rsidR="00E41ABE" w:rsidRPr="008912DD"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pPr>
    </w:p>
    <w:p w14:paraId="11A60149" w14:textId="77777777" w:rsidR="00E41ABE" w:rsidRPr="008912DD"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sectPr w:rsidR="00E41ABE" w:rsidRPr="008912DD">
          <w:footerReference w:type="default" r:id="rId8"/>
          <w:pgSz w:w="11906" w:h="16838"/>
          <w:pgMar w:top="1418" w:right="1418" w:bottom="1418" w:left="1418" w:header="851" w:footer="851" w:gutter="0"/>
          <w:cols w:space="720"/>
          <w:docGrid w:type="lines" w:linePitch="432"/>
        </w:sectPr>
      </w:pPr>
    </w:p>
    <w:p w14:paraId="288C1321" w14:textId="77777777" w:rsidR="00F00243" w:rsidRPr="008912DD"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8912DD">
        <w:rPr>
          <w:rFonts w:ascii="Times New Roman" w:eastAsia="標楷體" w:hAnsi="Times New Roman"/>
          <w:b/>
          <w:sz w:val="28"/>
          <w:szCs w:val="28"/>
        </w:rPr>
        <w:lastRenderedPageBreak/>
        <w:t>108203</w:t>
      </w:r>
      <w:r w:rsidRPr="008912DD">
        <w:rPr>
          <w:rFonts w:ascii="Times New Roman" w:eastAsia="標楷體" w:hAnsi="Times New Roman"/>
          <w:b/>
          <w:sz w:val="28"/>
          <w:szCs w:val="28"/>
        </w:rPr>
        <w:t>體外遠隔放射治療</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20C6A904" w14:textId="77777777" w:rsidR="00F00243" w:rsidRPr="008912DD"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8912DD">
        <w:rPr>
          <w:rFonts w:ascii="Times New Roman" w:eastAsia="標楷體" w:hAnsi="Times New Roman"/>
          <w:sz w:val="28"/>
          <w:szCs w:val="28"/>
        </w:rPr>
        <w:t>10820301</w:t>
      </w:r>
      <w:r w:rsidRPr="008912DD">
        <w:rPr>
          <w:rFonts w:ascii="Times New Roman" w:eastAsia="標楷體" w:hAnsi="Times New Roman"/>
          <w:sz w:val="28"/>
          <w:szCs w:val="28"/>
        </w:rPr>
        <w:t>直線加速器遠隔照射治療，對於同一病變之複雜照射，不得申報為多次之簡單照射。</w:t>
      </w:r>
      <w:r w:rsidRPr="008912DD">
        <w:rPr>
          <w:rFonts w:ascii="Times New Roman" w:eastAsia="標楷體" w:hAnsi="Times New Roman"/>
          <w:kern w:val="0"/>
          <w:sz w:val="28"/>
          <w:szCs w:val="28"/>
        </w:rPr>
        <w:t>(</w:t>
      </w:r>
      <w:r w:rsidR="003C072F" w:rsidRPr="008912DD">
        <w:rPr>
          <w:rFonts w:ascii="Times New Roman" w:eastAsia="標楷體" w:hAnsi="Times New Roman"/>
          <w:kern w:val="0"/>
          <w:sz w:val="28"/>
          <w:szCs w:val="28"/>
        </w:rPr>
        <w:t>109/5/1</w:t>
      </w:r>
      <w:r w:rsidRPr="008912DD">
        <w:rPr>
          <w:rFonts w:ascii="Times New Roman" w:eastAsia="標楷體" w:hAnsi="Times New Roman"/>
          <w:kern w:val="0"/>
          <w:sz w:val="28"/>
          <w:szCs w:val="28"/>
        </w:rPr>
        <w:t>)</w:t>
      </w:r>
    </w:p>
    <w:p w14:paraId="004EB1A2" w14:textId="77777777" w:rsidR="00F00243" w:rsidRPr="008912DD" w:rsidRDefault="00F00243" w:rsidP="00F00243">
      <w:pPr>
        <w:spacing w:line="600" w:lineRule="exact"/>
        <w:ind w:left="1274" w:hangingChars="455" w:hanging="1274"/>
        <w:rPr>
          <w:rFonts w:ascii="Times New Roman" w:eastAsia="標楷體" w:hAnsi="Times New Roman"/>
          <w:kern w:val="2"/>
          <w:sz w:val="28"/>
          <w:szCs w:val="28"/>
        </w:rPr>
      </w:pPr>
      <w:r w:rsidRPr="008912DD">
        <w:rPr>
          <w:rFonts w:ascii="Times New Roman" w:eastAsia="標楷體" w:hAnsi="Times New Roman"/>
          <w:sz w:val="28"/>
          <w:szCs w:val="28"/>
        </w:rPr>
        <w:t>108203022</w:t>
      </w:r>
      <w:r w:rsidR="000278D4" w:rsidRPr="008912DD">
        <w:rPr>
          <w:rFonts w:ascii="Times New Roman" w:eastAsia="標楷體" w:hAnsi="Times New Roman" w:hint="eastAsia"/>
          <w:sz w:val="28"/>
        </w:rPr>
        <w:t>積極性放療</w:t>
      </w:r>
      <w:r w:rsidR="000278D4" w:rsidRPr="008912DD">
        <w:rPr>
          <w:rFonts w:ascii="Times New Roman" w:eastAsia="標楷體" w:hAnsi="Times New Roman" w:hint="eastAsia"/>
          <w:sz w:val="28"/>
        </w:rPr>
        <w:t>(C)</w:t>
      </w:r>
      <w:r w:rsidR="000278D4" w:rsidRPr="008912DD">
        <w:rPr>
          <w:rFonts w:ascii="Times New Roman" w:eastAsia="標楷體" w:hAnsi="Times New Roman" w:hint="eastAsia"/>
          <w:sz w:val="28"/>
        </w:rPr>
        <w:t>審查原則</w:t>
      </w:r>
      <w:r w:rsidR="000278D4"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放射治療之總劑量應依據相關癌症</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放射治療共識等常規進行。</w:t>
      </w:r>
      <w:r w:rsidR="00A61628" w:rsidRPr="008912DD">
        <w:rPr>
          <w:rFonts w:ascii="Times New Roman" w:eastAsia="標楷體" w:hAnsi="Times New Roman"/>
          <w:sz w:val="28"/>
          <w:szCs w:val="28"/>
        </w:rPr>
        <w:t>對於以治癒</w:t>
      </w:r>
      <w:r w:rsidR="00A61628" w:rsidRPr="008912DD">
        <w:rPr>
          <w:rFonts w:ascii="Times New Roman" w:eastAsia="標楷體" w:hAnsi="Times New Roman" w:hint="eastAsia"/>
          <w:sz w:val="28"/>
          <w:szCs w:val="28"/>
        </w:rPr>
        <w:t>為目的之積極</w:t>
      </w:r>
      <w:r w:rsidR="00A61628" w:rsidRPr="008912DD">
        <w:rPr>
          <w:rFonts w:ascii="Times New Roman" w:eastAsia="標楷體" w:hAnsi="Times New Roman"/>
          <w:sz w:val="28"/>
          <w:szCs w:val="28"/>
        </w:rPr>
        <w:t>性放射治療</w:t>
      </w:r>
      <w:r w:rsidR="00C54EE9"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curative intent</w:t>
      </w:r>
      <w:r w:rsidR="00C54EE9"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，配合現行健保申報欄位應記載為</w:t>
      </w:r>
      <w:r w:rsidRPr="008912DD">
        <w:rPr>
          <w:rFonts w:ascii="Times New Roman" w:eastAsia="標楷體" w:hAnsi="Times New Roman"/>
          <w:kern w:val="2"/>
          <w:sz w:val="28"/>
          <w:szCs w:val="28"/>
        </w:rPr>
        <w:t>C</w:t>
      </w:r>
      <w:r w:rsidRPr="008912DD">
        <w:rPr>
          <w:rFonts w:ascii="Times New Roman" w:eastAsia="標楷體" w:hAnsi="Times New Roman"/>
          <w:kern w:val="2"/>
          <w:sz w:val="28"/>
          <w:szCs w:val="28"/>
        </w:rPr>
        <w:t>。對於：</w:t>
      </w:r>
    </w:p>
    <w:p w14:paraId="660149A6" w14:textId="77777777" w:rsidR="00F00243" w:rsidRPr="008912DD"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8912DD">
        <w:rPr>
          <w:rFonts w:ascii="Times New Roman" w:eastAsia="標楷體" w:hAnsi="Times New Roman"/>
          <w:kern w:val="2"/>
          <w:sz w:val="28"/>
          <w:szCs w:val="28"/>
        </w:rPr>
        <w:t>(1)</w:t>
      </w:r>
      <w:r w:rsidRPr="008912DD">
        <w:rPr>
          <w:rFonts w:ascii="Times New Roman" w:eastAsia="標楷體" w:hAnsi="Times New Roman"/>
          <w:kern w:val="2"/>
          <w:sz w:val="28"/>
          <w:szCs w:val="28"/>
        </w:rPr>
        <w:t>無轉移</w:t>
      </w:r>
      <w:r w:rsidRPr="008912DD">
        <w:rPr>
          <w:rFonts w:ascii="Times New Roman" w:eastAsia="標楷體" w:hAnsi="Times New Roman"/>
          <w:kern w:val="2"/>
          <w:sz w:val="28"/>
          <w:szCs w:val="28"/>
        </w:rPr>
        <w:t>(M0)</w:t>
      </w:r>
      <w:r w:rsidRPr="008912DD">
        <w:rPr>
          <w:rFonts w:ascii="Times New Roman" w:eastAsia="標楷體" w:hAnsi="Times New Roman"/>
          <w:kern w:val="2"/>
          <w:sz w:val="28"/>
          <w:szCs w:val="28"/>
        </w:rPr>
        <w:t>之初診斷惡性腫瘤患者</w:t>
      </w:r>
    </w:p>
    <w:p w14:paraId="5A734F2E" w14:textId="77777777" w:rsidR="00F00243" w:rsidRPr="008912DD"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8912DD">
        <w:rPr>
          <w:rFonts w:ascii="Times New Roman" w:eastAsia="標楷體" w:hAnsi="Times New Roman"/>
          <w:kern w:val="2"/>
          <w:sz w:val="28"/>
          <w:szCs w:val="28"/>
        </w:rPr>
        <w:t>(2)</w:t>
      </w:r>
      <w:r w:rsidRPr="008912DD">
        <w:rPr>
          <w:rFonts w:ascii="Times New Roman" w:eastAsia="標楷體" w:hAnsi="Times New Roman"/>
          <w:kern w:val="2"/>
          <w:sz w:val="28"/>
          <w:szCs w:val="28"/>
        </w:rPr>
        <w:t>符合放射治療適應症之初診斷良性腫瘤患者</w:t>
      </w:r>
    </w:p>
    <w:p w14:paraId="14B172D4" w14:textId="77777777" w:rsidR="00F00243" w:rsidRPr="008912DD"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8912DD">
        <w:rPr>
          <w:rFonts w:ascii="Times New Roman" w:eastAsia="標楷體" w:hAnsi="Times New Roman"/>
          <w:kern w:val="2"/>
          <w:sz w:val="28"/>
          <w:szCs w:val="28"/>
        </w:rPr>
        <w:t>不論是術前輔助、根除性或術後輔助放射治療，每人日治療照野數之給付，原則依據實際申報治療照野數來核付。</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r w:rsidR="000278D4" w:rsidRPr="008912DD">
        <w:rPr>
          <w:rFonts w:ascii="Times New Roman" w:eastAsia="標楷體" w:hAnsi="Times New Roman"/>
          <w:sz w:val="28"/>
          <w:szCs w:val="20"/>
        </w:rPr>
        <w:t xml:space="preserve"> </w:t>
      </w:r>
      <w:r w:rsidR="00D436E1" w:rsidRPr="008912DD">
        <w:rPr>
          <w:rFonts w:ascii="Times New Roman" w:eastAsia="標楷體" w:hAnsi="Times New Roman"/>
          <w:sz w:val="28"/>
          <w:szCs w:val="20"/>
        </w:rPr>
        <w:t>(111/5/2)</w:t>
      </w:r>
    </w:p>
    <w:p w14:paraId="768EDDB1" w14:textId="77777777" w:rsidR="00F00243" w:rsidRPr="008912DD"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8912DD">
        <w:rPr>
          <w:rFonts w:ascii="Times New Roman" w:eastAsia="標楷體" w:hAnsi="Times New Roman"/>
          <w:kern w:val="2"/>
          <w:sz w:val="28"/>
          <w:szCs w:val="28"/>
        </w:rPr>
        <w:t>108203022-01</w:t>
      </w:r>
      <w:r w:rsidRPr="008912DD">
        <w:rPr>
          <w:rFonts w:ascii="Times New Roman" w:eastAsia="標楷體" w:hAnsi="Times New Roman"/>
          <w:sz w:val="28"/>
          <w:szCs w:val="28"/>
        </w:rPr>
        <w:t>對於</w:t>
      </w:r>
      <w:r w:rsidRPr="008912DD">
        <w:rPr>
          <w:rFonts w:ascii="Times New Roman" w:eastAsia="標楷體" w:hAnsi="Times New Roman"/>
          <w:sz w:val="28"/>
          <w:szCs w:val="28"/>
        </w:rPr>
        <w:t>ECOG</w:t>
      </w:r>
      <w:r w:rsidRPr="008912DD">
        <w:rPr>
          <w:rFonts w:ascii="Times New Roman" w:eastAsia="標楷體" w:hAnsi="Times New Roman"/>
          <w:sz w:val="28"/>
          <w:szCs w:val="28"/>
        </w:rPr>
        <w:t>為</w:t>
      </w:r>
      <w:r w:rsidRPr="008912DD">
        <w:rPr>
          <w:rFonts w:ascii="Times New Roman" w:eastAsia="標楷體" w:hAnsi="Times New Roman"/>
          <w:sz w:val="28"/>
          <w:szCs w:val="28"/>
        </w:rPr>
        <w:t xml:space="preserve">0~2 </w:t>
      </w:r>
      <w:r w:rsidRPr="008912DD">
        <w:rPr>
          <w:rFonts w:ascii="Times New Roman" w:eastAsia="標楷體" w:hAnsi="Times New Roman"/>
          <w:sz w:val="28"/>
          <w:szCs w:val="28"/>
        </w:rPr>
        <w:t>分，每人日治療照野數之給付，針對治療照射範圍</w:t>
      </w:r>
      <w:r w:rsidRPr="008912DD">
        <w:rPr>
          <w:rFonts w:ascii="Times New Roman" w:eastAsia="標楷體" w:hAnsi="Times New Roman"/>
          <w:sz w:val="28"/>
          <w:szCs w:val="28"/>
        </w:rPr>
        <w:t>(PTV/planning target volume)</w:t>
      </w:r>
      <w:r w:rsidRPr="008912DD">
        <w:rPr>
          <w:rFonts w:ascii="Times New Roman" w:eastAsia="標楷體" w:hAnsi="Times New Roman"/>
          <w:sz w:val="28"/>
          <w:szCs w:val="28"/>
        </w:rPr>
        <w:t>週遭</w:t>
      </w:r>
      <w:r w:rsidRPr="008912DD">
        <w:rPr>
          <w:rFonts w:ascii="Times New Roman" w:eastAsia="標楷體" w:hAnsi="Times New Roman"/>
          <w:sz w:val="28"/>
          <w:szCs w:val="28"/>
        </w:rPr>
        <w:t>2cm</w:t>
      </w:r>
      <w:r w:rsidRPr="008912DD">
        <w:rPr>
          <w:rFonts w:ascii="Times New Roman" w:eastAsia="標楷體" w:hAnsi="Times New Roman"/>
          <w:sz w:val="28"/>
          <w:szCs w:val="28"/>
        </w:rPr>
        <w:t>內存在重要危險器官</w:t>
      </w:r>
      <w:r w:rsidRPr="008912DD">
        <w:rPr>
          <w:rFonts w:ascii="Times New Roman" w:eastAsia="標楷體" w:hAnsi="Times New Roman"/>
          <w:sz w:val="28"/>
          <w:szCs w:val="28"/>
        </w:rPr>
        <w:t>(critical OARs)</w:t>
      </w:r>
      <w:r w:rsidRPr="008912DD">
        <w:rPr>
          <w:rFonts w:ascii="Times New Roman" w:eastAsia="標楷體" w:hAnsi="Times New Roman"/>
          <w:sz w:val="28"/>
          <w:szCs w:val="28"/>
        </w:rPr>
        <w:t>或是</w:t>
      </w:r>
      <w:r w:rsidRPr="008912DD">
        <w:rPr>
          <w:rFonts w:ascii="Times New Roman" w:eastAsia="標楷體" w:hAnsi="Times New Roman"/>
          <w:sz w:val="28"/>
          <w:szCs w:val="28"/>
        </w:rPr>
        <w:t xml:space="preserve">PTV </w:t>
      </w:r>
      <w:r w:rsidRPr="008912DD">
        <w:rPr>
          <w:rFonts w:ascii="Times New Roman" w:eastAsia="標楷體" w:hAnsi="Times New Roman"/>
          <w:sz w:val="28"/>
          <w:szCs w:val="28"/>
        </w:rPr>
        <w:t>佔體內治療器官</w:t>
      </w:r>
      <w:r w:rsidRPr="008912DD">
        <w:rPr>
          <w:rFonts w:ascii="Times New Roman" w:eastAsia="標楷體" w:hAnsi="Times New Roman"/>
          <w:sz w:val="28"/>
          <w:szCs w:val="28"/>
        </w:rPr>
        <w:t>(</w:t>
      </w:r>
      <w:r w:rsidRPr="008912DD">
        <w:rPr>
          <w:rFonts w:ascii="Times New Roman" w:eastAsia="標楷體" w:hAnsi="Times New Roman"/>
          <w:sz w:val="28"/>
          <w:szCs w:val="28"/>
        </w:rPr>
        <w:t>單側</w:t>
      </w:r>
      <w:r w:rsidRPr="008912DD">
        <w:rPr>
          <w:rFonts w:ascii="Times New Roman" w:eastAsia="標楷體" w:hAnsi="Times New Roman"/>
          <w:sz w:val="28"/>
          <w:szCs w:val="28"/>
        </w:rPr>
        <w:t>)</w:t>
      </w:r>
      <w:r w:rsidRPr="008912DD">
        <w:rPr>
          <w:rFonts w:ascii="Times New Roman" w:eastAsia="標楷體" w:hAnsi="Times New Roman"/>
          <w:sz w:val="28"/>
          <w:szCs w:val="28"/>
        </w:rPr>
        <w:t>比例超過</w:t>
      </w:r>
      <w:r w:rsidRPr="008912DD">
        <w:rPr>
          <w:rFonts w:ascii="Times New Roman" w:eastAsia="標楷體" w:hAnsi="Times New Roman"/>
          <w:sz w:val="28"/>
          <w:szCs w:val="28"/>
        </w:rPr>
        <w:t>25%</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同側</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體內器官累計照射</w:t>
      </w:r>
      <w:r w:rsidRPr="008912DD">
        <w:rPr>
          <w:rFonts w:ascii="Times New Roman" w:eastAsia="標楷體" w:hAnsi="Times New Roman"/>
          <w:sz w:val="28"/>
          <w:szCs w:val="28"/>
        </w:rPr>
        <w:t>(re-irradiation)</w:t>
      </w:r>
      <w:r w:rsidRPr="008912DD">
        <w:rPr>
          <w:rFonts w:ascii="Times New Roman" w:eastAsia="標楷體" w:hAnsi="Times New Roman"/>
          <w:sz w:val="28"/>
          <w:szCs w:val="28"/>
        </w:rPr>
        <w:t>超過</w:t>
      </w:r>
      <w:r w:rsidRPr="008912DD">
        <w:rPr>
          <w:rFonts w:ascii="Times New Roman" w:eastAsia="標楷體" w:hAnsi="Times New Roman"/>
          <w:sz w:val="28"/>
          <w:szCs w:val="28"/>
        </w:rPr>
        <w:t>40%</w:t>
      </w:r>
      <w:r w:rsidRPr="008912DD">
        <w:rPr>
          <w:rFonts w:ascii="Times New Roman" w:eastAsia="標楷體" w:hAnsi="Times New Roman"/>
          <w:sz w:val="28"/>
          <w:szCs w:val="28"/>
        </w:rPr>
        <w:t>、或是每日治療劑量達</w:t>
      </w:r>
      <w:r w:rsidRPr="008912DD">
        <w:rPr>
          <w:rFonts w:ascii="Times New Roman" w:eastAsia="標楷體" w:hAnsi="Times New Roman"/>
          <w:sz w:val="28"/>
          <w:szCs w:val="28"/>
        </w:rPr>
        <w:t>250cGy(</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以上者，每個治療計畫超過</w:t>
      </w:r>
      <w:r w:rsidRPr="008912DD">
        <w:rPr>
          <w:rFonts w:ascii="Times New Roman" w:eastAsia="標楷體" w:hAnsi="Times New Roman"/>
          <w:sz w:val="28"/>
          <w:szCs w:val="28"/>
        </w:rPr>
        <w:t>6</w:t>
      </w:r>
      <w:r w:rsidRPr="008912DD">
        <w:rPr>
          <w:rFonts w:ascii="Times New Roman" w:eastAsia="標楷體" w:hAnsi="Times New Roman"/>
          <w:sz w:val="28"/>
          <w:szCs w:val="28"/>
        </w:rPr>
        <w:t>個時以每人日</w:t>
      </w:r>
      <w:r w:rsidRPr="008912DD">
        <w:rPr>
          <w:rFonts w:ascii="Times New Roman" w:eastAsia="標楷體" w:hAnsi="Times New Roman"/>
          <w:sz w:val="28"/>
          <w:szCs w:val="28"/>
        </w:rPr>
        <w:t>6</w:t>
      </w:r>
      <w:r w:rsidRPr="008912DD">
        <w:rPr>
          <w:rFonts w:ascii="Times New Roman" w:eastAsia="標楷體" w:hAnsi="Times New Roman"/>
          <w:sz w:val="28"/>
          <w:szCs w:val="28"/>
        </w:rPr>
        <w:t>個照野數</w:t>
      </w:r>
      <w:r w:rsidRPr="008912DD">
        <w:rPr>
          <w:rFonts w:ascii="Times New Roman" w:eastAsia="標楷體" w:hAnsi="Times New Roman"/>
          <w:sz w:val="28"/>
          <w:szCs w:val="28"/>
        </w:rPr>
        <w:t>(</w:t>
      </w:r>
      <w:r w:rsidRPr="008912DD">
        <w:rPr>
          <w:rFonts w:ascii="Times New Roman" w:eastAsia="標楷體" w:hAnsi="Times New Roman"/>
          <w:sz w:val="28"/>
          <w:szCs w:val="28"/>
        </w:rPr>
        <w:t>弧形治療亦比照</w:t>
      </w:r>
      <w:r w:rsidRPr="008912DD">
        <w:rPr>
          <w:rFonts w:ascii="Times New Roman" w:eastAsia="標楷體" w:hAnsi="Times New Roman"/>
          <w:sz w:val="28"/>
          <w:szCs w:val="28"/>
        </w:rPr>
        <w:t>)</w:t>
      </w:r>
      <w:r w:rsidRPr="008912DD">
        <w:rPr>
          <w:rFonts w:ascii="Times New Roman" w:eastAsia="標楷體" w:hAnsi="Times New Roman"/>
          <w:sz w:val="28"/>
          <w:szCs w:val="28"/>
        </w:rPr>
        <w:t>來核付；針對非屬上述情形者，每個治療計畫超過</w:t>
      </w:r>
      <w:r w:rsidRPr="008912DD">
        <w:rPr>
          <w:rFonts w:ascii="Times New Roman" w:eastAsia="標楷體" w:hAnsi="Times New Roman"/>
          <w:sz w:val="28"/>
          <w:szCs w:val="28"/>
        </w:rPr>
        <w:t>5</w:t>
      </w:r>
      <w:r w:rsidRPr="008912DD">
        <w:rPr>
          <w:rFonts w:ascii="Times New Roman" w:eastAsia="標楷體" w:hAnsi="Times New Roman"/>
          <w:sz w:val="28"/>
          <w:szCs w:val="28"/>
        </w:rPr>
        <w:t>個時以每人日</w:t>
      </w:r>
      <w:r w:rsidRPr="008912DD">
        <w:rPr>
          <w:rFonts w:ascii="Times New Roman" w:eastAsia="標楷體" w:hAnsi="Times New Roman"/>
          <w:sz w:val="28"/>
          <w:szCs w:val="28"/>
        </w:rPr>
        <w:t>5</w:t>
      </w:r>
      <w:r w:rsidRPr="008912DD">
        <w:rPr>
          <w:rFonts w:ascii="Times New Roman" w:eastAsia="標楷體" w:hAnsi="Times New Roman"/>
          <w:sz w:val="28"/>
          <w:szCs w:val="28"/>
        </w:rPr>
        <w:t>個照野數</w:t>
      </w:r>
      <w:r w:rsidRPr="008912DD">
        <w:rPr>
          <w:rFonts w:ascii="Times New Roman" w:eastAsia="標楷體" w:hAnsi="Times New Roman"/>
          <w:sz w:val="28"/>
          <w:szCs w:val="28"/>
        </w:rPr>
        <w:t>(</w:t>
      </w:r>
      <w:r w:rsidRPr="008912DD">
        <w:rPr>
          <w:rFonts w:ascii="Times New Roman" w:eastAsia="標楷體" w:hAnsi="Times New Roman"/>
          <w:sz w:val="28"/>
          <w:szCs w:val="28"/>
        </w:rPr>
        <w:t>弧形治療亦比照</w:t>
      </w:r>
      <w:r w:rsidRPr="008912DD">
        <w:rPr>
          <w:rFonts w:ascii="Times New Roman" w:eastAsia="標楷體" w:hAnsi="Times New Roman"/>
          <w:sz w:val="28"/>
          <w:szCs w:val="28"/>
        </w:rPr>
        <w:t>)</w:t>
      </w:r>
      <w:r w:rsidRPr="008912DD">
        <w:rPr>
          <w:rFonts w:ascii="Times New Roman" w:eastAsia="標楷體" w:hAnsi="Times New Roman"/>
          <w:sz w:val="28"/>
          <w:szCs w:val="28"/>
        </w:rPr>
        <w:t>來核付。</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61DBD5B8" w14:textId="77777777" w:rsidR="00F00243" w:rsidRPr="008912DD" w:rsidRDefault="00F00243" w:rsidP="00F00243">
      <w:pPr>
        <w:spacing w:line="600" w:lineRule="exact"/>
        <w:ind w:left="1560" w:hangingChars="557" w:hanging="1560"/>
        <w:rPr>
          <w:rFonts w:ascii="Times New Roman" w:eastAsia="標楷體" w:hAnsi="Times New Roman"/>
          <w:kern w:val="2"/>
          <w:sz w:val="28"/>
          <w:szCs w:val="28"/>
        </w:rPr>
      </w:pPr>
      <w:r w:rsidRPr="008912DD">
        <w:rPr>
          <w:rFonts w:ascii="Times New Roman" w:eastAsia="標楷體" w:hAnsi="Times New Roman"/>
          <w:kern w:val="2"/>
          <w:sz w:val="28"/>
          <w:szCs w:val="28"/>
        </w:rPr>
        <w:t>108203022-02</w:t>
      </w:r>
      <w:r w:rsidRPr="008912DD">
        <w:rPr>
          <w:rFonts w:ascii="Times New Roman" w:eastAsia="標楷體" w:hAnsi="Times New Roman"/>
          <w:kern w:val="2"/>
          <w:sz w:val="28"/>
          <w:szCs w:val="28"/>
        </w:rPr>
        <w:t>同前，對於</w:t>
      </w:r>
      <w:r w:rsidRPr="008912DD">
        <w:rPr>
          <w:rFonts w:ascii="Times New Roman" w:eastAsia="標楷體" w:hAnsi="Times New Roman"/>
          <w:kern w:val="2"/>
          <w:sz w:val="28"/>
          <w:szCs w:val="28"/>
        </w:rPr>
        <w:t>ECOG</w:t>
      </w:r>
      <w:r w:rsidRPr="008912DD">
        <w:rPr>
          <w:rFonts w:ascii="Times New Roman" w:eastAsia="標楷體" w:hAnsi="Times New Roman"/>
          <w:kern w:val="2"/>
          <w:sz w:val="28"/>
          <w:szCs w:val="28"/>
        </w:rPr>
        <w:t>為</w:t>
      </w:r>
      <w:r w:rsidRPr="008912DD">
        <w:rPr>
          <w:rFonts w:ascii="Times New Roman" w:eastAsia="標楷體" w:hAnsi="Times New Roman"/>
          <w:kern w:val="2"/>
          <w:sz w:val="28"/>
          <w:szCs w:val="28"/>
        </w:rPr>
        <w:t>3~4</w:t>
      </w:r>
      <w:r w:rsidRPr="008912DD">
        <w:rPr>
          <w:rFonts w:ascii="Times New Roman" w:eastAsia="標楷體" w:hAnsi="Times New Roman"/>
          <w:kern w:val="2"/>
          <w:sz w:val="28"/>
          <w:szCs w:val="28"/>
        </w:rPr>
        <w:t>分：每個治療計畫超過</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個時以每人日</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個照野數</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弧形治療亦比照</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來核付。</w:t>
      </w:r>
    </w:p>
    <w:p w14:paraId="49A2EEF3" w14:textId="77777777" w:rsidR="00F00243" w:rsidRPr="008912DD"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8912DD">
        <w:rPr>
          <w:rFonts w:ascii="Times New Roman" w:eastAsia="標楷體" w:hAnsi="Times New Roman"/>
          <w:kern w:val="2"/>
          <w:sz w:val="28"/>
          <w:szCs w:val="28"/>
        </w:rPr>
        <w:t>＊重要危險器官：指腦幹、顱神經、脊隨、心、腎、消化道。</w:t>
      </w:r>
      <w:r w:rsidRPr="008912DD">
        <w:rPr>
          <w:rFonts w:ascii="Times New Roman" w:eastAsia="標楷體" w:hAnsi="Times New Roman"/>
          <w:kern w:val="2"/>
          <w:sz w:val="28"/>
          <w:szCs w:val="28"/>
        </w:rPr>
        <w:lastRenderedPageBreak/>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p>
    <w:p w14:paraId="0AB5CAD4" w14:textId="77777777" w:rsidR="00F00243" w:rsidRPr="008912DD" w:rsidRDefault="00F00243" w:rsidP="00F00243">
      <w:pPr>
        <w:spacing w:line="600" w:lineRule="exact"/>
        <w:ind w:leftChars="1" w:left="1559" w:hangingChars="556" w:hanging="1557"/>
        <w:rPr>
          <w:rFonts w:ascii="Times New Roman" w:eastAsia="標楷體" w:hAnsi="Times New Roman"/>
          <w:kern w:val="2"/>
          <w:sz w:val="28"/>
          <w:szCs w:val="28"/>
        </w:rPr>
      </w:pPr>
      <w:r w:rsidRPr="008912DD">
        <w:rPr>
          <w:rFonts w:ascii="Times New Roman" w:eastAsia="標楷體" w:hAnsi="Times New Roman"/>
          <w:sz w:val="28"/>
          <w:szCs w:val="28"/>
        </w:rPr>
        <w:t>108203032</w:t>
      </w:r>
      <w:r w:rsidR="00E41ABE" w:rsidRPr="008912DD">
        <w:rPr>
          <w:rFonts w:ascii="Times New Roman" w:eastAsia="標楷體" w:hAnsi="Times New Roman"/>
          <w:sz w:val="28"/>
          <w:szCs w:val="28"/>
        </w:rPr>
        <w:t xml:space="preserve"> </w:t>
      </w:r>
      <w:r w:rsidR="000278D4" w:rsidRPr="008912DD">
        <w:rPr>
          <w:rFonts w:ascii="標楷體" w:eastAsia="標楷體" w:hAnsi="標楷體" w:cs="Calibri" w:hint="eastAsia"/>
          <w:sz w:val="28"/>
        </w:rPr>
        <w:t>複雜緩和性放療(</w:t>
      </w:r>
      <w:r w:rsidR="000278D4" w:rsidRPr="008912DD">
        <w:rPr>
          <w:rFonts w:ascii="Times New Roman" w:eastAsia="標楷體" w:hAnsi="Times New Roman"/>
          <w:sz w:val="28"/>
        </w:rPr>
        <w:t>Ph</w:t>
      </w:r>
      <w:r w:rsidR="000278D4" w:rsidRPr="008912DD">
        <w:rPr>
          <w:rFonts w:ascii="Times New Roman" w:eastAsia="標楷體" w:hAnsi="Times New Roman" w:hint="eastAsia"/>
          <w:sz w:val="28"/>
        </w:rPr>
        <w:t>)</w:t>
      </w:r>
      <w:r w:rsidRPr="008912DD">
        <w:rPr>
          <w:rFonts w:ascii="Times New Roman" w:eastAsia="標楷體" w:hAnsi="Times New Roman"/>
          <w:kern w:val="2"/>
          <w:sz w:val="28"/>
          <w:szCs w:val="28"/>
        </w:rPr>
        <w:t>審查原則：放射治療之總劑量應依據相關癌症</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放射治療共識等常規進行。對於放射治療可望延長生命並提升生活品質者。配合現行健保申報欄位應記載為</w:t>
      </w:r>
      <w:r w:rsidRPr="008912DD">
        <w:rPr>
          <w:rFonts w:ascii="Times New Roman" w:eastAsia="標楷體" w:hAnsi="Times New Roman"/>
          <w:kern w:val="2"/>
          <w:sz w:val="28"/>
          <w:szCs w:val="28"/>
        </w:rPr>
        <w:t>Ph</w:t>
      </w:r>
      <w:r w:rsidRPr="008912DD">
        <w:rPr>
          <w:rFonts w:ascii="Times New Roman" w:eastAsia="標楷體" w:hAnsi="Times New Roman"/>
          <w:kern w:val="2"/>
          <w:sz w:val="28"/>
          <w:szCs w:val="28"/>
        </w:rPr>
        <w:t>。對於：</w:t>
      </w:r>
    </w:p>
    <w:p w14:paraId="7B32E5BA" w14:textId="77777777" w:rsidR="00F00243" w:rsidRPr="008912DD" w:rsidRDefault="00F00243" w:rsidP="00F00243">
      <w:pPr>
        <w:suppressAutoHyphens w:val="0"/>
        <w:autoSpaceDN/>
        <w:spacing w:line="600" w:lineRule="exact"/>
        <w:ind w:leftChars="354" w:left="850" w:firstLineChars="253" w:firstLine="708"/>
        <w:rPr>
          <w:rFonts w:ascii="Times New Roman" w:eastAsia="標楷體" w:hAnsi="Times New Roman"/>
          <w:kern w:val="2"/>
          <w:sz w:val="28"/>
          <w:szCs w:val="28"/>
        </w:rPr>
      </w:pPr>
      <w:r w:rsidRPr="008912DD">
        <w:rPr>
          <w:rFonts w:ascii="Times New Roman" w:eastAsia="標楷體" w:hAnsi="Times New Roman"/>
          <w:kern w:val="2"/>
          <w:sz w:val="28"/>
          <w:szCs w:val="28"/>
        </w:rPr>
        <w:t>(1)</w:t>
      </w:r>
      <w:r w:rsidRPr="008912DD">
        <w:rPr>
          <w:rFonts w:ascii="Times New Roman" w:eastAsia="標楷體" w:hAnsi="Times New Roman"/>
          <w:kern w:val="2"/>
          <w:sz w:val="28"/>
          <w:szCs w:val="28"/>
        </w:rPr>
        <w:t>僅有少數轉移病灶</w:t>
      </w:r>
      <w:r w:rsidRPr="008912DD">
        <w:rPr>
          <w:rFonts w:ascii="Times New Roman" w:eastAsia="標楷體" w:hAnsi="Times New Roman"/>
          <w:kern w:val="2"/>
          <w:sz w:val="28"/>
          <w:szCs w:val="28"/>
        </w:rPr>
        <w:t>(oligometastases)</w:t>
      </w:r>
      <w:r w:rsidRPr="008912DD">
        <w:rPr>
          <w:rFonts w:ascii="Times New Roman" w:eastAsia="標楷體" w:hAnsi="Times New Roman"/>
          <w:kern w:val="2"/>
          <w:sz w:val="28"/>
          <w:szCs w:val="28"/>
        </w:rPr>
        <w:t>之初診斷</w:t>
      </w:r>
      <w:r w:rsidR="004122E2" w:rsidRPr="008912DD">
        <w:rPr>
          <w:rFonts w:ascii="Times New Roman" w:eastAsia="標楷體" w:hAnsi="Times New Roman"/>
          <w:kern w:val="2"/>
          <w:sz w:val="28"/>
          <w:szCs w:val="28"/>
        </w:rPr>
        <w:t>。</w:t>
      </w:r>
    </w:p>
    <w:p w14:paraId="6AA4120B" w14:textId="77777777" w:rsidR="00F00243" w:rsidRPr="008912DD"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8912DD">
        <w:rPr>
          <w:rFonts w:ascii="Times New Roman" w:eastAsia="標楷體" w:hAnsi="Times New Roman"/>
          <w:kern w:val="2"/>
          <w:sz w:val="28"/>
          <w:szCs w:val="28"/>
        </w:rPr>
        <w:t>(2)</w:t>
      </w:r>
      <w:r w:rsidRPr="008912DD">
        <w:rPr>
          <w:rFonts w:ascii="Times New Roman" w:eastAsia="標楷體" w:hAnsi="Times New Roman"/>
          <w:kern w:val="2"/>
          <w:sz w:val="28"/>
          <w:szCs w:val="28"/>
        </w:rPr>
        <w:t>或是已經歷過治療，且原發及轉移病灶已有效控制</w:t>
      </w:r>
      <w:r w:rsidRPr="008912DD">
        <w:rPr>
          <w:rFonts w:ascii="Times New Roman" w:eastAsia="標楷體" w:hAnsi="Times New Roman"/>
          <w:kern w:val="2"/>
          <w:sz w:val="28"/>
          <w:szCs w:val="28"/>
        </w:rPr>
        <w:t>(partial response /stable disease)</w:t>
      </w:r>
      <w:r w:rsidRPr="008912DD">
        <w:rPr>
          <w:rFonts w:ascii="Times New Roman" w:eastAsia="標楷體" w:hAnsi="Times New Roman"/>
          <w:kern w:val="2"/>
          <w:sz w:val="28"/>
          <w:szCs w:val="28"/>
        </w:rPr>
        <w:t>，僅有少數病灶惡化</w:t>
      </w:r>
      <w:r w:rsidRPr="008912DD">
        <w:rPr>
          <w:rFonts w:ascii="Times New Roman" w:eastAsia="標楷體" w:hAnsi="Times New Roman"/>
          <w:kern w:val="2"/>
          <w:sz w:val="28"/>
          <w:szCs w:val="28"/>
        </w:rPr>
        <w:t>(oligoprogression)</w:t>
      </w:r>
      <w:r w:rsidRPr="008912DD">
        <w:rPr>
          <w:rFonts w:ascii="Times New Roman" w:eastAsia="標楷體" w:hAnsi="Times New Roman"/>
          <w:kern w:val="2"/>
          <w:sz w:val="28"/>
          <w:szCs w:val="28"/>
        </w:rPr>
        <w:t>者，每人日治療照野數之給付，原則依據實際申報治療照野數來核付。</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r w:rsidR="000278D4" w:rsidRPr="008912DD">
        <w:rPr>
          <w:rFonts w:ascii="Times New Roman" w:eastAsia="標楷體" w:hAnsi="Times New Roman"/>
          <w:sz w:val="28"/>
          <w:szCs w:val="20"/>
        </w:rPr>
        <w:t xml:space="preserve"> </w:t>
      </w:r>
      <w:r w:rsidR="00D436E1" w:rsidRPr="008912DD">
        <w:rPr>
          <w:rFonts w:ascii="Times New Roman" w:eastAsia="標楷體" w:hAnsi="Times New Roman"/>
          <w:sz w:val="28"/>
          <w:szCs w:val="20"/>
        </w:rPr>
        <w:t>(111/5/2)</w:t>
      </w:r>
    </w:p>
    <w:p w14:paraId="33552B67" w14:textId="77777777" w:rsidR="00F00243" w:rsidRPr="008912DD" w:rsidRDefault="00F00243" w:rsidP="00F00243">
      <w:pPr>
        <w:pStyle w:val="af"/>
        <w:adjustRightInd w:val="0"/>
        <w:spacing w:line="600" w:lineRule="exact"/>
        <w:ind w:left="1701" w:hanging="1702"/>
        <w:rPr>
          <w:rFonts w:ascii="Times New Roman" w:eastAsia="標楷體" w:hAnsi="Times New Roman"/>
          <w:sz w:val="28"/>
          <w:szCs w:val="28"/>
        </w:rPr>
      </w:pPr>
      <w:r w:rsidRPr="008912DD">
        <w:rPr>
          <w:rFonts w:ascii="Times New Roman" w:eastAsia="標楷體" w:hAnsi="Times New Roman"/>
          <w:sz w:val="28"/>
          <w:szCs w:val="28"/>
        </w:rPr>
        <w:t>108203032-01</w:t>
      </w:r>
      <w:r w:rsidRPr="008912DD">
        <w:rPr>
          <w:rFonts w:ascii="Times New Roman" w:eastAsia="標楷體" w:hAnsi="Times New Roman"/>
          <w:kern w:val="2"/>
          <w:sz w:val="28"/>
          <w:szCs w:val="28"/>
        </w:rPr>
        <w:t>對於</w:t>
      </w:r>
      <w:r w:rsidRPr="008912DD">
        <w:rPr>
          <w:rFonts w:ascii="Times New Roman" w:eastAsia="標楷體" w:hAnsi="Times New Roman"/>
          <w:kern w:val="2"/>
          <w:sz w:val="28"/>
          <w:szCs w:val="28"/>
        </w:rPr>
        <w:t>ECOG</w:t>
      </w:r>
      <w:r w:rsidRPr="008912DD">
        <w:rPr>
          <w:rFonts w:ascii="Times New Roman" w:eastAsia="標楷體" w:hAnsi="Times New Roman"/>
          <w:kern w:val="2"/>
          <w:sz w:val="28"/>
          <w:szCs w:val="28"/>
        </w:rPr>
        <w:t>為</w:t>
      </w:r>
      <w:r w:rsidRPr="008912DD">
        <w:rPr>
          <w:rFonts w:ascii="Times New Roman" w:eastAsia="標楷體" w:hAnsi="Times New Roman"/>
          <w:kern w:val="2"/>
          <w:sz w:val="28"/>
          <w:szCs w:val="28"/>
        </w:rPr>
        <w:t>0~2</w:t>
      </w:r>
      <w:r w:rsidRPr="008912DD">
        <w:rPr>
          <w:rFonts w:ascii="Times New Roman" w:eastAsia="標楷體" w:hAnsi="Times New Roman"/>
          <w:kern w:val="2"/>
          <w:sz w:val="28"/>
          <w:szCs w:val="28"/>
        </w:rPr>
        <w:t>分，每人日治療照野數之給付，針對治療照射範圍</w:t>
      </w:r>
      <w:r w:rsidRPr="008912DD">
        <w:rPr>
          <w:rFonts w:ascii="Times New Roman" w:eastAsia="標楷體" w:hAnsi="Times New Roman"/>
          <w:kern w:val="2"/>
          <w:sz w:val="28"/>
          <w:szCs w:val="28"/>
        </w:rPr>
        <w:t>(PTV/planning target volume)</w:t>
      </w:r>
      <w:r w:rsidRPr="008912DD">
        <w:rPr>
          <w:rFonts w:ascii="Times New Roman" w:eastAsia="標楷體" w:hAnsi="Times New Roman"/>
          <w:kern w:val="2"/>
          <w:sz w:val="28"/>
          <w:szCs w:val="28"/>
        </w:rPr>
        <w:t>週遭</w:t>
      </w:r>
      <w:r w:rsidRPr="008912DD">
        <w:rPr>
          <w:rFonts w:ascii="Times New Roman" w:eastAsia="標楷體" w:hAnsi="Times New Roman"/>
          <w:kern w:val="2"/>
          <w:sz w:val="28"/>
          <w:szCs w:val="28"/>
        </w:rPr>
        <w:t>2cm</w:t>
      </w:r>
      <w:r w:rsidRPr="008912DD">
        <w:rPr>
          <w:rFonts w:ascii="Times New Roman" w:eastAsia="標楷體" w:hAnsi="Times New Roman"/>
          <w:kern w:val="2"/>
          <w:sz w:val="28"/>
          <w:szCs w:val="28"/>
        </w:rPr>
        <w:t>內存在重要危險器官</w:t>
      </w:r>
      <w:r w:rsidRPr="008912DD">
        <w:rPr>
          <w:rFonts w:ascii="Times New Roman" w:eastAsia="標楷體" w:hAnsi="Times New Roman"/>
          <w:kern w:val="2"/>
          <w:sz w:val="28"/>
          <w:szCs w:val="28"/>
        </w:rPr>
        <w:t>(critical OARs)</w:t>
      </w:r>
      <w:r w:rsidRPr="008912DD">
        <w:rPr>
          <w:rFonts w:ascii="Times New Roman" w:eastAsia="標楷體" w:hAnsi="Times New Roman"/>
          <w:kern w:val="2"/>
          <w:sz w:val="28"/>
          <w:szCs w:val="28"/>
        </w:rPr>
        <w:t>或是</w:t>
      </w:r>
      <w:r w:rsidRPr="008912DD">
        <w:rPr>
          <w:rFonts w:ascii="Times New Roman" w:eastAsia="標楷體" w:hAnsi="Times New Roman"/>
          <w:kern w:val="2"/>
          <w:sz w:val="28"/>
          <w:szCs w:val="28"/>
        </w:rPr>
        <w:t>PTV</w:t>
      </w:r>
      <w:r w:rsidRPr="008912DD">
        <w:rPr>
          <w:rFonts w:ascii="Times New Roman" w:eastAsia="標楷體" w:hAnsi="Times New Roman"/>
          <w:kern w:val="2"/>
          <w:sz w:val="28"/>
          <w:szCs w:val="28"/>
        </w:rPr>
        <w:t>佔體內治療器官</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單側</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比例超過</w:t>
      </w:r>
      <w:r w:rsidRPr="008912DD">
        <w:rPr>
          <w:rFonts w:ascii="Times New Roman" w:eastAsia="標楷體" w:hAnsi="Times New Roman"/>
          <w:kern w:val="2"/>
          <w:sz w:val="28"/>
          <w:szCs w:val="28"/>
        </w:rPr>
        <w:t>25%</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同側</w:t>
      </w:r>
      <w:r w:rsidRPr="008912DD">
        <w:rPr>
          <w:rFonts w:ascii="Times New Roman" w:eastAsia="標楷體" w:hAnsi="Times New Roman"/>
          <w:kern w:val="2"/>
          <w:sz w:val="28"/>
          <w:szCs w:val="28"/>
        </w:rPr>
        <w:t xml:space="preserve">) </w:t>
      </w:r>
      <w:r w:rsidRPr="008912DD">
        <w:rPr>
          <w:rFonts w:ascii="Times New Roman" w:eastAsia="標楷體" w:hAnsi="Times New Roman"/>
          <w:kern w:val="2"/>
          <w:sz w:val="28"/>
          <w:szCs w:val="28"/>
        </w:rPr>
        <w:t>體內器官累計照射</w:t>
      </w:r>
      <w:r w:rsidRPr="008912DD">
        <w:rPr>
          <w:rFonts w:ascii="Times New Roman" w:eastAsia="標楷體" w:hAnsi="Times New Roman"/>
          <w:kern w:val="2"/>
          <w:sz w:val="28"/>
          <w:szCs w:val="28"/>
        </w:rPr>
        <w:t>(re-irradiation)</w:t>
      </w:r>
      <w:r w:rsidRPr="008912DD">
        <w:rPr>
          <w:rFonts w:ascii="Times New Roman" w:eastAsia="標楷體" w:hAnsi="Times New Roman"/>
          <w:kern w:val="2"/>
          <w:sz w:val="28"/>
          <w:szCs w:val="28"/>
        </w:rPr>
        <w:t>超過</w:t>
      </w:r>
      <w:r w:rsidRPr="008912DD">
        <w:rPr>
          <w:rFonts w:ascii="Times New Roman" w:eastAsia="標楷體" w:hAnsi="Times New Roman"/>
          <w:kern w:val="2"/>
          <w:sz w:val="28"/>
          <w:szCs w:val="28"/>
        </w:rPr>
        <w:t>40%</w:t>
      </w:r>
      <w:r w:rsidRPr="008912DD">
        <w:rPr>
          <w:rFonts w:ascii="Times New Roman" w:eastAsia="標楷體" w:hAnsi="Times New Roman"/>
          <w:kern w:val="2"/>
          <w:sz w:val="28"/>
          <w:szCs w:val="28"/>
        </w:rPr>
        <w:t>者，每個治療計畫超過</w:t>
      </w:r>
      <w:r w:rsidRPr="008912DD">
        <w:rPr>
          <w:rFonts w:ascii="Times New Roman" w:eastAsia="標楷體" w:hAnsi="Times New Roman"/>
          <w:kern w:val="2"/>
          <w:sz w:val="28"/>
          <w:szCs w:val="28"/>
        </w:rPr>
        <w:t xml:space="preserve">6 </w:t>
      </w:r>
      <w:r w:rsidRPr="008912DD">
        <w:rPr>
          <w:rFonts w:ascii="Times New Roman" w:eastAsia="標楷體" w:hAnsi="Times New Roman"/>
          <w:kern w:val="2"/>
          <w:sz w:val="28"/>
          <w:szCs w:val="28"/>
        </w:rPr>
        <w:t>個時以每人日</w:t>
      </w:r>
      <w:r w:rsidRPr="008912DD">
        <w:rPr>
          <w:rFonts w:ascii="Times New Roman" w:eastAsia="標楷體" w:hAnsi="Times New Roman"/>
          <w:kern w:val="2"/>
          <w:sz w:val="28"/>
          <w:szCs w:val="28"/>
        </w:rPr>
        <w:t xml:space="preserve">6 </w:t>
      </w:r>
      <w:r w:rsidRPr="008912DD">
        <w:rPr>
          <w:rFonts w:ascii="Times New Roman" w:eastAsia="標楷體" w:hAnsi="Times New Roman"/>
          <w:kern w:val="2"/>
          <w:sz w:val="28"/>
          <w:szCs w:val="28"/>
        </w:rPr>
        <w:t>個照野數</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弧形治療亦比照</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來核付；針對非屬上述情形者，每個治療計畫超過</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個時以每人日</w:t>
      </w:r>
      <w:r w:rsidR="00E41ABE"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個照野數</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弧形治療亦比照</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來核付。</w:t>
      </w:r>
    </w:p>
    <w:p w14:paraId="656EEE79" w14:textId="77777777" w:rsidR="00F00243" w:rsidRPr="008912DD" w:rsidRDefault="00F00243" w:rsidP="00F00243">
      <w:pPr>
        <w:suppressAutoHyphens w:val="0"/>
        <w:autoSpaceDN/>
        <w:spacing w:line="600" w:lineRule="exact"/>
        <w:ind w:leftChars="178" w:left="1844" w:hangingChars="506" w:hanging="1417"/>
        <w:rPr>
          <w:rFonts w:ascii="Times New Roman" w:eastAsia="標楷體" w:hAnsi="Times New Roman"/>
          <w:kern w:val="2"/>
          <w:sz w:val="28"/>
          <w:szCs w:val="28"/>
        </w:rPr>
      </w:pP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oligometastases</w:t>
      </w:r>
      <w:r w:rsidRPr="008912DD">
        <w:rPr>
          <w:rFonts w:ascii="Times New Roman" w:eastAsia="標楷體" w:hAnsi="Times New Roman"/>
          <w:kern w:val="2"/>
          <w:sz w:val="28"/>
          <w:szCs w:val="28"/>
        </w:rPr>
        <w:t>：轉移器官</w:t>
      </w:r>
      <w:r w:rsidRPr="008912DD">
        <w:rPr>
          <w:rFonts w:ascii="新細明體" w:eastAsia="新細明體" w:hAnsi="新細明體" w:cs="新細明體" w:hint="eastAsia"/>
          <w:kern w:val="2"/>
          <w:sz w:val="28"/>
          <w:szCs w:val="28"/>
        </w:rPr>
        <w:t>≦</w:t>
      </w:r>
      <w:r w:rsidRPr="008912DD">
        <w:rPr>
          <w:rFonts w:ascii="Times New Roman" w:eastAsia="標楷體" w:hAnsi="Times New Roman"/>
          <w:kern w:val="2"/>
          <w:sz w:val="28"/>
          <w:szCs w:val="28"/>
        </w:rPr>
        <w:t xml:space="preserve">3 </w:t>
      </w:r>
      <w:r w:rsidRPr="008912DD">
        <w:rPr>
          <w:rFonts w:ascii="Times New Roman" w:eastAsia="標楷體" w:hAnsi="Times New Roman"/>
          <w:kern w:val="2"/>
          <w:sz w:val="28"/>
          <w:szCs w:val="28"/>
        </w:rPr>
        <w:t>處且轉移之總病灶</w:t>
      </w:r>
      <w:r w:rsidRPr="008912DD">
        <w:rPr>
          <w:rFonts w:ascii="新細明體" w:eastAsia="新細明體" w:hAnsi="新細明體" w:cs="新細明體" w:hint="eastAsia"/>
          <w:kern w:val="2"/>
          <w:sz w:val="28"/>
          <w:szCs w:val="28"/>
        </w:rPr>
        <w:t>≦</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處。</w:t>
      </w:r>
    </w:p>
    <w:p w14:paraId="6BBF92E9" w14:textId="77777777" w:rsidR="00F00243" w:rsidRPr="008912DD" w:rsidRDefault="00F00243" w:rsidP="00F33A39">
      <w:pPr>
        <w:adjustRightInd w:val="0"/>
        <w:spacing w:line="600" w:lineRule="exact"/>
        <w:ind w:leftChars="198" w:left="2995" w:hangingChars="900" w:hanging="2520"/>
        <w:rPr>
          <w:rFonts w:ascii="Times New Roman" w:eastAsia="標楷體" w:hAnsi="Times New Roman"/>
          <w:sz w:val="28"/>
          <w:szCs w:val="28"/>
        </w:rPr>
      </w:pP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oligoprogression</w:t>
      </w:r>
      <w:r w:rsidRPr="008912DD">
        <w:rPr>
          <w:rFonts w:ascii="Times New Roman" w:eastAsia="標楷體" w:hAnsi="Times New Roman"/>
          <w:kern w:val="2"/>
          <w:sz w:val="28"/>
          <w:szCs w:val="28"/>
        </w:rPr>
        <w:t>：原發和轉移病灶之惡化部份，器官惡化</w:t>
      </w:r>
      <w:r w:rsidRPr="008912DD">
        <w:rPr>
          <w:rFonts w:ascii="新細明體" w:eastAsia="新細明體" w:hAnsi="新細明體" w:cs="新細明體" w:hint="eastAsia"/>
          <w:kern w:val="2"/>
          <w:sz w:val="28"/>
          <w:szCs w:val="28"/>
        </w:rPr>
        <w:t>≦</w:t>
      </w:r>
      <w:r w:rsidRPr="008912DD">
        <w:rPr>
          <w:rFonts w:ascii="Times New Roman" w:eastAsia="標楷體" w:hAnsi="Times New Roman"/>
          <w:kern w:val="2"/>
          <w:sz w:val="28"/>
          <w:szCs w:val="28"/>
        </w:rPr>
        <w:t>3</w:t>
      </w:r>
      <w:r w:rsidRPr="008912DD">
        <w:rPr>
          <w:rFonts w:ascii="Times New Roman" w:eastAsia="標楷體" w:hAnsi="Times New Roman"/>
          <w:kern w:val="2"/>
          <w:sz w:val="28"/>
          <w:szCs w:val="28"/>
        </w:rPr>
        <w:t>處且惡化之病灶</w:t>
      </w:r>
      <w:r w:rsidRPr="008912DD">
        <w:rPr>
          <w:rFonts w:ascii="新細明體" w:eastAsia="新細明體" w:hAnsi="新細明體" w:cs="新細明體" w:hint="eastAsia"/>
          <w:kern w:val="2"/>
          <w:sz w:val="28"/>
          <w:szCs w:val="28"/>
        </w:rPr>
        <w:t>≦</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處。</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p>
    <w:p w14:paraId="2F73F79F"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kern w:val="2"/>
          <w:sz w:val="28"/>
          <w:szCs w:val="28"/>
        </w:rPr>
        <w:t>108203032-02</w:t>
      </w:r>
      <w:r w:rsidRPr="008912DD">
        <w:rPr>
          <w:rFonts w:ascii="Times New Roman" w:eastAsia="標楷體" w:hAnsi="Times New Roman"/>
          <w:sz w:val="28"/>
          <w:szCs w:val="28"/>
        </w:rPr>
        <w:t>同前，對於</w:t>
      </w:r>
      <w:r w:rsidRPr="008912DD">
        <w:rPr>
          <w:rFonts w:ascii="Times New Roman" w:eastAsia="標楷體" w:hAnsi="Times New Roman"/>
          <w:sz w:val="28"/>
          <w:szCs w:val="28"/>
        </w:rPr>
        <w:t>ECOG</w:t>
      </w:r>
      <w:r w:rsidRPr="008912DD">
        <w:rPr>
          <w:rFonts w:ascii="Times New Roman" w:eastAsia="標楷體" w:hAnsi="Times New Roman"/>
          <w:sz w:val="28"/>
          <w:szCs w:val="28"/>
        </w:rPr>
        <w:t>為</w:t>
      </w:r>
      <w:r w:rsidRPr="008912DD">
        <w:rPr>
          <w:rFonts w:ascii="Times New Roman" w:eastAsia="標楷體" w:hAnsi="Times New Roman"/>
          <w:sz w:val="28"/>
          <w:szCs w:val="28"/>
        </w:rPr>
        <w:t>3~4</w:t>
      </w:r>
      <w:r w:rsidRPr="008912DD">
        <w:rPr>
          <w:rFonts w:ascii="Times New Roman" w:eastAsia="標楷體" w:hAnsi="Times New Roman"/>
          <w:sz w:val="28"/>
          <w:szCs w:val="28"/>
        </w:rPr>
        <w:t>分：針對治療照射範圍</w:t>
      </w:r>
      <w:r w:rsidRPr="008912DD">
        <w:rPr>
          <w:rFonts w:ascii="Times New Roman" w:eastAsia="標楷體" w:hAnsi="Times New Roman"/>
          <w:sz w:val="28"/>
          <w:szCs w:val="28"/>
        </w:rPr>
        <w:t>(PTV/planning target volume)</w:t>
      </w:r>
      <w:r w:rsidRPr="008912DD">
        <w:rPr>
          <w:rFonts w:ascii="Times New Roman" w:eastAsia="標楷體" w:hAnsi="Times New Roman"/>
          <w:sz w:val="28"/>
          <w:szCs w:val="28"/>
        </w:rPr>
        <w:t>週遭</w:t>
      </w:r>
      <w:r w:rsidRPr="008912DD">
        <w:rPr>
          <w:rFonts w:ascii="Times New Roman" w:eastAsia="標楷體" w:hAnsi="Times New Roman"/>
          <w:sz w:val="28"/>
          <w:szCs w:val="28"/>
        </w:rPr>
        <w:t>2cm</w:t>
      </w:r>
      <w:r w:rsidRPr="008912DD">
        <w:rPr>
          <w:rFonts w:ascii="Times New Roman" w:eastAsia="標楷體" w:hAnsi="Times New Roman"/>
          <w:sz w:val="28"/>
          <w:szCs w:val="28"/>
        </w:rPr>
        <w:t>內存在重要危險器官</w:t>
      </w:r>
      <w:r w:rsidRPr="008912DD">
        <w:rPr>
          <w:rFonts w:ascii="Times New Roman" w:eastAsia="標楷體" w:hAnsi="Times New Roman"/>
          <w:sz w:val="28"/>
          <w:szCs w:val="28"/>
        </w:rPr>
        <w:t>(critical OARs)</w:t>
      </w:r>
      <w:r w:rsidRPr="008912DD">
        <w:rPr>
          <w:rFonts w:ascii="Times New Roman" w:eastAsia="標楷體" w:hAnsi="Times New Roman"/>
          <w:sz w:val="28"/>
          <w:szCs w:val="28"/>
        </w:rPr>
        <w:t>或</w:t>
      </w:r>
      <w:r w:rsidRPr="008912DD">
        <w:rPr>
          <w:rFonts w:ascii="Times New Roman" w:eastAsia="標楷體" w:hAnsi="Times New Roman"/>
          <w:sz w:val="28"/>
          <w:szCs w:val="28"/>
        </w:rPr>
        <w:lastRenderedPageBreak/>
        <w:t>是</w:t>
      </w:r>
      <w:r w:rsidRPr="008912DD">
        <w:rPr>
          <w:rFonts w:ascii="Times New Roman" w:eastAsia="標楷體" w:hAnsi="Times New Roman"/>
          <w:sz w:val="28"/>
          <w:szCs w:val="28"/>
        </w:rPr>
        <w:t>PTV</w:t>
      </w:r>
      <w:r w:rsidRPr="008912DD">
        <w:rPr>
          <w:rFonts w:ascii="Times New Roman" w:eastAsia="標楷體" w:hAnsi="Times New Roman"/>
          <w:sz w:val="28"/>
          <w:szCs w:val="28"/>
        </w:rPr>
        <w:t>佔體內治療器官</w:t>
      </w:r>
      <w:r w:rsidRPr="008912DD">
        <w:rPr>
          <w:rFonts w:ascii="Times New Roman" w:eastAsia="標楷體" w:hAnsi="Times New Roman"/>
          <w:sz w:val="28"/>
          <w:szCs w:val="28"/>
        </w:rPr>
        <w:t>(</w:t>
      </w:r>
      <w:r w:rsidRPr="008912DD">
        <w:rPr>
          <w:rFonts w:ascii="Times New Roman" w:eastAsia="標楷體" w:hAnsi="Times New Roman"/>
          <w:sz w:val="28"/>
          <w:szCs w:val="28"/>
        </w:rPr>
        <w:t>單側</w:t>
      </w:r>
      <w:r w:rsidRPr="008912DD">
        <w:rPr>
          <w:rFonts w:ascii="Times New Roman" w:eastAsia="標楷體" w:hAnsi="Times New Roman"/>
          <w:sz w:val="28"/>
          <w:szCs w:val="28"/>
        </w:rPr>
        <w:t>)</w:t>
      </w:r>
      <w:r w:rsidRPr="008912DD">
        <w:rPr>
          <w:rFonts w:ascii="Times New Roman" w:eastAsia="標楷體" w:hAnsi="Times New Roman"/>
          <w:sz w:val="28"/>
          <w:szCs w:val="28"/>
        </w:rPr>
        <w:t>比例超過</w:t>
      </w:r>
      <w:r w:rsidRPr="008912DD">
        <w:rPr>
          <w:rFonts w:ascii="Times New Roman" w:eastAsia="標楷體" w:hAnsi="Times New Roman"/>
          <w:sz w:val="28"/>
          <w:szCs w:val="28"/>
        </w:rPr>
        <w:t>25%</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同側</w:t>
      </w:r>
      <w:r w:rsidRPr="008912DD">
        <w:rPr>
          <w:rFonts w:ascii="Times New Roman" w:eastAsia="標楷體" w:hAnsi="Times New Roman"/>
          <w:sz w:val="28"/>
          <w:szCs w:val="28"/>
        </w:rPr>
        <w:t>)</w:t>
      </w:r>
      <w:r w:rsidRPr="008912DD">
        <w:rPr>
          <w:rFonts w:ascii="Times New Roman" w:eastAsia="標楷體" w:hAnsi="Times New Roman"/>
          <w:sz w:val="28"/>
          <w:szCs w:val="28"/>
        </w:rPr>
        <w:t>體內器官累計照射</w:t>
      </w:r>
      <w:r w:rsidRPr="008912DD">
        <w:rPr>
          <w:rFonts w:ascii="Times New Roman" w:eastAsia="標楷體" w:hAnsi="Times New Roman"/>
          <w:sz w:val="28"/>
          <w:szCs w:val="28"/>
        </w:rPr>
        <w:t>(re-irradiation)</w:t>
      </w:r>
      <w:r w:rsidRPr="008912DD">
        <w:rPr>
          <w:rFonts w:ascii="Times New Roman" w:eastAsia="標楷體" w:hAnsi="Times New Roman"/>
          <w:sz w:val="28"/>
          <w:szCs w:val="28"/>
        </w:rPr>
        <w:t>超過</w:t>
      </w:r>
      <w:r w:rsidRPr="008912DD">
        <w:rPr>
          <w:rFonts w:ascii="Times New Roman" w:eastAsia="標楷體" w:hAnsi="Times New Roman"/>
          <w:sz w:val="28"/>
          <w:szCs w:val="28"/>
        </w:rPr>
        <w:t>40%</w:t>
      </w:r>
      <w:r w:rsidRPr="008912DD">
        <w:rPr>
          <w:rFonts w:ascii="Times New Roman" w:eastAsia="標楷體" w:hAnsi="Times New Roman"/>
          <w:sz w:val="28"/>
          <w:szCs w:val="28"/>
        </w:rPr>
        <w:t>者，每個治療計畫超過</w:t>
      </w:r>
      <w:r w:rsidRPr="008912DD">
        <w:rPr>
          <w:rFonts w:ascii="Times New Roman" w:eastAsia="標楷體" w:hAnsi="Times New Roman"/>
          <w:sz w:val="28"/>
          <w:szCs w:val="28"/>
        </w:rPr>
        <w:t>5</w:t>
      </w:r>
      <w:r w:rsidRPr="008912DD">
        <w:rPr>
          <w:rFonts w:ascii="Times New Roman" w:eastAsia="標楷體" w:hAnsi="Times New Roman"/>
          <w:sz w:val="28"/>
          <w:szCs w:val="28"/>
        </w:rPr>
        <w:t>個時以每人日</w:t>
      </w:r>
      <w:r w:rsidRPr="008912DD">
        <w:rPr>
          <w:rFonts w:ascii="Times New Roman" w:eastAsia="標楷體" w:hAnsi="Times New Roman"/>
          <w:sz w:val="28"/>
          <w:szCs w:val="28"/>
        </w:rPr>
        <w:t>5</w:t>
      </w:r>
      <w:r w:rsidRPr="008912DD">
        <w:rPr>
          <w:rFonts w:ascii="Times New Roman" w:eastAsia="標楷體" w:hAnsi="Times New Roman"/>
          <w:sz w:val="28"/>
          <w:szCs w:val="28"/>
        </w:rPr>
        <w:t>個照野數</w:t>
      </w:r>
      <w:r w:rsidRPr="008912DD">
        <w:rPr>
          <w:rFonts w:ascii="Times New Roman" w:eastAsia="標楷體" w:hAnsi="Times New Roman"/>
          <w:sz w:val="28"/>
          <w:szCs w:val="28"/>
        </w:rPr>
        <w:t>(</w:t>
      </w:r>
      <w:r w:rsidRPr="008912DD">
        <w:rPr>
          <w:rFonts w:ascii="Times New Roman" w:eastAsia="標楷體" w:hAnsi="Times New Roman"/>
          <w:sz w:val="28"/>
          <w:szCs w:val="28"/>
        </w:rPr>
        <w:t>弧形治療亦比照</w:t>
      </w:r>
      <w:r w:rsidRPr="008912DD">
        <w:rPr>
          <w:rFonts w:ascii="Times New Roman" w:eastAsia="標楷體" w:hAnsi="Times New Roman"/>
          <w:sz w:val="28"/>
          <w:szCs w:val="28"/>
        </w:rPr>
        <w:t>)</w:t>
      </w:r>
      <w:r w:rsidRPr="008912DD">
        <w:rPr>
          <w:rFonts w:ascii="Times New Roman" w:eastAsia="標楷體" w:hAnsi="Times New Roman"/>
          <w:sz w:val="28"/>
          <w:szCs w:val="28"/>
        </w:rPr>
        <w:t>來核付；針對非屬上述情形者，每個治療計畫超過</w:t>
      </w:r>
      <w:r w:rsidRPr="008912DD">
        <w:rPr>
          <w:rFonts w:ascii="Times New Roman" w:eastAsia="標楷體" w:hAnsi="Times New Roman"/>
          <w:sz w:val="28"/>
          <w:szCs w:val="28"/>
        </w:rPr>
        <w:t>4</w:t>
      </w:r>
      <w:r w:rsidRPr="008912DD">
        <w:rPr>
          <w:rFonts w:ascii="Times New Roman" w:eastAsia="標楷體" w:hAnsi="Times New Roman"/>
          <w:sz w:val="28"/>
          <w:szCs w:val="28"/>
        </w:rPr>
        <w:t>個時以每人日</w:t>
      </w:r>
      <w:r w:rsidRPr="008912DD">
        <w:rPr>
          <w:rFonts w:ascii="Times New Roman" w:eastAsia="標楷體" w:hAnsi="Times New Roman"/>
          <w:sz w:val="28"/>
          <w:szCs w:val="28"/>
        </w:rPr>
        <w:t>4</w:t>
      </w:r>
      <w:r w:rsidRPr="008912DD">
        <w:rPr>
          <w:rFonts w:ascii="Times New Roman" w:eastAsia="標楷體" w:hAnsi="Times New Roman"/>
          <w:sz w:val="28"/>
          <w:szCs w:val="28"/>
        </w:rPr>
        <w:t>個照野數</w:t>
      </w:r>
      <w:r w:rsidRPr="008912DD">
        <w:rPr>
          <w:rFonts w:ascii="Times New Roman" w:eastAsia="標楷體" w:hAnsi="Times New Roman"/>
          <w:sz w:val="28"/>
          <w:szCs w:val="28"/>
        </w:rPr>
        <w:t>(</w:t>
      </w:r>
      <w:r w:rsidRPr="008912DD">
        <w:rPr>
          <w:rFonts w:ascii="Times New Roman" w:eastAsia="標楷體" w:hAnsi="Times New Roman"/>
          <w:sz w:val="28"/>
          <w:szCs w:val="28"/>
        </w:rPr>
        <w:t>弧形治療亦比照</w:t>
      </w:r>
      <w:r w:rsidRPr="008912DD">
        <w:rPr>
          <w:rFonts w:ascii="Times New Roman" w:eastAsia="標楷體" w:hAnsi="Times New Roman"/>
          <w:sz w:val="28"/>
          <w:szCs w:val="28"/>
        </w:rPr>
        <w:t>)</w:t>
      </w:r>
      <w:r w:rsidRPr="008912DD">
        <w:rPr>
          <w:rFonts w:ascii="Times New Roman" w:eastAsia="標楷體" w:hAnsi="Times New Roman"/>
          <w:sz w:val="28"/>
          <w:szCs w:val="28"/>
        </w:rPr>
        <w:t>來核付。</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0EEF55B9" w14:textId="77777777" w:rsidR="00F00243" w:rsidRPr="008912DD" w:rsidRDefault="00F00243" w:rsidP="00F00243">
      <w:pPr>
        <w:spacing w:line="600" w:lineRule="exact"/>
        <w:ind w:left="1700" w:hangingChars="607" w:hanging="1700"/>
        <w:rPr>
          <w:rFonts w:ascii="Times New Roman" w:eastAsia="標楷體" w:hAnsi="Times New Roman"/>
          <w:strike/>
          <w:kern w:val="2"/>
          <w:sz w:val="28"/>
          <w:szCs w:val="28"/>
        </w:rPr>
      </w:pPr>
      <w:r w:rsidRPr="008912DD">
        <w:rPr>
          <w:rFonts w:ascii="Times New Roman" w:eastAsia="標楷體" w:hAnsi="Times New Roman"/>
          <w:kern w:val="2"/>
          <w:sz w:val="28"/>
          <w:szCs w:val="28"/>
        </w:rPr>
        <w:t>108203042</w:t>
      </w:r>
      <w:r w:rsidRPr="008912DD">
        <w:rPr>
          <w:rFonts w:ascii="Times New Roman" w:eastAsia="標楷體" w:hAnsi="Times New Roman"/>
          <w:sz w:val="28"/>
          <w:szCs w:val="28"/>
        </w:rPr>
        <w:t xml:space="preserve"> </w:t>
      </w:r>
      <w:r w:rsidR="000278D4" w:rsidRPr="008912DD">
        <w:rPr>
          <w:rFonts w:ascii="Times New Roman" w:eastAsia="標楷體" w:hAnsi="Times New Roman" w:hint="eastAsia"/>
          <w:sz w:val="28"/>
        </w:rPr>
        <w:t>簡單緩和性放療</w:t>
      </w:r>
      <w:r w:rsidR="000278D4" w:rsidRPr="008912DD">
        <w:rPr>
          <w:rFonts w:ascii="Times New Roman" w:eastAsia="標楷體" w:hAnsi="Times New Roman" w:hint="eastAsia"/>
          <w:sz w:val="28"/>
        </w:rPr>
        <w:t>(</w:t>
      </w:r>
      <w:r w:rsidR="000278D4" w:rsidRPr="008912DD">
        <w:rPr>
          <w:rFonts w:ascii="Times New Roman" w:eastAsia="標楷體" w:hAnsi="Times New Roman"/>
          <w:sz w:val="28"/>
        </w:rPr>
        <w:t>Pl</w:t>
      </w:r>
      <w:r w:rsidR="000278D4" w:rsidRPr="008912DD">
        <w:rPr>
          <w:rFonts w:ascii="Times New Roman" w:eastAsia="標楷體" w:hAnsi="Times New Roman" w:hint="eastAsia"/>
          <w:sz w:val="28"/>
        </w:rPr>
        <w:t>)</w:t>
      </w:r>
      <w:r w:rsidRPr="008912DD">
        <w:rPr>
          <w:rFonts w:ascii="Times New Roman" w:eastAsia="標楷體" w:hAnsi="Times New Roman"/>
          <w:kern w:val="2"/>
          <w:sz w:val="28"/>
          <w:szCs w:val="28"/>
        </w:rPr>
        <w:t>：放射治療之總劑量應依據相關癌症</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放射治療共識等常規進行。對於：</w:t>
      </w:r>
    </w:p>
    <w:p w14:paraId="0EB84E36" w14:textId="77777777" w:rsidR="00F00243" w:rsidRPr="008912DD"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8912DD">
        <w:rPr>
          <w:rFonts w:ascii="Times New Roman" w:eastAsia="標楷體" w:hAnsi="Times New Roman"/>
          <w:kern w:val="2"/>
          <w:sz w:val="28"/>
          <w:szCs w:val="28"/>
        </w:rPr>
        <w:t xml:space="preserve">(1)ECOG </w:t>
      </w:r>
      <w:r w:rsidRPr="008912DD">
        <w:rPr>
          <w:rFonts w:ascii="Times New Roman" w:eastAsia="標楷體" w:hAnsi="Times New Roman"/>
          <w:kern w:val="2"/>
          <w:sz w:val="28"/>
          <w:szCs w:val="28"/>
        </w:rPr>
        <w:t>為</w:t>
      </w:r>
      <w:r w:rsidRPr="008912DD">
        <w:rPr>
          <w:rFonts w:ascii="Times New Roman" w:eastAsia="標楷體" w:hAnsi="Times New Roman"/>
          <w:kern w:val="2"/>
          <w:sz w:val="28"/>
          <w:szCs w:val="28"/>
        </w:rPr>
        <w:t>3~4</w:t>
      </w:r>
      <w:r w:rsidRPr="008912DD">
        <w:rPr>
          <w:rFonts w:ascii="Times New Roman" w:eastAsia="標楷體" w:hAnsi="Times New Roman"/>
          <w:kern w:val="2"/>
          <w:sz w:val="28"/>
          <w:szCs w:val="28"/>
        </w:rPr>
        <w:t>分，且有多處轉移</w:t>
      </w:r>
      <w:r w:rsidRPr="008912DD">
        <w:rPr>
          <w:rFonts w:ascii="Times New Roman" w:eastAsia="標楷體" w:hAnsi="Times New Roman"/>
          <w:kern w:val="2"/>
          <w:sz w:val="28"/>
          <w:szCs w:val="28"/>
        </w:rPr>
        <w:t>(multiple metastases)</w:t>
      </w:r>
      <w:r w:rsidRPr="008912DD">
        <w:rPr>
          <w:rFonts w:ascii="Times New Roman" w:eastAsia="標楷體" w:hAnsi="Times New Roman"/>
          <w:kern w:val="2"/>
          <w:sz w:val="28"/>
          <w:szCs w:val="28"/>
        </w:rPr>
        <w:t>，放射治療照射部位為四肢</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非軀幹</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者</w:t>
      </w:r>
    </w:p>
    <w:p w14:paraId="4F9D2357" w14:textId="77777777" w:rsidR="00F00243" w:rsidRPr="008912DD"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8912DD">
        <w:rPr>
          <w:rFonts w:ascii="Times New Roman" w:eastAsia="標楷體" w:hAnsi="Times New Roman"/>
          <w:kern w:val="2"/>
          <w:sz w:val="28"/>
          <w:szCs w:val="28"/>
        </w:rPr>
        <w:t>(2)</w:t>
      </w:r>
      <w:r w:rsidRPr="008912DD">
        <w:rPr>
          <w:rFonts w:ascii="Times New Roman" w:eastAsia="標楷體" w:hAnsi="Times New Roman"/>
          <w:kern w:val="2"/>
          <w:sz w:val="28"/>
          <w:szCs w:val="28"/>
        </w:rPr>
        <w:t>不論</w:t>
      </w:r>
      <w:r w:rsidRPr="008912DD">
        <w:rPr>
          <w:rFonts w:ascii="Times New Roman" w:eastAsia="標楷體" w:hAnsi="Times New Roman"/>
          <w:kern w:val="2"/>
          <w:sz w:val="28"/>
          <w:szCs w:val="28"/>
        </w:rPr>
        <w:t>ECOG</w:t>
      </w:r>
      <w:r w:rsidRPr="008912DD">
        <w:rPr>
          <w:rFonts w:ascii="Times New Roman" w:eastAsia="標楷體" w:hAnsi="Times New Roman"/>
          <w:kern w:val="2"/>
          <w:sz w:val="28"/>
          <w:szCs w:val="28"/>
        </w:rPr>
        <w:t>為幾分，放射治療照射為四肢長骨者；治療目的係為緩解症狀而為之。</w:t>
      </w:r>
    </w:p>
    <w:p w14:paraId="5A61A382" w14:textId="77777777" w:rsidR="00F00243" w:rsidRPr="008912DD" w:rsidRDefault="00F00243" w:rsidP="00F00243">
      <w:pPr>
        <w:suppressAutoHyphens w:val="0"/>
        <w:autoSpaceDN/>
        <w:spacing w:line="600" w:lineRule="exact"/>
        <w:ind w:leftChars="707" w:left="2123" w:hangingChars="152" w:hanging="426"/>
        <w:rPr>
          <w:rFonts w:ascii="Times New Roman" w:eastAsia="標楷體" w:hAnsi="Times New Roman"/>
          <w:kern w:val="2"/>
          <w:sz w:val="28"/>
          <w:szCs w:val="28"/>
        </w:rPr>
      </w:pPr>
      <w:r w:rsidRPr="008912DD">
        <w:rPr>
          <w:rFonts w:ascii="Times New Roman" w:eastAsia="標楷體" w:hAnsi="Times New Roman"/>
          <w:kern w:val="2"/>
          <w:sz w:val="28"/>
          <w:szCs w:val="28"/>
        </w:rPr>
        <w:t>(3)</w:t>
      </w:r>
      <w:r w:rsidRPr="008912DD">
        <w:rPr>
          <w:rFonts w:ascii="Times New Roman" w:eastAsia="標楷體" w:hAnsi="Times New Roman"/>
          <w:kern w:val="2"/>
          <w:sz w:val="28"/>
          <w:szCs w:val="28"/>
        </w:rPr>
        <w:t>實施簡單全腦照射</w:t>
      </w:r>
      <w:r w:rsidRPr="008912DD">
        <w:rPr>
          <w:rFonts w:ascii="Times New Roman" w:eastAsia="標楷體" w:hAnsi="Times New Roman"/>
          <w:kern w:val="2"/>
          <w:sz w:val="28"/>
          <w:szCs w:val="28"/>
        </w:rPr>
        <w:t>(conventional whole brain RT)</w:t>
      </w:r>
      <w:r w:rsidRPr="008912DD">
        <w:rPr>
          <w:rFonts w:ascii="Times New Roman" w:eastAsia="標楷體" w:hAnsi="Times New Roman"/>
          <w:kern w:val="2"/>
          <w:sz w:val="28"/>
          <w:szCs w:val="28"/>
        </w:rPr>
        <w:t>者。</w:t>
      </w:r>
    </w:p>
    <w:p w14:paraId="6ECAA96F" w14:textId="77777777" w:rsidR="00F00243" w:rsidRPr="008912DD" w:rsidRDefault="00F00243" w:rsidP="00F00243">
      <w:pPr>
        <w:suppressAutoHyphens w:val="0"/>
        <w:autoSpaceDN/>
        <w:spacing w:line="600" w:lineRule="exact"/>
        <w:ind w:leftChars="885" w:left="2124" w:firstLine="2"/>
        <w:rPr>
          <w:rFonts w:ascii="Times New Roman" w:eastAsia="標楷體" w:hAnsi="Times New Roman"/>
          <w:kern w:val="2"/>
          <w:sz w:val="28"/>
          <w:szCs w:val="28"/>
        </w:rPr>
      </w:pPr>
      <w:r w:rsidRPr="008912DD">
        <w:rPr>
          <w:rFonts w:ascii="Times New Roman" w:eastAsia="標楷體" w:hAnsi="Times New Roman"/>
          <w:kern w:val="2"/>
          <w:sz w:val="28"/>
          <w:szCs w:val="28"/>
        </w:rPr>
        <w:t>每人日治療照野數之給付，原則依據實際申報治療照野數來核付。每個治療計畫最多僅同意以每人日</w:t>
      </w:r>
      <w:r w:rsidRPr="008912DD">
        <w:rPr>
          <w:rFonts w:ascii="Times New Roman" w:eastAsia="標楷體" w:hAnsi="Times New Roman"/>
          <w:kern w:val="2"/>
          <w:sz w:val="28"/>
          <w:szCs w:val="28"/>
        </w:rPr>
        <w:t>2</w:t>
      </w:r>
      <w:r w:rsidRPr="008912DD">
        <w:rPr>
          <w:rFonts w:ascii="Times New Roman" w:eastAsia="標楷體" w:hAnsi="Times New Roman"/>
          <w:kern w:val="2"/>
          <w:sz w:val="28"/>
          <w:szCs w:val="28"/>
        </w:rPr>
        <w:t>個照野數來核付。同時配合現行健保申報欄位應記載為</w:t>
      </w:r>
      <w:r w:rsidRPr="008912DD">
        <w:rPr>
          <w:rFonts w:ascii="Times New Roman" w:eastAsia="標楷體" w:hAnsi="Times New Roman"/>
          <w:kern w:val="2"/>
          <w:sz w:val="28"/>
          <w:szCs w:val="28"/>
        </w:rPr>
        <w:t>Pl</w:t>
      </w:r>
      <w:r w:rsidRPr="008912DD">
        <w:rPr>
          <w:rFonts w:ascii="Times New Roman" w:eastAsia="標楷體" w:hAnsi="Times New Roman"/>
          <w:kern w:val="2"/>
          <w:sz w:val="28"/>
          <w:szCs w:val="28"/>
        </w:rPr>
        <w:t>。惟實施預防性全腦照射</w:t>
      </w:r>
      <w:r w:rsidRPr="008912DD">
        <w:rPr>
          <w:rFonts w:ascii="Times New Roman" w:eastAsia="標楷體" w:hAnsi="Times New Roman"/>
          <w:kern w:val="2"/>
          <w:sz w:val="28"/>
          <w:szCs w:val="28"/>
        </w:rPr>
        <w:t>(prophylactic cranial irradiation)</w:t>
      </w:r>
      <w:r w:rsidRPr="008912DD">
        <w:rPr>
          <w:rFonts w:ascii="Times New Roman" w:eastAsia="標楷體" w:hAnsi="Times New Roman"/>
          <w:kern w:val="2"/>
          <w:sz w:val="28"/>
          <w:szCs w:val="28"/>
        </w:rPr>
        <w:t>者；未轉移者</w:t>
      </w:r>
      <w:r w:rsidRPr="008912DD">
        <w:rPr>
          <w:rFonts w:ascii="Times New Roman" w:eastAsia="標楷體" w:hAnsi="Times New Roman"/>
          <w:kern w:val="2"/>
          <w:sz w:val="28"/>
          <w:szCs w:val="28"/>
        </w:rPr>
        <w:t>(M0)</w:t>
      </w:r>
      <w:r w:rsidRPr="008912DD">
        <w:rPr>
          <w:rFonts w:ascii="Times New Roman" w:eastAsia="標楷體" w:hAnsi="Times New Roman"/>
          <w:kern w:val="2"/>
          <w:sz w:val="28"/>
          <w:szCs w:val="28"/>
        </w:rPr>
        <w:t>應記載為</w:t>
      </w:r>
      <w:r w:rsidRPr="008912DD">
        <w:rPr>
          <w:rFonts w:ascii="Times New Roman" w:eastAsia="標楷體" w:hAnsi="Times New Roman"/>
          <w:kern w:val="2"/>
          <w:sz w:val="28"/>
          <w:szCs w:val="28"/>
        </w:rPr>
        <w:t>C</w:t>
      </w:r>
      <w:r w:rsidRPr="008912DD">
        <w:rPr>
          <w:rFonts w:ascii="Times New Roman" w:eastAsia="標楷體" w:hAnsi="Times New Roman"/>
          <w:kern w:val="2"/>
          <w:sz w:val="28"/>
          <w:szCs w:val="28"/>
        </w:rPr>
        <w:t>，已有轉移者</w:t>
      </w:r>
      <w:r w:rsidRPr="008912DD">
        <w:rPr>
          <w:rFonts w:ascii="Times New Roman" w:eastAsia="標楷體" w:hAnsi="Times New Roman"/>
          <w:kern w:val="2"/>
          <w:sz w:val="28"/>
          <w:szCs w:val="28"/>
        </w:rPr>
        <w:t>(M1)</w:t>
      </w:r>
      <w:r w:rsidRPr="008912DD">
        <w:rPr>
          <w:rFonts w:ascii="Times New Roman" w:eastAsia="標楷體" w:hAnsi="Times New Roman"/>
          <w:kern w:val="2"/>
          <w:sz w:val="28"/>
          <w:szCs w:val="28"/>
        </w:rPr>
        <w:t>記載為</w:t>
      </w:r>
      <w:r w:rsidRPr="008912DD">
        <w:rPr>
          <w:rFonts w:ascii="Times New Roman" w:eastAsia="標楷體" w:hAnsi="Times New Roman"/>
          <w:kern w:val="2"/>
          <w:sz w:val="28"/>
          <w:szCs w:val="28"/>
        </w:rPr>
        <w:t>Pl</w:t>
      </w:r>
      <w:r w:rsidRPr="008912DD">
        <w:rPr>
          <w:rFonts w:ascii="Times New Roman" w:eastAsia="標楷體" w:hAnsi="Times New Roman"/>
          <w:kern w:val="2"/>
          <w:sz w:val="28"/>
          <w:szCs w:val="28"/>
        </w:rPr>
        <w:t>。</w:t>
      </w:r>
    </w:p>
    <w:p w14:paraId="6FD30726" w14:textId="77777777" w:rsidR="00F00243" w:rsidRPr="008912DD"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Multiple metastases</w:t>
      </w:r>
      <w:r w:rsidRPr="008912DD">
        <w:rPr>
          <w:rFonts w:ascii="Times New Roman" w:eastAsia="標楷體" w:hAnsi="Times New Roman"/>
          <w:kern w:val="2"/>
          <w:sz w:val="28"/>
          <w:szCs w:val="28"/>
        </w:rPr>
        <w:t>：器官轉移超過</w:t>
      </w:r>
      <w:r w:rsidRPr="008912DD">
        <w:rPr>
          <w:rFonts w:ascii="Times New Roman" w:eastAsia="標楷體" w:hAnsi="Times New Roman"/>
          <w:kern w:val="2"/>
          <w:sz w:val="28"/>
          <w:szCs w:val="28"/>
        </w:rPr>
        <w:t>3</w:t>
      </w:r>
      <w:r w:rsidRPr="008912DD">
        <w:rPr>
          <w:rFonts w:ascii="Times New Roman" w:eastAsia="標楷體" w:hAnsi="Times New Roman"/>
          <w:kern w:val="2"/>
          <w:sz w:val="28"/>
          <w:szCs w:val="28"/>
        </w:rPr>
        <w:t>處，或轉移病灶超過</w:t>
      </w:r>
      <w:r w:rsidRPr="008912DD">
        <w:rPr>
          <w:rFonts w:ascii="Times New Roman" w:eastAsia="標楷體" w:hAnsi="Times New Roman"/>
          <w:kern w:val="2"/>
          <w:sz w:val="28"/>
          <w:szCs w:val="28"/>
        </w:rPr>
        <w:t>5</w:t>
      </w:r>
      <w:r w:rsidRPr="008912DD">
        <w:rPr>
          <w:rFonts w:ascii="Times New Roman" w:eastAsia="標楷體" w:hAnsi="Times New Roman"/>
          <w:kern w:val="2"/>
          <w:sz w:val="28"/>
          <w:szCs w:val="28"/>
        </w:rPr>
        <w:t>處。</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r w:rsidR="000278D4" w:rsidRPr="008912DD">
        <w:rPr>
          <w:rFonts w:ascii="Times New Roman" w:eastAsia="標楷體" w:hAnsi="Times New Roman"/>
          <w:sz w:val="28"/>
          <w:szCs w:val="20"/>
        </w:rPr>
        <w:t xml:space="preserve"> </w:t>
      </w:r>
      <w:r w:rsidR="00D436E1" w:rsidRPr="008912DD">
        <w:rPr>
          <w:rFonts w:ascii="Times New Roman" w:eastAsia="標楷體" w:hAnsi="Times New Roman"/>
          <w:sz w:val="28"/>
          <w:szCs w:val="20"/>
        </w:rPr>
        <w:t>(111/5/2)</w:t>
      </w:r>
    </w:p>
    <w:p w14:paraId="0DC63884" w14:textId="77777777" w:rsidR="00F00243" w:rsidRPr="008912DD" w:rsidRDefault="00F00243" w:rsidP="00F00243">
      <w:pPr>
        <w:spacing w:line="600" w:lineRule="exact"/>
        <w:ind w:left="1842" w:hangingChars="658" w:hanging="1842"/>
        <w:rPr>
          <w:rFonts w:ascii="Times New Roman" w:eastAsia="標楷體" w:hAnsi="Times New Roman"/>
          <w:sz w:val="28"/>
          <w:szCs w:val="28"/>
        </w:rPr>
      </w:pPr>
      <w:r w:rsidRPr="008912DD">
        <w:rPr>
          <w:rFonts w:ascii="Times New Roman" w:eastAsia="標楷體" w:hAnsi="Times New Roman"/>
          <w:kern w:val="2"/>
          <w:sz w:val="28"/>
          <w:szCs w:val="28"/>
        </w:rPr>
        <w:t>108203052</w:t>
      </w:r>
      <w:r w:rsidR="00F33A39" w:rsidRPr="008912DD">
        <w:rPr>
          <w:rFonts w:ascii="Times New Roman" w:eastAsia="標楷體" w:hAnsi="Times New Roman"/>
          <w:kern w:val="2"/>
          <w:sz w:val="28"/>
          <w:szCs w:val="28"/>
        </w:rPr>
        <w:t xml:space="preserve"> </w:t>
      </w:r>
      <w:r w:rsidR="000278D4" w:rsidRPr="008912DD">
        <w:rPr>
          <w:rFonts w:ascii="Times New Roman" w:eastAsia="標楷體" w:hAnsi="Times New Roman" w:hint="eastAsia"/>
          <w:sz w:val="28"/>
        </w:rPr>
        <w:t>一般緩和性放療</w:t>
      </w:r>
      <w:r w:rsidR="000278D4" w:rsidRPr="008912DD">
        <w:rPr>
          <w:rFonts w:ascii="Times New Roman" w:eastAsia="標楷體" w:hAnsi="Times New Roman" w:hint="eastAsia"/>
          <w:sz w:val="28"/>
        </w:rPr>
        <w:t>(</w:t>
      </w:r>
      <w:r w:rsidR="000278D4" w:rsidRPr="008912DD">
        <w:rPr>
          <w:rFonts w:ascii="Times New Roman" w:eastAsia="標楷體" w:hAnsi="Times New Roman"/>
          <w:sz w:val="28"/>
        </w:rPr>
        <w:t>Pm</w:t>
      </w:r>
      <w:r w:rsidR="000278D4" w:rsidRPr="008912DD">
        <w:rPr>
          <w:rFonts w:ascii="Times New Roman" w:eastAsia="標楷體" w:hAnsi="Times New Roman" w:hint="eastAsia"/>
          <w:sz w:val="28"/>
        </w:rPr>
        <w:t>)</w:t>
      </w:r>
      <w:r w:rsidRPr="008912DD">
        <w:rPr>
          <w:rFonts w:ascii="Times New Roman" w:eastAsia="標楷體" w:hAnsi="Times New Roman"/>
          <w:kern w:val="2"/>
          <w:sz w:val="28"/>
          <w:szCs w:val="28"/>
        </w:rPr>
        <w:t>：</w:t>
      </w:r>
      <w:r w:rsidR="000278D4" w:rsidRPr="008912DD">
        <w:rPr>
          <w:rFonts w:ascii="Times New Roman" w:eastAsia="標楷體" w:hAnsi="Times New Roman"/>
          <w:sz w:val="28"/>
        </w:rPr>
        <w:t>放射治療之總劑量應依據相關癌症</w:t>
      </w:r>
      <w:r w:rsidR="000278D4" w:rsidRPr="008912DD">
        <w:rPr>
          <w:rFonts w:ascii="Times New Roman" w:eastAsia="標楷體" w:hAnsi="Times New Roman"/>
          <w:sz w:val="28"/>
        </w:rPr>
        <w:t>/</w:t>
      </w:r>
      <w:r w:rsidR="000278D4" w:rsidRPr="008912DD">
        <w:rPr>
          <w:rFonts w:ascii="Times New Roman" w:eastAsia="標楷體" w:hAnsi="Times New Roman"/>
          <w:sz w:val="28"/>
        </w:rPr>
        <w:t>放射治療共識等常規進行。對於非屬</w:t>
      </w:r>
      <w:r w:rsidR="000278D4" w:rsidRPr="008912DD">
        <w:rPr>
          <w:rFonts w:ascii="Times New Roman" w:eastAsia="標楷體" w:hAnsi="Times New Roman"/>
          <w:sz w:val="28"/>
        </w:rPr>
        <w:t>Ph</w:t>
      </w:r>
      <w:r w:rsidR="000278D4" w:rsidRPr="008912DD">
        <w:rPr>
          <w:rFonts w:ascii="Times New Roman" w:eastAsia="標楷體" w:hAnsi="Times New Roman"/>
          <w:sz w:val="28"/>
        </w:rPr>
        <w:t>或</w:t>
      </w:r>
      <w:r w:rsidR="000278D4" w:rsidRPr="008912DD">
        <w:rPr>
          <w:rFonts w:ascii="Times New Roman" w:eastAsia="標楷體" w:hAnsi="Times New Roman"/>
          <w:sz w:val="28"/>
        </w:rPr>
        <w:t>Pl</w:t>
      </w:r>
      <w:r w:rsidR="000278D4" w:rsidRPr="008912DD">
        <w:rPr>
          <w:rFonts w:ascii="Times New Roman" w:eastAsia="標楷體" w:hAnsi="Times New Roman"/>
          <w:sz w:val="28"/>
        </w:rPr>
        <w:t>的緩和性放射治療</w:t>
      </w:r>
      <w:r w:rsidR="000278D4" w:rsidRPr="008912DD">
        <w:rPr>
          <w:rFonts w:ascii="Times New Roman" w:eastAsia="標楷體" w:hAnsi="Times New Roman"/>
          <w:sz w:val="28"/>
        </w:rPr>
        <w:t>(palliatve intent)</w:t>
      </w:r>
      <w:r w:rsidR="000278D4" w:rsidRPr="008912DD">
        <w:rPr>
          <w:rFonts w:ascii="Times New Roman" w:eastAsia="標楷體" w:hAnsi="Times New Roman" w:hint="eastAsia"/>
          <w:sz w:val="28"/>
        </w:rPr>
        <w:t>為目的</w:t>
      </w:r>
      <w:r w:rsidR="000278D4" w:rsidRPr="008912DD">
        <w:rPr>
          <w:rFonts w:ascii="Times New Roman" w:eastAsia="標楷體" w:hAnsi="Times New Roman"/>
          <w:sz w:val="28"/>
        </w:rPr>
        <w:t>之患者</w:t>
      </w:r>
      <w:r w:rsidRPr="008912DD">
        <w:rPr>
          <w:rFonts w:ascii="Times New Roman" w:eastAsia="標楷體" w:hAnsi="Times New Roman"/>
          <w:kern w:val="2"/>
          <w:sz w:val="28"/>
          <w:szCs w:val="28"/>
        </w:rPr>
        <w:t xml:space="preserve"> (*</w:t>
      </w:r>
      <w:r w:rsidRPr="008912DD">
        <w:rPr>
          <w:rFonts w:ascii="Times New Roman" w:eastAsia="標楷體" w:hAnsi="Times New Roman"/>
          <w:kern w:val="2"/>
          <w:sz w:val="28"/>
          <w:szCs w:val="28"/>
        </w:rPr>
        <w:t>包含未轉移</w:t>
      </w:r>
      <w:r w:rsidRPr="008912DD">
        <w:rPr>
          <w:rFonts w:ascii="Times New Roman" w:eastAsia="標楷體" w:hAnsi="Times New Roman"/>
          <w:kern w:val="2"/>
          <w:sz w:val="28"/>
          <w:szCs w:val="28"/>
        </w:rPr>
        <w:t>(M0)</w:t>
      </w:r>
      <w:r w:rsidRPr="008912DD">
        <w:rPr>
          <w:rFonts w:ascii="Times New Roman" w:eastAsia="標楷體" w:hAnsi="Times New Roman"/>
          <w:kern w:val="2"/>
          <w:sz w:val="28"/>
          <w:szCs w:val="28"/>
        </w:rPr>
        <w:t>之初診斷</w:t>
      </w:r>
      <w:r w:rsidRPr="008912DD">
        <w:rPr>
          <w:rFonts w:ascii="Times New Roman" w:eastAsia="標楷體" w:hAnsi="Times New Roman"/>
          <w:kern w:val="2"/>
          <w:sz w:val="28"/>
          <w:szCs w:val="28"/>
        </w:rPr>
        <w:lastRenderedPageBreak/>
        <w:t>患者因故選擇以緩和醫療為目的者</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，為減少重要器官</w:t>
      </w:r>
      <w:r w:rsidRPr="008912DD">
        <w:rPr>
          <w:rFonts w:ascii="Times New Roman" w:eastAsia="標楷體" w:hAnsi="Times New Roman"/>
          <w:kern w:val="2"/>
          <w:sz w:val="28"/>
          <w:szCs w:val="28"/>
        </w:rPr>
        <w:t>(critical organs)</w:t>
      </w:r>
      <w:r w:rsidRPr="008912DD">
        <w:rPr>
          <w:rFonts w:ascii="Times New Roman" w:eastAsia="標楷體" w:hAnsi="Times New Roman"/>
          <w:kern w:val="2"/>
          <w:sz w:val="28"/>
          <w:szCs w:val="28"/>
        </w:rPr>
        <w:t>傷害，且放射治療可緩解症狀並提升生活品質。配合現行健保申報欄位應記載為</w:t>
      </w:r>
      <w:r w:rsidRPr="008912DD">
        <w:rPr>
          <w:rFonts w:ascii="Times New Roman" w:eastAsia="標楷體" w:hAnsi="Times New Roman"/>
          <w:kern w:val="2"/>
          <w:sz w:val="28"/>
          <w:szCs w:val="28"/>
        </w:rPr>
        <w:t>Pm</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r w:rsidR="000278D4" w:rsidRPr="008912DD">
        <w:rPr>
          <w:rFonts w:ascii="Times New Roman" w:eastAsia="標楷體" w:hAnsi="Times New Roman"/>
          <w:sz w:val="28"/>
        </w:rPr>
        <w:t xml:space="preserve"> </w:t>
      </w:r>
      <w:r w:rsidR="00D436E1" w:rsidRPr="008912DD">
        <w:rPr>
          <w:rFonts w:ascii="Times New Roman" w:eastAsia="標楷體" w:hAnsi="Times New Roman"/>
          <w:sz w:val="28"/>
        </w:rPr>
        <w:t>(111/5/2)</w:t>
      </w:r>
    </w:p>
    <w:p w14:paraId="0872CF3D" w14:textId="77777777" w:rsidR="00F00243" w:rsidRPr="008912DD" w:rsidRDefault="00F00243" w:rsidP="00F00243">
      <w:pPr>
        <w:spacing w:line="600" w:lineRule="exact"/>
        <w:ind w:left="1842" w:hangingChars="658" w:hanging="1842"/>
        <w:rPr>
          <w:rFonts w:ascii="Times New Roman" w:eastAsia="標楷體" w:hAnsi="Times New Roman"/>
          <w:sz w:val="28"/>
          <w:szCs w:val="28"/>
        </w:rPr>
      </w:pPr>
      <w:r w:rsidRPr="008912DD">
        <w:rPr>
          <w:rFonts w:ascii="Times New Roman" w:eastAsia="標楷體" w:hAnsi="Times New Roman"/>
          <w:kern w:val="2"/>
          <w:sz w:val="28"/>
          <w:szCs w:val="28"/>
        </w:rPr>
        <w:t>108203052-01</w:t>
      </w:r>
      <w:r w:rsidRPr="008912DD">
        <w:rPr>
          <w:rFonts w:ascii="Times New Roman" w:eastAsia="標楷體" w:hAnsi="Times New Roman"/>
          <w:sz w:val="28"/>
          <w:szCs w:val="28"/>
        </w:rPr>
        <w:t>對於</w:t>
      </w:r>
      <w:r w:rsidRPr="008912DD">
        <w:rPr>
          <w:rFonts w:ascii="Times New Roman" w:eastAsia="標楷體" w:hAnsi="Times New Roman"/>
          <w:sz w:val="28"/>
          <w:szCs w:val="28"/>
        </w:rPr>
        <w:t>ECOG</w:t>
      </w:r>
      <w:r w:rsidRPr="008912DD">
        <w:rPr>
          <w:rFonts w:ascii="Times New Roman" w:eastAsia="標楷體" w:hAnsi="Times New Roman"/>
          <w:sz w:val="28"/>
          <w:szCs w:val="28"/>
        </w:rPr>
        <w:t>為</w:t>
      </w:r>
      <w:r w:rsidRPr="008912DD">
        <w:rPr>
          <w:rFonts w:ascii="Times New Roman" w:eastAsia="標楷體" w:hAnsi="Times New Roman"/>
          <w:sz w:val="28"/>
          <w:szCs w:val="28"/>
        </w:rPr>
        <w:t>0~2</w:t>
      </w:r>
      <w:r w:rsidRPr="008912DD">
        <w:rPr>
          <w:rFonts w:ascii="Times New Roman" w:eastAsia="標楷體" w:hAnsi="Times New Roman"/>
          <w:sz w:val="28"/>
          <w:szCs w:val="28"/>
        </w:rPr>
        <w:t>分，每人日治療照野數之給付，原則依據實際申報治療照野數來核付，惟每個治療計畫超過</w:t>
      </w:r>
      <w:r w:rsidRPr="008912DD">
        <w:rPr>
          <w:rFonts w:ascii="Times New Roman" w:eastAsia="標楷體" w:hAnsi="Times New Roman"/>
          <w:sz w:val="28"/>
          <w:szCs w:val="28"/>
        </w:rPr>
        <w:t>4</w:t>
      </w:r>
      <w:r w:rsidRPr="008912DD">
        <w:rPr>
          <w:rFonts w:ascii="Times New Roman" w:eastAsia="標楷體" w:hAnsi="Times New Roman"/>
          <w:sz w:val="28"/>
          <w:szCs w:val="28"/>
        </w:rPr>
        <w:t>個時以每人日</w:t>
      </w:r>
      <w:r w:rsidRPr="008912DD">
        <w:rPr>
          <w:rFonts w:ascii="Times New Roman" w:eastAsia="標楷體" w:hAnsi="Times New Roman"/>
          <w:sz w:val="28"/>
          <w:szCs w:val="28"/>
        </w:rPr>
        <w:t>4</w:t>
      </w:r>
      <w:r w:rsidRPr="008912DD">
        <w:rPr>
          <w:rFonts w:ascii="Times New Roman" w:eastAsia="標楷體" w:hAnsi="Times New Roman"/>
          <w:sz w:val="28"/>
          <w:szCs w:val="28"/>
        </w:rPr>
        <w:t>個照野數</w:t>
      </w:r>
      <w:r w:rsidRPr="008912DD">
        <w:rPr>
          <w:rFonts w:ascii="Times New Roman" w:eastAsia="標楷體" w:hAnsi="Times New Roman"/>
          <w:sz w:val="28"/>
          <w:szCs w:val="28"/>
        </w:rPr>
        <w:t>(</w:t>
      </w:r>
      <w:r w:rsidRPr="008912DD">
        <w:rPr>
          <w:rFonts w:ascii="Times New Roman" w:eastAsia="標楷體" w:hAnsi="Times New Roman"/>
          <w:sz w:val="28"/>
          <w:szCs w:val="28"/>
        </w:rPr>
        <w:t>弧形治療亦比照</w:t>
      </w:r>
      <w:r w:rsidRPr="008912DD">
        <w:rPr>
          <w:rFonts w:ascii="Times New Roman" w:eastAsia="標楷體" w:hAnsi="Times New Roman"/>
          <w:sz w:val="28"/>
          <w:szCs w:val="28"/>
        </w:rPr>
        <w:t>)</w:t>
      </w:r>
      <w:r w:rsidRPr="008912DD">
        <w:rPr>
          <w:rFonts w:ascii="Times New Roman" w:eastAsia="標楷體" w:hAnsi="Times New Roman"/>
          <w:sz w:val="28"/>
          <w:szCs w:val="28"/>
        </w:rPr>
        <w:t>來核付。</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3784FBE0" w14:textId="77777777" w:rsidR="00F00243" w:rsidRPr="008912DD" w:rsidRDefault="00F00243" w:rsidP="00F00243">
      <w:pPr>
        <w:spacing w:line="600" w:lineRule="exact"/>
        <w:ind w:left="1842" w:hangingChars="658" w:hanging="1842"/>
        <w:rPr>
          <w:rFonts w:ascii="Times New Roman" w:eastAsia="標楷體" w:hAnsi="Times New Roman"/>
          <w:kern w:val="2"/>
          <w:sz w:val="28"/>
          <w:szCs w:val="28"/>
        </w:rPr>
      </w:pPr>
      <w:r w:rsidRPr="008912DD">
        <w:rPr>
          <w:rFonts w:ascii="Times New Roman" w:eastAsia="標楷體" w:hAnsi="Times New Roman"/>
          <w:kern w:val="2"/>
          <w:sz w:val="28"/>
          <w:szCs w:val="28"/>
        </w:rPr>
        <w:t>108203052-02</w:t>
      </w:r>
      <w:r w:rsidRPr="008912DD">
        <w:rPr>
          <w:rFonts w:ascii="Times New Roman" w:eastAsia="標楷體" w:hAnsi="Times New Roman"/>
          <w:kern w:val="2"/>
          <w:sz w:val="28"/>
          <w:szCs w:val="28"/>
        </w:rPr>
        <w:t>對於</w:t>
      </w:r>
      <w:r w:rsidRPr="008912DD">
        <w:rPr>
          <w:rFonts w:ascii="Times New Roman" w:eastAsia="標楷體" w:hAnsi="Times New Roman"/>
          <w:kern w:val="2"/>
          <w:sz w:val="28"/>
          <w:szCs w:val="28"/>
        </w:rPr>
        <w:t>ECOG</w:t>
      </w:r>
      <w:r w:rsidRPr="008912DD">
        <w:rPr>
          <w:rFonts w:ascii="Times New Roman" w:eastAsia="標楷體" w:hAnsi="Times New Roman"/>
          <w:kern w:val="2"/>
          <w:sz w:val="28"/>
          <w:szCs w:val="28"/>
        </w:rPr>
        <w:t>為</w:t>
      </w:r>
      <w:r w:rsidRPr="008912DD">
        <w:rPr>
          <w:rFonts w:ascii="Times New Roman" w:eastAsia="標楷體" w:hAnsi="Times New Roman"/>
          <w:kern w:val="2"/>
          <w:sz w:val="28"/>
          <w:szCs w:val="28"/>
        </w:rPr>
        <w:t>3~4</w:t>
      </w:r>
      <w:r w:rsidRPr="008912DD">
        <w:rPr>
          <w:rFonts w:ascii="Times New Roman" w:eastAsia="標楷體" w:hAnsi="Times New Roman"/>
          <w:kern w:val="2"/>
          <w:sz w:val="28"/>
          <w:szCs w:val="28"/>
        </w:rPr>
        <w:t>分，每人日治療照野數之給付，原則依據實際申報治療照野數來核付，惟每個治療計畫超過</w:t>
      </w:r>
      <w:r w:rsidRPr="008912DD">
        <w:rPr>
          <w:rFonts w:ascii="Times New Roman" w:eastAsia="標楷體" w:hAnsi="Times New Roman"/>
          <w:kern w:val="2"/>
          <w:sz w:val="28"/>
          <w:szCs w:val="28"/>
        </w:rPr>
        <w:t>3</w:t>
      </w:r>
      <w:r w:rsidRPr="008912DD">
        <w:rPr>
          <w:rFonts w:ascii="Times New Roman" w:eastAsia="標楷體" w:hAnsi="Times New Roman"/>
          <w:kern w:val="2"/>
          <w:sz w:val="28"/>
          <w:szCs w:val="28"/>
        </w:rPr>
        <w:t>個時以每人日</w:t>
      </w:r>
      <w:r w:rsidRPr="008912DD">
        <w:rPr>
          <w:rFonts w:ascii="Times New Roman" w:eastAsia="標楷體" w:hAnsi="Times New Roman"/>
          <w:kern w:val="2"/>
          <w:sz w:val="28"/>
          <w:szCs w:val="28"/>
        </w:rPr>
        <w:t>3</w:t>
      </w:r>
      <w:r w:rsidRPr="008912DD">
        <w:rPr>
          <w:rFonts w:ascii="Times New Roman" w:eastAsia="標楷體" w:hAnsi="Times New Roman"/>
          <w:kern w:val="2"/>
          <w:sz w:val="28"/>
          <w:szCs w:val="28"/>
        </w:rPr>
        <w:t>個照野數</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弧形治療亦比照</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來核付。</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p>
    <w:p w14:paraId="03BF9A5E" w14:textId="77777777" w:rsidR="00F00243" w:rsidRPr="008912DD" w:rsidRDefault="00F00243" w:rsidP="00F00243">
      <w:pPr>
        <w:spacing w:line="600" w:lineRule="exact"/>
        <w:ind w:left="1417" w:hangingChars="506" w:hanging="1417"/>
        <w:rPr>
          <w:rFonts w:ascii="Times New Roman" w:eastAsia="標楷體" w:hAnsi="Times New Roman"/>
          <w:sz w:val="28"/>
          <w:szCs w:val="28"/>
        </w:rPr>
      </w:pPr>
      <w:r w:rsidRPr="008912DD">
        <w:rPr>
          <w:rFonts w:ascii="Times New Roman" w:eastAsia="標楷體" w:hAnsi="Times New Roman"/>
          <w:kern w:val="2"/>
          <w:sz w:val="28"/>
          <w:szCs w:val="28"/>
        </w:rPr>
        <w:t>108203062</w:t>
      </w:r>
      <w:r w:rsidR="000278D4" w:rsidRPr="008912DD">
        <w:rPr>
          <w:rFonts w:ascii="Times New Roman" w:eastAsia="標楷體" w:hAnsi="Times New Roman"/>
          <w:sz w:val="28"/>
        </w:rPr>
        <w:t>對於同時</w:t>
      </w:r>
      <w:r w:rsidR="000278D4" w:rsidRPr="008912DD">
        <w:rPr>
          <w:rFonts w:ascii="Times New Roman" w:eastAsia="標楷體" w:hAnsi="Times New Roman" w:hint="eastAsia"/>
          <w:sz w:val="28"/>
        </w:rPr>
        <w:t>期</w:t>
      </w:r>
      <w:r w:rsidR="000278D4" w:rsidRPr="008912DD">
        <w:rPr>
          <w:rFonts w:ascii="Times New Roman" w:eastAsia="標楷體" w:hAnsi="Times New Roman"/>
          <w:sz w:val="28"/>
        </w:rPr>
        <w:t>以多個治療計畫治療多個照野時，得同時加總合併申報。每人日之治療照野數申報原則依據實際治療照野數和前述原則來核付，惟每人日超過</w:t>
      </w:r>
      <w:r w:rsidR="000278D4" w:rsidRPr="008912DD">
        <w:rPr>
          <w:rFonts w:ascii="Times New Roman" w:eastAsia="標楷體" w:hAnsi="Times New Roman"/>
          <w:sz w:val="28"/>
        </w:rPr>
        <w:t>6</w:t>
      </w:r>
      <w:r w:rsidR="000278D4" w:rsidRPr="008912DD">
        <w:rPr>
          <w:rFonts w:ascii="Times New Roman" w:eastAsia="標楷體" w:hAnsi="Times New Roman"/>
          <w:sz w:val="28"/>
        </w:rPr>
        <w:t>個時以每人日</w:t>
      </w:r>
      <w:r w:rsidR="000278D4" w:rsidRPr="008912DD">
        <w:rPr>
          <w:rFonts w:ascii="Times New Roman" w:eastAsia="標楷體" w:hAnsi="Times New Roman"/>
          <w:sz w:val="28"/>
        </w:rPr>
        <w:t>6</w:t>
      </w:r>
      <w:r w:rsidR="000278D4" w:rsidRPr="008912DD">
        <w:rPr>
          <w:rFonts w:ascii="Times New Roman" w:eastAsia="標楷體" w:hAnsi="Times New Roman"/>
          <w:sz w:val="28"/>
        </w:rPr>
        <w:t>個照野數來核付。</w:t>
      </w:r>
      <w:r w:rsidR="000278D4" w:rsidRPr="008912DD">
        <w:rPr>
          <w:rFonts w:ascii="Times New Roman" w:eastAsia="標楷體" w:hAnsi="Times New Roman" w:hint="eastAsia"/>
          <w:sz w:val="28"/>
        </w:rPr>
        <w:t>而同時定位以多個治療計畫治療多個照野時，其</w:t>
      </w:r>
      <w:r w:rsidR="000278D4" w:rsidRPr="008912DD">
        <w:rPr>
          <w:rFonts w:ascii="Times New Roman" w:eastAsia="標楷體" w:hAnsi="Times New Roman"/>
          <w:sz w:val="28"/>
        </w:rPr>
        <w:t>36021C(3D</w:t>
      </w:r>
      <w:r w:rsidR="000278D4" w:rsidRPr="008912DD">
        <w:rPr>
          <w:rFonts w:ascii="Times New Roman" w:eastAsia="標楷體" w:hAnsi="Times New Roman" w:hint="eastAsia"/>
          <w:sz w:val="28"/>
        </w:rPr>
        <w:t>電腦斷層模擬攝影</w:t>
      </w:r>
      <w:r w:rsidR="000278D4" w:rsidRPr="008912DD">
        <w:rPr>
          <w:rFonts w:ascii="Times New Roman" w:eastAsia="標楷體" w:hAnsi="Times New Roman"/>
          <w:sz w:val="28"/>
        </w:rPr>
        <w:t>)</w:t>
      </w:r>
      <w:r w:rsidR="000278D4" w:rsidRPr="008912DD">
        <w:rPr>
          <w:rFonts w:ascii="Times New Roman" w:eastAsia="標楷體" w:hAnsi="Times New Roman" w:hint="eastAsia"/>
          <w:sz w:val="28"/>
        </w:rPr>
        <w:t>之申報原則限乙次，</w:t>
      </w:r>
      <w:r w:rsidR="000278D4" w:rsidRPr="008912DD">
        <w:rPr>
          <w:rFonts w:ascii="Times New Roman" w:eastAsia="標楷體" w:hAnsi="Times New Roman"/>
          <w:sz w:val="28"/>
        </w:rPr>
        <w:t>36015B(</w:t>
      </w:r>
      <w:r w:rsidR="000278D4" w:rsidRPr="008912DD">
        <w:rPr>
          <w:rFonts w:ascii="Times New Roman" w:eastAsia="標楷體" w:hAnsi="Times New Roman" w:hint="eastAsia"/>
          <w:sz w:val="28"/>
        </w:rPr>
        <w:t>電腦治療規劃</w:t>
      </w:r>
      <w:r w:rsidR="000278D4" w:rsidRPr="008912DD">
        <w:rPr>
          <w:rFonts w:ascii="Times New Roman" w:eastAsia="標楷體" w:hAnsi="Times New Roman"/>
          <w:sz w:val="28"/>
        </w:rPr>
        <w:t>--</w:t>
      </w:r>
      <w:r w:rsidR="000278D4" w:rsidRPr="008912DD">
        <w:rPr>
          <w:rFonts w:ascii="Times New Roman" w:eastAsia="標楷體" w:hAnsi="Times New Roman" w:hint="eastAsia"/>
          <w:sz w:val="28"/>
        </w:rPr>
        <w:t>複雜</w:t>
      </w:r>
      <w:r w:rsidR="000278D4" w:rsidRPr="008912DD">
        <w:rPr>
          <w:rFonts w:ascii="Times New Roman" w:eastAsia="標楷體" w:hAnsi="Times New Roman"/>
          <w:sz w:val="28"/>
        </w:rPr>
        <w:t>)</w:t>
      </w:r>
      <w:r w:rsidR="000278D4" w:rsidRPr="008912DD">
        <w:rPr>
          <w:rFonts w:ascii="Times New Roman" w:eastAsia="標楷體" w:hAnsi="Times New Roman" w:hint="eastAsia"/>
          <w:sz w:val="28"/>
        </w:rPr>
        <w:t>申報原則依據實際治療計畫數申報，</w:t>
      </w:r>
      <w:r w:rsidR="000278D4" w:rsidRPr="008912DD">
        <w:rPr>
          <w:rFonts w:ascii="Times New Roman" w:eastAsia="標楷體" w:hAnsi="Times New Roman"/>
          <w:sz w:val="28"/>
        </w:rPr>
        <w:t>37046B(</w:t>
      </w:r>
      <w:r w:rsidR="000278D4" w:rsidRPr="008912DD">
        <w:rPr>
          <w:rFonts w:ascii="Times New Roman" w:eastAsia="標楷體" w:hAnsi="Times New Roman" w:hint="eastAsia"/>
          <w:sz w:val="28"/>
        </w:rPr>
        <w:t>多葉型準直儀合金模塊之設計及製作</w:t>
      </w:r>
      <w:r w:rsidR="000278D4" w:rsidRPr="008912DD">
        <w:rPr>
          <w:rFonts w:ascii="Times New Roman" w:eastAsia="標楷體" w:hAnsi="Times New Roman"/>
          <w:sz w:val="28"/>
        </w:rPr>
        <w:t>-</w:t>
      </w:r>
      <w:r w:rsidR="000278D4" w:rsidRPr="008912DD">
        <w:rPr>
          <w:rFonts w:ascii="Times New Roman" w:eastAsia="標楷體" w:hAnsi="Times New Roman" w:hint="eastAsia"/>
          <w:sz w:val="28"/>
        </w:rPr>
        <w:t>每一照野）與</w:t>
      </w:r>
      <w:r w:rsidR="000278D4" w:rsidRPr="008912DD">
        <w:rPr>
          <w:rFonts w:ascii="Times New Roman" w:eastAsia="標楷體" w:hAnsi="Times New Roman"/>
          <w:sz w:val="28"/>
        </w:rPr>
        <w:t>36002B(</w:t>
      </w:r>
      <w:r w:rsidR="000278D4" w:rsidRPr="008912DD">
        <w:rPr>
          <w:rFonts w:ascii="Times New Roman" w:eastAsia="標楷體" w:hAnsi="Times New Roman" w:hint="eastAsia"/>
          <w:sz w:val="28"/>
        </w:rPr>
        <w:t>驗證片</w:t>
      </w:r>
      <w:r w:rsidR="000278D4" w:rsidRPr="008912DD">
        <w:rPr>
          <w:rFonts w:ascii="Times New Roman" w:eastAsia="標楷體" w:hAnsi="Times New Roman"/>
          <w:sz w:val="28"/>
        </w:rPr>
        <w:t>)</w:t>
      </w:r>
      <w:r w:rsidR="000278D4" w:rsidRPr="008912DD">
        <w:rPr>
          <w:rFonts w:ascii="Times New Roman" w:eastAsia="標楷體" w:hAnsi="Times New Roman" w:hint="eastAsia"/>
          <w:sz w:val="28"/>
        </w:rPr>
        <w:t>申報原則依據實際治療照野數和前述原則來核付，惟每人日超過</w:t>
      </w:r>
      <w:r w:rsidR="000278D4" w:rsidRPr="008912DD">
        <w:rPr>
          <w:rFonts w:ascii="Times New Roman" w:eastAsia="標楷體" w:hAnsi="Times New Roman"/>
          <w:sz w:val="28"/>
        </w:rPr>
        <w:t>6</w:t>
      </w:r>
      <w:r w:rsidR="000278D4" w:rsidRPr="008912DD">
        <w:rPr>
          <w:rFonts w:ascii="Times New Roman" w:eastAsia="標楷體" w:hAnsi="Times New Roman" w:hint="eastAsia"/>
          <w:sz w:val="28"/>
        </w:rPr>
        <w:t>個時以每人日</w:t>
      </w:r>
      <w:r w:rsidR="000278D4" w:rsidRPr="008912DD">
        <w:rPr>
          <w:rFonts w:ascii="Times New Roman" w:eastAsia="標楷體" w:hAnsi="Times New Roman"/>
          <w:sz w:val="28"/>
        </w:rPr>
        <w:t>6</w:t>
      </w:r>
      <w:r w:rsidR="000278D4" w:rsidRPr="008912DD">
        <w:rPr>
          <w:rFonts w:ascii="Times New Roman" w:eastAsia="標楷體" w:hAnsi="Times New Roman" w:hint="eastAsia"/>
          <w:sz w:val="28"/>
        </w:rPr>
        <w:t>個照野數來核付。</w:t>
      </w:r>
      <w:r w:rsidR="000278D4" w:rsidRPr="008912DD">
        <w:rPr>
          <w:rFonts w:ascii="Times New Roman" w:eastAsia="標楷體" w:hAnsi="Times New Roman"/>
          <w:sz w:val="28"/>
        </w:rPr>
        <w:t xml:space="preserve">(109/5/1) </w:t>
      </w:r>
      <w:r w:rsidR="00D436E1" w:rsidRPr="008912DD">
        <w:rPr>
          <w:rFonts w:ascii="Times New Roman" w:eastAsia="標楷體" w:hAnsi="Times New Roman"/>
          <w:sz w:val="28"/>
        </w:rPr>
        <w:t>(111/5/2)</w:t>
      </w:r>
    </w:p>
    <w:p w14:paraId="6891C164" w14:textId="77777777" w:rsidR="000278D4" w:rsidRPr="008912DD" w:rsidRDefault="00F00243" w:rsidP="000278D4">
      <w:pPr>
        <w:pStyle w:val="af7"/>
        <w:spacing w:line="600" w:lineRule="exact"/>
        <w:ind w:leftChars="150" w:left="1556" w:hangingChars="427" w:hanging="1196"/>
        <w:rPr>
          <w:rFonts w:ascii="標楷體" w:eastAsia="標楷體" w:hAnsi="標楷體"/>
          <w:sz w:val="28"/>
          <w:szCs w:val="20"/>
        </w:rPr>
      </w:pPr>
      <w:r w:rsidRPr="008912DD">
        <w:rPr>
          <w:rFonts w:ascii="Times New Roman" w:eastAsia="標楷體" w:hAnsi="Times New Roman"/>
          <w:kern w:val="2"/>
          <w:sz w:val="28"/>
          <w:szCs w:val="28"/>
        </w:rPr>
        <w:t>108203072</w:t>
      </w:r>
      <w:r w:rsidR="000278D4" w:rsidRPr="008912DD">
        <w:rPr>
          <w:rFonts w:ascii="Times New Roman" w:eastAsia="標楷體" w:hAnsi="Times New Roman" w:hint="eastAsia"/>
          <w:sz w:val="28"/>
          <w:szCs w:val="20"/>
        </w:rPr>
        <w:t>符合</w:t>
      </w:r>
      <w:r w:rsidR="000278D4" w:rsidRPr="008912DD">
        <w:rPr>
          <w:rFonts w:ascii="Times New Roman" w:eastAsia="標楷體" w:hAnsi="Times New Roman"/>
          <w:sz w:val="28"/>
          <w:szCs w:val="20"/>
        </w:rPr>
        <w:t>以</w:t>
      </w:r>
      <w:r w:rsidR="000278D4" w:rsidRPr="008912DD">
        <w:rPr>
          <w:rFonts w:ascii="Times New Roman" w:eastAsia="標楷體" w:hAnsi="Times New Roman" w:hint="eastAsia"/>
          <w:sz w:val="28"/>
          <w:szCs w:val="20"/>
        </w:rPr>
        <w:t>下</w:t>
      </w:r>
      <w:r w:rsidR="000278D4" w:rsidRPr="008912DD">
        <w:rPr>
          <w:rFonts w:ascii="Times New Roman" w:eastAsia="標楷體" w:hAnsi="Times New Roman"/>
          <w:sz w:val="28"/>
          <w:szCs w:val="20"/>
        </w:rPr>
        <w:t>情形</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sz w:val="28"/>
          <w:szCs w:val="20"/>
        </w:rPr>
        <w:t>每人日之治療照野數申報原則依據實際治療照野數來核付，惟每個治療計畫超過</w:t>
      </w:r>
      <w:r w:rsidR="000278D4" w:rsidRPr="008912DD">
        <w:rPr>
          <w:rFonts w:ascii="Times New Roman" w:eastAsia="標楷體" w:hAnsi="Times New Roman"/>
          <w:sz w:val="28"/>
          <w:szCs w:val="20"/>
        </w:rPr>
        <w:t>8</w:t>
      </w:r>
      <w:r w:rsidR="000278D4" w:rsidRPr="008912DD">
        <w:rPr>
          <w:rFonts w:ascii="Times New Roman" w:eastAsia="標楷體" w:hAnsi="Times New Roman"/>
          <w:sz w:val="28"/>
          <w:szCs w:val="20"/>
        </w:rPr>
        <w:t>個時</w:t>
      </w:r>
      <w:r w:rsidR="000278D4" w:rsidRPr="008912DD">
        <w:rPr>
          <w:rFonts w:ascii="Times New Roman" w:eastAsia="標楷體" w:hAnsi="Times New Roman"/>
          <w:sz w:val="28"/>
          <w:szCs w:val="20"/>
        </w:rPr>
        <w:t>(</w:t>
      </w:r>
      <w:r w:rsidR="000278D4" w:rsidRPr="008912DD">
        <w:rPr>
          <w:rFonts w:ascii="Times New Roman" w:eastAsia="標楷體" w:hAnsi="Times New Roman"/>
          <w:sz w:val="28"/>
          <w:szCs w:val="20"/>
        </w:rPr>
        <w:t>弧形治療亦比照</w:t>
      </w:r>
      <w:r w:rsidR="000278D4" w:rsidRPr="008912DD">
        <w:rPr>
          <w:rFonts w:ascii="Times New Roman" w:eastAsia="標楷體" w:hAnsi="Times New Roman"/>
          <w:sz w:val="28"/>
          <w:szCs w:val="20"/>
        </w:rPr>
        <w:t>)</w:t>
      </w:r>
      <w:r w:rsidR="000278D4" w:rsidRPr="008912DD">
        <w:rPr>
          <w:rFonts w:ascii="Times New Roman" w:eastAsia="標楷體" w:hAnsi="Times New Roman"/>
          <w:sz w:val="28"/>
          <w:szCs w:val="20"/>
        </w:rPr>
        <w:lastRenderedPageBreak/>
        <w:t>以每人日</w:t>
      </w:r>
      <w:r w:rsidR="000278D4" w:rsidRPr="008912DD">
        <w:rPr>
          <w:rFonts w:ascii="Times New Roman" w:eastAsia="標楷體" w:hAnsi="Times New Roman" w:hint="eastAsia"/>
          <w:sz w:val="28"/>
          <w:szCs w:val="20"/>
        </w:rPr>
        <w:t>最高</w:t>
      </w:r>
      <w:r w:rsidR="000278D4" w:rsidRPr="008912DD">
        <w:rPr>
          <w:rFonts w:ascii="Times New Roman" w:eastAsia="標楷體" w:hAnsi="Times New Roman"/>
          <w:sz w:val="28"/>
          <w:szCs w:val="20"/>
        </w:rPr>
        <w:t>8</w:t>
      </w:r>
      <w:r w:rsidR="000278D4" w:rsidRPr="008912DD">
        <w:rPr>
          <w:rFonts w:ascii="Times New Roman" w:eastAsia="標楷體" w:hAnsi="Times New Roman"/>
          <w:sz w:val="28"/>
          <w:szCs w:val="20"/>
        </w:rPr>
        <w:t>個照野數來核付</w:t>
      </w:r>
      <w:r w:rsidR="000278D4" w:rsidRPr="008912DD">
        <w:rPr>
          <w:rFonts w:ascii="Times New Roman" w:eastAsia="標楷體" w:hAnsi="Times New Roman" w:hint="eastAsia"/>
          <w:sz w:val="28"/>
          <w:szCs w:val="20"/>
        </w:rPr>
        <w:t>(</w:t>
      </w:r>
      <w:r w:rsidR="000278D4" w:rsidRPr="008912DD">
        <w:rPr>
          <w:rFonts w:ascii="Times New Roman" w:eastAsia="標楷體" w:hAnsi="Times New Roman" w:hint="eastAsia"/>
          <w:sz w:val="28"/>
          <w:szCs w:val="20"/>
        </w:rPr>
        <w:t>限以</w:t>
      </w:r>
      <w:r w:rsidR="000278D4" w:rsidRPr="008912DD">
        <w:rPr>
          <w:rFonts w:ascii="Times New Roman" w:eastAsia="標楷體" w:hAnsi="Times New Roman"/>
          <w:sz w:val="28"/>
          <w:szCs w:val="20"/>
        </w:rPr>
        <w:t>C</w:t>
      </w:r>
      <w:r w:rsidR="000278D4" w:rsidRPr="008912DD">
        <w:rPr>
          <w:rFonts w:ascii="Times New Roman" w:eastAsia="標楷體" w:hAnsi="Times New Roman"/>
          <w:sz w:val="28"/>
          <w:szCs w:val="20"/>
        </w:rPr>
        <w:t>或</w:t>
      </w:r>
      <w:r w:rsidR="000278D4" w:rsidRPr="008912DD">
        <w:rPr>
          <w:rFonts w:ascii="Times New Roman" w:eastAsia="標楷體" w:hAnsi="Times New Roman"/>
          <w:sz w:val="28"/>
          <w:szCs w:val="20"/>
        </w:rPr>
        <w:t>Ph</w:t>
      </w:r>
      <w:r w:rsidR="000278D4" w:rsidRPr="008912DD">
        <w:rPr>
          <w:rFonts w:ascii="Times New Roman" w:eastAsia="標楷體" w:hAnsi="Times New Roman" w:hint="eastAsia"/>
          <w:sz w:val="28"/>
          <w:szCs w:val="20"/>
        </w:rPr>
        <w:t>為治療目的，且</w:t>
      </w:r>
      <w:r w:rsidR="000278D4" w:rsidRPr="008912DD">
        <w:rPr>
          <w:rFonts w:ascii="Times New Roman" w:eastAsia="標楷體" w:hAnsi="Times New Roman" w:hint="eastAsia"/>
          <w:sz w:val="28"/>
          <w:szCs w:val="20"/>
        </w:rPr>
        <w:t>ECOG</w:t>
      </w:r>
      <w:r w:rsidR="000278D4" w:rsidRPr="008912DD">
        <w:rPr>
          <w:rFonts w:ascii="Times New Roman" w:eastAsia="標楷體" w:hAnsi="Times New Roman" w:hint="eastAsia"/>
          <w:sz w:val="28"/>
          <w:szCs w:val="20"/>
        </w:rPr>
        <w:t>為</w:t>
      </w:r>
      <w:r w:rsidR="000278D4" w:rsidRPr="008912DD">
        <w:rPr>
          <w:rFonts w:ascii="Times New Roman" w:eastAsia="標楷體" w:hAnsi="Times New Roman" w:hint="eastAsia"/>
          <w:sz w:val="28"/>
          <w:szCs w:val="20"/>
        </w:rPr>
        <w:t>0~2</w:t>
      </w:r>
      <w:r w:rsidR="000278D4" w:rsidRPr="008912DD">
        <w:rPr>
          <w:rFonts w:ascii="Times New Roman" w:eastAsia="標楷體" w:hAnsi="Times New Roman" w:hint="eastAsia"/>
          <w:sz w:val="28"/>
          <w:szCs w:val="20"/>
        </w:rPr>
        <w:t>分</w:t>
      </w:r>
      <w:r w:rsidR="000278D4" w:rsidRPr="008912DD">
        <w:rPr>
          <w:rFonts w:ascii="標楷體" w:eastAsia="標楷體" w:hAnsi="標楷體" w:hint="eastAsia"/>
          <w:sz w:val="28"/>
          <w:szCs w:val="20"/>
        </w:rPr>
        <w:t>)</w:t>
      </w:r>
      <w:r w:rsidR="000278D4" w:rsidRPr="008912DD">
        <w:rPr>
          <w:rFonts w:ascii="標楷體" w:eastAsia="標楷體" w:hAnsi="標楷體"/>
          <w:sz w:val="28"/>
          <w:szCs w:val="20"/>
        </w:rPr>
        <w:t>。</w:t>
      </w:r>
      <w:r w:rsidR="000278D4" w:rsidRPr="008912DD">
        <w:rPr>
          <w:rFonts w:ascii="Times New Roman" w:eastAsia="標楷體" w:hAnsi="Times New Roman"/>
          <w:sz w:val="28"/>
          <w:szCs w:val="20"/>
        </w:rPr>
        <w:t>(109/5/1)</w:t>
      </w:r>
      <w:r w:rsidR="00D436E1" w:rsidRPr="008912DD">
        <w:rPr>
          <w:rFonts w:ascii="Times New Roman" w:eastAsia="標楷體" w:hAnsi="Times New Roman"/>
          <w:sz w:val="28"/>
          <w:szCs w:val="20"/>
        </w:rPr>
        <w:t>(111/5/2)</w:t>
      </w:r>
    </w:p>
    <w:p w14:paraId="3AB510D7" w14:textId="77777777" w:rsidR="000278D4" w:rsidRPr="008912DD" w:rsidRDefault="000278D4" w:rsidP="000278D4">
      <w:pPr>
        <w:pStyle w:val="af7"/>
        <w:widowControl w:val="0"/>
        <w:numPr>
          <w:ilvl w:val="0"/>
          <w:numId w:val="61"/>
        </w:numPr>
        <w:spacing w:line="600" w:lineRule="exact"/>
        <w:ind w:left="1701" w:hanging="141"/>
        <w:rPr>
          <w:rFonts w:ascii="標楷體" w:eastAsia="標楷體" w:hAnsi="標楷體" w:cstheme="minorHAnsi"/>
          <w:sz w:val="28"/>
          <w:szCs w:val="20"/>
        </w:rPr>
      </w:pPr>
      <w:r w:rsidRPr="008912DD">
        <w:rPr>
          <w:rFonts w:ascii="標楷體" w:eastAsia="標楷體" w:hAnsi="標楷體" w:cstheme="minorHAnsi" w:hint="eastAsia"/>
          <w:sz w:val="28"/>
          <w:szCs w:val="20"/>
        </w:rPr>
        <w:t>針對實施顱部併脊髓放射</w:t>
      </w:r>
      <w:r w:rsidRPr="008912DD">
        <w:rPr>
          <w:rFonts w:ascii="Times New Roman" w:eastAsia="標楷體" w:hAnsi="Times New Roman"/>
          <w:sz w:val="28"/>
          <w:szCs w:val="20"/>
        </w:rPr>
        <w:t>(craniospinal irradiation)</w:t>
      </w:r>
      <w:r w:rsidRPr="008912DD">
        <w:rPr>
          <w:rFonts w:ascii="標楷體" w:eastAsia="標楷體" w:hAnsi="標楷體" w:cstheme="minorHAnsi" w:hint="eastAsia"/>
          <w:sz w:val="28"/>
          <w:szCs w:val="20"/>
        </w:rPr>
        <w:t>治療者。</w:t>
      </w:r>
    </w:p>
    <w:p w14:paraId="4F53D714" w14:textId="77777777" w:rsidR="000278D4" w:rsidRPr="008912DD" w:rsidRDefault="000278D4" w:rsidP="000278D4">
      <w:pPr>
        <w:pStyle w:val="af7"/>
        <w:widowControl w:val="0"/>
        <w:numPr>
          <w:ilvl w:val="0"/>
          <w:numId w:val="61"/>
        </w:numPr>
        <w:spacing w:line="600" w:lineRule="exact"/>
        <w:ind w:left="1701" w:hanging="141"/>
        <w:rPr>
          <w:rFonts w:ascii="標楷體" w:eastAsia="標楷體" w:hAnsi="標楷體" w:cstheme="minorHAnsi"/>
          <w:sz w:val="28"/>
          <w:szCs w:val="20"/>
        </w:rPr>
      </w:pPr>
      <w:r w:rsidRPr="008912DD">
        <w:rPr>
          <w:rFonts w:ascii="標楷體" w:eastAsia="標楷體" w:hAnsi="標楷體" w:cstheme="minorHAnsi" w:hint="eastAsia"/>
          <w:sz w:val="28"/>
          <w:szCs w:val="20"/>
        </w:rPr>
        <w:t>同時實施雙側(乳房或胸壁)照射者。</w:t>
      </w:r>
    </w:p>
    <w:p w14:paraId="5E6F0556" w14:textId="77777777" w:rsidR="000278D4" w:rsidRPr="008912DD" w:rsidRDefault="000278D4" w:rsidP="000278D4">
      <w:pPr>
        <w:pStyle w:val="af7"/>
        <w:widowControl w:val="0"/>
        <w:numPr>
          <w:ilvl w:val="0"/>
          <w:numId w:val="61"/>
        </w:numPr>
        <w:spacing w:line="600" w:lineRule="exact"/>
        <w:ind w:left="1932" w:hanging="372"/>
        <w:rPr>
          <w:rFonts w:ascii="標楷體" w:eastAsia="標楷體" w:hAnsi="標楷體" w:cstheme="minorHAnsi"/>
          <w:sz w:val="28"/>
          <w:szCs w:val="20"/>
        </w:rPr>
      </w:pPr>
      <w:r w:rsidRPr="008912DD">
        <w:rPr>
          <w:rFonts w:ascii="標楷體" w:eastAsia="標楷體" w:hAnsi="標楷體" w:cstheme="minorHAnsi" w:hint="eastAsia"/>
          <w:sz w:val="28"/>
          <w:szCs w:val="20"/>
        </w:rPr>
        <w:t>同時實施原發部位為頭頸部癌症和食道癌之聯合放射治療。</w:t>
      </w:r>
    </w:p>
    <w:p w14:paraId="642CA3BC" w14:textId="77777777" w:rsidR="000278D4" w:rsidRPr="008912DD" w:rsidRDefault="000278D4" w:rsidP="000278D4">
      <w:pPr>
        <w:pStyle w:val="af7"/>
        <w:widowControl w:val="0"/>
        <w:numPr>
          <w:ilvl w:val="0"/>
          <w:numId w:val="61"/>
        </w:numPr>
        <w:spacing w:line="600" w:lineRule="exact"/>
        <w:ind w:left="1932" w:hanging="372"/>
        <w:rPr>
          <w:rFonts w:ascii="標楷體" w:eastAsia="標楷體" w:hAnsi="標楷體" w:cstheme="minorHAnsi"/>
          <w:sz w:val="28"/>
          <w:szCs w:val="20"/>
        </w:rPr>
      </w:pPr>
      <w:r w:rsidRPr="008912DD">
        <w:rPr>
          <w:rFonts w:ascii="標楷體" w:eastAsia="標楷體" w:hAnsi="標楷體" w:cstheme="minorHAnsi" w:hint="eastAsia"/>
          <w:sz w:val="28"/>
          <w:szCs w:val="20"/>
        </w:rPr>
        <w:t>治療標的為心臟或腎臟。</w:t>
      </w:r>
    </w:p>
    <w:p w14:paraId="1F9247EE" w14:textId="77777777" w:rsidR="00F00243" w:rsidRPr="008912DD" w:rsidRDefault="00F00243" w:rsidP="00F00243">
      <w:pPr>
        <w:spacing w:line="600" w:lineRule="exact"/>
        <w:ind w:left="1274" w:hangingChars="455" w:hanging="1274"/>
        <w:rPr>
          <w:rFonts w:ascii="Times New Roman" w:eastAsia="標楷體" w:hAnsi="Times New Roman"/>
          <w:sz w:val="28"/>
          <w:szCs w:val="28"/>
        </w:rPr>
      </w:pPr>
      <w:r w:rsidRPr="008912DD">
        <w:rPr>
          <w:rFonts w:ascii="Times New Roman" w:eastAsia="標楷體" w:hAnsi="Times New Roman"/>
          <w:sz w:val="28"/>
          <w:szCs w:val="28"/>
        </w:rPr>
        <w:t>108203082</w:t>
      </w:r>
      <w:r w:rsidRPr="008912DD">
        <w:rPr>
          <w:rFonts w:ascii="Times New Roman" w:eastAsia="標楷體" w:hAnsi="Times New Roman"/>
          <w:sz w:val="28"/>
          <w:szCs w:val="28"/>
        </w:rPr>
        <w:t>施行兩照野以內之姑息性治療時，電腦治療規劃僅得申報</w:t>
      </w:r>
      <w:r w:rsidRPr="008912DD">
        <w:rPr>
          <w:rFonts w:ascii="Times New Roman" w:eastAsia="標楷體" w:hAnsi="Times New Roman"/>
          <w:sz w:val="28"/>
          <w:szCs w:val="28"/>
        </w:rPr>
        <w:t>36001B</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49DE26C3" w14:textId="77777777" w:rsidR="00F00243" w:rsidRPr="008912DD" w:rsidRDefault="00F00243" w:rsidP="00F00243">
      <w:pPr>
        <w:spacing w:line="600" w:lineRule="exact"/>
        <w:ind w:left="1274" w:hangingChars="455" w:hanging="1274"/>
        <w:rPr>
          <w:rFonts w:ascii="Times New Roman" w:eastAsia="標楷體" w:hAnsi="Times New Roman"/>
          <w:kern w:val="2"/>
          <w:sz w:val="28"/>
          <w:szCs w:val="28"/>
        </w:rPr>
      </w:pPr>
      <w:r w:rsidRPr="008912DD">
        <w:rPr>
          <w:rFonts w:ascii="Times New Roman" w:eastAsia="標楷體" w:hAnsi="Times New Roman"/>
          <w:sz w:val="28"/>
          <w:szCs w:val="28"/>
        </w:rPr>
        <w:t>108203092</w:t>
      </w:r>
      <w:r w:rsidRPr="008912DD">
        <w:rPr>
          <w:rFonts w:ascii="Times New Roman" w:eastAsia="標楷體" w:hAnsi="Times New Roman"/>
          <w:kern w:val="2"/>
          <w:sz w:val="28"/>
          <w:szCs w:val="28"/>
        </w:rPr>
        <w:t>針對其它有對應之特殊治療健保申報碼者</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如</w:t>
      </w:r>
      <w:r w:rsidRPr="008912DD">
        <w:rPr>
          <w:rFonts w:ascii="Times New Roman" w:eastAsia="標楷體" w:hAnsi="Times New Roman"/>
          <w:kern w:val="2"/>
          <w:sz w:val="28"/>
          <w:szCs w:val="28"/>
        </w:rPr>
        <w:t>36014B(total body irradiation),36020B(hemi-body irradiation)</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P15360(breast cancer adjuvant therapy)</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37028B</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37029B(SRS)</w:t>
      </w:r>
      <w:r w:rsidRPr="008912DD">
        <w:rPr>
          <w:rFonts w:ascii="Times New Roman" w:eastAsia="標楷體" w:hAnsi="Times New Roman"/>
          <w:kern w:val="2"/>
          <w:sz w:val="28"/>
          <w:szCs w:val="28"/>
        </w:rPr>
        <w:t>，</w:t>
      </w:r>
      <w:r w:rsidRPr="008912DD">
        <w:rPr>
          <w:rFonts w:ascii="Times New Roman" w:eastAsia="標楷體" w:hAnsi="Times New Roman"/>
          <w:kern w:val="2"/>
          <w:sz w:val="28"/>
          <w:szCs w:val="28"/>
        </w:rPr>
        <w:t>37047B(SABR)…</w:t>
      </w:r>
      <w:r w:rsidRPr="008912DD">
        <w:rPr>
          <w:rFonts w:ascii="Times New Roman" w:eastAsia="標楷體" w:hAnsi="Times New Roman"/>
          <w:kern w:val="2"/>
          <w:sz w:val="28"/>
          <w:szCs w:val="28"/>
        </w:rPr>
        <w:t>，不適用。</w:t>
      </w:r>
      <w:r w:rsidRPr="008912DD">
        <w:rPr>
          <w:rFonts w:ascii="Times New Roman" w:eastAsia="標楷體" w:hAnsi="Times New Roman"/>
          <w:kern w:val="2"/>
          <w:sz w:val="28"/>
          <w:szCs w:val="28"/>
        </w:rPr>
        <w:t>(</w:t>
      </w:r>
      <w:r w:rsidR="003C072F" w:rsidRPr="008912DD">
        <w:rPr>
          <w:rFonts w:ascii="Times New Roman" w:eastAsia="標楷體" w:hAnsi="Times New Roman"/>
          <w:kern w:val="2"/>
          <w:sz w:val="28"/>
          <w:szCs w:val="28"/>
        </w:rPr>
        <w:t>109/5/1</w:t>
      </w:r>
      <w:r w:rsidRPr="008912DD">
        <w:rPr>
          <w:rFonts w:ascii="Times New Roman" w:eastAsia="標楷體" w:hAnsi="Times New Roman"/>
          <w:kern w:val="2"/>
          <w:sz w:val="28"/>
          <w:szCs w:val="28"/>
        </w:rPr>
        <w:t>)</w:t>
      </w:r>
    </w:p>
    <w:p w14:paraId="6A81F49C" w14:textId="77777777" w:rsidR="00F00243" w:rsidRPr="008912DD" w:rsidRDefault="00F00243" w:rsidP="00F00243">
      <w:pPr>
        <w:spacing w:line="600" w:lineRule="exact"/>
        <w:ind w:left="1274" w:hangingChars="455" w:hanging="1274"/>
        <w:rPr>
          <w:rFonts w:ascii="Times New Roman" w:eastAsia="標楷體" w:hAnsi="Times New Roman"/>
          <w:sz w:val="28"/>
          <w:szCs w:val="28"/>
        </w:rPr>
      </w:pPr>
      <w:r w:rsidRPr="008912DD">
        <w:rPr>
          <w:rFonts w:ascii="Times New Roman" w:eastAsia="標楷體" w:hAnsi="Times New Roman"/>
          <w:sz w:val="28"/>
          <w:szCs w:val="28"/>
        </w:rPr>
        <w:t xml:space="preserve">108203102 electron beams </w:t>
      </w:r>
      <w:r w:rsidRPr="008912DD">
        <w:rPr>
          <w:rFonts w:ascii="Times New Roman" w:eastAsia="標楷體" w:hAnsi="Times New Roman"/>
          <w:sz w:val="28"/>
          <w:szCs w:val="28"/>
        </w:rPr>
        <w:t>之申報照野數，依據實際治療情形審查之。</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1691E27C" w14:textId="77777777" w:rsidR="00F00243" w:rsidRPr="008912DD" w:rsidRDefault="00F00243" w:rsidP="00F33A39">
      <w:pPr>
        <w:pStyle w:val="af"/>
        <w:adjustRightInd w:val="0"/>
        <w:spacing w:line="600" w:lineRule="exact"/>
        <w:ind w:left="1701" w:hangingChars="607" w:hanging="1701"/>
        <w:rPr>
          <w:rFonts w:ascii="Times New Roman" w:eastAsia="標楷體" w:hAnsi="Times New Roman"/>
          <w:sz w:val="28"/>
          <w:szCs w:val="28"/>
        </w:rPr>
      </w:pPr>
      <w:r w:rsidRPr="008912DD">
        <w:rPr>
          <w:rFonts w:ascii="Times New Roman" w:eastAsia="標楷體" w:hAnsi="Times New Roman"/>
          <w:b/>
          <w:sz w:val="28"/>
          <w:szCs w:val="28"/>
        </w:rPr>
        <w:t>108204</w:t>
      </w:r>
      <w:r w:rsidRPr="008912DD">
        <w:rPr>
          <w:rFonts w:ascii="Times New Roman" w:eastAsia="標楷體" w:hAnsi="Times New Roman"/>
          <w:b/>
          <w:sz w:val="28"/>
          <w:szCs w:val="28"/>
        </w:rPr>
        <w:t>立體定位</w:t>
      </w:r>
      <w:r w:rsidRPr="008912DD">
        <w:rPr>
          <w:rFonts w:ascii="Times New Roman" w:eastAsia="標楷體" w:hAnsi="Times New Roman"/>
          <w:b/>
          <w:sz w:val="28"/>
          <w:szCs w:val="28"/>
        </w:rPr>
        <w:t>(</w:t>
      </w:r>
      <w:r w:rsidRPr="008912DD">
        <w:rPr>
          <w:rFonts w:ascii="Times New Roman" w:eastAsia="標楷體" w:hAnsi="Times New Roman"/>
          <w:b/>
          <w:sz w:val="28"/>
          <w:szCs w:val="28"/>
        </w:rPr>
        <w:t>消融</w:t>
      </w:r>
      <w:r w:rsidRPr="008912DD">
        <w:rPr>
          <w:rFonts w:ascii="Times New Roman" w:eastAsia="標楷體" w:hAnsi="Times New Roman"/>
          <w:b/>
          <w:sz w:val="28"/>
          <w:szCs w:val="28"/>
        </w:rPr>
        <w:t>)</w:t>
      </w:r>
      <w:r w:rsidRPr="008912DD">
        <w:rPr>
          <w:rFonts w:ascii="Times New Roman" w:eastAsia="標楷體" w:hAnsi="Times New Roman"/>
          <w:b/>
          <w:sz w:val="28"/>
          <w:szCs w:val="28"/>
        </w:rPr>
        <w:t>放射治療</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75AA7268" w14:textId="77777777" w:rsidR="00CD11A5" w:rsidRPr="008912DD" w:rsidRDefault="00F00243" w:rsidP="00F33A39">
      <w:pPr>
        <w:pStyle w:val="af"/>
        <w:adjustRightInd w:val="0"/>
        <w:spacing w:line="600" w:lineRule="exact"/>
        <w:ind w:left="1134" w:hangingChars="405" w:hanging="1134"/>
        <w:rPr>
          <w:rFonts w:ascii="Times New Roman" w:eastAsia="標楷體" w:hAnsi="Times New Roman"/>
          <w:sz w:val="28"/>
          <w:szCs w:val="28"/>
        </w:rPr>
      </w:pPr>
      <w:r w:rsidRPr="008912DD">
        <w:rPr>
          <w:rFonts w:ascii="Times New Roman" w:eastAsia="標楷體" w:hAnsi="Times New Roman"/>
          <w:sz w:val="28"/>
          <w:szCs w:val="28"/>
        </w:rPr>
        <w:t>10820401</w:t>
      </w:r>
      <w:r w:rsidRPr="008912DD">
        <w:rPr>
          <w:rFonts w:ascii="Times New Roman" w:eastAsia="標楷體" w:hAnsi="Times New Roman"/>
          <w:sz w:val="28"/>
          <w:szCs w:val="28"/>
        </w:rPr>
        <w:t>三度空間立體定位</w:t>
      </w:r>
      <w:r w:rsidRPr="008912DD">
        <w:rPr>
          <w:rFonts w:ascii="Times New Roman" w:eastAsia="標楷體" w:hAnsi="Times New Roman"/>
          <w:sz w:val="28"/>
          <w:szCs w:val="28"/>
        </w:rPr>
        <w:t>X</w:t>
      </w:r>
      <w:r w:rsidRPr="008912DD">
        <w:rPr>
          <w:rFonts w:ascii="Times New Roman" w:eastAsia="標楷體" w:hAnsi="Times New Roman"/>
          <w:sz w:val="28"/>
          <w:szCs w:val="28"/>
        </w:rPr>
        <w:t>光刀照射治療</w:t>
      </w:r>
      <w:r w:rsidRPr="008912DD">
        <w:rPr>
          <w:rFonts w:ascii="Times New Roman" w:eastAsia="標楷體" w:hAnsi="Times New Roman"/>
          <w:sz w:val="28"/>
          <w:szCs w:val="28"/>
        </w:rPr>
        <w:t>(37028B)</w:t>
      </w:r>
      <w:r w:rsidRPr="008912DD">
        <w:rPr>
          <w:rFonts w:ascii="Times New Roman" w:eastAsia="標楷體" w:hAnsi="Times New Roman"/>
          <w:sz w:val="28"/>
          <w:szCs w:val="28"/>
        </w:rPr>
        <w:t>、加馬機立體定位放射手術</w:t>
      </w:r>
      <w:r w:rsidRPr="008912DD">
        <w:rPr>
          <w:rFonts w:ascii="Times New Roman" w:eastAsia="標楷體" w:hAnsi="Times New Roman"/>
          <w:sz w:val="28"/>
          <w:szCs w:val="28"/>
        </w:rPr>
        <w:t>(37029B)</w:t>
      </w:r>
      <w:r w:rsidRPr="008912DD">
        <w:rPr>
          <w:rFonts w:ascii="Times New Roman" w:eastAsia="標楷體" w:hAnsi="Times New Roman"/>
          <w:sz w:val="28"/>
          <w:szCs w:val="28"/>
        </w:rPr>
        <w:t>，已內含複雜電腦治療規劃</w:t>
      </w:r>
      <w:r w:rsidRPr="008912DD">
        <w:rPr>
          <w:rFonts w:ascii="Times New Roman" w:eastAsia="標楷體" w:hAnsi="Times New Roman"/>
          <w:sz w:val="28"/>
          <w:szCs w:val="28"/>
        </w:rPr>
        <w:t>(36015B)</w:t>
      </w:r>
      <w:r w:rsidRPr="008912DD">
        <w:rPr>
          <w:rFonts w:ascii="Times New Roman" w:eastAsia="標楷體" w:hAnsi="Times New Roman"/>
          <w:sz w:val="28"/>
          <w:szCs w:val="28"/>
        </w:rPr>
        <w:t>及</w:t>
      </w:r>
      <w:r w:rsidRPr="008912DD">
        <w:rPr>
          <w:rFonts w:ascii="Times New Roman" w:eastAsia="標楷體" w:hAnsi="Times New Roman"/>
          <w:sz w:val="28"/>
          <w:szCs w:val="28"/>
        </w:rPr>
        <w:t>3D</w:t>
      </w:r>
      <w:r w:rsidRPr="008912DD">
        <w:rPr>
          <w:rFonts w:ascii="Times New Roman" w:eastAsia="標楷體" w:hAnsi="Times New Roman"/>
          <w:sz w:val="28"/>
          <w:szCs w:val="28"/>
        </w:rPr>
        <w:t>電腦斷層模擬攝影</w:t>
      </w:r>
      <w:r w:rsidRPr="008912DD">
        <w:rPr>
          <w:rFonts w:ascii="Times New Roman" w:eastAsia="標楷體" w:hAnsi="Times New Roman"/>
          <w:sz w:val="28"/>
          <w:szCs w:val="28"/>
        </w:rPr>
        <w:t>(36021C)</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bookmarkStart w:id="1" w:name="_GoBack"/>
      <w:bookmarkEnd w:id="1"/>
    </w:p>
    <w:sectPr w:rsidR="00CD11A5" w:rsidRPr="008912DD" w:rsidSect="009672BB">
      <w:headerReference w:type="default" r:id="rId9"/>
      <w:footerReference w:type="default" r:id="rId10"/>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AC3EED" w:rsidRDefault="00AC3EED" w:rsidP="000257EE">
      <w:pPr>
        <w:spacing w:line="240" w:lineRule="auto"/>
      </w:pPr>
      <w:r>
        <w:separator/>
      </w:r>
    </w:p>
  </w:endnote>
  <w:endnote w:type="continuationSeparator" w:id="0">
    <w:p w14:paraId="3336CBF0" w14:textId="77777777" w:rsidR="00AC3EED" w:rsidRDefault="00AC3EE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05B5" w14:textId="77777777" w:rsidR="00AC3EED" w:rsidRDefault="00AC3EED">
    <w:pPr>
      <w:pStyle w:val="a9"/>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p w14:paraId="0B8FE246" w14:textId="77777777" w:rsidR="00AC3EED" w:rsidRDefault="00AC3EE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AC3EED" w:rsidRDefault="00AC3EE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AC3EED" w:rsidRDefault="00AC3E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AC3EED" w:rsidRDefault="00AC3EED" w:rsidP="000257EE">
      <w:pPr>
        <w:spacing w:line="240" w:lineRule="auto"/>
      </w:pPr>
      <w:r w:rsidRPr="000257EE">
        <w:rPr>
          <w:color w:val="000000"/>
        </w:rPr>
        <w:separator/>
      </w:r>
    </w:p>
  </w:footnote>
  <w:footnote w:type="continuationSeparator" w:id="0">
    <w:p w14:paraId="72627464" w14:textId="77777777" w:rsidR="00AC3EED" w:rsidRDefault="00AC3EE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AC3EED" w:rsidRDefault="00AC3E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1BD5"/>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1615A"/>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4ACA"/>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672BB"/>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2245"/>
    <w:rsid w:val="00B2262F"/>
    <w:rsid w:val="00B25BE8"/>
    <w:rsid w:val="00B27250"/>
    <w:rsid w:val="00B2729D"/>
    <w:rsid w:val="00B27C69"/>
    <w:rsid w:val="00B32E04"/>
    <w:rsid w:val="00B353BF"/>
    <w:rsid w:val="00B36461"/>
    <w:rsid w:val="00B366DF"/>
    <w:rsid w:val="00B40410"/>
    <w:rsid w:val="00B413B0"/>
    <w:rsid w:val="00B43E58"/>
    <w:rsid w:val="00B44EDB"/>
    <w:rsid w:val="00B44F50"/>
    <w:rsid w:val="00B454AC"/>
    <w:rsid w:val="00B455F2"/>
    <w:rsid w:val="00B45A65"/>
    <w:rsid w:val="00B467E8"/>
    <w:rsid w:val="00B5355E"/>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1E3656"/>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EECB-0459-49DA-B658-A970137C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2023-10-20T06:31:00Z</cp:lastPrinted>
  <dcterms:created xsi:type="dcterms:W3CDTF">2025-01-04T16:25:00Z</dcterms:created>
  <dcterms:modified xsi:type="dcterms:W3CDTF">2025-01-04T16:25:00Z</dcterms:modified>
</cp:coreProperties>
</file>