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B439" w14:textId="7ECF709B" w:rsidR="000C4638" w:rsidRDefault="000C4638" w:rsidP="000C4638">
      <w:pPr>
        <w:pStyle w:val="aff6"/>
      </w:pPr>
      <w:bookmarkStart w:id="0" w:name="_Toc148604479"/>
      <w:r w:rsidRPr="00984182">
        <w:rPr>
          <w:rFonts w:hint="eastAsia"/>
        </w:rPr>
        <w:t>第四</w:t>
      </w:r>
      <w:r w:rsidRPr="00864734">
        <w:t xml:space="preserve">部  </w:t>
      </w:r>
      <w:r w:rsidRPr="00984182">
        <w:rPr>
          <w:rFonts w:hint="eastAsia"/>
        </w:rPr>
        <w:t>中醫</w:t>
      </w:r>
      <w:r w:rsidRPr="00864734">
        <w:t>醫療費用審查注意事項</w:t>
      </w:r>
    </w:p>
    <w:p w14:paraId="4FD24DAD" w14:textId="77777777" w:rsidR="000C4638" w:rsidRPr="003058E8" w:rsidRDefault="000C4638" w:rsidP="000C4638">
      <w:pPr>
        <w:pStyle w:val="a5"/>
        <w:numPr>
          <w:ilvl w:val="0"/>
          <w:numId w:val="34"/>
        </w:numPr>
        <w:tabs>
          <w:tab w:val="left" w:pos="567"/>
        </w:tabs>
        <w:snapToGrid w:val="0"/>
        <w:spacing w:line="60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保險對象應自行負擔中醫門診或急診費用部分負擔，請依「全民健康保險中醫部份負擔相關規定及費用申報代碼」規定辦理。</w:t>
      </w:r>
    </w:p>
    <w:p w14:paraId="51FACD06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二、一般案件給藥天數不得超過七日，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惟屬全民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健康保險醫療辦法所定慢性病者，得視保險對象醫療需要，一次最高給予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十日內之用藥量。</w:t>
      </w:r>
    </w:p>
    <w:p w14:paraId="1D983D97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三、中藥之使用依「全民健康保險中藥用藥品項表」所收載為範圍，係以主管機關核准經由G.M.P.中藥濃縮廠製造之「調劑專用」及「須由醫師(中醫師)處方使用」之濃縮中藥為限；複方濃縮中藥之使用並應用列屬主管機關整編之「臨床常用中藥方劑標準處方」。(101/5/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1)(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102/8/1)</w:t>
      </w:r>
    </w:p>
    <w:p w14:paraId="747F9E99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四、同一疾病或症狀之診治需連續門診者，不得每次只給一日份用藥或相關治療。</w:t>
      </w:r>
    </w:p>
    <w:p w14:paraId="5EF43E21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五、針灸、傷科及脫臼整復同一診斷需連續治療者，主治醫師應親自執行並得視保險對象病情需要，同一療程取一次卡號，最多可酌予治療六次並僅申報一次診察費。(101/5/1)</w:t>
      </w:r>
    </w:p>
    <w:p w14:paraId="5B005D37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六、中醫特約醫療院所符合規定設置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檢驗室者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，若具相關檢驗、檢查設備，且經主管機關登記核可者，得向保險人分區業務組報備實施檢驗(如生化、血液等)項目，經核准後依全民健康保險醫療服務給付項目及支付標準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Ｉ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、西醫及牙醫部分所列檢驗項目及支付點數申報費用。(102/3/1) (102/7/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23)(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102/8/1)</w:t>
      </w:r>
    </w:p>
    <w:p w14:paraId="3804F008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七、治療次數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已逾所需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療程者，如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急性腰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痛或急性肌肉關節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疼痛，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治療逾一個月以上，其超過療程部分，加強審查。如未詳實記載病況、療效、原因者，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應核扣診察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費；如處置不當或異常之案件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應核扣處置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費。(101/5/1)</w:t>
      </w:r>
    </w:p>
    <w:p w14:paraId="30792FB6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八、黑斑、雀斑、白髮、非病態減肥、開放性骨折之整復、三伏貼、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針刀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、穴位埋線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、以美容為目的之處置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等不得申報。(98/10/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1)(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109/3/1)</w:t>
      </w:r>
      <w:r w:rsidRPr="003058E8">
        <w:rPr>
          <w:color w:val="000000" w:themeColor="text1"/>
        </w:rPr>
        <w:t xml:space="preserve"> 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(112/12/1)</w:t>
      </w:r>
    </w:p>
    <w:p w14:paraId="34281390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九、(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)刪除(97/5/1)</w:t>
      </w:r>
    </w:p>
    <w:p w14:paraId="008348DE" w14:textId="77777777" w:rsidR="000C4638" w:rsidRPr="003058E8" w:rsidRDefault="000C4638" w:rsidP="000C4638">
      <w:pPr>
        <w:snapToGrid w:val="0"/>
        <w:spacing w:line="600" w:lineRule="exact"/>
        <w:ind w:left="1136" w:hanging="85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 xml:space="preserve">  (二)刪除(100/11/1)</w:t>
      </w:r>
    </w:p>
    <w:p w14:paraId="478F200D" w14:textId="77777777" w:rsidR="000C4638" w:rsidRPr="003058E8" w:rsidRDefault="000C4638" w:rsidP="000C4638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十、刪除(100/11/1)</w:t>
      </w:r>
    </w:p>
    <w:p w14:paraId="58CD5D6D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十一、刪除(100/11/1)</w:t>
      </w:r>
    </w:p>
    <w:p w14:paraId="59860792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十二、刪除(100/11/1)</w:t>
      </w:r>
    </w:p>
    <w:p w14:paraId="05DD583D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十三、刪除(100/11/1)</w:t>
      </w:r>
    </w:p>
    <w:p w14:paraId="178EDABA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十四、刪除(101/5/1)</w:t>
      </w:r>
    </w:p>
    <w:p w14:paraId="5E69DEBF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十五、同一療程中，只開給內服藥不施以傷科針灸治療而再申報診察費者，應以不同疾病且於病歷上有詳細記載者為限。(97/5/1)</w:t>
      </w:r>
      <w:r w:rsidRPr="003058E8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(104/1/1)</w:t>
      </w:r>
    </w:p>
    <w:p w14:paraId="1E9322AD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十六、</w:t>
      </w:r>
    </w:p>
    <w:p w14:paraId="0DA5FFCC" w14:textId="77777777" w:rsidR="000C4638" w:rsidRPr="003058E8" w:rsidRDefault="000C4638" w:rsidP="000C4638">
      <w:pPr>
        <w:snapToGrid w:val="0"/>
        <w:spacing w:line="600" w:lineRule="exact"/>
        <w:ind w:left="8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)傷科脫臼整復之審查依病歷紀錄，應包括：</w:t>
      </w:r>
    </w:p>
    <w:p w14:paraId="3452EA62" w14:textId="77777777" w:rsidR="000C4638" w:rsidRPr="003058E8" w:rsidRDefault="000C4638" w:rsidP="000C4638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1.脫臼發生之時間及原因。</w:t>
      </w:r>
    </w:p>
    <w:p w14:paraId="6BF6910F" w14:textId="77777777" w:rsidR="000C4638" w:rsidRPr="003058E8" w:rsidRDefault="000C4638" w:rsidP="000C4638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2.是否第一線處理。</w:t>
      </w:r>
    </w:p>
    <w:p w14:paraId="6D27D605" w14:textId="77777777" w:rsidR="000C4638" w:rsidRPr="003058E8" w:rsidRDefault="000C4638" w:rsidP="000C4638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3.受傷部位之局部症狀。</w:t>
      </w:r>
    </w:p>
    <w:p w14:paraId="2C4A7B79" w14:textId="77777777" w:rsidR="000C4638" w:rsidRPr="003058E8" w:rsidRDefault="000C4638" w:rsidP="000C4638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4.整復手法。</w:t>
      </w:r>
    </w:p>
    <w:p w14:paraId="406F9BF6" w14:textId="77777777" w:rsidR="000C4638" w:rsidRPr="003058E8" w:rsidRDefault="000C4638" w:rsidP="000C4638">
      <w:pPr>
        <w:snapToGrid w:val="0"/>
        <w:spacing w:line="600" w:lineRule="exact"/>
        <w:ind w:left="993" w:hanging="7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(二) 刪除(1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06E44CD8" w14:textId="5C1DC40A" w:rsidR="00C14501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十七、</w:t>
      </w:r>
      <w:r w:rsidR="00347159" w:rsidRPr="003058E8">
        <w:rPr>
          <w:rFonts w:ascii="標楷體" w:eastAsia="標楷體" w:hAnsi="標楷體"/>
          <w:color w:val="000000" w:themeColor="text1"/>
          <w:sz w:val="28"/>
          <w:szCs w:val="28"/>
        </w:rPr>
        <w:t>診斷病名為扭傷或挫傷時，未於病歷上載明病人主訴之發生時間及原因者，應加強審查</w:t>
      </w:r>
      <w:r w:rsidR="003471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585CB1" w14:textId="77777777" w:rsidR="000C4638" w:rsidRPr="003058E8" w:rsidRDefault="000C4638" w:rsidP="000C4638">
      <w:pPr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十八、慢性病開藥七天以下比例過高者應加強審查。（11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14:paraId="1EE8E970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十九、申報針灸、電針、傷科及脫臼整復治療次數顯有異常頻繁之情形時，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應加強審查。</w:t>
      </w:r>
    </w:p>
    <w:p w14:paraId="68504055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二十、電針病歷應詳實記載穴位、時間、波形、頻率如未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載明者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，費用應予刪除。</w:t>
      </w:r>
    </w:p>
    <w:p w14:paraId="69C0E421" w14:textId="77777777" w:rsidR="000C4638" w:rsidRPr="003058E8" w:rsidRDefault="000C4638" w:rsidP="000C4638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二十一、刪除(103/6/1)</w:t>
      </w:r>
    </w:p>
    <w:p w14:paraId="27FCAB5E" w14:textId="77777777" w:rsidR="000C4638" w:rsidRPr="003058E8" w:rsidRDefault="000C4638" w:rsidP="000C4638">
      <w:pPr>
        <w:pStyle w:val="a5"/>
        <w:snapToGrid w:val="0"/>
        <w:spacing w:line="600" w:lineRule="exact"/>
        <w:ind w:left="1134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二十二、非屬本保險給付範圍之醫療服務代辦案件，未依規定以代辦案件申報者，整筆核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刪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不予本保險支付(例如：屬職業災害事故所發生之醫療費用以健保醫療費用申報者不予支付)。(95/7/15)</w:t>
      </w:r>
    </w:p>
    <w:p w14:paraId="234705C6" w14:textId="77777777" w:rsidR="000C4638" w:rsidRPr="003058E8" w:rsidRDefault="000C4638" w:rsidP="000C4638">
      <w:pPr>
        <w:pStyle w:val="a5"/>
        <w:snapToGrid w:val="0"/>
        <w:spacing w:line="600" w:lineRule="exact"/>
        <w:ind w:left="1134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二十三、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事機構申報重大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傷病免部分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負擔之醫療費用，非與重大傷病相關之診療者，追扣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事機構該筆醫療費用部分負擔。(98/3/1)</w:t>
      </w:r>
    </w:p>
    <w:p w14:paraId="76B5417C" w14:textId="77777777" w:rsidR="000C4638" w:rsidRPr="003058E8" w:rsidRDefault="000C4638" w:rsidP="000C4638">
      <w:pPr>
        <w:pStyle w:val="a5"/>
        <w:snapToGrid w:val="0"/>
        <w:spacing w:line="600" w:lineRule="exact"/>
        <w:ind w:left="1134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二十四、案件分類為「一般案件」(俗稱簡表)者，經個案專業審查後，有下列情形者整筆費用核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刪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9E39F8" w14:textId="77777777" w:rsidR="000C4638" w:rsidRPr="003058E8" w:rsidRDefault="000C4638" w:rsidP="000C4638">
      <w:pPr>
        <w:pStyle w:val="a5"/>
        <w:snapToGrid w:val="0"/>
        <w:spacing w:line="600" w:lineRule="exact"/>
        <w:ind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)、影響病人安全之處方者。</w:t>
      </w:r>
    </w:p>
    <w:p w14:paraId="2B22A5C1" w14:textId="77777777" w:rsidR="000C4638" w:rsidRPr="003058E8" w:rsidRDefault="000C4638" w:rsidP="000C4638">
      <w:pPr>
        <w:pStyle w:val="a5"/>
        <w:snapToGrid w:val="0"/>
        <w:spacing w:line="600" w:lineRule="exact"/>
        <w:ind w:left="720" w:firstLine="4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(二)、非必要之連續性就診者。(95/12/1)</w:t>
      </w:r>
    </w:p>
    <w:p w14:paraId="7A0FB7BE" w14:textId="7C1D2D55" w:rsidR="00C14501" w:rsidRPr="003058E8" w:rsidRDefault="00C14501" w:rsidP="000C4638">
      <w:pPr>
        <w:pStyle w:val="a5"/>
        <w:snapToGrid w:val="0"/>
        <w:spacing w:line="600" w:lineRule="exact"/>
        <w:ind w:left="112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4501">
        <w:rPr>
          <w:rFonts w:ascii="Times New Roman" w:eastAsia="標楷體" w:hAnsi="Times New Roman"/>
          <w:bCs/>
          <w:color w:val="000000" w:themeColor="text1"/>
          <w:sz w:val="28"/>
        </w:rPr>
        <w:t>二十</w:t>
      </w:r>
      <w:r w:rsidRPr="00C14501">
        <w:rPr>
          <w:rFonts w:ascii="Times New Roman" w:eastAsia="標楷體" w:hAnsi="Times New Roman" w:hint="eastAsia"/>
          <w:bCs/>
          <w:color w:val="000000" w:themeColor="text1"/>
          <w:sz w:val="28"/>
        </w:rPr>
        <w:t>五</w:t>
      </w:r>
      <w:r w:rsidRPr="00C14501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、</w:t>
      </w:r>
      <w:r w:rsidRPr="00AE2F1A">
        <w:rPr>
          <w:rFonts w:eastAsia="標楷體" w:hint="eastAsia"/>
          <w:sz w:val="28"/>
          <w:szCs w:val="28"/>
        </w:rPr>
        <w:t>病歷需</w:t>
      </w:r>
      <w:proofErr w:type="gramStart"/>
      <w:r w:rsidRPr="00AE2F1A">
        <w:rPr>
          <w:rFonts w:eastAsia="標楷體" w:hint="eastAsia"/>
          <w:sz w:val="28"/>
          <w:szCs w:val="28"/>
        </w:rPr>
        <w:t>填卡序</w:t>
      </w:r>
      <w:proofErr w:type="gramEnd"/>
      <w:r w:rsidRPr="00AE2F1A">
        <w:rPr>
          <w:rFonts w:eastAsia="標楷體" w:hint="eastAsia"/>
          <w:sz w:val="28"/>
          <w:szCs w:val="28"/>
        </w:rPr>
        <w:t>，</w:t>
      </w:r>
      <w:r w:rsidR="00B77F9B">
        <w:rPr>
          <w:rFonts w:eastAsia="標楷體" w:hint="eastAsia"/>
          <w:sz w:val="28"/>
          <w:szCs w:val="28"/>
        </w:rPr>
        <w:t>無</w:t>
      </w:r>
      <w:r w:rsidRPr="00AE2F1A">
        <w:rPr>
          <w:rFonts w:eastAsia="標楷體" w:hint="eastAsia"/>
          <w:sz w:val="28"/>
          <w:szCs w:val="28"/>
        </w:rPr>
        <w:t>填寫</w:t>
      </w:r>
      <w:proofErr w:type="gramStart"/>
      <w:r w:rsidRPr="00AE2F1A">
        <w:rPr>
          <w:rFonts w:eastAsia="標楷體" w:hint="eastAsia"/>
          <w:sz w:val="28"/>
          <w:szCs w:val="28"/>
        </w:rPr>
        <w:t>卡序</w:t>
      </w:r>
      <w:r w:rsidR="00B77F9B">
        <w:rPr>
          <w:rFonts w:eastAsia="標楷體" w:hint="eastAsia"/>
          <w:sz w:val="28"/>
          <w:szCs w:val="28"/>
        </w:rPr>
        <w:t>者</w:t>
      </w:r>
      <w:proofErr w:type="gramEnd"/>
      <w:r w:rsidR="00B77F9B" w:rsidRPr="00B77F9B">
        <w:rPr>
          <w:rFonts w:eastAsia="標楷體" w:hint="eastAsia"/>
          <w:sz w:val="28"/>
          <w:szCs w:val="28"/>
        </w:rPr>
        <w:t>應加強審查</w:t>
      </w:r>
      <w:r>
        <w:rPr>
          <w:rFonts w:eastAsia="標楷體" w:hint="eastAsia"/>
          <w:sz w:val="28"/>
          <w:szCs w:val="28"/>
        </w:rPr>
        <w:t>。</w:t>
      </w:r>
      <w:r w:rsidRPr="00180E11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(99/1/1) </w:t>
      </w:r>
    </w:p>
    <w:p w14:paraId="35874F84" w14:textId="35C6301C" w:rsidR="000C4638" w:rsidRDefault="000C4638" w:rsidP="000C4638">
      <w:pPr>
        <w:pStyle w:val="a5"/>
        <w:snapToGrid w:val="0"/>
        <w:spacing w:line="600" w:lineRule="exact"/>
        <w:ind w:left="112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二十六、刪除(100/11/1)</w:t>
      </w:r>
    </w:p>
    <w:p w14:paraId="524F4401" w14:textId="0E9888B2" w:rsidR="000C4638" w:rsidRPr="00C14501" w:rsidRDefault="000C4638" w:rsidP="00C14501">
      <w:pPr>
        <w:pStyle w:val="a5"/>
        <w:snapToGrid w:val="0"/>
        <w:spacing w:line="600" w:lineRule="exact"/>
        <w:ind w:left="1120" w:hanging="1120"/>
        <w:rPr>
          <w:rFonts w:ascii="Times New Roman" w:eastAsia="標楷體" w:hAnsi="Times New Roman"/>
          <w:color w:val="FF0000"/>
          <w:sz w:val="28"/>
          <w:szCs w:val="28"/>
        </w:rPr>
      </w:pPr>
      <w:r w:rsidRPr="00163F39">
        <w:rPr>
          <w:rFonts w:ascii="Times New Roman" w:eastAsia="標楷體" w:hAnsi="Times New Roman"/>
          <w:bCs/>
          <w:color w:val="FF0000"/>
          <w:sz w:val="28"/>
        </w:rPr>
        <w:t>二十七、診斷有第二病名</w:t>
      </w:r>
      <w:r w:rsidRPr="00163F39">
        <w:rPr>
          <w:rFonts w:ascii="Times New Roman" w:eastAsia="標楷體" w:hAnsi="Times New Roman"/>
          <w:bCs/>
          <w:color w:val="FF0000"/>
          <w:sz w:val="28"/>
        </w:rPr>
        <w:t>(</w:t>
      </w:r>
      <w:r w:rsidRPr="00163F39">
        <w:rPr>
          <w:rFonts w:ascii="Times New Roman" w:eastAsia="標楷體" w:hAnsi="Times New Roman"/>
          <w:bCs/>
          <w:color w:val="FF0000"/>
          <w:sz w:val="28"/>
        </w:rPr>
        <w:t>含</w:t>
      </w:r>
      <w:r w:rsidRPr="00163F39">
        <w:rPr>
          <w:rFonts w:ascii="Times New Roman" w:eastAsia="標楷體" w:hAnsi="Times New Roman"/>
          <w:bCs/>
          <w:color w:val="FF0000"/>
          <w:sz w:val="28"/>
        </w:rPr>
        <w:t>)</w:t>
      </w:r>
      <w:r w:rsidRPr="00163F39">
        <w:rPr>
          <w:rFonts w:ascii="Times New Roman" w:eastAsia="標楷體" w:hAnsi="Times New Roman"/>
          <w:bCs/>
          <w:color w:val="FF0000"/>
          <w:sz w:val="28"/>
        </w:rPr>
        <w:t>以上者，病歷</w:t>
      </w:r>
      <w:proofErr w:type="gramStart"/>
      <w:r w:rsidRPr="00163F39">
        <w:rPr>
          <w:rFonts w:ascii="Times New Roman" w:eastAsia="標楷體" w:hAnsi="Times New Roman"/>
          <w:bCs/>
          <w:color w:val="FF0000"/>
          <w:sz w:val="28"/>
        </w:rPr>
        <w:t>主訴應有</w:t>
      </w:r>
      <w:proofErr w:type="gramEnd"/>
      <w:r w:rsidRPr="00163F39">
        <w:rPr>
          <w:rFonts w:ascii="Times New Roman" w:eastAsia="標楷體" w:hAnsi="Times New Roman"/>
          <w:bCs/>
          <w:color w:val="FF0000"/>
          <w:sz w:val="28"/>
        </w:rPr>
        <w:t>相關記載，未記載</w:t>
      </w:r>
      <w:proofErr w:type="gramStart"/>
      <w:r w:rsidRPr="00163F39">
        <w:rPr>
          <w:rFonts w:ascii="Times New Roman" w:eastAsia="標楷體" w:hAnsi="Times New Roman"/>
          <w:bCs/>
          <w:color w:val="FF0000"/>
          <w:sz w:val="28"/>
        </w:rPr>
        <w:t>應核扣診察</w:t>
      </w:r>
      <w:proofErr w:type="gramEnd"/>
      <w:r w:rsidRPr="00163F39">
        <w:rPr>
          <w:rFonts w:ascii="Times New Roman" w:eastAsia="標楷體" w:hAnsi="Times New Roman"/>
          <w:bCs/>
          <w:color w:val="FF0000"/>
          <w:sz w:val="28"/>
        </w:rPr>
        <w:t>費。</w:t>
      </w:r>
      <w:r w:rsidRPr="00626DB3">
        <w:rPr>
          <w:rFonts w:ascii="Times New Roman" w:eastAsia="標楷體" w:hAnsi="Times New Roman"/>
          <w:color w:val="FF0000"/>
          <w:sz w:val="28"/>
          <w:szCs w:val="28"/>
        </w:rPr>
        <w:t>(11</w:t>
      </w:r>
      <w:r w:rsidRPr="00626DB3">
        <w:rPr>
          <w:rFonts w:ascii="Times New Roman" w:eastAsia="標楷體" w:hAnsi="Times New Roman" w:hint="eastAsia"/>
          <w:color w:val="FF0000"/>
          <w:sz w:val="28"/>
          <w:szCs w:val="28"/>
        </w:rPr>
        <w:t>4</w:t>
      </w:r>
      <w:r w:rsidRPr="00626DB3">
        <w:rPr>
          <w:rFonts w:ascii="Times New Roman" w:eastAsia="標楷體" w:hAnsi="Times New Roman"/>
          <w:color w:val="FF0000"/>
          <w:sz w:val="28"/>
          <w:szCs w:val="28"/>
        </w:rPr>
        <w:t>/</w:t>
      </w:r>
      <w:r w:rsidR="00A12C1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Pr="00626DB3">
        <w:rPr>
          <w:rFonts w:ascii="Times New Roman" w:eastAsia="標楷體" w:hAnsi="Times New Roman"/>
          <w:color w:val="FF0000"/>
          <w:sz w:val="28"/>
          <w:szCs w:val="28"/>
        </w:rPr>
        <w:t>/</w:t>
      </w:r>
      <w:r w:rsidR="00A12C10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bookmarkStart w:id="1" w:name="_GoBack"/>
      <w:bookmarkEnd w:id="1"/>
      <w:r w:rsidRPr="00626DB3">
        <w:rPr>
          <w:rFonts w:ascii="Times New Roman" w:eastAsia="標楷體" w:hAnsi="Times New Roman"/>
          <w:color w:val="FF0000"/>
          <w:sz w:val="28"/>
          <w:szCs w:val="28"/>
        </w:rPr>
        <w:t>)</w:t>
      </w:r>
    </w:p>
    <w:bookmarkEnd w:id="0"/>
    <w:sectPr w:rsidR="000C4638" w:rsidRPr="00C14501" w:rsidSect="00E62D5D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9D00DA" w:rsidRDefault="009D00DA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9D00DA" w:rsidRDefault="009D00DA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9D00DA" w:rsidRDefault="009D00DA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9D00DA" w:rsidRDefault="009D00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9D00DA" w:rsidRDefault="009D00DA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9D00DA" w:rsidRDefault="009D00DA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9D00DA" w:rsidRDefault="009D00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3C8A"/>
    <w:rsid w:val="000C424F"/>
    <w:rsid w:val="000C4638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0EB0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47159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009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3E37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182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0DA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2C10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77F9B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4501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4FE3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2D5D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8B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718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DBA-71C9-446F-8B71-A8F58656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葉祝玫</cp:lastModifiedBy>
  <cp:revision>7</cp:revision>
  <cp:lastPrinted>2025-03-31T07:11:00Z</cp:lastPrinted>
  <dcterms:created xsi:type="dcterms:W3CDTF">2025-03-25T09:11:00Z</dcterms:created>
  <dcterms:modified xsi:type="dcterms:W3CDTF">2025-04-18T06:34:00Z</dcterms:modified>
</cp:coreProperties>
</file>