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129" w:rsidRDefault="00C466FD">
      <w:pPr>
        <w:spacing w:after="180"/>
        <w:ind w:firstLine="160"/>
        <w:jc w:val="center"/>
        <w:rPr>
          <w:rFonts w:ascii="標楷體" w:eastAsia="標楷體" w:hAnsi="標楷體"/>
          <w:b/>
          <w:color w:val="000000"/>
          <w:sz w:val="32"/>
          <w:szCs w:val="32"/>
        </w:rPr>
      </w:pPr>
      <w:bookmarkStart w:id="0" w:name="_GoBack"/>
      <w:bookmarkEnd w:id="0"/>
      <w:r>
        <w:rPr>
          <w:rFonts w:ascii="標楷體" w:eastAsia="標楷體" w:hAnsi="標楷體"/>
          <w:b/>
          <w:color w:val="000000"/>
          <w:sz w:val="32"/>
          <w:szCs w:val="32"/>
        </w:rPr>
        <w:t>第</w:t>
      </w:r>
      <w:r>
        <w:rPr>
          <w:rFonts w:ascii="標楷體" w:eastAsia="標楷體" w:hAnsi="標楷體"/>
          <w:b/>
          <w:color w:val="000000"/>
          <w:sz w:val="32"/>
          <w:szCs w:val="32"/>
        </w:rPr>
        <w:t>4</w:t>
      </w:r>
      <w:r>
        <w:rPr>
          <w:rFonts w:ascii="標楷體" w:eastAsia="標楷體" w:hAnsi="標楷體"/>
          <w:b/>
          <w:color w:val="000000"/>
          <w:sz w:val="32"/>
          <w:szCs w:val="32"/>
        </w:rPr>
        <w:t>節</w:t>
      </w:r>
      <w:r>
        <w:rPr>
          <w:rFonts w:ascii="標楷體" w:eastAsia="標楷體" w:hAnsi="標楷體"/>
          <w:b/>
          <w:color w:val="000000"/>
          <w:sz w:val="32"/>
          <w:szCs w:val="32"/>
        </w:rPr>
        <w:t xml:space="preserve"> </w:t>
      </w:r>
      <w:r>
        <w:rPr>
          <w:rFonts w:ascii="標楷體" w:eastAsia="標楷體" w:hAnsi="標楷體"/>
          <w:b/>
          <w:color w:val="000000"/>
          <w:sz w:val="32"/>
          <w:szCs w:val="32"/>
        </w:rPr>
        <w:t>血液治療藥物</w:t>
      </w:r>
      <w:r>
        <w:rPr>
          <w:rFonts w:ascii="標楷體" w:eastAsia="標楷體" w:hAnsi="標楷體"/>
          <w:b/>
          <w:color w:val="000000"/>
          <w:sz w:val="32"/>
          <w:szCs w:val="32"/>
        </w:rPr>
        <w:t xml:space="preserve"> Hematological drugs</w:t>
      </w:r>
    </w:p>
    <w:p w:rsidR="00F01129" w:rsidRDefault="00F01129">
      <w:pPr>
        <w:ind w:firstLine="160"/>
        <w:jc w:val="center"/>
        <w:rPr>
          <w:rFonts w:ascii="標楷體" w:eastAsia="標楷體" w:hAnsi="標楷體"/>
          <w:b/>
          <w:color w:val="000000"/>
          <w:sz w:val="32"/>
          <w:szCs w:val="32"/>
        </w:rPr>
      </w:pPr>
    </w:p>
    <w:p w:rsidR="00F01129" w:rsidRDefault="00C466FD">
      <w:pPr>
        <w:ind w:left="672" w:hanging="386"/>
        <w:rPr>
          <w:rFonts w:ascii="標楷體" w:eastAsia="標楷體" w:hAnsi="標楷體"/>
          <w:color w:val="000000"/>
        </w:rPr>
      </w:pPr>
      <w:r>
        <w:rPr>
          <w:rFonts w:ascii="標楷體" w:eastAsia="標楷體" w:hAnsi="標楷體"/>
          <w:color w:val="000000"/>
        </w:rPr>
        <w:t>4.1.</w:t>
      </w:r>
      <w:r>
        <w:rPr>
          <w:rFonts w:ascii="標楷體" w:eastAsia="標楷體" w:hAnsi="標楷體"/>
          <w:color w:val="000000"/>
        </w:rPr>
        <w:t>造血功能治療藥物</w:t>
      </w:r>
      <w:r>
        <w:rPr>
          <w:rFonts w:ascii="標楷體" w:eastAsia="標楷體" w:hAnsi="標楷體"/>
          <w:color w:val="000000"/>
        </w:rPr>
        <w:t xml:space="preserve">  Hematopoietic agents </w:t>
      </w:r>
    </w:p>
    <w:p w:rsidR="00F01129" w:rsidRDefault="00C466FD">
      <w:pPr>
        <w:ind w:left="672" w:hanging="386"/>
        <w:rPr>
          <w:rFonts w:ascii="標楷體" w:eastAsia="標楷體" w:hAnsi="標楷體"/>
          <w:color w:val="000000"/>
        </w:rPr>
      </w:pPr>
      <w:r>
        <w:rPr>
          <w:rFonts w:ascii="標楷體" w:eastAsia="標楷體" w:hAnsi="標楷體"/>
          <w:color w:val="000000"/>
        </w:rPr>
        <w:t>4.1.1.</w:t>
      </w:r>
      <w:r>
        <w:rPr>
          <w:rFonts w:ascii="標楷體" w:eastAsia="標楷體" w:hAnsi="標楷體"/>
          <w:color w:val="000000"/>
        </w:rPr>
        <w:t>紅血球生成素</w:t>
      </w:r>
      <w:r>
        <w:rPr>
          <w:rFonts w:ascii="標楷體" w:eastAsia="標楷體" w:hAnsi="標楷體"/>
          <w:color w:val="000000"/>
        </w:rPr>
        <w:t>(</w:t>
      </w:r>
      <w:r>
        <w:rPr>
          <w:rFonts w:ascii="標楷體" w:eastAsia="標楷體" w:hAnsi="標楷體"/>
          <w:color w:val="000000"/>
        </w:rPr>
        <w:t>簡稱</w:t>
      </w:r>
      <w:r>
        <w:rPr>
          <w:rFonts w:ascii="標楷體" w:eastAsia="標楷體" w:hAnsi="標楷體"/>
          <w:color w:val="000000"/>
        </w:rPr>
        <w:t>EPO) hu-erythropoietin (</w:t>
      </w:r>
      <w:r>
        <w:rPr>
          <w:rFonts w:ascii="標楷體" w:eastAsia="標楷體" w:hAnsi="標楷體"/>
          <w:color w:val="000000"/>
        </w:rPr>
        <w:t>如</w:t>
      </w:r>
      <w:r>
        <w:rPr>
          <w:rFonts w:ascii="標楷體" w:eastAsia="標楷體" w:hAnsi="標楷體"/>
          <w:color w:val="000000"/>
        </w:rPr>
        <w:t>Eprex</w:t>
      </w:r>
      <w:r>
        <w:rPr>
          <w:rFonts w:ascii="標楷體" w:eastAsia="標楷體" w:hAnsi="標楷體"/>
          <w:color w:val="000000"/>
        </w:rPr>
        <w:t>、</w:t>
      </w:r>
      <w:r>
        <w:rPr>
          <w:rFonts w:ascii="標楷體" w:eastAsia="標楷體" w:hAnsi="標楷體"/>
          <w:color w:val="000000"/>
        </w:rPr>
        <w:t>Recormon)</w:t>
      </w:r>
      <w:r>
        <w:rPr>
          <w:rFonts w:ascii="標楷體" w:eastAsia="標楷體" w:hAnsi="標楷體"/>
          <w:color w:val="000000"/>
        </w:rPr>
        <w:t>、</w:t>
      </w:r>
      <w:r>
        <w:rPr>
          <w:rFonts w:ascii="標楷體" w:eastAsia="標楷體" w:hAnsi="標楷體"/>
          <w:color w:val="000000"/>
        </w:rPr>
        <w:t>darbepoetin alfa</w:t>
      </w:r>
      <w:r>
        <w:rPr>
          <w:rFonts w:ascii="標楷體" w:eastAsia="標楷體" w:hAnsi="標楷體"/>
          <w:color w:val="000000"/>
        </w:rPr>
        <w:t>（如</w:t>
      </w:r>
      <w:r>
        <w:rPr>
          <w:rFonts w:ascii="標楷體" w:eastAsia="標楷體" w:hAnsi="標楷體"/>
          <w:color w:val="000000"/>
        </w:rPr>
        <w:t xml:space="preserve">Aranesp </w:t>
      </w:r>
      <w:r>
        <w:rPr>
          <w:rFonts w:ascii="標楷體" w:eastAsia="標楷體" w:hAnsi="標楷體"/>
          <w:color w:val="000000"/>
        </w:rPr>
        <w:t>）、</w:t>
      </w:r>
      <w:r>
        <w:rPr>
          <w:rFonts w:ascii="標楷體" w:eastAsia="標楷體" w:hAnsi="標楷體"/>
          <w:color w:val="000000"/>
        </w:rPr>
        <w:t xml:space="preserve">methoxy polyethylene </w:t>
      </w:r>
      <w:r>
        <w:rPr>
          <w:rFonts w:ascii="標楷體" w:eastAsia="標楷體" w:hAnsi="標楷體"/>
          <w:color w:val="000000"/>
        </w:rPr>
        <w:t>glycol-epoetin beta</w:t>
      </w:r>
      <w:r>
        <w:rPr>
          <w:rFonts w:ascii="標楷體" w:eastAsia="標楷體" w:hAnsi="標楷體"/>
          <w:color w:val="000000"/>
        </w:rPr>
        <w:t>（如</w:t>
      </w:r>
      <w:r>
        <w:rPr>
          <w:rFonts w:ascii="標楷體" w:eastAsia="標楷體" w:hAnsi="標楷體"/>
          <w:color w:val="000000"/>
        </w:rPr>
        <w:t xml:space="preserve"> Mircera solution for injection in pre-filled syringe</w:t>
      </w:r>
      <w:r>
        <w:rPr>
          <w:rFonts w:ascii="標楷體" w:eastAsia="標楷體" w:hAnsi="標楷體"/>
          <w:color w:val="000000"/>
        </w:rPr>
        <w:t>）：</w:t>
      </w:r>
      <w:r>
        <w:rPr>
          <w:rFonts w:ascii="標楷體" w:eastAsia="標楷體" w:hAnsi="標楷體"/>
          <w:color w:val="000000"/>
        </w:rPr>
        <w:t>(93/5/1</w:t>
      </w:r>
      <w:r>
        <w:rPr>
          <w:rFonts w:ascii="標楷體" w:eastAsia="標楷體" w:hAnsi="標楷體"/>
          <w:color w:val="000000"/>
        </w:rPr>
        <w:t>、</w:t>
      </w:r>
      <w:r>
        <w:rPr>
          <w:rFonts w:ascii="標楷體" w:eastAsia="標楷體" w:hAnsi="標楷體"/>
          <w:color w:val="000000"/>
        </w:rPr>
        <w:t>95/11/1</w:t>
      </w:r>
      <w:r>
        <w:rPr>
          <w:rFonts w:ascii="標楷體" w:eastAsia="標楷體" w:hAnsi="標楷體"/>
          <w:color w:val="000000"/>
        </w:rPr>
        <w:t>、</w:t>
      </w:r>
      <w:r>
        <w:rPr>
          <w:rFonts w:ascii="標楷體" w:eastAsia="標楷體" w:hAnsi="標楷體"/>
          <w:color w:val="000000"/>
        </w:rPr>
        <w:t>96/10/1</w:t>
      </w:r>
      <w:r>
        <w:rPr>
          <w:rFonts w:ascii="標楷體" w:eastAsia="標楷體" w:hAnsi="標楷體"/>
          <w:color w:val="000000"/>
        </w:rPr>
        <w:t>、</w:t>
      </w:r>
      <w:r>
        <w:rPr>
          <w:rFonts w:ascii="標楷體" w:eastAsia="標楷體" w:hAnsi="標楷體"/>
          <w:color w:val="000000"/>
        </w:rPr>
        <w:t>98/1/1</w:t>
      </w:r>
      <w:r>
        <w:rPr>
          <w:rFonts w:ascii="標楷體" w:eastAsia="標楷體" w:hAnsi="標楷體"/>
          <w:color w:val="000000"/>
        </w:rPr>
        <w:t>、</w:t>
      </w:r>
      <w:r>
        <w:rPr>
          <w:rFonts w:ascii="標楷體" w:eastAsia="標楷體" w:hAnsi="標楷體"/>
          <w:color w:val="000000"/>
        </w:rPr>
        <w:t>98/9/1</w:t>
      </w:r>
      <w:r>
        <w:rPr>
          <w:rFonts w:ascii="標楷體" w:eastAsia="標楷體" w:hAnsi="標楷體"/>
          <w:color w:val="000000"/>
        </w:rPr>
        <w:t>、</w:t>
      </w:r>
      <w:r>
        <w:rPr>
          <w:rFonts w:ascii="標楷體" w:eastAsia="標楷體" w:hAnsi="標楷體"/>
          <w:color w:val="000000"/>
        </w:rPr>
        <w:t>104/12/1</w:t>
      </w:r>
      <w:r>
        <w:rPr>
          <w:rFonts w:ascii="標楷體" w:eastAsia="標楷體" w:hAnsi="標楷體"/>
          <w:color w:val="000000"/>
        </w:rPr>
        <w:t>、</w:t>
      </w:r>
      <w:r>
        <w:rPr>
          <w:rFonts w:ascii="標楷體" w:eastAsia="標楷體" w:hAnsi="標楷體"/>
          <w:color w:val="000000"/>
        </w:rPr>
        <w:t>105/9/1</w:t>
      </w:r>
      <w:r>
        <w:rPr>
          <w:rFonts w:ascii="標楷體" w:eastAsia="標楷體" w:hAnsi="標楷體"/>
          <w:color w:val="000000"/>
        </w:rPr>
        <w:t>）</w:t>
      </w:r>
    </w:p>
    <w:p w:rsidR="00F01129" w:rsidRDefault="00C466FD">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使用前和治療後每三至六個月應作體內鐵質貯存評估，如</w:t>
      </w:r>
      <w:r>
        <w:rPr>
          <w:rFonts w:ascii="標楷體" w:eastAsia="標楷體" w:hAnsi="標楷體"/>
          <w:color w:val="000000"/>
        </w:rPr>
        <w:t>Hb</w:t>
      </w:r>
      <w:r>
        <w:rPr>
          <w:rFonts w:ascii="標楷體" w:eastAsia="標楷體" w:hAnsi="標楷體"/>
          <w:color w:val="000000"/>
        </w:rPr>
        <w:t>在</w:t>
      </w:r>
      <w:r>
        <w:rPr>
          <w:rFonts w:ascii="標楷體" w:eastAsia="標楷體" w:hAnsi="標楷體"/>
          <w:color w:val="000000"/>
        </w:rPr>
        <w:t>8 gm/dL</w:t>
      </w:r>
      <w:r>
        <w:rPr>
          <w:rFonts w:ascii="標楷體" w:eastAsia="標楷體" w:hAnsi="標楷體"/>
          <w:color w:val="000000"/>
        </w:rPr>
        <w:t>以下，且</w:t>
      </w:r>
      <w:r>
        <w:rPr>
          <w:rFonts w:ascii="標楷體" w:eastAsia="標楷體" w:hAnsi="標楷體"/>
          <w:color w:val="000000"/>
        </w:rPr>
        <w:t>ferritin</w:t>
      </w:r>
      <w:r>
        <w:rPr>
          <w:rFonts w:ascii="標楷體" w:eastAsia="標楷體" w:hAnsi="標楷體"/>
          <w:color w:val="000000"/>
        </w:rPr>
        <w:t>小於</w:t>
      </w:r>
      <w:r>
        <w:rPr>
          <w:rFonts w:ascii="標楷體" w:eastAsia="標楷體" w:hAnsi="標楷體"/>
          <w:color w:val="000000"/>
        </w:rPr>
        <w:t>100 mg/dL(</w:t>
      </w:r>
      <w:r>
        <w:rPr>
          <w:rFonts w:ascii="標楷體" w:eastAsia="標楷體" w:hAnsi="標楷體"/>
          <w:color w:val="000000"/>
        </w:rPr>
        <w:t>非透析病人</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200 mg/dL(</w:t>
      </w:r>
      <w:r>
        <w:rPr>
          <w:rFonts w:ascii="標楷體" w:eastAsia="標楷體" w:hAnsi="標楷體"/>
          <w:color w:val="000000"/>
        </w:rPr>
        <w:t>透析病人</w:t>
      </w:r>
      <w:r>
        <w:rPr>
          <w:rFonts w:ascii="標楷體" w:eastAsia="標楷體" w:hAnsi="標楷體"/>
          <w:color w:val="000000"/>
        </w:rPr>
        <w:t>)</w:t>
      </w:r>
      <w:r>
        <w:rPr>
          <w:rFonts w:ascii="標楷體" w:eastAsia="標楷體" w:hAnsi="標楷體"/>
          <w:color w:val="000000"/>
        </w:rPr>
        <w:t>，有可能是鐵質缺乏。</w:t>
      </w:r>
      <w:r>
        <w:rPr>
          <w:rFonts w:ascii="標楷體" w:eastAsia="標楷體" w:hAnsi="標楷體"/>
          <w:color w:val="000000"/>
        </w:rPr>
        <w:t>(104/12/1)</w:t>
      </w:r>
      <w:r>
        <w:rPr>
          <w:rFonts w:ascii="標楷體" w:eastAsia="標楷體" w:hAnsi="標楷體"/>
          <w:color w:val="000000"/>
        </w:rPr>
        <w:t>。</w:t>
      </w:r>
    </w:p>
    <w:p w:rsidR="00F01129" w:rsidRDefault="00C466FD">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使用期間應排除維他命</w:t>
      </w:r>
      <w:r>
        <w:rPr>
          <w:rFonts w:ascii="標楷體" w:eastAsia="標楷體" w:hAnsi="標楷體"/>
          <w:color w:val="000000"/>
        </w:rPr>
        <w:t>B12</w:t>
      </w:r>
      <w:r>
        <w:rPr>
          <w:rFonts w:ascii="標楷體" w:eastAsia="標楷體" w:hAnsi="標楷體"/>
          <w:color w:val="000000"/>
        </w:rPr>
        <w:t>或葉酸</w:t>
      </w:r>
      <w:r>
        <w:rPr>
          <w:rFonts w:ascii="標楷體" w:eastAsia="標楷體" w:hAnsi="標楷體"/>
          <w:color w:val="000000"/>
        </w:rPr>
        <w:t>缺乏，腸胃道出血，全身性感染或發炎疾病等情況，始得繼續。</w:t>
      </w:r>
      <w:r>
        <w:rPr>
          <w:rFonts w:ascii="標楷體" w:eastAsia="標楷體" w:hAnsi="標楷體"/>
          <w:color w:val="000000"/>
        </w:rPr>
        <w:t>(104/12/1)</w:t>
      </w:r>
      <w:r>
        <w:rPr>
          <w:rFonts w:ascii="標楷體" w:eastAsia="標楷體" w:hAnsi="標楷體"/>
          <w:color w:val="000000"/>
        </w:rPr>
        <w:t>。</w:t>
      </w:r>
    </w:p>
    <w:p w:rsidR="00F01129" w:rsidRDefault="00C466FD">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限腎臟病並符合下列條件使用：</w:t>
      </w:r>
      <w:r>
        <w:rPr>
          <w:rFonts w:ascii="標楷體" w:eastAsia="標楷體" w:hAnsi="標楷體"/>
          <w:color w:val="000000"/>
        </w:rPr>
        <w:t>(104/12/1)</w:t>
      </w:r>
    </w:p>
    <w:p w:rsidR="00F01129" w:rsidRDefault="00C466FD">
      <w:pPr>
        <w:ind w:left="1049" w:hanging="341"/>
      </w:pPr>
      <w:r>
        <w:rPr>
          <w:rFonts w:ascii="標楷體" w:eastAsia="標楷體" w:hAnsi="標楷體"/>
          <w:color w:val="000000"/>
        </w:rPr>
        <w:t>(1)</w:t>
      </w:r>
      <w:r>
        <w:rPr>
          <w:rFonts w:ascii="標楷體" w:eastAsia="標楷體" w:hAnsi="標楷體"/>
          <w:color w:val="000000"/>
        </w:rPr>
        <w:t>末期腎臟病接受透析病人，其</w:t>
      </w:r>
      <w:r>
        <w:rPr>
          <w:rFonts w:ascii="標楷體" w:eastAsia="標楷體" w:hAnsi="標楷體"/>
          <w:color w:val="000000"/>
        </w:rPr>
        <w:t>Hb &lt;9gm/dL</w:t>
      </w:r>
      <w:r>
        <w:rPr>
          <w:rFonts w:ascii="標楷體" w:eastAsia="標楷體" w:hAnsi="標楷體"/>
          <w:color w:val="000000"/>
        </w:rPr>
        <w:t>，或第五期慢性腎臟病病人</w:t>
      </w:r>
      <w:r>
        <w:rPr>
          <w:rFonts w:ascii="標楷體" w:eastAsia="標楷體" w:hAnsi="標楷體"/>
          <w:color w:val="000000"/>
        </w:rPr>
        <w:t xml:space="preserve"> (eGFR &lt; 15 mL/min/1.73 m</w:t>
      </w:r>
      <w:r>
        <w:rPr>
          <w:rFonts w:ascii="標楷體" w:eastAsia="標楷體" w:hAnsi="標楷體"/>
          <w:color w:val="000000"/>
          <w:vertAlign w:val="superscript"/>
        </w:rPr>
        <w:t>2</w:t>
      </w:r>
      <w:r>
        <w:rPr>
          <w:rFonts w:ascii="標楷體" w:eastAsia="標楷體" w:hAnsi="標楷體"/>
          <w:color w:val="000000"/>
        </w:rPr>
        <w:t>)</w:t>
      </w:r>
      <w:r>
        <w:rPr>
          <w:rFonts w:ascii="標楷體" w:eastAsia="標楷體" w:hAnsi="標楷體"/>
          <w:color w:val="000000"/>
        </w:rPr>
        <w:t>，其</w:t>
      </w:r>
      <w:r>
        <w:rPr>
          <w:rFonts w:ascii="標楷體" w:eastAsia="標楷體" w:hAnsi="標楷體"/>
          <w:color w:val="000000"/>
        </w:rPr>
        <w:t>Hb &lt; 9gm/dL</w:t>
      </w:r>
      <w:r>
        <w:rPr>
          <w:rFonts w:ascii="標楷體" w:eastAsia="標楷體" w:hAnsi="標楷體"/>
          <w:color w:val="000000"/>
        </w:rPr>
        <w:t>。</w:t>
      </w:r>
    </w:p>
    <w:p w:rsidR="00F01129" w:rsidRDefault="00C466FD">
      <w:pPr>
        <w:ind w:left="1231" w:hanging="379"/>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使用時，應從小劑量開始，</w:t>
      </w:r>
      <w:r>
        <w:rPr>
          <w:rFonts w:ascii="標楷體" w:eastAsia="標楷體" w:hAnsi="標楷體"/>
          <w:color w:val="000000"/>
        </w:rPr>
        <w:t>Hb</w:t>
      </w:r>
      <w:r>
        <w:rPr>
          <w:rFonts w:ascii="標楷體" w:eastAsia="標楷體" w:hAnsi="標楷體"/>
          <w:color w:val="000000"/>
        </w:rPr>
        <w:t>目標為</w:t>
      </w:r>
      <w:r>
        <w:rPr>
          <w:rFonts w:ascii="標楷體" w:eastAsia="標楷體" w:hAnsi="標楷體"/>
          <w:color w:val="000000"/>
        </w:rPr>
        <w:t>10 gm/dL</w:t>
      </w:r>
      <w:r>
        <w:rPr>
          <w:rFonts w:ascii="標楷體" w:eastAsia="標楷體" w:hAnsi="標楷體"/>
          <w:color w:val="000000"/>
        </w:rPr>
        <w:t>，符合下列情形之病人，應即暫停使用本類藥品：</w:t>
      </w:r>
    </w:p>
    <w:p w:rsidR="00F01129" w:rsidRDefault="00C466FD">
      <w:pPr>
        <w:ind w:left="1229" w:hanging="238"/>
        <w:rPr>
          <w:rFonts w:ascii="標楷體" w:eastAsia="標楷體" w:hAnsi="標楷體"/>
          <w:color w:val="000000"/>
        </w:rPr>
      </w:pPr>
      <w:r>
        <w:rPr>
          <w:rFonts w:ascii="標楷體" w:eastAsia="標楷體" w:hAnsi="標楷體"/>
          <w:color w:val="000000"/>
        </w:rPr>
        <w:t>i. Hb</w:t>
      </w:r>
      <w:r>
        <w:rPr>
          <w:rFonts w:ascii="標楷體" w:eastAsia="標楷體" w:hAnsi="標楷體"/>
          <w:color w:val="000000"/>
        </w:rPr>
        <w:t>超過</w:t>
      </w:r>
      <w:r>
        <w:rPr>
          <w:rFonts w:ascii="標楷體" w:eastAsia="標楷體" w:hAnsi="標楷體"/>
          <w:color w:val="000000"/>
        </w:rPr>
        <w:t>11gm/dL</w:t>
      </w:r>
      <w:r>
        <w:rPr>
          <w:rFonts w:ascii="標楷體" w:eastAsia="標楷體" w:hAnsi="標楷體"/>
          <w:color w:val="000000"/>
        </w:rPr>
        <w:t>。</w:t>
      </w:r>
    </w:p>
    <w:p w:rsidR="00F01129" w:rsidRDefault="00C466FD">
      <w:pPr>
        <w:ind w:left="1229" w:hanging="238"/>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接受治療第</w:t>
      </w:r>
      <w:r>
        <w:rPr>
          <w:rFonts w:ascii="標楷體" w:eastAsia="標楷體" w:hAnsi="標楷體"/>
          <w:color w:val="000000"/>
        </w:rPr>
        <w:t>6</w:t>
      </w:r>
      <w:r>
        <w:rPr>
          <w:rFonts w:ascii="標楷體" w:eastAsia="標楷體" w:hAnsi="標楷體"/>
          <w:color w:val="000000"/>
        </w:rPr>
        <w:t>週到第</w:t>
      </w:r>
      <w:r>
        <w:rPr>
          <w:rFonts w:ascii="標楷體" w:eastAsia="標楷體" w:hAnsi="標楷體"/>
          <w:color w:val="000000"/>
        </w:rPr>
        <w:t>8</w:t>
      </w:r>
      <w:r>
        <w:rPr>
          <w:rFonts w:ascii="標楷體" w:eastAsia="標楷體" w:hAnsi="標楷體"/>
          <w:color w:val="000000"/>
        </w:rPr>
        <w:t>週內</w:t>
      </w:r>
      <w:r>
        <w:rPr>
          <w:rFonts w:ascii="標楷體" w:eastAsia="標楷體" w:hAnsi="標楷體"/>
          <w:color w:val="000000"/>
        </w:rPr>
        <w:t>Hb</w:t>
      </w:r>
      <w:r>
        <w:rPr>
          <w:rFonts w:ascii="標楷體" w:eastAsia="標楷體" w:hAnsi="標楷體"/>
          <w:color w:val="000000"/>
        </w:rPr>
        <w:t>之上升值未達</w:t>
      </w:r>
      <w:r>
        <w:rPr>
          <w:rFonts w:ascii="標楷體" w:eastAsia="標楷體" w:hAnsi="標楷體"/>
          <w:color w:val="000000"/>
        </w:rPr>
        <w:t>1 gm/dL</w:t>
      </w:r>
      <w:r>
        <w:rPr>
          <w:rFonts w:ascii="標楷體" w:eastAsia="標楷體" w:hAnsi="標楷體"/>
          <w:color w:val="000000"/>
        </w:rPr>
        <w:t>。</w:t>
      </w:r>
    </w:p>
    <w:p w:rsidR="00F01129" w:rsidRDefault="00C466FD">
      <w:pPr>
        <w:ind w:left="1231" w:hanging="379"/>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如</w:t>
      </w:r>
      <w:r>
        <w:rPr>
          <w:rFonts w:ascii="標楷體" w:eastAsia="標楷體" w:hAnsi="標楷體"/>
          <w:color w:val="000000"/>
        </w:rPr>
        <w:t>Hb</w:t>
      </w:r>
      <w:r>
        <w:rPr>
          <w:rFonts w:ascii="標楷體" w:eastAsia="標楷體" w:hAnsi="標楷體"/>
          <w:color w:val="000000"/>
        </w:rPr>
        <w:t>值維持在目標</w:t>
      </w:r>
      <w:r>
        <w:rPr>
          <w:rFonts w:ascii="標楷體" w:eastAsia="標楷體" w:hAnsi="標楷體"/>
          <w:color w:val="000000"/>
        </w:rPr>
        <w:t>值一段時間</w:t>
      </w:r>
      <w:r>
        <w:rPr>
          <w:rFonts w:ascii="標楷體" w:eastAsia="標楷體" w:hAnsi="標楷體"/>
          <w:color w:val="000000"/>
        </w:rPr>
        <w:t xml:space="preserve"> (</w:t>
      </w:r>
      <w:r>
        <w:rPr>
          <w:rFonts w:ascii="標楷體" w:eastAsia="標楷體" w:hAnsi="標楷體"/>
          <w:color w:val="000000"/>
        </w:rPr>
        <w:t>一至二個月</w:t>
      </w:r>
      <w:r>
        <w:rPr>
          <w:rFonts w:ascii="標楷體" w:eastAsia="標楷體" w:hAnsi="標楷體"/>
          <w:color w:val="000000"/>
        </w:rPr>
        <w:t>)</w:t>
      </w:r>
      <w:r>
        <w:rPr>
          <w:rFonts w:ascii="標楷體" w:eastAsia="標楷體" w:hAnsi="標楷體"/>
          <w:color w:val="000000"/>
        </w:rPr>
        <w:t>，宜逐次減量，以求得最低維持劑量。</w:t>
      </w:r>
    </w:p>
    <w:p w:rsidR="00F01129" w:rsidRDefault="00C466FD">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每名病人所用劑量，一個月不超過</w:t>
      </w:r>
      <w:r>
        <w:rPr>
          <w:rFonts w:ascii="標楷體" w:eastAsia="標楷體" w:hAnsi="標楷體"/>
          <w:color w:val="000000"/>
        </w:rPr>
        <w:t>20,000U (</w:t>
      </w:r>
      <w:r>
        <w:rPr>
          <w:rFonts w:ascii="標楷體" w:eastAsia="標楷體" w:hAnsi="標楷體"/>
          <w:color w:val="000000"/>
        </w:rPr>
        <w:t>如</w:t>
      </w:r>
      <w:r>
        <w:rPr>
          <w:rFonts w:ascii="標楷體" w:eastAsia="標楷體" w:hAnsi="標楷體"/>
          <w:color w:val="000000"/>
        </w:rPr>
        <w:t>Eprex</w:t>
      </w:r>
      <w:r>
        <w:rPr>
          <w:rFonts w:ascii="標楷體" w:eastAsia="標楷體" w:hAnsi="標楷體"/>
          <w:color w:val="000000"/>
        </w:rPr>
        <w:t>、</w:t>
      </w:r>
      <w:r>
        <w:rPr>
          <w:rFonts w:ascii="標楷體" w:eastAsia="標楷體" w:hAnsi="標楷體"/>
          <w:color w:val="000000"/>
        </w:rPr>
        <w:t>Recormon)</w:t>
      </w:r>
      <w:r>
        <w:rPr>
          <w:rFonts w:ascii="標楷體" w:eastAsia="標楷體" w:hAnsi="標楷體"/>
          <w:color w:val="000000"/>
        </w:rPr>
        <w:t>或</w:t>
      </w:r>
      <w:r>
        <w:rPr>
          <w:rFonts w:ascii="標楷體" w:eastAsia="標楷體" w:hAnsi="標楷體"/>
          <w:color w:val="000000"/>
        </w:rPr>
        <w:t>100mcg (</w:t>
      </w:r>
      <w:r>
        <w:rPr>
          <w:rFonts w:ascii="標楷體" w:eastAsia="標楷體" w:hAnsi="標楷體"/>
          <w:color w:val="000000"/>
        </w:rPr>
        <w:t>如</w:t>
      </w:r>
      <w:r>
        <w:rPr>
          <w:rFonts w:ascii="標楷體" w:eastAsia="標楷體" w:hAnsi="標楷體"/>
          <w:color w:val="000000"/>
        </w:rPr>
        <w:t xml:space="preserve">Aranesp </w:t>
      </w:r>
      <w:r>
        <w:rPr>
          <w:rFonts w:ascii="標楷體" w:eastAsia="標楷體" w:hAnsi="標楷體"/>
          <w:color w:val="000000"/>
        </w:rPr>
        <w:t>、</w:t>
      </w:r>
      <w:r>
        <w:rPr>
          <w:rFonts w:ascii="標楷體" w:eastAsia="標楷體" w:hAnsi="標楷體"/>
          <w:color w:val="000000"/>
        </w:rPr>
        <w:t>Mircera solution for injection in pre-filled syringe)</w:t>
      </w:r>
      <w:r>
        <w:rPr>
          <w:rFonts w:ascii="標楷體" w:eastAsia="標楷體" w:hAnsi="標楷體"/>
          <w:color w:val="000000"/>
        </w:rPr>
        <w:t>為原則，如需超量使用，應附病人臨床資料</w:t>
      </w:r>
      <w:r>
        <w:rPr>
          <w:rFonts w:ascii="標楷體" w:eastAsia="標楷體" w:hAnsi="標楷體"/>
          <w:color w:val="000000"/>
        </w:rPr>
        <w:t>(</w:t>
      </w:r>
      <w:r>
        <w:rPr>
          <w:rFonts w:ascii="標楷體" w:eastAsia="標楷體" w:hAnsi="標楷體"/>
          <w:color w:val="000000"/>
        </w:rPr>
        <w:t>如年齡、前月</w:t>
      </w:r>
      <w:r>
        <w:rPr>
          <w:rFonts w:ascii="標楷體" w:eastAsia="標楷體" w:hAnsi="標楷體"/>
          <w:color w:val="000000"/>
        </w:rPr>
        <w:t>Hb</w:t>
      </w:r>
      <w:r>
        <w:rPr>
          <w:rFonts w:ascii="標楷體" w:eastAsia="標楷體" w:hAnsi="標楷體"/>
          <w:color w:val="000000"/>
        </w:rPr>
        <w:t>值、前月所用劑量、所定目標值</w:t>
      </w:r>
      <w:r>
        <w:rPr>
          <w:rFonts w:ascii="標楷體" w:eastAsia="標楷體" w:hAnsi="標楷體"/>
          <w:color w:val="000000"/>
        </w:rPr>
        <w:t>…</w:t>
      </w:r>
      <w:r>
        <w:rPr>
          <w:rFonts w:ascii="標楷體" w:eastAsia="標楷體" w:hAnsi="標楷體"/>
          <w:color w:val="000000"/>
        </w:rPr>
        <w:t>等等</w:t>
      </w:r>
      <w:r>
        <w:rPr>
          <w:rFonts w:ascii="標楷體" w:eastAsia="標楷體" w:hAnsi="標楷體"/>
          <w:color w:val="000000"/>
        </w:rPr>
        <w:t>)</w:t>
      </w:r>
      <w:r>
        <w:rPr>
          <w:rFonts w:ascii="標楷體" w:eastAsia="標楷體" w:hAnsi="標楷體"/>
          <w:color w:val="000000"/>
        </w:rPr>
        <w:t>及使用理由。</w:t>
      </w:r>
      <w:r>
        <w:rPr>
          <w:rFonts w:ascii="標楷體" w:eastAsia="標楷體" w:hAnsi="標楷體"/>
          <w:color w:val="000000"/>
        </w:rPr>
        <w:t>(93/5/1</w:t>
      </w:r>
      <w:r>
        <w:rPr>
          <w:rFonts w:ascii="標楷體" w:eastAsia="標楷體" w:hAnsi="標楷體"/>
          <w:color w:val="000000"/>
        </w:rPr>
        <w:t>、</w:t>
      </w:r>
      <w:r>
        <w:rPr>
          <w:rFonts w:ascii="標楷體" w:eastAsia="標楷體" w:hAnsi="標楷體"/>
          <w:color w:val="000000"/>
        </w:rPr>
        <w:t>98/9/1)</w:t>
      </w:r>
      <w:r>
        <w:rPr>
          <w:rFonts w:ascii="標楷體" w:eastAsia="標楷體" w:hAnsi="標楷體"/>
          <w:color w:val="000000"/>
        </w:rPr>
        <w:t>。</w:t>
      </w:r>
    </w:p>
    <w:p w:rsidR="00F01129" w:rsidRDefault="00C466FD">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使用本類藥品之血液透析、腹膜透析</w:t>
      </w:r>
      <w:r>
        <w:rPr>
          <w:rFonts w:ascii="標楷體" w:eastAsia="標楷體" w:hAnsi="標楷體"/>
          <w:color w:val="000000"/>
        </w:rPr>
        <w:t>(CAPD)</w:t>
      </w:r>
      <w:r>
        <w:rPr>
          <w:rFonts w:ascii="標楷體" w:eastAsia="標楷體" w:hAnsi="標楷體"/>
          <w:color w:val="000000"/>
        </w:rPr>
        <w:t>及未透析患者因病情需要使用本類藥品時，應依下列頻率定期檢查</w:t>
      </w:r>
      <w:r>
        <w:rPr>
          <w:rFonts w:ascii="標楷體" w:eastAsia="標楷體" w:hAnsi="標楷體"/>
          <w:color w:val="000000"/>
        </w:rPr>
        <w:t>Hb</w:t>
      </w:r>
      <w:r>
        <w:rPr>
          <w:rFonts w:ascii="標楷體" w:eastAsia="標楷體" w:hAnsi="標楷體"/>
          <w:color w:val="000000"/>
        </w:rPr>
        <w:t>值，其檢查費用包含於透析費用內，不另給付</w:t>
      </w:r>
      <w:r>
        <w:rPr>
          <w:rFonts w:ascii="標楷體" w:eastAsia="標楷體" w:hAnsi="標楷體"/>
          <w:color w:val="000000"/>
        </w:rPr>
        <w:t>(</w:t>
      </w:r>
      <w:r>
        <w:rPr>
          <w:rFonts w:ascii="標楷體" w:eastAsia="標楷體" w:hAnsi="標楷體"/>
          <w:color w:val="000000"/>
        </w:rPr>
        <w:t>未接受透析病人除外</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(105/9/1)</w:t>
      </w:r>
    </w:p>
    <w:p w:rsidR="00F01129" w:rsidRDefault="00C466FD">
      <w:pPr>
        <w:ind w:left="1275" w:hanging="42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血液透析及腹膜透析患者：每月應檢查乙次。</w:t>
      </w:r>
      <w:r>
        <w:rPr>
          <w:rFonts w:ascii="標楷體" w:eastAsia="標楷體" w:hAnsi="標楷體"/>
          <w:color w:val="000000"/>
        </w:rPr>
        <w:t>(105/9/1)</w:t>
      </w:r>
    </w:p>
    <w:p w:rsidR="00F01129" w:rsidRDefault="00C466FD">
      <w:pPr>
        <w:ind w:left="1275" w:hanging="425"/>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未透析患者：至少每</w:t>
      </w:r>
      <w:r>
        <w:rPr>
          <w:rFonts w:ascii="標楷體" w:eastAsia="標楷體" w:hAnsi="標楷體"/>
          <w:color w:val="000000"/>
        </w:rPr>
        <w:t>3</w:t>
      </w:r>
      <w:r>
        <w:rPr>
          <w:rFonts w:ascii="標楷體" w:eastAsia="標楷體" w:hAnsi="標楷體"/>
          <w:color w:val="000000"/>
        </w:rPr>
        <w:t>個月應檢查乙次。初次使用者，治療後</w:t>
      </w:r>
      <w:r>
        <w:rPr>
          <w:rFonts w:ascii="標楷體" w:eastAsia="標楷體" w:hAnsi="標楷體"/>
          <w:color w:val="000000"/>
        </w:rPr>
        <w:t>6</w:t>
      </w:r>
      <w:r>
        <w:rPr>
          <w:rFonts w:ascii="標楷體" w:eastAsia="標楷體" w:hAnsi="標楷體"/>
          <w:color w:val="000000"/>
        </w:rPr>
        <w:t>至</w:t>
      </w:r>
      <w:r>
        <w:rPr>
          <w:rFonts w:ascii="標楷體" w:eastAsia="標楷體" w:hAnsi="標楷體"/>
          <w:color w:val="000000"/>
        </w:rPr>
        <w:t>8</w:t>
      </w:r>
      <w:r>
        <w:rPr>
          <w:rFonts w:ascii="標楷體" w:eastAsia="標楷體" w:hAnsi="標楷體"/>
          <w:color w:val="000000"/>
        </w:rPr>
        <w:t>週應檢查乙次。</w:t>
      </w:r>
      <w:r>
        <w:rPr>
          <w:rFonts w:ascii="標楷體" w:eastAsia="標楷體" w:hAnsi="標楷體"/>
          <w:color w:val="000000"/>
        </w:rPr>
        <w:t>(105/9/1)</w:t>
      </w:r>
    </w:p>
    <w:p w:rsidR="00F01129" w:rsidRDefault="00C466FD">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使用本類藥品期間如需輸血，請附輸血時</w:t>
      </w:r>
      <w:r>
        <w:rPr>
          <w:rFonts w:ascii="標楷體" w:eastAsia="標楷體" w:hAnsi="標楷體"/>
          <w:color w:val="000000"/>
        </w:rPr>
        <w:t>Hb</w:t>
      </w:r>
      <w:r>
        <w:rPr>
          <w:rFonts w:ascii="標楷體" w:eastAsia="標楷體" w:hAnsi="標楷體"/>
          <w:color w:val="000000"/>
        </w:rPr>
        <w:t>值及原因。</w:t>
      </w:r>
    </w:p>
    <w:p w:rsidR="00F01129" w:rsidRDefault="00C466FD">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限癌症病人合併化學治療有關的貧血。不含使用</w:t>
      </w:r>
      <w:r>
        <w:rPr>
          <w:rFonts w:ascii="標楷體" w:eastAsia="標楷體" w:hAnsi="標楷體"/>
          <w:color w:val="000000"/>
        </w:rPr>
        <w:t>Mircera solution for inje</w:t>
      </w:r>
      <w:r>
        <w:rPr>
          <w:rFonts w:ascii="標楷體" w:eastAsia="標楷體" w:hAnsi="標楷體"/>
          <w:color w:val="000000"/>
        </w:rPr>
        <w:t>ction in pre-filled syringe</w:t>
      </w:r>
      <w:r>
        <w:rPr>
          <w:rFonts w:ascii="標楷體" w:eastAsia="標楷體" w:hAnsi="標楷體"/>
          <w:color w:val="000000"/>
        </w:rPr>
        <w:t>：（</w:t>
      </w:r>
      <w:r>
        <w:rPr>
          <w:rFonts w:ascii="標楷體" w:eastAsia="標楷體" w:hAnsi="標楷體"/>
          <w:color w:val="000000"/>
        </w:rPr>
        <w:t>95/11/1</w:t>
      </w:r>
      <w:r>
        <w:rPr>
          <w:rFonts w:ascii="標楷體" w:eastAsia="標楷體" w:hAnsi="標楷體"/>
          <w:color w:val="000000"/>
        </w:rPr>
        <w:t>、</w:t>
      </w:r>
      <w:r>
        <w:rPr>
          <w:rFonts w:ascii="標楷體" w:eastAsia="標楷體" w:hAnsi="標楷體"/>
          <w:color w:val="000000"/>
        </w:rPr>
        <w:t>96/10/1</w:t>
      </w:r>
      <w:r>
        <w:rPr>
          <w:rFonts w:ascii="標楷體" w:eastAsia="標楷體" w:hAnsi="標楷體"/>
          <w:color w:val="000000"/>
        </w:rPr>
        <w:t>、</w:t>
      </w:r>
      <w:r>
        <w:rPr>
          <w:rFonts w:ascii="標楷體" w:eastAsia="標楷體" w:hAnsi="標楷體"/>
          <w:color w:val="000000"/>
        </w:rPr>
        <w:t>98/1/1</w:t>
      </w:r>
      <w:r>
        <w:rPr>
          <w:rFonts w:ascii="標楷體" w:eastAsia="標楷體" w:hAnsi="標楷體"/>
          <w:color w:val="000000"/>
        </w:rPr>
        <w:t>、</w:t>
      </w:r>
      <w:r>
        <w:rPr>
          <w:rFonts w:ascii="標楷體" w:eastAsia="標楷體" w:hAnsi="標楷體"/>
          <w:color w:val="000000"/>
        </w:rPr>
        <w:t>98/9/1</w:t>
      </w:r>
      <w:r>
        <w:rPr>
          <w:rFonts w:ascii="標楷體" w:eastAsia="標楷體" w:hAnsi="標楷體"/>
          <w:color w:val="000000"/>
        </w:rPr>
        <w:t>、</w:t>
      </w:r>
      <w:r>
        <w:rPr>
          <w:rFonts w:ascii="標楷體" w:eastAsia="標楷體" w:hAnsi="標楷體"/>
          <w:color w:val="000000"/>
        </w:rPr>
        <w:t>104/12/1</w:t>
      </w:r>
      <w:r>
        <w:rPr>
          <w:rFonts w:ascii="標楷體" w:eastAsia="標楷體" w:hAnsi="標楷體"/>
          <w:color w:val="000000"/>
        </w:rPr>
        <w:t>）</w:t>
      </w:r>
    </w:p>
    <w:p w:rsidR="00F01129" w:rsidRDefault="00C466FD">
      <w:pPr>
        <w:ind w:left="1049" w:hanging="341"/>
        <w:rPr>
          <w:rFonts w:ascii="標楷體" w:eastAsia="標楷體" w:hAnsi="標楷體"/>
          <w:color w:val="000000"/>
        </w:rPr>
      </w:pPr>
      <w:r>
        <w:rPr>
          <w:rFonts w:ascii="標楷體" w:eastAsia="標楷體" w:hAnsi="標楷體"/>
          <w:color w:val="000000"/>
        </w:rPr>
        <w:lastRenderedPageBreak/>
        <w:t>(1)</w:t>
      </w:r>
      <w:r>
        <w:rPr>
          <w:rFonts w:ascii="標楷體" w:eastAsia="標楷體" w:hAnsi="標楷體"/>
          <w:color w:val="000000"/>
        </w:rPr>
        <w:t>限患有固態腫瘤接受化學藥物治療而引起之症狀性貧血，且</w:t>
      </w:r>
      <w:r>
        <w:rPr>
          <w:rFonts w:ascii="標楷體" w:eastAsia="標楷體" w:hAnsi="標楷體"/>
          <w:color w:val="000000"/>
        </w:rPr>
        <w:t>Hb</w:t>
      </w:r>
      <w:r>
        <w:rPr>
          <w:rFonts w:ascii="標楷體" w:eastAsia="標楷體" w:hAnsi="標楷體"/>
          <w:color w:val="000000"/>
        </w:rPr>
        <w:t>＜</w:t>
      </w:r>
      <w:r>
        <w:rPr>
          <w:rFonts w:ascii="標楷體" w:eastAsia="標楷體" w:hAnsi="標楷體"/>
          <w:color w:val="000000"/>
        </w:rPr>
        <w:t>8 gm/dL</w:t>
      </w:r>
      <w:r>
        <w:rPr>
          <w:rFonts w:ascii="標楷體" w:eastAsia="標楷體" w:hAnsi="標楷體"/>
          <w:color w:val="000000"/>
        </w:rPr>
        <w:t>之病人使用。對於癌症患者預期有合理且足夠的存活時間者（含治癒性治療及預期輔助性化學治療等），不應使用</w:t>
      </w:r>
      <w:r>
        <w:rPr>
          <w:rFonts w:ascii="標楷體" w:eastAsia="標楷體" w:hAnsi="標楷體"/>
          <w:color w:val="000000"/>
        </w:rPr>
        <w:t>EPO</w:t>
      </w:r>
      <w:r>
        <w:rPr>
          <w:rFonts w:ascii="標楷體" w:eastAsia="標楷體" w:hAnsi="標楷體"/>
          <w:color w:val="000000"/>
        </w:rPr>
        <w:t>治療貧血。（</w:t>
      </w:r>
      <w:r>
        <w:rPr>
          <w:rFonts w:ascii="標楷體" w:eastAsia="標楷體" w:hAnsi="標楷體"/>
          <w:color w:val="000000"/>
        </w:rPr>
        <w:t>98/1/1</w:t>
      </w:r>
      <w:r>
        <w:rPr>
          <w:rFonts w:ascii="標楷體" w:eastAsia="標楷體" w:hAnsi="標楷體"/>
          <w:color w:val="000000"/>
        </w:rPr>
        <w:t>、</w:t>
      </w:r>
      <w:r>
        <w:rPr>
          <w:rFonts w:ascii="標楷體" w:eastAsia="標楷體" w:hAnsi="標楷體"/>
          <w:color w:val="000000"/>
        </w:rPr>
        <w:t>104/12/1</w:t>
      </w:r>
      <w:r>
        <w:rPr>
          <w:rFonts w:ascii="標楷體" w:eastAsia="標楷體" w:hAnsi="標楷體"/>
          <w:color w:val="000000"/>
        </w:rPr>
        <w:t>）</w:t>
      </w:r>
    </w:p>
    <w:p w:rsidR="00F01129" w:rsidRDefault="00C466FD">
      <w:pPr>
        <w:ind w:left="1092" w:hanging="384"/>
        <w:rPr>
          <w:rFonts w:ascii="標楷體" w:eastAsia="標楷體" w:hAnsi="標楷體"/>
          <w:color w:val="000000"/>
        </w:rPr>
      </w:pPr>
      <w:r>
        <w:rPr>
          <w:rFonts w:ascii="標楷體" w:eastAsia="標楷體" w:hAnsi="標楷體"/>
          <w:color w:val="000000"/>
        </w:rPr>
        <w:t>(2)Epoetin beta</w:t>
      </w:r>
      <w:r>
        <w:rPr>
          <w:rFonts w:ascii="標楷體" w:eastAsia="標楷體" w:hAnsi="標楷體"/>
          <w:color w:val="000000"/>
        </w:rPr>
        <w:t>（如</w:t>
      </w:r>
      <w:r>
        <w:rPr>
          <w:rFonts w:ascii="標楷體" w:eastAsia="標楷體" w:hAnsi="標楷體"/>
          <w:color w:val="000000"/>
        </w:rPr>
        <w:t>Recormon</w:t>
      </w:r>
      <w:r>
        <w:rPr>
          <w:rFonts w:ascii="標楷體" w:eastAsia="標楷體" w:hAnsi="標楷體"/>
          <w:color w:val="000000"/>
        </w:rPr>
        <w:t>）與</w:t>
      </w:r>
      <w:r>
        <w:rPr>
          <w:rFonts w:ascii="標楷體" w:eastAsia="標楷體" w:hAnsi="標楷體"/>
          <w:color w:val="000000"/>
        </w:rPr>
        <w:t>epoetin alfa</w:t>
      </w:r>
      <w:r>
        <w:rPr>
          <w:rFonts w:ascii="標楷體" w:eastAsia="標楷體" w:hAnsi="標楷體"/>
          <w:color w:val="000000"/>
        </w:rPr>
        <w:t>（如</w:t>
      </w:r>
      <w:r>
        <w:rPr>
          <w:rFonts w:ascii="標楷體" w:eastAsia="標楷體" w:hAnsi="標楷體"/>
          <w:color w:val="000000"/>
        </w:rPr>
        <w:t>Eprex</w:t>
      </w:r>
      <w:r>
        <w:rPr>
          <w:rFonts w:ascii="標楷體" w:eastAsia="標楷體" w:hAnsi="標楷體"/>
          <w:color w:val="000000"/>
        </w:rPr>
        <w:t>）初劑量為</w:t>
      </w:r>
      <w:r>
        <w:rPr>
          <w:rFonts w:ascii="標楷體" w:eastAsia="標楷體" w:hAnsi="標楷體"/>
          <w:color w:val="000000"/>
        </w:rPr>
        <w:t xml:space="preserve">150U/Kg </w:t>
      </w:r>
      <w:r>
        <w:rPr>
          <w:rFonts w:ascii="標楷體" w:eastAsia="標楷體" w:hAnsi="標楷體"/>
          <w:color w:val="000000"/>
        </w:rPr>
        <w:t>每週</w:t>
      </w:r>
      <w:r>
        <w:rPr>
          <w:rFonts w:ascii="標楷體" w:eastAsia="標楷體" w:hAnsi="標楷體"/>
          <w:color w:val="000000"/>
        </w:rPr>
        <w:t>3</w:t>
      </w:r>
      <w:r>
        <w:rPr>
          <w:rFonts w:ascii="標楷體" w:eastAsia="標楷體" w:hAnsi="標楷體"/>
          <w:color w:val="000000"/>
        </w:rPr>
        <w:t>次，最高劑量</w:t>
      </w:r>
      <w:r>
        <w:rPr>
          <w:rFonts w:ascii="標楷體" w:eastAsia="標楷體" w:hAnsi="標楷體"/>
          <w:color w:val="000000"/>
        </w:rPr>
        <w:t>300U</w:t>
      </w:r>
      <w:r>
        <w:rPr>
          <w:rFonts w:ascii="標楷體" w:eastAsia="標楷體" w:hAnsi="標楷體"/>
          <w:color w:val="000000"/>
        </w:rPr>
        <w:t>/Kg</w:t>
      </w:r>
      <w:r>
        <w:rPr>
          <w:rFonts w:ascii="標楷體" w:eastAsia="標楷體" w:hAnsi="標楷體"/>
          <w:color w:val="000000"/>
        </w:rPr>
        <w:t>每週</w:t>
      </w:r>
      <w:r>
        <w:rPr>
          <w:rFonts w:ascii="標楷體" w:eastAsia="標楷體" w:hAnsi="標楷體"/>
          <w:color w:val="000000"/>
        </w:rPr>
        <w:t>3</w:t>
      </w:r>
      <w:r>
        <w:rPr>
          <w:rFonts w:ascii="標楷體" w:eastAsia="標楷體" w:hAnsi="標楷體"/>
          <w:color w:val="000000"/>
        </w:rPr>
        <w:t>次，或</w:t>
      </w:r>
      <w:r>
        <w:rPr>
          <w:rFonts w:ascii="標楷體" w:eastAsia="標楷體" w:hAnsi="標楷體"/>
          <w:color w:val="000000"/>
        </w:rPr>
        <w:t>epoetin beta</w:t>
      </w:r>
      <w:r>
        <w:rPr>
          <w:rFonts w:ascii="標楷體" w:eastAsia="標楷體" w:hAnsi="標楷體"/>
          <w:color w:val="000000"/>
        </w:rPr>
        <w:t>（如</w:t>
      </w:r>
      <w:r>
        <w:rPr>
          <w:rFonts w:ascii="標楷體" w:eastAsia="標楷體" w:hAnsi="標楷體"/>
          <w:color w:val="000000"/>
        </w:rPr>
        <w:t>Recormon</w:t>
      </w:r>
      <w:r>
        <w:rPr>
          <w:rFonts w:ascii="標楷體" w:eastAsia="標楷體" w:hAnsi="標楷體"/>
          <w:color w:val="000000"/>
        </w:rPr>
        <w:t>）初劑量</w:t>
      </w:r>
      <w:r>
        <w:rPr>
          <w:rFonts w:ascii="標楷體" w:eastAsia="標楷體" w:hAnsi="標楷體"/>
          <w:color w:val="000000"/>
        </w:rPr>
        <w:t>30,000</w:t>
      </w:r>
      <w:r>
        <w:rPr>
          <w:rFonts w:ascii="標楷體" w:eastAsia="標楷體" w:hAnsi="標楷體"/>
          <w:color w:val="000000"/>
        </w:rPr>
        <w:t>單位，</w:t>
      </w:r>
      <w:r>
        <w:rPr>
          <w:rFonts w:ascii="標楷體" w:eastAsia="標楷體" w:hAnsi="標楷體"/>
          <w:color w:val="000000"/>
        </w:rPr>
        <w:t>epoetin alfa</w:t>
      </w:r>
      <w:r>
        <w:rPr>
          <w:rFonts w:ascii="標楷體" w:eastAsia="標楷體" w:hAnsi="標楷體"/>
          <w:color w:val="000000"/>
        </w:rPr>
        <w:t>（如</w:t>
      </w:r>
      <w:r>
        <w:rPr>
          <w:rFonts w:ascii="標楷體" w:eastAsia="標楷體" w:hAnsi="標楷體"/>
          <w:color w:val="000000"/>
        </w:rPr>
        <w:t>Eprex</w:t>
      </w:r>
      <w:r>
        <w:rPr>
          <w:rFonts w:ascii="標楷體" w:eastAsia="標楷體" w:hAnsi="標楷體"/>
          <w:color w:val="000000"/>
        </w:rPr>
        <w:t>）初劑量</w:t>
      </w:r>
      <w:r>
        <w:rPr>
          <w:rFonts w:ascii="標楷體" w:eastAsia="標楷體" w:hAnsi="標楷體"/>
          <w:color w:val="000000"/>
        </w:rPr>
        <w:t>40,000</w:t>
      </w:r>
      <w:r>
        <w:rPr>
          <w:rFonts w:ascii="標楷體" w:eastAsia="標楷體" w:hAnsi="標楷體"/>
          <w:color w:val="000000"/>
        </w:rPr>
        <w:t>單位，每週</w:t>
      </w:r>
      <w:r>
        <w:rPr>
          <w:rFonts w:ascii="標楷體" w:eastAsia="標楷體" w:hAnsi="標楷體"/>
          <w:color w:val="000000"/>
        </w:rPr>
        <w:t>1</w:t>
      </w:r>
      <w:r>
        <w:rPr>
          <w:rFonts w:ascii="標楷體" w:eastAsia="標楷體" w:hAnsi="標楷體"/>
          <w:color w:val="000000"/>
        </w:rPr>
        <w:t>次，最高劑量</w:t>
      </w:r>
      <w:r>
        <w:rPr>
          <w:rFonts w:ascii="標楷體" w:eastAsia="標楷體" w:hAnsi="標楷體"/>
          <w:color w:val="000000"/>
        </w:rPr>
        <w:t>60,000</w:t>
      </w:r>
      <w:r>
        <w:rPr>
          <w:rFonts w:ascii="標楷體" w:eastAsia="標楷體" w:hAnsi="標楷體"/>
          <w:color w:val="000000"/>
        </w:rPr>
        <w:t>單位，每週</w:t>
      </w:r>
      <w:r>
        <w:rPr>
          <w:rFonts w:ascii="標楷體" w:eastAsia="標楷體" w:hAnsi="標楷體"/>
          <w:color w:val="000000"/>
        </w:rPr>
        <w:t>1</w:t>
      </w:r>
      <w:r>
        <w:rPr>
          <w:rFonts w:ascii="標楷體" w:eastAsia="標楷體" w:hAnsi="標楷體"/>
          <w:color w:val="000000"/>
        </w:rPr>
        <w:t>次；</w:t>
      </w:r>
      <w:r>
        <w:rPr>
          <w:rFonts w:ascii="標楷體" w:eastAsia="標楷體" w:hAnsi="標楷體"/>
          <w:color w:val="000000"/>
        </w:rPr>
        <w:t>Darbepoetin alfa</w:t>
      </w:r>
      <w:r>
        <w:rPr>
          <w:rFonts w:ascii="標楷體" w:eastAsia="標楷體" w:hAnsi="標楷體"/>
          <w:color w:val="000000"/>
        </w:rPr>
        <w:t>（如</w:t>
      </w:r>
      <w:r>
        <w:rPr>
          <w:rFonts w:ascii="標楷體" w:eastAsia="標楷體" w:hAnsi="標楷體"/>
          <w:color w:val="000000"/>
        </w:rPr>
        <w:t>Aranesp</w:t>
      </w:r>
      <w:r>
        <w:rPr>
          <w:rFonts w:ascii="標楷體" w:eastAsia="標楷體" w:hAnsi="標楷體"/>
          <w:color w:val="000000"/>
        </w:rPr>
        <w:t>）初劑量</w:t>
      </w:r>
      <w:r>
        <w:rPr>
          <w:rFonts w:ascii="標楷體" w:eastAsia="標楷體" w:hAnsi="標楷體"/>
          <w:color w:val="000000"/>
        </w:rPr>
        <w:t>2.25mcg/kg</w:t>
      </w:r>
      <w:r>
        <w:rPr>
          <w:rFonts w:ascii="標楷體" w:eastAsia="標楷體" w:hAnsi="標楷體"/>
          <w:color w:val="000000"/>
        </w:rPr>
        <w:t>，每週</w:t>
      </w:r>
      <w:r>
        <w:rPr>
          <w:rFonts w:ascii="標楷體" w:eastAsia="標楷體" w:hAnsi="標楷體"/>
          <w:color w:val="000000"/>
        </w:rPr>
        <w:t>1</w:t>
      </w:r>
      <w:r>
        <w:rPr>
          <w:rFonts w:ascii="標楷體" w:eastAsia="標楷體" w:hAnsi="標楷體"/>
          <w:color w:val="000000"/>
        </w:rPr>
        <w:t>次，最高劑量</w:t>
      </w:r>
      <w:r>
        <w:rPr>
          <w:rFonts w:ascii="標楷體" w:eastAsia="標楷體" w:hAnsi="標楷體"/>
          <w:color w:val="000000"/>
        </w:rPr>
        <w:t>4.5mcg/kg</w:t>
      </w:r>
      <w:r>
        <w:rPr>
          <w:rFonts w:ascii="標楷體" w:eastAsia="標楷體" w:hAnsi="標楷體"/>
          <w:color w:val="000000"/>
        </w:rPr>
        <w:t>，每週</w:t>
      </w:r>
      <w:r>
        <w:rPr>
          <w:rFonts w:ascii="標楷體" w:eastAsia="標楷體" w:hAnsi="標楷體"/>
          <w:color w:val="000000"/>
        </w:rPr>
        <w:t>1</w:t>
      </w:r>
      <w:r>
        <w:rPr>
          <w:rFonts w:ascii="標楷體" w:eastAsia="標楷體" w:hAnsi="標楷體"/>
          <w:color w:val="000000"/>
        </w:rPr>
        <w:t>次。（</w:t>
      </w:r>
      <w:r>
        <w:rPr>
          <w:rFonts w:ascii="標楷體" w:eastAsia="標楷體" w:hAnsi="標楷體"/>
          <w:color w:val="000000"/>
        </w:rPr>
        <w:t>96/10/1</w:t>
      </w:r>
      <w:r>
        <w:rPr>
          <w:rFonts w:ascii="標楷體" w:eastAsia="標楷體" w:hAnsi="標楷體"/>
          <w:color w:val="000000"/>
        </w:rPr>
        <w:t>）。</w:t>
      </w:r>
    </w:p>
    <w:p w:rsidR="00F01129" w:rsidRDefault="00C466FD">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每次療程最長</w:t>
      </w:r>
      <w:r>
        <w:rPr>
          <w:rFonts w:ascii="標楷體" w:eastAsia="標楷體" w:hAnsi="標楷體"/>
          <w:color w:val="000000"/>
        </w:rPr>
        <w:t>24</w:t>
      </w:r>
      <w:r>
        <w:rPr>
          <w:rFonts w:ascii="標楷體" w:eastAsia="標楷體" w:hAnsi="標楷體"/>
          <w:color w:val="000000"/>
        </w:rPr>
        <w:t>週，如化學治療療程完全結束後</w:t>
      </w:r>
      <w:r>
        <w:rPr>
          <w:rFonts w:ascii="標楷體" w:eastAsia="標楷體" w:hAnsi="標楷體"/>
          <w:color w:val="000000"/>
        </w:rPr>
        <w:t>4</w:t>
      </w:r>
      <w:r>
        <w:rPr>
          <w:rFonts w:ascii="標楷體" w:eastAsia="標楷體" w:hAnsi="標楷體"/>
          <w:color w:val="000000"/>
        </w:rPr>
        <w:t>週也應停止</w:t>
      </w:r>
      <w:r>
        <w:rPr>
          <w:rFonts w:ascii="標楷體" w:eastAsia="標楷體" w:hAnsi="標楷體"/>
          <w:color w:val="000000"/>
        </w:rPr>
        <w:t>EPO</w:t>
      </w:r>
      <w:r>
        <w:rPr>
          <w:rFonts w:ascii="標楷體" w:eastAsia="標楷體" w:hAnsi="標楷體"/>
          <w:color w:val="000000"/>
        </w:rPr>
        <w:t>使用。</w:t>
      </w:r>
      <w:r>
        <w:rPr>
          <w:rFonts w:ascii="標楷體" w:eastAsia="標楷體" w:hAnsi="標楷體"/>
          <w:color w:val="000000"/>
        </w:rPr>
        <w:t>(104/12/1</w:t>
      </w:r>
      <w:r>
        <w:rPr>
          <w:rFonts w:ascii="標楷體" w:eastAsia="標楷體" w:hAnsi="標楷體"/>
          <w:color w:val="000000"/>
        </w:rPr>
        <w:t>）</w:t>
      </w:r>
    </w:p>
    <w:p w:rsidR="00F01129" w:rsidRDefault="00C466FD">
      <w:pPr>
        <w:ind w:left="1092" w:hanging="382"/>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符合下列情形之病人，應即停止使用本類藥品：</w:t>
      </w:r>
    </w:p>
    <w:p w:rsidR="00F01129" w:rsidRDefault="00C466FD">
      <w:pPr>
        <w:ind w:left="1198" w:hanging="346"/>
        <w:rPr>
          <w:rFonts w:ascii="標楷體" w:eastAsia="標楷體" w:hAnsi="標楷體"/>
          <w:color w:val="000000"/>
        </w:rPr>
      </w:pPr>
      <w:r>
        <w:rPr>
          <w:rFonts w:ascii="標楷體" w:eastAsia="標楷體" w:hAnsi="標楷體"/>
          <w:color w:val="000000"/>
        </w:rPr>
        <w:t>Ⅰ.Hb</w:t>
      </w:r>
      <w:r>
        <w:rPr>
          <w:rFonts w:ascii="標楷體" w:eastAsia="標楷體" w:hAnsi="標楷體"/>
          <w:color w:val="000000"/>
        </w:rPr>
        <w:t>超過</w:t>
      </w:r>
      <w:r>
        <w:rPr>
          <w:rFonts w:ascii="標楷體" w:eastAsia="標楷體" w:hAnsi="標楷體"/>
          <w:color w:val="000000"/>
        </w:rPr>
        <w:t xml:space="preserve">10 </w:t>
      </w:r>
      <w:r>
        <w:rPr>
          <w:rFonts w:ascii="標楷體" w:eastAsia="標楷體" w:hAnsi="標楷體"/>
          <w:color w:val="000000"/>
        </w:rPr>
        <w:t>gm/dL (Hb</w:t>
      </w:r>
      <w:r>
        <w:rPr>
          <w:rFonts w:ascii="標楷體" w:eastAsia="標楷體" w:hAnsi="標楷體"/>
          <w:color w:val="000000"/>
        </w:rPr>
        <w:t>＞</w:t>
      </w:r>
      <w:r>
        <w:rPr>
          <w:rFonts w:ascii="標楷體" w:eastAsia="標楷體" w:hAnsi="標楷體"/>
          <w:color w:val="000000"/>
        </w:rPr>
        <w:t>10gm/dL)</w:t>
      </w:r>
      <w:r>
        <w:rPr>
          <w:rFonts w:ascii="標楷體" w:eastAsia="標楷體" w:hAnsi="標楷體"/>
          <w:color w:val="000000"/>
        </w:rPr>
        <w:t>。</w:t>
      </w:r>
    </w:p>
    <w:p w:rsidR="00F01129" w:rsidRDefault="00C466FD">
      <w:pPr>
        <w:ind w:left="1198" w:hanging="346"/>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於接受治療第</w:t>
      </w:r>
      <w:r>
        <w:rPr>
          <w:rFonts w:ascii="標楷體" w:eastAsia="標楷體" w:hAnsi="標楷體"/>
          <w:color w:val="000000"/>
        </w:rPr>
        <w:t>6</w:t>
      </w:r>
      <w:r>
        <w:rPr>
          <w:rFonts w:ascii="標楷體" w:eastAsia="標楷體" w:hAnsi="標楷體"/>
          <w:color w:val="000000"/>
        </w:rPr>
        <w:t>週到第</w:t>
      </w:r>
      <w:r>
        <w:rPr>
          <w:rFonts w:ascii="標楷體" w:eastAsia="標楷體" w:hAnsi="標楷體"/>
          <w:color w:val="000000"/>
        </w:rPr>
        <w:t>8</w:t>
      </w:r>
      <w:r>
        <w:rPr>
          <w:rFonts w:ascii="標楷體" w:eastAsia="標楷體" w:hAnsi="標楷體"/>
          <w:color w:val="000000"/>
        </w:rPr>
        <w:t>週內</w:t>
      </w:r>
      <w:r>
        <w:rPr>
          <w:rFonts w:ascii="標楷體" w:eastAsia="標楷體" w:hAnsi="標楷體"/>
          <w:color w:val="000000"/>
        </w:rPr>
        <w:t>Hb</w:t>
      </w:r>
      <w:r>
        <w:rPr>
          <w:rFonts w:ascii="標楷體" w:eastAsia="標楷體" w:hAnsi="標楷體"/>
          <w:color w:val="000000"/>
        </w:rPr>
        <w:t>之上升值未達</w:t>
      </w:r>
      <w:r>
        <w:rPr>
          <w:rFonts w:ascii="標楷體" w:eastAsia="標楷體" w:hAnsi="標楷體"/>
          <w:color w:val="000000"/>
        </w:rPr>
        <w:t>1 gm/dL</w:t>
      </w:r>
      <w:r>
        <w:rPr>
          <w:rFonts w:ascii="標楷體" w:eastAsia="標楷體" w:hAnsi="標楷體"/>
          <w:color w:val="000000"/>
        </w:rPr>
        <w:t>。</w:t>
      </w:r>
    </w:p>
    <w:p w:rsidR="00F01129" w:rsidRDefault="00C466FD">
      <w:pPr>
        <w:ind w:left="1198" w:hanging="346"/>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化學治療結束後</w:t>
      </w:r>
      <w:r>
        <w:rPr>
          <w:rFonts w:ascii="標楷體" w:eastAsia="標楷體" w:hAnsi="標楷體"/>
          <w:color w:val="000000"/>
        </w:rPr>
        <w:t>4</w:t>
      </w:r>
      <w:r>
        <w:rPr>
          <w:rFonts w:ascii="標楷體" w:eastAsia="標楷體" w:hAnsi="標楷體"/>
          <w:color w:val="000000"/>
        </w:rPr>
        <w:t>週</w:t>
      </w:r>
      <w:r>
        <w:rPr>
          <w:rFonts w:ascii="標楷體" w:eastAsia="標楷體" w:hAnsi="標楷體"/>
          <w:color w:val="000000"/>
        </w:rPr>
        <w:t>(104/12/1</w:t>
      </w:r>
      <w:r>
        <w:rPr>
          <w:rFonts w:ascii="標楷體" w:eastAsia="標楷體" w:hAnsi="標楷體"/>
          <w:color w:val="000000"/>
        </w:rPr>
        <w:t>）。</w:t>
      </w:r>
    </w:p>
    <w:p w:rsidR="00F01129" w:rsidRDefault="00C466FD">
      <w:pPr>
        <w:ind w:left="672" w:hanging="386"/>
        <w:rPr>
          <w:rFonts w:ascii="標楷體" w:eastAsia="標楷體" w:hAnsi="標楷體"/>
          <w:color w:val="000000"/>
        </w:rPr>
      </w:pPr>
      <w:r>
        <w:rPr>
          <w:rFonts w:ascii="標楷體" w:eastAsia="標楷體" w:hAnsi="標楷體"/>
          <w:color w:val="000000"/>
        </w:rPr>
        <w:t>4.1.2.</w:t>
      </w:r>
      <w:r>
        <w:rPr>
          <w:rFonts w:ascii="標楷體" w:eastAsia="標楷體" w:hAnsi="標楷體"/>
          <w:color w:val="000000"/>
        </w:rPr>
        <w:t>白血球生長激素</w:t>
      </w:r>
      <w:r>
        <w:rPr>
          <w:rFonts w:ascii="標楷體" w:eastAsia="標楷體" w:hAnsi="標楷體"/>
          <w:color w:val="000000"/>
        </w:rPr>
        <w:t>(G-CSF)(101/6/1)</w:t>
      </w:r>
      <w:r>
        <w:rPr>
          <w:rFonts w:ascii="標楷體" w:eastAsia="標楷體" w:hAnsi="標楷體"/>
          <w:color w:val="000000"/>
        </w:rPr>
        <w:t>：</w:t>
      </w:r>
      <w:r>
        <w:rPr>
          <w:rFonts w:ascii="標楷體" w:eastAsia="標楷體" w:hAnsi="標楷體"/>
          <w:color w:val="000000"/>
        </w:rPr>
        <w:t xml:space="preserve"> </w:t>
      </w:r>
    </w:p>
    <w:p w:rsidR="00F01129" w:rsidRDefault="00C466FD">
      <w:pPr>
        <w:ind w:left="672" w:hanging="386"/>
        <w:rPr>
          <w:rFonts w:ascii="標楷體" w:eastAsia="標楷體" w:hAnsi="標楷體"/>
          <w:color w:val="000000"/>
        </w:rPr>
      </w:pPr>
      <w:r>
        <w:rPr>
          <w:rFonts w:ascii="標楷體" w:eastAsia="標楷體" w:hAnsi="標楷體"/>
          <w:color w:val="000000"/>
        </w:rPr>
        <w:t>4.1.2.1.</w:t>
      </w:r>
      <w:r>
        <w:rPr>
          <w:rFonts w:ascii="標楷體" w:eastAsia="標楷體" w:hAnsi="標楷體"/>
          <w:color w:val="000000"/>
        </w:rPr>
        <w:t>短效型注射劑（如</w:t>
      </w:r>
      <w:r>
        <w:rPr>
          <w:rFonts w:ascii="標楷體" w:eastAsia="標楷體" w:hAnsi="標楷體"/>
          <w:color w:val="000000"/>
        </w:rPr>
        <w:t>filgrastim</w:t>
      </w:r>
      <w:r>
        <w:rPr>
          <w:rFonts w:ascii="標楷體" w:eastAsia="標楷體" w:hAnsi="標楷體"/>
          <w:color w:val="000000"/>
        </w:rPr>
        <w:t>、</w:t>
      </w:r>
      <w:r>
        <w:rPr>
          <w:rFonts w:ascii="標楷體" w:eastAsia="標楷體" w:hAnsi="標楷體"/>
          <w:color w:val="000000"/>
        </w:rPr>
        <w:t>lenograstim</w:t>
      </w:r>
      <w:r>
        <w:rPr>
          <w:rFonts w:ascii="標楷體" w:eastAsia="標楷體" w:hAnsi="標楷體"/>
          <w:color w:val="000000"/>
        </w:rPr>
        <w:t>）：</w:t>
      </w:r>
      <w:r>
        <w:rPr>
          <w:rFonts w:ascii="標楷體" w:eastAsia="標楷體" w:hAnsi="標楷體"/>
          <w:color w:val="000000"/>
        </w:rPr>
        <w:t>(85/10/1</w:t>
      </w:r>
      <w:r>
        <w:rPr>
          <w:rFonts w:ascii="標楷體" w:eastAsia="標楷體" w:hAnsi="標楷體"/>
          <w:color w:val="000000"/>
        </w:rPr>
        <w:t>、</w:t>
      </w:r>
      <w:r>
        <w:rPr>
          <w:rFonts w:ascii="標楷體" w:eastAsia="標楷體" w:hAnsi="標楷體"/>
          <w:color w:val="000000"/>
        </w:rPr>
        <w:t>93/4/1</w:t>
      </w:r>
      <w:r>
        <w:rPr>
          <w:rFonts w:ascii="標楷體" w:eastAsia="標楷體" w:hAnsi="標楷體"/>
          <w:color w:val="000000"/>
        </w:rPr>
        <w:t>、</w:t>
      </w:r>
      <w:r>
        <w:rPr>
          <w:rFonts w:ascii="標楷體" w:eastAsia="標楷體" w:hAnsi="標楷體"/>
          <w:color w:val="000000"/>
        </w:rPr>
        <w:t>96/1/1</w:t>
      </w:r>
      <w:r>
        <w:rPr>
          <w:rFonts w:ascii="標楷體" w:eastAsia="標楷體" w:hAnsi="標楷體"/>
          <w:color w:val="000000"/>
        </w:rPr>
        <w:t>、</w:t>
      </w:r>
      <w:r>
        <w:rPr>
          <w:rFonts w:ascii="標楷體" w:eastAsia="標楷體" w:hAnsi="標楷體"/>
          <w:color w:val="000000"/>
        </w:rPr>
        <w:t>101/6/1)</w:t>
      </w:r>
    </w:p>
    <w:p w:rsidR="00F01129" w:rsidRDefault="00C466FD">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w:t>
      </w:r>
    </w:p>
    <w:p w:rsidR="00F01129" w:rsidRDefault="00C466FD">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用於造血幹細胞移植患者。</w:t>
      </w:r>
    </w:p>
    <w:p w:rsidR="00F01129" w:rsidRDefault="00C466FD">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血液惡性疾病接受靜注化學治療後。</w:t>
      </w:r>
    </w:p>
    <w:p w:rsidR="00F01129" w:rsidRDefault="00C466FD">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先天性或循環性中性白血球低下症者</w:t>
      </w:r>
      <w:r>
        <w:rPr>
          <w:rFonts w:ascii="標楷體" w:eastAsia="標楷體" w:hAnsi="標楷體"/>
          <w:color w:val="000000"/>
        </w:rPr>
        <w:t>(</w:t>
      </w:r>
      <w:r>
        <w:rPr>
          <w:rFonts w:ascii="標楷體" w:eastAsia="標楷體" w:hAnsi="標楷體"/>
          <w:color w:val="000000"/>
        </w:rPr>
        <w:t>當白血球數量少於</w:t>
      </w:r>
      <w:r>
        <w:rPr>
          <w:rFonts w:ascii="標楷體" w:eastAsia="標楷體" w:hAnsi="標楷體"/>
          <w:color w:val="000000"/>
        </w:rPr>
        <w:t>1000/cumm</w:t>
      </w:r>
      <w:r>
        <w:rPr>
          <w:rFonts w:ascii="標楷體" w:eastAsia="標楷體" w:hAnsi="標楷體"/>
          <w:color w:val="000000"/>
        </w:rPr>
        <w:t>，或中性白血球</w:t>
      </w:r>
      <w:r>
        <w:rPr>
          <w:rFonts w:ascii="標楷體" w:eastAsia="標楷體" w:hAnsi="標楷體"/>
          <w:color w:val="000000"/>
        </w:rPr>
        <w:t xml:space="preserve"> (ANC) </w:t>
      </w:r>
      <w:r>
        <w:rPr>
          <w:rFonts w:ascii="標楷體" w:eastAsia="標楷體" w:hAnsi="標楷體"/>
          <w:color w:val="000000"/>
        </w:rPr>
        <w:t>少於</w:t>
      </w:r>
      <w:r>
        <w:rPr>
          <w:rFonts w:ascii="標楷體" w:eastAsia="標楷體" w:hAnsi="標楷體"/>
          <w:color w:val="000000"/>
        </w:rPr>
        <w:t>500/cumm)</w:t>
      </w:r>
      <w:r>
        <w:rPr>
          <w:rFonts w:ascii="標楷體" w:eastAsia="標楷體" w:hAnsi="標楷體"/>
          <w:color w:val="000000"/>
        </w:rPr>
        <w:t>。</w:t>
      </w:r>
    </w:p>
    <w:p w:rsidR="00F01129" w:rsidRDefault="00C466FD">
      <w:pPr>
        <w:ind w:left="1049" w:hanging="34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其他惡性疾病患者在接受化學治療後，曾經發生白血球少於</w:t>
      </w:r>
      <w:r>
        <w:rPr>
          <w:rFonts w:ascii="標楷體" w:eastAsia="標楷體" w:hAnsi="標楷體"/>
          <w:color w:val="000000"/>
        </w:rPr>
        <w:t>1000/cumm</w:t>
      </w:r>
      <w:r>
        <w:rPr>
          <w:rFonts w:ascii="標楷體" w:eastAsia="標楷體" w:hAnsi="標楷體"/>
          <w:color w:val="000000"/>
        </w:rPr>
        <w:t>，或中性白血球</w:t>
      </w:r>
      <w:r>
        <w:rPr>
          <w:rFonts w:ascii="標楷體" w:eastAsia="標楷體" w:hAnsi="標楷體"/>
          <w:color w:val="000000"/>
        </w:rPr>
        <w:t xml:space="preserve"> (ANC) </w:t>
      </w:r>
      <w:r>
        <w:rPr>
          <w:rFonts w:ascii="標楷體" w:eastAsia="標楷體" w:hAnsi="標楷體"/>
          <w:color w:val="000000"/>
        </w:rPr>
        <w:t>少於</w:t>
      </w:r>
      <w:r>
        <w:rPr>
          <w:rFonts w:ascii="標楷體" w:eastAsia="標楷體" w:hAnsi="標楷體"/>
          <w:color w:val="000000"/>
        </w:rPr>
        <w:t>500/cumm</w:t>
      </w:r>
      <w:r>
        <w:rPr>
          <w:rFonts w:ascii="標楷體" w:eastAsia="標楷體" w:hAnsi="標楷體"/>
          <w:color w:val="000000"/>
        </w:rPr>
        <w:t>者，即可使用。</w:t>
      </w:r>
      <w:r>
        <w:rPr>
          <w:rFonts w:ascii="標楷體" w:eastAsia="標楷體" w:hAnsi="標楷體"/>
          <w:color w:val="000000"/>
        </w:rPr>
        <w:t>(96/1/1)</w:t>
      </w:r>
    </w:p>
    <w:p w:rsidR="00F01129" w:rsidRDefault="00C466FD">
      <w:pPr>
        <w:ind w:left="1049" w:hanging="341"/>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重度再生不良性貧血病人嚴重感染時使用，惟不得作為此類病人之預防性使用</w:t>
      </w:r>
      <w:r>
        <w:rPr>
          <w:rFonts w:ascii="標楷體" w:eastAsia="標楷體" w:hAnsi="標楷體"/>
          <w:color w:val="000000"/>
        </w:rPr>
        <w:t xml:space="preserve"> (86/9/1)</w:t>
      </w:r>
      <w:r>
        <w:rPr>
          <w:rFonts w:ascii="標楷體" w:eastAsia="標楷體" w:hAnsi="標楷體"/>
          <w:color w:val="000000"/>
        </w:rPr>
        <w:t>。</w:t>
      </w:r>
    </w:p>
    <w:p w:rsidR="00F01129" w:rsidRDefault="00C466FD">
      <w:pPr>
        <w:ind w:left="1049" w:hanging="341"/>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化學治療，併中性白血球缺乏之發燒，若中性白血球小於</w:t>
      </w:r>
      <w:r>
        <w:rPr>
          <w:rFonts w:ascii="標楷體" w:eastAsia="標楷體" w:hAnsi="標楷體"/>
          <w:color w:val="000000"/>
        </w:rPr>
        <w:t>100/cumm</w:t>
      </w:r>
      <w:r>
        <w:rPr>
          <w:rFonts w:ascii="標楷體" w:eastAsia="標楷體" w:hAnsi="標楷體"/>
          <w:color w:val="000000"/>
        </w:rPr>
        <w:t>、癌症不受控制、肺炎、低血壓、多器官衰竭或侵犯性黴菌感染等危</w:t>
      </w:r>
      <w:r>
        <w:rPr>
          <w:rFonts w:ascii="標楷體" w:eastAsia="標楷體" w:hAnsi="標楷體"/>
          <w:color w:val="000000"/>
        </w:rPr>
        <w:t>機程度高之感染。</w:t>
      </w:r>
    </w:p>
    <w:p w:rsidR="00F01129" w:rsidRDefault="00C466FD">
      <w:pPr>
        <w:ind w:left="1049" w:hanging="341"/>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對於骨髓造血功能不良症候群（</w:t>
      </w:r>
      <w:r>
        <w:rPr>
          <w:rFonts w:ascii="標楷體" w:eastAsia="標楷體" w:hAnsi="標楷體"/>
          <w:color w:val="000000"/>
        </w:rPr>
        <w:t>MDS</w:t>
      </w:r>
      <w:r>
        <w:rPr>
          <w:rFonts w:ascii="標楷體" w:eastAsia="標楷體" w:hAnsi="標楷體"/>
          <w:color w:val="000000"/>
        </w:rPr>
        <w:t>）的病人，若因嚴重性的中性白血球過低（</w:t>
      </w:r>
      <w:r>
        <w:rPr>
          <w:rFonts w:ascii="標楷體" w:eastAsia="標楷體" w:hAnsi="標楷體"/>
          <w:color w:val="000000"/>
        </w:rPr>
        <w:t>ANC&lt;500/cumm</w:t>
      </w:r>
      <w:r>
        <w:rPr>
          <w:rFonts w:ascii="標楷體" w:eastAsia="標楷體" w:hAnsi="標楷體"/>
          <w:color w:val="000000"/>
        </w:rPr>
        <w:t>）而併發感染時，可間歇性使用</w:t>
      </w:r>
      <w:r>
        <w:rPr>
          <w:rFonts w:ascii="標楷體" w:eastAsia="標楷體" w:hAnsi="標楷體"/>
          <w:color w:val="000000"/>
        </w:rPr>
        <w:t>G-CSF</w:t>
      </w:r>
      <w:r>
        <w:rPr>
          <w:rFonts w:ascii="標楷體" w:eastAsia="標楷體" w:hAnsi="標楷體"/>
          <w:color w:val="000000"/>
        </w:rPr>
        <w:t>，但不得作為長期且常規性使用。</w:t>
      </w:r>
    </w:p>
    <w:p w:rsidR="00F01129" w:rsidRDefault="00C466FD">
      <w:pPr>
        <w:ind w:left="1049" w:hanging="341"/>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週邊血液幹細胞的趨動</w:t>
      </w:r>
      <w:r>
        <w:rPr>
          <w:rFonts w:ascii="標楷體" w:eastAsia="標楷體" w:hAnsi="標楷體"/>
          <w:color w:val="000000"/>
        </w:rPr>
        <w:t>─</w:t>
      </w:r>
      <w:r>
        <w:rPr>
          <w:rFonts w:ascii="標楷體" w:eastAsia="標楷體" w:hAnsi="標楷體"/>
          <w:color w:val="000000"/>
        </w:rPr>
        <w:t>不論在自體或異體幹細胞的收集，應於收集前之</w:t>
      </w:r>
      <w:r>
        <w:rPr>
          <w:rFonts w:ascii="標楷體" w:eastAsia="標楷體" w:hAnsi="標楷體"/>
          <w:color w:val="000000"/>
        </w:rPr>
        <w:t>4~5</w:t>
      </w:r>
      <w:r>
        <w:rPr>
          <w:rFonts w:ascii="標楷體" w:eastAsia="標楷體" w:hAnsi="標楷體"/>
          <w:color w:val="000000"/>
        </w:rPr>
        <w:t>日開始皮下注射</w:t>
      </w:r>
      <w:r>
        <w:rPr>
          <w:rFonts w:ascii="標楷體" w:eastAsia="標楷體" w:hAnsi="標楷體"/>
          <w:color w:val="000000"/>
        </w:rPr>
        <w:t>G-CSF</w:t>
      </w:r>
      <w:r>
        <w:rPr>
          <w:rFonts w:ascii="標楷體" w:eastAsia="標楷體" w:hAnsi="標楷體"/>
          <w:color w:val="000000"/>
        </w:rPr>
        <w:t>，其劑量為</w:t>
      </w:r>
      <w:r>
        <w:rPr>
          <w:rFonts w:ascii="標楷體" w:eastAsia="標楷體" w:hAnsi="標楷體"/>
          <w:color w:val="000000"/>
        </w:rPr>
        <w:t>10μg /KG/day</w:t>
      </w:r>
      <w:r>
        <w:rPr>
          <w:rFonts w:ascii="標楷體" w:eastAsia="標楷體" w:hAnsi="標楷體"/>
          <w:color w:val="000000"/>
        </w:rPr>
        <w:t>。</w:t>
      </w:r>
    </w:p>
    <w:p w:rsidR="00F01129" w:rsidRDefault="00C466FD">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患者如白血球超過</w:t>
      </w:r>
      <w:r>
        <w:rPr>
          <w:rFonts w:ascii="標楷體" w:eastAsia="標楷體" w:hAnsi="標楷體"/>
          <w:color w:val="000000"/>
        </w:rPr>
        <w:t>4000/cumm</w:t>
      </w:r>
      <w:r>
        <w:rPr>
          <w:rFonts w:ascii="標楷體" w:eastAsia="標楷體" w:hAnsi="標楷體"/>
          <w:color w:val="000000"/>
        </w:rPr>
        <w:t>，或中性白血球超過</w:t>
      </w:r>
      <w:r>
        <w:rPr>
          <w:rFonts w:ascii="標楷體" w:eastAsia="標楷體" w:hAnsi="標楷體"/>
          <w:color w:val="000000"/>
        </w:rPr>
        <w:t>2000/cumm</w:t>
      </w:r>
      <w:r>
        <w:rPr>
          <w:rFonts w:ascii="標楷體" w:eastAsia="標楷體" w:hAnsi="標楷體"/>
          <w:color w:val="000000"/>
        </w:rPr>
        <w:t>時，應即停藥。惟當預估其骨髓功能不易恢復時，雖其血球已達上述標準，仍可給予半量之治療，若仍可維持血球數，則可給予四分之一劑量，若仍可維持血球數，則停用。任何時候，若</w:t>
      </w:r>
      <w:r>
        <w:rPr>
          <w:rFonts w:ascii="標楷體" w:eastAsia="標楷體" w:hAnsi="標楷體"/>
          <w:color w:val="000000"/>
        </w:rPr>
        <w:lastRenderedPageBreak/>
        <w:t>白血球或中性白血球數過度增高，即應停藥。</w:t>
      </w:r>
    </w:p>
    <w:p w:rsidR="00F01129" w:rsidRDefault="00C466FD">
      <w:pPr>
        <w:ind w:left="672" w:hanging="386"/>
        <w:rPr>
          <w:rFonts w:ascii="標楷體" w:eastAsia="標楷體" w:hAnsi="標楷體"/>
          <w:color w:val="000000"/>
        </w:rPr>
      </w:pPr>
      <w:r>
        <w:rPr>
          <w:rFonts w:ascii="標楷體" w:eastAsia="標楷體" w:hAnsi="標楷體"/>
          <w:color w:val="000000"/>
        </w:rPr>
        <w:t xml:space="preserve">4.1.2.2. </w:t>
      </w:r>
      <w:r>
        <w:rPr>
          <w:rFonts w:ascii="標楷體" w:eastAsia="標楷體" w:hAnsi="標楷體"/>
          <w:color w:val="000000"/>
        </w:rPr>
        <w:t>長效型注射劑</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pegfilgrastim)</w:t>
      </w:r>
      <w:r>
        <w:rPr>
          <w:rFonts w:ascii="標楷體" w:eastAsia="標楷體" w:hAnsi="標楷體"/>
          <w:color w:val="000000"/>
        </w:rPr>
        <w:t>：</w:t>
      </w:r>
      <w:r>
        <w:rPr>
          <w:rFonts w:ascii="標楷體" w:eastAsia="標楷體" w:hAnsi="標楷體"/>
          <w:color w:val="000000"/>
        </w:rPr>
        <w:t>(101/6/1</w:t>
      </w:r>
      <w:r>
        <w:rPr>
          <w:rFonts w:ascii="標楷體" w:eastAsia="標楷體" w:hAnsi="標楷體"/>
          <w:color w:val="000000"/>
        </w:rPr>
        <w:t>、</w:t>
      </w:r>
      <w:r>
        <w:rPr>
          <w:rFonts w:ascii="標楷體" w:eastAsia="標楷體" w:hAnsi="標楷體"/>
          <w:color w:val="000000"/>
        </w:rPr>
        <w:t>112/10/1</w:t>
      </w:r>
      <w:r>
        <w:rPr>
          <w:rFonts w:ascii="標楷體" w:eastAsia="標楷體" w:hAnsi="標楷體"/>
          <w:color w:val="000000"/>
        </w:rPr>
        <w:t>、</w:t>
      </w:r>
      <w:r>
        <w:rPr>
          <w:rFonts w:ascii="標楷體" w:eastAsia="標楷體" w:hAnsi="標楷體"/>
          <w:color w:val="000000"/>
        </w:rPr>
        <w:t>113/11/1</w:t>
      </w:r>
      <w:r>
        <w:rPr>
          <w:rFonts w:ascii="標楷體" w:eastAsia="標楷體" w:hAnsi="標楷體"/>
          <w:color w:val="000000"/>
        </w:rPr>
        <w:t>、</w:t>
      </w:r>
      <w:r>
        <w:rPr>
          <w:rFonts w:ascii="標楷體" w:eastAsia="標楷體" w:hAnsi="標楷體"/>
          <w:color w:val="000000"/>
        </w:rPr>
        <w:t>114/9/1)</w:t>
      </w:r>
    </w:p>
    <w:p w:rsidR="00F01129" w:rsidRDefault="00C466FD">
      <w:pPr>
        <w:ind w:left="886" w:hanging="600"/>
      </w:pPr>
      <w:r>
        <w:rPr>
          <w:rFonts w:ascii="標楷體" w:eastAsia="標楷體" w:hAnsi="標楷體"/>
          <w:color w:val="000000"/>
        </w:rPr>
        <w:t xml:space="preserve">   1.</w:t>
      </w:r>
      <w:r>
        <w:rPr>
          <w:rFonts w:ascii="標楷體" w:eastAsia="標楷體" w:hAnsi="標楷體"/>
          <w:color w:val="000000"/>
          <w:szCs w:val="24"/>
        </w:rPr>
        <w:t>限非骨髓性癌症病人</w:t>
      </w:r>
      <w:r>
        <w:rPr>
          <w:rFonts w:ascii="標楷體" w:eastAsia="標楷體" w:hAnsi="標楷體"/>
          <w:color w:val="000000"/>
          <w:szCs w:val="24"/>
        </w:rPr>
        <w:t>(</w:t>
      </w:r>
      <w:r>
        <w:rPr>
          <w:rFonts w:ascii="標楷體" w:eastAsia="標楷體" w:hAnsi="標楷體"/>
          <w:color w:val="000000"/>
          <w:szCs w:val="24"/>
        </w:rPr>
        <w:t>不限合併有骨髓侵犯</w:t>
      </w:r>
      <w:r>
        <w:rPr>
          <w:rFonts w:ascii="標楷體" w:eastAsia="標楷體" w:hAnsi="標楷體"/>
          <w:color w:val="000000"/>
          <w:szCs w:val="24"/>
        </w:rPr>
        <w:t>)</w:t>
      </w:r>
      <w:r>
        <w:rPr>
          <w:rFonts w:ascii="標楷體" w:eastAsia="標楷體" w:hAnsi="標楷體"/>
          <w:color w:val="000000"/>
          <w:szCs w:val="24"/>
        </w:rPr>
        <w:t>，在骨髓抑制性抗癌藥物治療後，且曾經發生白血球</w:t>
      </w:r>
      <w:r>
        <w:rPr>
          <w:rFonts w:ascii="標楷體" w:eastAsia="標楷體" w:hAnsi="標楷體"/>
          <w:color w:val="000000"/>
          <w:szCs w:val="24"/>
        </w:rPr>
        <w:t>少於</w:t>
      </w:r>
      <w:r>
        <w:rPr>
          <w:rFonts w:ascii="標楷體" w:eastAsia="標楷體" w:hAnsi="標楷體"/>
          <w:color w:val="000000"/>
          <w:szCs w:val="24"/>
        </w:rPr>
        <w:t>1000/cumm</w:t>
      </w:r>
      <w:r>
        <w:rPr>
          <w:rFonts w:ascii="標楷體" w:eastAsia="標楷體" w:hAnsi="標楷體"/>
          <w:color w:val="000000"/>
          <w:szCs w:val="24"/>
        </w:rPr>
        <w:t>，或嗜中性白血球</w:t>
      </w:r>
      <w:r>
        <w:rPr>
          <w:rFonts w:ascii="標楷體" w:eastAsia="標楷體" w:hAnsi="標楷體"/>
          <w:color w:val="000000"/>
          <w:szCs w:val="24"/>
        </w:rPr>
        <w:t>(ANC)</w:t>
      </w:r>
      <w:r>
        <w:rPr>
          <w:rFonts w:ascii="標楷體" w:eastAsia="標楷體" w:hAnsi="標楷體"/>
          <w:color w:val="000000"/>
          <w:szCs w:val="24"/>
        </w:rPr>
        <w:t>少於</w:t>
      </w:r>
      <w:r>
        <w:rPr>
          <w:rFonts w:ascii="標楷體" w:eastAsia="標楷體" w:hAnsi="標楷體"/>
          <w:color w:val="000000"/>
          <w:szCs w:val="24"/>
        </w:rPr>
        <w:t>500/cumm</w:t>
      </w:r>
      <w:r>
        <w:rPr>
          <w:rFonts w:ascii="標楷體" w:eastAsia="標楷體" w:hAnsi="標楷體"/>
          <w:color w:val="000000"/>
          <w:szCs w:val="24"/>
        </w:rPr>
        <w:t>者使用。</w:t>
      </w:r>
      <w:r>
        <w:rPr>
          <w:rFonts w:ascii="標楷體" w:eastAsia="標楷體" w:hAnsi="標楷體"/>
          <w:color w:val="000000"/>
          <w:szCs w:val="24"/>
        </w:rPr>
        <w:t>(112/10/1</w:t>
      </w:r>
      <w:r>
        <w:rPr>
          <w:rFonts w:ascii="標楷體" w:eastAsia="標楷體" w:hAnsi="標楷體"/>
          <w:color w:val="000000"/>
          <w:szCs w:val="24"/>
        </w:rPr>
        <w:t>、</w:t>
      </w:r>
      <w:r>
        <w:rPr>
          <w:rFonts w:ascii="標楷體" w:eastAsia="標楷體" w:hAnsi="標楷體"/>
          <w:color w:val="000000"/>
          <w:szCs w:val="24"/>
        </w:rPr>
        <w:t>113/11/1</w:t>
      </w:r>
      <w:r>
        <w:rPr>
          <w:rFonts w:ascii="標楷體" w:eastAsia="標楷體" w:hAnsi="標楷體"/>
          <w:color w:val="000000"/>
        </w:rPr>
        <w:t>、</w:t>
      </w:r>
      <w:r>
        <w:rPr>
          <w:rFonts w:ascii="標楷體" w:eastAsia="標楷體" w:hAnsi="標楷體"/>
          <w:color w:val="000000"/>
        </w:rPr>
        <w:t>114/9/1</w:t>
      </w:r>
      <w:r>
        <w:rPr>
          <w:rFonts w:ascii="標楷體" w:eastAsia="標楷體" w:hAnsi="標楷體"/>
          <w:color w:val="000000"/>
          <w:szCs w:val="24"/>
        </w:rPr>
        <w:t xml:space="preserve">) </w:t>
      </w:r>
    </w:p>
    <w:p w:rsidR="00F01129" w:rsidRDefault="00C466FD">
      <w:pPr>
        <w:ind w:left="672" w:hanging="386"/>
        <w:rPr>
          <w:rFonts w:ascii="標楷體" w:eastAsia="標楷體" w:hAnsi="標楷體"/>
          <w:color w:val="000000"/>
          <w:szCs w:val="24"/>
        </w:rPr>
      </w:pPr>
      <w:r>
        <w:rPr>
          <w:rFonts w:ascii="標楷體" w:eastAsia="標楷體" w:hAnsi="標楷體"/>
          <w:color w:val="000000"/>
          <w:szCs w:val="24"/>
        </w:rPr>
        <w:t xml:space="preserve">   2.</w:t>
      </w:r>
      <w:r>
        <w:rPr>
          <w:rFonts w:ascii="標楷體" w:eastAsia="標楷體" w:hAnsi="標楷體"/>
          <w:color w:val="000000"/>
          <w:szCs w:val="24"/>
        </w:rPr>
        <w:t>同一化學治療療程內限用</w:t>
      </w:r>
      <w:r>
        <w:rPr>
          <w:rFonts w:ascii="標楷體" w:eastAsia="標楷體" w:hAnsi="標楷體"/>
          <w:color w:val="000000"/>
          <w:szCs w:val="24"/>
        </w:rPr>
        <w:t>1</w:t>
      </w:r>
      <w:r>
        <w:rPr>
          <w:rFonts w:ascii="標楷體" w:eastAsia="標楷體" w:hAnsi="標楷體"/>
          <w:color w:val="000000"/>
          <w:szCs w:val="24"/>
        </w:rPr>
        <w:t>支，亦不可併用短效型注射劑。</w:t>
      </w:r>
      <w:r>
        <w:rPr>
          <w:rFonts w:ascii="標楷體" w:eastAsia="標楷體" w:hAnsi="標楷體"/>
          <w:color w:val="000000"/>
          <w:szCs w:val="24"/>
        </w:rPr>
        <w:t>(112/10/1)</w:t>
      </w:r>
    </w:p>
    <w:p w:rsidR="00F01129" w:rsidRDefault="00C466FD">
      <w:pPr>
        <w:ind w:left="672" w:hanging="386"/>
        <w:rPr>
          <w:rFonts w:ascii="標楷體" w:eastAsia="標楷體" w:hAnsi="標楷體"/>
          <w:color w:val="000000"/>
        </w:rPr>
      </w:pPr>
      <w:r>
        <w:rPr>
          <w:rFonts w:ascii="標楷體" w:eastAsia="標楷體" w:hAnsi="標楷體"/>
          <w:color w:val="000000"/>
        </w:rPr>
        <w:t>4.2.</w:t>
      </w:r>
      <w:r>
        <w:rPr>
          <w:rFonts w:ascii="標楷體" w:eastAsia="標楷體" w:hAnsi="標楷體"/>
          <w:color w:val="000000"/>
        </w:rPr>
        <w:t>血液代用製劑及血液成分製劑</w:t>
      </w:r>
      <w:r>
        <w:rPr>
          <w:rFonts w:ascii="標楷體" w:eastAsia="標楷體" w:hAnsi="標楷體"/>
          <w:color w:val="000000"/>
        </w:rPr>
        <w:t xml:space="preserve"> blood substituents and blood components</w:t>
      </w:r>
    </w:p>
    <w:p w:rsidR="00F01129" w:rsidRDefault="00C466FD">
      <w:pPr>
        <w:ind w:left="672" w:hanging="386"/>
        <w:rPr>
          <w:rFonts w:ascii="標楷體" w:eastAsia="標楷體" w:hAnsi="標楷體"/>
          <w:color w:val="000000"/>
        </w:rPr>
      </w:pPr>
      <w:r>
        <w:rPr>
          <w:rFonts w:ascii="標楷體" w:eastAsia="標楷體" w:hAnsi="標楷體"/>
          <w:color w:val="000000"/>
        </w:rPr>
        <w:t>4.2.1.Human Albumin</w:t>
      </w:r>
      <w:r>
        <w:rPr>
          <w:rFonts w:ascii="標楷體" w:eastAsia="標楷體" w:hAnsi="標楷體"/>
          <w:color w:val="000000"/>
        </w:rPr>
        <w:t>：（</w:t>
      </w:r>
      <w:r>
        <w:rPr>
          <w:rFonts w:ascii="標楷體" w:eastAsia="標楷體" w:hAnsi="標楷體"/>
          <w:color w:val="000000"/>
        </w:rPr>
        <w:t>100/8/1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p>
    <w:p w:rsidR="00F01129" w:rsidRDefault="00C466FD">
      <w:pPr>
        <w:ind w:left="991" w:hanging="379"/>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本保險對象因病使用</w:t>
      </w:r>
      <w:r>
        <w:rPr>
          <w:rFonts w:ascii="標楷體" w:eastAsia="標楷體" w:hAnsi="標楷體"/>
          <w:color w:val="000000"/>
        </w:rPr>
        <w:t>Human Albumin</w:t>
      </w:r>
      <w:r>
        <w:rPr>
          <w:rFonts w:ascii="標楷體" w:eastAsia="標楷體" w:hAnsi="標楷體"/>
          <w:color w:val="000000"/>
        </w:rPr>
        <w:t>以符合下列適應症為限（</w:t>
      </w:r>
      <w:r>
        <w:rPr>
          <w:rFonts w:ascii="標楷體" w:eastAsia="標楷體" w:hAnsi="標楷體"/>
          <w:color w:val="000000"/>
        </w:rPr>
        <w:t>96/6/1</w:t>
      </w:r>
      <w:r>
        <w:rPr>
          <w:rFonts w:ascii="標楷體" w:eastAsia="標楷體" w:hAnsi="標楷體"/>
          <w:color w:val="000000"/>
        </w:rPr>
        <w:t>、</w:t>
      </w:r>
      <w:r>
        <w:rPr>
          <w:rFonts w:ascii="標楷體" w:eastAsia="標楷體" w:hAnsi="標楷體"/>
          <w:color w:val="000000"/>
        </w:rPr>
        <w:t>104/11/1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p>
    <w:p w:rsidR="00F01129" w:rsidRDefault="00C466FD">
      <w:pPr>
        <w:ind w:left="1231" w:hanging="379"/>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休克病人擴充有效循環血液量</w:t>
      </w:r>
    </w:p>
    <w:p w:rsidR="00F01129" w:rsidRDefault="00C466FD">
      <w:pPr>
        <w:ind w:left="1231" w:hanging="379"/>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休克病人至少已給生理鹽水或林格爾液等類溶液</w:t>
      </w:r>
      <w:r>
        <w:rPr>
          <w:rFonts w:ascii="標楷體" w:eastAsia="標楷體" w:hAnsi="標楷體"/>
          <w:color w:val="000000"/>
        </w:rPr>
        <w:t>1000 mL</w:t>
      </w:r>
      <w:r>
        <w:rPr>
          <w:rFonts w:ascii="標楷體" w:eastAsia="標楷體" w:hAnsi="標楷體"/>
          <w:color w:val="000000"/>
        </w:rPr>
        <w:t>後尚不能維持穩定血流動態，血比容</w:t>
      </w:r>
      <w:r>
        <w:rPr>
          <w:rFonts w:ascii="標楷體" w:eastAsia="標楷體" w:hAnsi="標楷體"/>
          <w:color w:val="000000"/>
        </w:rPr>
        <w:t xml:space="preserve"> (hematocrit) </w:t>
      </w: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，或血色素</w:t>
      </w:r>
      <w:r>
        <w:rPr>
          <w:rFonts w:ascii="標楷體" w:eastAsia="標楷體" w:hAnsi="標楷體"/>
          <w:color w:val="000000"/>
        </w:rPr>
        <w:t xml:space="preserve"> (hemoglobin) </w:t>
      </w:r>
      <w:r>
        <w:rPr>
          <w:rFonts w:ascii="標楷體" w:eastAsia="標楷體" w:hAnsi="標楷體"/>
          <w:color w:val="000000"/>
        </w:rPr>
        <w:t>＞</w:t>
      </w:r>
      <w:r>
        <w:rPr>
          <w:rFonts w:ascii="標楷體" w:eastAsia="標楷體" w:hAnsi="標楷體"/>
          <w:color w:val="000000"/>
        </w:rPr>
        <w:t>10 gm/dL</w:t>
      </w:r>
      <w:r>
        <w:rPr>
          <w:rFonts w:ascii="標楷體" w:eastAsia="標楷體" w:hAnsi="標楷體"/>
          <w:color w:val="000000"/>
        </w:rPr>
        <w:t>需要繼續靜脈輸液時，宜優先使用合成膠類溶液，如</w:t>
      </w:r>
      <w:r>
        <w:rPr>
          <w:rFonts w:ascii="標楷體" w:eastAsia="標楷體" w:hAnsi="標楷體"/>
          <w:color w:val="000000"/>
        </w:rPr>
        <w:t>dextran</w:t>
      </w:r>
      <w:r>
        <w:rPr>
          <w:rFonts w:ascii="標楷體" w:eastAsia="標楷體" w:hAnsi="標楷體"/>
          <w:color w:val="000000"/>
        </w:rPr>
        <w:t>、</w:t>
      </w:r>
      <w:r>
        <w:rPr>
          <w:rFonts w:ascii="標楷體" w:eastAsia="標楷體" w:hAnsi="標楷體"/>
          <w:color w:val="000000"/>
        </w:rPr>
        <w:t>hydroxyethylstarch</w:t>
      </w:r>
      <w:r>
        <w:rPr>
          <w:rFonts w:ascii="標楷體" w:eastAsia="標楷體" w:hAnsi="標楷體"/>
          <w:color w:val="000000"/>
        </w:rPr>
        <w:t>、</w:t>
      </w:r>
      <w:r>
        <w:rPr>
          <w:rFonts w:ascii="標楷體" w:eastAsia="標楷體" w:hAnsi="標楷體"/>
          <w:color w:val="000000"/>
        </w:rPr>
        <w:t>polyvinylpyrolidone</w:t>
      </w:r>
      <w:r>
        <w:rPr>
          <w:rFonts w:ascii="標楷體" w:eastAsia="標楷體" w:hAnsi="標楷體"/>
          <w:color w:val="000000"/>
        </w:rPr>
        <w:t>等。若無上述合適製劑，可給白蛋白溶液，每一病人用量限</w:t>
      </w:r>
      <w:r>
        <w:rPr>
          <w:rFonts w:ascii="標楷體" w:eastAsia="標楷體" w:hAnsi="標楷體"/>
          <w:color w:val="000000"/>
        </w:rPr>
        <w:t>50 gm</w:t>
      </w:r>
      <w:r>
        <w:rPr>
          <w:rFonts w:ascii="標楷體" w:eastAsia="標楷體" w:hAnsi="標楷體"/>
          <w:color w:val="000000"/>
        </w:rPr>
        <w:t>（</w:t>
      </w:r>
      <w:r>
        <w:rPr>
          <w:rFonts w:ascii="標楷體" w:eastAsia="標楷體" w:hAnsi="標楷體"/>
          <w:color w:val="000000"/>
        </w:rPr>
        <w:t>86/1/1</w:t>
      </w:r>
      <w:r>
        <w:rPr>
          <w:rFonts w:ascii="標楷體" w:eastAsia="標楷體" w:hAnsi="標楷體"/>
          <w:color w:val="000000"/>
        </w:rPr>
        <w:t>）。</w:t>
      </w:r>
    </w:p>
    <w:p w:rsidR="00F01129" w:rsidRDefault="00C466FD">
      <w:pPr>
        <w:ind w:left="1231" w:hanging="379"/>
        <w:rPr>
          <w:rFonts w:ascii="標楷體" w:eastAsia="標楷體" w:hAnsi="標楷體"/>
          <w:color w:val="000000"/>
        </w:rPr>
      </w:pPr>
      <w:r>
        <w:rPr>
          <w:rFonts w:ascii="標楷體" w:eastAsia="標楷體" w:hAnsi="標楷體"/>
          <w:color w:val="000000"/>
        </w:rPr>
        <w:t>Ⅱ70</w:t>
      </w:r>
      <w:r>
        <w:rPr>
          <w:rFonts w:ascii="標楷體" w:eastAsia="標楷體" w:hAnsi="標楷體"/>
          <w:color w:val="000000"/>
        </w:rPr>
        <w:t>歲以上及</w:t>
      </w:r>
      <w:r>
        <w:rPr>
          <w:rFonts w:ascii="標楷體" w:eastAsia="標楷體" w:hAnsi="標楷體"/>
          <w:color w:val="000000"/>
        </w:rPr>
        <w:t>2</w:t>
      </w:r>
      <w:r>
        <w:rPr>
          <w:rFonts w:ascii="標楷體" w:eastAsia="標楷體" w:hAnsi="標楷體"/>
          <w:color w:val="000000"/>
        </w:rPr>
        <w:t>歲以下或併有心衰竭的休克病人，無法忍受太</w:t>
      </w:r>
      <w:r>
        <w:rPr>
          <w:rFonts w:ascii="標楷體" w:eastAsia="標楷體" w:hAnsi="標楷體"/>
          <w:color w:val="000000"/>
        </w:rPr>
        <w:t>多靜脈輸液時，可一開始即使用白蛋白溶液，每一病人用量限</w:t>
      </w:r>
      <w:r>
        <w:rPr>
          <w:rFonts w:ascii="標楷體" w:eastAsia="標楷體" w:hAnsi="標楷體"/>
          <w:color w:val="000000"/>
        </w:rPr>
        <w:t>50 gm</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p>
    <w:p w:rsidR="00F01129" w:rsidRDefault="00C466FD">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病危、有腹水或水腫併有血清白蛋白濃度偏低病人</w:t>
      </w:r>
    </w:p>
    <w:p w:rsidR="00F01129" w:rsidRDefault="00C466FD">
      <w:pPr>
        <w:ind w:left="1231" w:hanging="379"/>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血清白蛋白濃度低於</w:t>
      </w:r>
      <w:r>
        <w:rPr>
          <w:rFonts w:ascii="標楷體" w:eastAsia="標楷體" w:hAnsi="標楷體"/>
          <w:color w:val="000000"/>
        </w:rPr>
        <w:t xml:space="preserve"> 2.5 gm/dL</w:t>
      </w:r>
    </w:p>
    <w:p w:rsidR="00F01129" w:rsidRDefault="00C466FD">
      <w:pPr>
        <w:ind w:left="1413" w:hanging="44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r>
      <w:r>
        <w:rPr>
          <w:rFonts w:ascii="標楷體" w:eastAsia="標楷體" w:hAnsi="標楷體"/>
          <w:color w:val="000000"/>
        </w:rPr>
        <w:t>肝硬化症</w:t>
      </w:r>
      <w:r>
        <w:rPr>
          <w:rFonts w:ascii="標楷體" w:eastAsia="標楷體" w:hAnsi="標楷體"/>
          <w:color w:val="000000"/>
        </w:rPr>
        <w:t xml:space="preserve"> (</w:t>
      </w:r>
      <w:r>
        <w:rPr>
          <w:rFonts w:ascii="標楷體" w:eastAsia="標楷體" w:hAnsi="標楷體"/>
          <w:color w:val="000000"/>
        </w:rPr>
        <w:t>有相當之腹水或併發水腫</w:t>
      </w:r>
      <w:r>
        <w:rPr>
          <w:rFonts w:ascii="標楷體" w:eastAsia="標楷體" w:hAnsi="標楷體"/>
          <w:color w:val="000000"/>
        </w:rPr>
        <w:t xml:space="preserve">) </w:t>
      </w:r>
      <w:r>
        <w:rPr>
          <w:rFonts w:ascii="標楷體" w:eastAsia="標楷體" w:hAnsi="標楷體"/>
          <w:color w:val="000000"/>
        </w:rPr>
        <w:t>每日最多用量限</w:t>
      </w:r>
      <w:r>
        <w:rPr>
          <w:rFonts w:ascii="標楷體" w:eastAsia="標楷體" w:hAnsi="標楷體"/>
          <w:color w:val="000000"/>
        </w:rPr>
        <w:t>25 gm</w:t>
      </w:r>
      <w:r>
        <w:rPr>
          <w:rFonts w:ascii="標楷體" w:eastAsia="標楷體" w:hAnsi="標楷體"/>
          <w:color w:val="000000"/>
        </w:rPr>
        <w:t>。</w:t>
      </w:r>
    </w:p>
    <w:p w:rsidR="00F01129" w:rsidRDefault="00C466FD">
      <w:pPr>
        <w:ind w:left="1413" w:hanging="44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ab/>
      </w:r>
      <w:r>
        <w:rPr>
          <w:rFonts w:ascii="標楷體" w:eastAsia="標楷體" w:hAnsi="標楷體"/>
          <w:color w:val="000000"/>
        </w:rPr>
        <w:t>腎病症候群</w:t>
      </w:r>
      <w:r>
        <w:rPr>
          <w:rFonts w:ascii="標楷體" w:eastAsia="標楷體" w:hAnsi="標楷體"/>
          <w:color w:val="000000"/>
        </w:rPr>
        <w:t xml:space="preserve"> (</w:t>
      </w:r>
      <w:r>
        <w:rPr>
          <w:rFonts w:ascii="標楷體" w:eastAsia="標楷體" w:hAnsi="標楷體"/>
          <w:color w:val="000000"/>
        </w:rPr>
        <w:t>嚴重蛋白尿致血清白蛋白下降</w:t>
      </w:r>
      <w:r>
        <w:rPr>
          <w:rFonts w:ascii="標楷體" w:eastAsia="標楷體" w:hAnsi="標楷體"/>
          <w:color w:val="000000"/>
        </w:rPr>
        <w:t>)</w:t>
      </w:r>
      <w:r>
        <w:rPr>
          <w:rFonts w:ascii="標楷體" w:eastAsia="標楷體" w:hAnsi="標楷體"/>
          <w:color w:val="000000"/>
        </w:rPr>
        <w:t>，每日最多用量限</w:t>
      </w:r>
      <w:r>
        <w:rPr>
          <w:rFonts w:ascii="標楷體" w:eastAsia="標楷體" w:hAnsi="標楷體"/>
          <w:color w:val="000000"/>
        </w:rPr>
        <w:t>25 gm</w:t>
      </w:r>
      <w:r>
        <w:rPr>
          <w:rFonts w:ascii="標楷體" w:eastAsia="標楷體" w:hAnsi="標楷體"/>
          <w:color w:val="000000"/>
        </w:rPr>
        <w:t>。</w:t>
      </w:r>
    </w:p>
    <w:p w:rsidR="00F01129" w:rsidRDefault="00C466FD">
      <w:pPr>
        <w:ind w:left="1413" w:hanging="446"/>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ab/>
      </w:r>
      <w:r>
        <w:rPr>
          <w:rFonts w:ascii="標楷體" w:eastAsia="標楷體" w:hAnsi="標楷體"/>
          <w:color w:val="000000"/>
        </w:rPr>
        <w:t>嚴重燒燙傷。</w:t>
      </w:r>
    </w:p>
    <w:p w:rsidR="00F01129" w:rsidRDefault="00C466FD">
      <w:pPr>
        <w:ind w:left="1413" w:hanging="446"/>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ab/>
      </w:r>
      <w:r>
        <w:rPr>
          <w:rFonts w:ascii="標楷體" w:eastAsia="標楷體" w:hAnsi="標楷體"/>
          <w:color w:val="000000"/>
        </w:rPr>
        <w:t>肝移植。</w:t>
      </w:r>
    </w:p>
    <w:p w:rsidR="00F01129" w:rsidRDefault="00C466FD">
      <w:pPr>
        <w:ind w:left="1413" w:hanging="446"/>
        <w:rPr>
          <w:rFonts w:ascii="標楷體" w:eastAsia="標楷體" w:hAnsi="標楷體"/>
          <w:color w:val="000000"/>
        </w:rPr>
      </w:pPr>
      <w:r>
        <w:rPr>
          <w:rFonts w:ascii="標楷體" w:eastAsia="標楷體" w:hAnsi="標楷體"/>
          <w:color w:val="000000"/>
        </w:rPr>
        <w:t xml:space="preserve">v. </w:t>
      </w:r>
      <w:r>
        <w:rPr>
          <w:rFonts w:ascii="標楷體" w:eastAsia="標楷體" w:hAnsi="標楷體"/>
          <w:color w:val="000000"/>
        </w:rPr>
        <w:tab/>
      </w:r>
      <w:r>
        <w:rPr>
          <w:rFonts w:ascii="標楷體" w:eastAsia="標楷體" w:hAnsi="標楷體"/>
          <w:color w:val="000000"/>
        </w:rPr>
        <w:t>蛋白質流失性腸症</w:t>
      </w:r>
      <w:r>
        <w:rPr>
          <w:rFonts w:ascii="標楷體" w:eastAsia="標楷體" w:hAnsi="標楷體"/>
          <w:color w:val="000000"/>
        </w:rPr>
        <w:t>(protein-losing enteropathy) (104/11/1</w:t>
      </w:r>
      <w:r>
        <w:rPr>
          <w:rFonts w:ascii="標楷體" w:eastAsia="標楷體" w:hAnsi="標楷體"/>
          <w:color w:val="000000"/>
        </w:rPr>
        <w:t>）</w:t>
      </w:r>
    </w:p>
    <w:p w:rsidR="00F01129" w:rsidRDefault="00C466FD">
      <w:pPr>
        <w:ind w:left="1411" w:firstLine="5"/>
        <w:rPr>
          <w:rFonts w:ascii="標楷體" w:eastAsia="標楷體" w:hAnsi="標楷體"/>
          <w:color w:val="000000"/>
        </w:rPr>
      </w:pPr>
      <w:r>
        <w:rPr>
          <w:rFonts w:ascii="標楷體" w:eastAsia="標楷體" w:hAnsi="標楷體"/>
          <w:color w:val="000000"/>
        </w:rPr>
        <w:t>依下列規範使用：</w:t>
      </w:r>
    </w:p>
    <w:p w:rsidR="00F01129" w:rsidRDefault="00C466FD">
      <w:pPr>
        <w:ind w:left="1841" w:hanging="425"/>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經內視鏡或手術或病理報告證實為蛋白質流失性腸症；或糞便</w:t>
      </w:r>
      <w:r>
        <w:rPr>
          <w:rFonts w:ascii="標楷體" w:eastAsia="標楷體" w:hAnsi="標楷體"/>
          <w:color w:val="000000"/>
        </w:rPr>
        <w:t xml:space="preserve">alpha-1-antitrypsin </w:t>
      </w:r>
      <w:r>
        <w:rPr>
          <w:rFonts w:ascii="標楷體" w:eastAsia="標楷體" w:hAnsi="標楷體"/>
          <w:color w:val="000000"/>
        </w:rPr>
        <w:t>升高。</w:t>
      </w:r>
    </w:p>
    <w:p w:rsidR="00F01129" w:rsidRDefault="00C466FD">
      <w:pPr>
        <w:ind w:left="1841" w:hanging="425"/>
      </w:pPr>
      <w:r>
        <w:rPr>
          <w:rFonts w:ascii="標楷體" w:eastAsia="標楷體" w:hAnsi="標楷體"/>
          <w:color w:val="000000"/>
        </w:rPr>
        <w:t>(ii)</w:t>
      </w:r>
      <w:r>
        <w:t xml:space="preserve"> </w:t>
      </w:r>
      <w:r>
        <w:rPr>
          <w:rFonts w:ascii="標楷體" w:eastAsia="標楷體" w:hAnsi="標楷體"/>
          <w:color w:val="000000"/>
        </w:rPr>
        <w:t>18</w:t>
      </w:r>
      <w:r>
        <w:rPr>
          <w:rFonts w:ascii="標楷體" w:eastAsia="標楷體" w:hAnsi="標楷體"/>
          <w:color w:val="000000"/>
        </w:rPr>
        <w:t>歲以下</w:t>
      </w:r>
      <w:r>
        <w:rPr>
          <w:rFonts w:ascii="標楷體" w:eastAsia="標楷體" w:hAnsi="標楷體"/>
          <w:color w:val="000000"/>
        </w:rPr>
        <w:t>(111/2/1</w:t>
      </w:r>
      <w:r>
        <w:rPr>
          <w:rFonts w:ascii="標楷體" w:eastAsia="標楷體" w:hAnsi="標楷體"/>
          <w:color w:val="000000"/>
        </w:rPr>
        <w:t>）。</w:t>
      </w:r>
    </w:p>
    <w:p w:rsidR="00F01129" w:rsidRDefault="00C466FD">
      <w:pPr>
        <w:ind w:left="1231" w:hanging="379"/>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血清白蛋白濃度低於</w:t>
      </w:r>
      <w:r>
        <w:rPr>
          <w:rFonts w:ascii="標楷體" w:eastAsia="標楷體" w:hAnsi="標楷體"/>
          <w:color w:val="000000"/>
        </w:rPr>
        <w:t xml:space="preserve"> 3.0 gm/dL</w:t>
      </w:r>
      <w:r>
        <w:rPr>
          <w:rFonts w:ascii="標楷體" w:eastAsia="標楷體" w:hAnsi="標楷體"/>
          <w:color w:val="000000"/>
        </w:rPr>
        <w:t>（</w:t>
      </w:r>
      <w:r>
        <w:rPr>
          <w:rFonts w:ascii="標楷體" w:eastAsia="標楷體" w:hAnsi="標楷體"/>
          <w:color w:val="000000"/>
        </w:rPr>
        <w:t>96/6/1</w:t>
      </w:r>
      <w:r>
        <w:rPr>
          <w:rFonts w:ascii="標楷體" w:eastAsia="標楷體" w:hAnsi="標楷體"/>
          <w:color w:val="000000"/>
        </w:rPr>
        <w:t>）</w:t>
      </w:r>
    </w:p>
    <w:p w:rsidR="00F01129" w:rsidRDefault="00C466FD">
      <w:pPr>
        <w:ind w:left="1413" w:hanging="44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r>
      <w:r>
        <w:rPr>
          <w:rFonts w:ascii="標楷體" w:eastAsia="標楷體" w:hAnsi="標楷體"/>
          <w:color w:val="000000"/>
        </w:rPr>
        <w:t>嚴重肺水腫。</w:t>
      </w:r>
    </w:p>
    <w:p w:rsidR="00F01129" w:rsidRDefault="00C466FD">
      <w:pPr>
        <w:ind w:left="1413" w:hanging="44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ab/>
      </w:r>
      <w:r>
        <w:rPr>
          <w:rFonts w:ascii="標楷體" w:eastAsia="標楷體" w:hAnsi="標楷體"/>
          <w:color w:val="000000"/>
        </w:rPr>
        <w:t>大量肝切除（＞</w:t>
      </w:r>
      <w:r>
        <w:rPr>
          <w:rFonts w:ascii="標楷體" w:eastAsia="標楷體" w:hAnsi="標楷體"/>
          <w:color w:val="000000"/>
        </w:rPr>
        <w:t>40 %</w:t>
      </w:r>
      <w:r>
        <w:rPr>
          <w:rFonts w:ascii="標楷體" w:eastAsia="標楷體" w:hAnsi="標楷體"/>
          <w:color w:val="000000"/>
        </w:rPr>
        <w:t>）</w:t>
      </w:r>
    </w:p>
    <w:p w:rsidR="00F01129" w:rsidRDefault="00C466FD">
      <w:pPr>
        <w:ind w:left="1231" w:hanging="379"/>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開心手術用於維持體外循環液，用量限</w:t>
      </w:r>
      <w:r>
        <w:rPr>
          <w:rFonts w:ascii="標楷體" w:eastAsia="標楷體" w:hAnsi="標楷體"/>
          <w:color w:val="000000"/>
        </w:rPr>
        <w:t xml:space="preserve"> 37.5 gm</w:t>
      </w:r>
      <w:r>
        <w:rPr>
          <w:rFonts w:ascii="標楷體" w:eastAsia="標楷體" w:hAnsi="標楷體"/>
          <w:color w:val="000000"/>
        </w:rPr>
        <w:t>。</w:t>
      </w:r>
    </w:p>
    <w:p w:rsidR="00F01129" w:rsidRDefault="00C466FD">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注意事項</w:t>
      </w:r>
    </w:p>
    <w:p w:rsidR="00F01129" w:rsidRDefault="00C466FD">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血清白蛋白濃度檢驗日期限最近</w:t>
      </w:r>
      <w:r>
        <w:rPr>
          <w:rFonts w:ascii="標楷體" w:eastAsia="標楷體" w:hAnsi="標楷體"/>
          <w:color w:val="000000"/>
        </w:rPr>
        <w:t>3</w:t>
      </w:r>
      <w:r>
        <w:rPr>
          <w:rFonts w:ascii="標楷體" w:eastAsia="標楷體" w:hAnsi="標楷體"/>
          <w:color w:val="000000"/>
        </w:rPr>
        <w:t>天以內，如係多次注射，限上次注射後，最近</w:t>
      </w:r>
      <w:r>
        <w:rPr>
          <w:rFonts w:ascii="標楷體" w:eastAsia="標楷體" w:hAnsi="標楷體"/>
          <w:color w:val="000000"/>
        </w:rPr>
        <w:t>3</w:t>
      </w:r>
      <w:r>
        <w:rPr>
          <w:rFonts w:ascii="標楷體" w:eastAsia="標楷體" w:hAnsi="標楷體"/>
          <w:color w:val="000000"/>
        </w:rPr>
        <w:lastRenderedPageBreak/>
        <w:t>天內之結果。</w:t>
      </w:r>
    </w:p>
    <w:p w:rsidR="00F01129" w:rsidRDefault="00C466FD">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醫院於病例發生時，應填寫「全民健康保險病人使用</w:t>
      </w:r>
      <w:r>
        <w:rPr>
          <w:rFonts w:ascii="標楷體" w:eastAsia="標楷體" w:hAnsi="標楷體"/>
          <w:color w:val="000000"/>
        </w:rPr>
        <w:t xml:space="preserve">Human </w:t>
      </w:r>
      <w:r>
        <w:rPr>
          <w:rFonts w:ascii="標楷體" w:eastAsia="標楷體" w:hAnsi="標楷體"/>
          <w:color w:val="000000"/>
        </w:rPr>
        <w:t>Albumin</w:t>
      </w:r>
      <w:r>
        <w:rPr>
          <w:rFonts w:ascii="標楷體" w:eastAsia="標楷體" w:hAnsi="標楷體"/>
          <w:color w:val="000000"/>
        </w:rPr>
        <w:t>申報表」</w:t>
      </w:r>
      <w:r>
        <w:rPr>
          <w:rFonts w:ascii="標楷體" w:eastAsia="標楷體" w:hAnsi="標楷體"/>
          <w:color w:val="000000"/>
        </w:rPr>
        <w:t>(</w:t>
      </w:r>
      <w:r>
        <w:rPr>
          <w:rFonts w:ascii="標楷體" w:eastAsia="標楷體" w:hAnsi="標楷體"/>
          <w:color w:val="000000"/>
        </w:rPr>
        <w:t>請詳附表四</w:t>
      </w:r>
      <w:r>
        <w:rPr>
          <w:rFonts w:ascii="標楷體" w:eastAsia="標楷體" w:hAnsi="標楷體"/>
          <w:color w:val="000000"/>
        </w:rPr>
        <w:t>)</w:t>
      </w:r>
      <w:r>
        <w:rPr>
          <w:rFonts w:ascii="標楷體" w:eastAsia="標楷體" w:hAnsi="標楷體"/>
          <w:color w:val="000000"/>
        </w:rPr>
        <w:t>，並附原始治療醫囑單於當月份申報醫療費用時送局辦理。</w:t>
      </w:r>
    </w:p>
    <w:p w:rsidR="00F01129" w:rsidRDefault="00C466FD">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醫療機構、醫師開立使用血液製劑時，應依血液製劑條例之規定辦理。（</w:t>
      </w:r>
      <w:r>
        <w:rPr>
          <w:rFonts w:ascii="標楷體" w:eastAsia="標楷體" w:hAnsi="標楷體"/>
          <w:color w:val="000000"/>
        </w:rPr>
        <w:t>100/8/1</w:t>
      </w:r>
      <w:r>
        <w:rPr>
          <w:rFonts w:ascii="標楷體" w:eastAsia="標楷體" w:hAnsi="標楷體"/>
          <w:color w:val="000000"/>
        </w:rPr>
        <w:t>）</w:t>
      </w:r>
    </w:p>
    <w:p w:rsidR="00F01129" w:rsidRDefault="00C466FD">
      <w:pPr>
        <w:ind w:left="432" w:hanging="386"/>
        <w:rPr>
          <w:rFonts w:ascii="標楷體" w:eastAsia="標楷體" w:hAnsi="標楷體"/>
          <w:color w:val="000000"/>
        </w:rPr>
      </w:pPr>
      <w:r>
        <w:rPr>
          <w:rFonts w:ascii="標楷體" w:eastAsia="標楷體" w:hAnsi="標楷體"/>
          <w:color w:val="000000"/>
        </w:rPr>
        <w:t>4.2.2.</w:t>
      </w:r>
      <w:r>
        <w:rPr>
          <w:rFonts w:ascii="標楷體" w:eastAsia="標楷體" w:hAnsi="標楷體"/>
          <w:color w:val="000000"/>
        </w:rPr>
        <w:t>繞徑治療藥物</w:t>
      </w:r>
      <w:r>
        <w:rPr>
          <w:rFonts w:ascii="標楷體" w:eastAsia="標楷體" w:hAnsi="標楷體"/>
          <w:color w:val="000000"/>
        </w:rPr>
        <w:t>(</w:t>
      </w:r>
      <w:r>
        <w:rPr>
          <w:rFonts w:ascii="標楷體" w:eastAsia="標楷體" w:hAnsi="標楷體"/>
          <w:color w:val="000000"/>
        </w:rPr>
        <w:t>活化的第七因子</w:t>
      </w:r>
      <w:r>
        <w:rPr>
          <w:rFonts w:ascii="標楷體" w:eastAsia="標楷體" w:hAnsi="標楷體"/>
          <w:color w:val="000000"/>
        </w:rPr>
        <w:t xml:space="preserve"> rVIIa, </w:t>
      </w:r>
      <w:r>
        <w:rPr>
          <w:rFonts w:ascii="標楷體" w:eastAsia="標楷體" w:hAnsi="標楷體"/>
          <w:color w:val="000000"/>
        </w:rPr>
        <w:t>如</w:t>
      </w:r>
      <w:r>
        <w:rPr>
          <w:rFonts w:ascii="標楷體" w:eastAsia="標楷體" w:hAnsi="標楷體"/>
          <w:color w:val="000000"/>
        </w:rPr>
        <w:t>NovoSeven</w:t>
      </w:r>
      <w:r>
        <w:rPr>
          <w:rFonts w:ascii="標楷體" w:eastAsia="標楷體" w:hAnsi="標楷體"/>
          <w:color w:val="000000"/>
        </w:rPr>
        <w:t>和活化的凝血酶原複合物濃縮劑</w:t>
      </w:r>
      <w:r>
        <w:rPr>
          <w:rFonts w:ascii="標楷體" w:eastAsia="標楷體" w:hAnsi="標楷體"/>
          <w:color w:val="000000"/>
        </w:rPr>
        <w:t xml:space="preserve"> APCC, </w:t>
      </w:r>
      <w:r>
        <w:rPr>
          <w:rFonts w:ascii="標楷體" w:eastAsia="標楷體" w:hAnsi="標楷體"/>
          <w:color w:val="000000"/>
        </w:rPr>
        <w:t>如</w:t>
      </w:r>
      <w:r>
        <w:rPr>
          <w:rFonts w:ascii="標楷體" w:eastAsia="標楷體" w:hAnsi="標楷體"/>
          <w:color w:val="000000"/>
        </w:rPr>
        <w:t>Feiba)</w:t>
      </w:r>
      <w:r>
        <w:rPr>
          <w:rFonts w:ascii="標楷體" w:eastAsia="標楷體" w:hAnsi="標楷體"/>
          <w:color w:val="000000"/>
        </w:rPr>
        <w:t>：</w:t>
      </w:r>
      <w:r>
        <w:rPr>
          <w:rFonts w:ascii="標楷體" w:eastAsia="標楷體" w:hAnsi="標楷體"/>
          <w:color w:val="000000"/>
        </w:rPr>
        <w:t>(88/6/1</w:t>
      </w:r>
      <w:r>
        <w:rPr>
          <w:rFonts w:ascii="標楷體" w:eastAsia="標楷體" w:hAnsi="標楷體"/>
          <w:color w:val="000000"/>
        </w:rPr>
        <w:t>、</w:t>
      </w:r>
      <w:r>
        <w:rPr>
          <w:rFonts w:ascii="標楷體" w:eastAsia="標楷體" w:hAnsi="標楷體"/>
          <w:color w:val="000000"/>
        </w:rPr>
        <w:t>93/7/1</w:t>
      </w:r>
      <w:r>
        <w:rPr>
          <w:rFonts w:ascii="標楷體" w:eastAsia="標楷體" w:hAnsi="標楷體"/>
          <w:color w:val="000000"/>
        </w:rPr>
        <w:t>、</w:t>
      </w:r>
      <w:r>
        <w:rPr>
          <w:rFonts w:ascii="標楷體" w:eastAsia="標楷體" w:hAnsi="標楷體"/>
          <w:color w:val="000000"/>
        </w:rPr>
        <w:t>94/2/1</w:t>
      </w:r>
      <w:r>
        <w:rPr>
          <w:rFonts w:ascii="標楷體" w:eastAsia="標楷體" w:hAnsi="標楷體"/>
          <w:color w:val="000000"/>
        </w:rPr>
        <w:t>、</w:t>
      </w:r>
      <w:r>
        <w:rPr>
          <w:rFonts w:ascii="標楷體" w:eastAsia="標楷體" w:hAnsi="標楷體"/>
          <w:color w:val="000000"/>
        </w:rPr>
        <w:t>98/8/1</w:t>
      </w:r>
      <w:r>
        <w:rPr>
          <w:rFonts w:ascii="標楷體" w:eastAsia="標楷體" w:hAnsi="標楷體"/>
          <w:color w:val="000000"/>
        </w:rPr>
        <w:t>、</w:t>
      </w:r>
      <w:r>
        <w:rPr>
          <w:rFonts w:ascii="標楷體" w:eastAsia="標楷體" w:hAnsi="標楷體"/>
          <w:color w:val="000000"/>
        </w:rPr>
        <w:t>103/4/1</w:t>
      </w:r>
      <w:r>
        <w:rPr>
          <w:rFonts w:ascii="標楷體" w:eastAsia="標楷體" w:hAnsi="標楷體"/>
          <w:color w:val="000000"/>
        </w:rPr>
        <w:t>、</w:t>
      </w:r>
      <w:r>
        <w:rPr>
          <w:rFonts w:ascii="標楷體" w:eastAsia="標楷體" w:hAnsi="標楷體"/>
          <w:color w:val="000000"/>
        </w:rPr>
        <w:t>105/2/1</w:t>
      </w:r>
      <w:r>
        <w:rPr>
          <w:rFonts w:ascii="標楷體" w:eastAsia="標楷體" w:hAnsi="標楷體"/>
          <w:color w:val="000000"/>
        </w:rPr>
        <w:t>、</w:t>
      </w:r>
      <w:r>
        <w:rPr>
          <w:rFonts w:ascii="標楷體" w:eastAsia="標楷體" w:hAnsi="標楷體"/>
          <w:color w:val="000000"/>
        </w:rPr>
        <w:t>105/8/1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109/12/1)</w:t>
      </w:r>
    </w:p>
    <w:p w:rsidR="00F01129" w:rsidRDefault="00C466FD">
      <w:pPr>
        <w:ind w:left="850"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門診之血友病人得攜回二</w:t>
      </w:r>
      <w:r>
        <w:rPr>
          <w:rFonts w:ascii="標楷體" w:eastAsia="標楷體" w:hAnsi="標楷體"/>
          <w:color w:val="000000"/>
        </w:rPr>
        <w:t>~</w:t>
      </w:r>
      <w:r>
        <w:rPr>
          <w:rFonts w:ascii="標楷體" w:eastAsia="標楷體" w:hAnsi="標楷體"/>
          <w:color w:val="000000"/>
        </w:rPr>
        <w:t>三劑量繞徑治療藥物備用</w:t>
      </w:r>
      <w:r>
        <w:rPr>
          <w:rFonts w:ascii="標楷體" w:eastAsia="標楷體" w:hAnsi="標楷體"/>
          <w:color w:val="000000"/>
        </w:rPr>
        <w:t>(</w:t>
      </w:r>
      <w:r>
        <w:rPr>
          <w:rFonts w:ascii="標楷體" w:eastAsia="標楷體" w:hAnsi="標楷體"/>
          <w:color w:val="000000"/>
        </w:rPr>
        <w:t>施打</w:t>
      </w:r>
      <w:r>
        <w:rPr>
          <w:rFonts w:ascii="標楷體" w:eastAsia="標楷體" w:hAnsi="標楷體"/>
          <w:color w:val="000000"/>
        </w:rPr>
        <w:t>rVIIa 270μg/kg IV</w:t>
      </w:r>
      <w:r>
        <w:rPr>
          <w:rFonts w:ascii="標楷體" w:eastAsia="標楷體" w:hAnsi="標楷體"/>
          <w:color w:val="000000"/>
        </w:rPr>
        <w:t>單次注射劑量除外</w:t>
      </w:r>
      <w:r>
        <w:rPr>
          <w:rFonts w:ascii="標楷體" w:eastAsia="標楷體" w:hAnsi="標楷體"/>
          <w:color w:val="000000"/>
        </w:rPr>
        <w:t>)</w:t>
      </w:r>
      <w:r>
        <w:rPr>
          <w:rFonts w:ascii="標楷體" w:eastAsia="標楷體" w:hAnsi="標楷體"/>
          <w:color w:val="000000"/>
        </w:rPr>
        <w:t>，繼續治療時，比照化療以「療程」方式處理，並查驗上次治療紀錄（如附表十八之二</w:t>
      </w:r>
      <w:r>
        <w:rPr>
          <w:rFonts w:ascii="標楷體" w:eastAsia="標楷體" w:hAnsi="標楷體"/>
          <w:color w:val="000000"/>
        </w:rPr>
        <w:t>─</w:t>
      </w:r>
      <w:r>
        <w:rPr>
          <w:rFonts w:ascii="標楷體" w:eastAsia="標楷體" w:hAnsi="標楷體"/>
          <w:color w:val="000000"/>
        </w:rPr>
        <w:t>全民健康保險血友病患者使用「繞徑治療藥物」在家治療紀錄）及登錄醫療評估追蹤紀錄表</w:t>
      </w:r>
      <w:r>
        <w:rPr>
          <w:rFonts w:ascii="標楷體" w:eastAsia="標楷體" w:hAnsi="標楷體"/>
          <w:color w:val="000000"/>
        </w:rPr>
        <w:t>(</w:t>
      </w:r>
      <w:r>
        <w:rPr>
          <w:rFonts w:ascii="標楷體" w:eastAsia="標楷體" w:hAnsi="標楷體"/>
          <w:color w:val="000000"/>
        </w:rPr>
        <w:t>附表十八之五</w:t>
      </w:r>
      <w:r>
        <w:rPr>
          <w:rFonts w:ascii="標楷體" w:eastAsia="標楷體" w:hAnsi="標楷體"/>
          <w:color w:val="000000"/>
        </w:rPr>
        <w:t>)</w:t>
      </w:r>
      <w:r>
        <w:rPr>
          <w:rFonts w:ascii="標楷體" w:eastAsia="標楷體" w:hAnsi="標楷體"/>
          <w:color w:val="000000"/>
        </w:rPr>
        <w:t>。醫療機構、醫師開立使用血液製劑時，應依血液製劑條例之規定辦理。（</w:t>
      </w:r>
      <w:r>
        <w:rPr>
          <w:rFonts w:ascii="標楷體" w:eastAsia="標楷體" w:hAnsi="標楷體"/>
          <w:color w:val="000000"/>
        </w:rPr>
        <w:t>103/4/1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109/12/1)</w:t>
      </w:r>
    </w:p>
    <w:p w:rsidR="00F01129" w:rsidRDefault="00C466FD">
      <w:pPr>
        <w:ind w:left="850"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缺乏第七凝血因子之病患：</w:t>
      </w:r>
    </w:p>
    <w:p w:rsidR="00F01129" w:rsidRDefault="00C466FD">
      <w:pPr>
        <w:ind w:left="851" w:hanging="1"/>
        <w:rPr>
          <w:rFonts w:ascii="標楷體" w:eastAsia="標楷體" w:hAnsi="標楷體"/>
          <w:color w:val="000000"/>
        </w:rPr>
      </w:pPr>
      <w:r>
        <w:rPr>
          <w:rFonts w:ascii="標楷體" w:eastAsia="標楷體" w:hAnsi="標楷體"/>
          <w:color w:val="000000"/>
        </w:rPr>
        <w:t>可以使用</w:t>
      </w:r>
      <w:r>
        <w:rPr>
          <w:rFonts w:ascii="標楷體" w:eastAsia="標楷體" w:hAnsi="標楷體"/>
          <w:color w:val="000000"/>
        </w:rPr>
        <w:t>rVIIa 10~20μg/kg IV</w:t>
      </w:r>
      <w:r>
        <w:rPr>
          <w:rFonts w:ascii="標楷體" w:eastAsia="標楷體" w:hAnsi="標楷體"/>
          <w:color w:val="000000"/>
        </w:rPr>
        <w:t>，</w:t>
      </w:r>
      <w:r>
        <w:rPr>
          <w:rFonts w:ascii="標楷體" w:eastAsia="標楷體" w:hAnsi="標楷體"/>
          <w:color w:val="000000"/>
        </w:rPr>
        <w:t>q 2~3 hr</w:t>
      </w:r>
      <w:r>
        <w:rPr>
          <w:rFonts w:ascii="標楷體" w:eastAsia="標楷體" w:hAnsi="標楷體"/>
          <w:color w:val="000000"/>
        </w:rPr>
        <w:t>，</w:t>
      </w:r>
      <w:r>
        <w:rPr>
          <w:rFonts w:ascii="標楷體" w:eastAsia="標楷體" w:hAnsi="標楷體"/>
          <w:color w:val="000000"/>
        </w:rPr>
        <w:t>1~3</w:t>
      </w:r>
      <w:r>
        <w:rPr>
          <w:rFonts w:ascii="標楷體" w:eastAsia="標楷體" w:hAnsi="標楷體"/>
          <w:color w:val="000000"/>
        </w:rPr>
        <w:t>劑至止血為止。</w:t>
      </w:r>
    </w:p>
    <w:p w:rsidR="00F01129" w:rsidRDefault="00C466FD">
      <w:pPr>
        <w:ind w:left="850"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發生第八因子抗體之</w:t>
      </w:r>
      <w:r>
        <w:rPr>
          <w:rFonts w:ascii="標楷體" w:eastAsia="標楷體" w:hAnsi="標楷體"/>
          <w:color w:val="000000"/>
        </w:rPr>
        <w:t>A</w:t>
      </w:r>
      <w:r>
        <w:rPr>
          <w:rFonts w:ascii="標楷體" w:eastAsia="標楷體" w:hAnsi="標楷體"/>
          <w:color w:val="000000"/>
        </w:rPr>
        <w:t>型血友病患者：</w:t>
      </w:r>
    </w:p>
    <w:p w:rsidR="00F01129" w:rsidRDefault="00C466FD">
      <w:pPr>
        <w:ind w:left="1133"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低</w:t>
      </w:r>
      <w:r>
        <w:rPr>
          <w:rFonts w:ascii="標楷體" w:eastAsia="標楷體" w:hAnsi="標楷體"/>
          <w:color w:val="000000"/>
        </w:rPr>
        <w:t>反應者</w:t>
      </w:r>
      <w:r>
        <w:rPr>
          <w:rFonts w:ascii="標楷體" w:eastAsia="標楷體" w:hAnsi="標楷體"/>
          <w:color w:val="000000"/>
        </w:rPr>
        <w:t xml:space="preserve"> (low responder) –</w:t>
      </w:r>
      <w:r>
        <w:rPr>
          <w:rFonts w:ascii="標楷體" w:eastAsia="標楷體" w:hAnsi="標楷體"/>
          <w:color w:val="000000"/>
        </w:rPr>
        <w:t>指第八因子抗體力價平常</w:t>
      </w:r>
      <w:r>
        <w:rPr>
          <w:rFonts w:ascii="標楷體" w:eastAsia="標楷體" w:hAnsi="標楷體"/>
          <w:color w:val="000000"/>
        </w:rPr>
        <w:t>≦5 BU/mL</w:t>
      </w:r>
      <w:r>
        <w:rPr>
          <w:rFonts w:ascii="標楷體" w:eastAsia="標楷體" w:hAnsi="標楷體"/>
          <w:color w:val="000000"/>
        </w:rPr>
        <w:t>以下，再注射第八因子後不會有記憶性反應。使用平常治療沒有抗體病人出血時兩倍劑量的第八因子，可以加上適當的抗纖維蛋白溶解劑。如無效可以改用下述</w:t>
      </w:r>
      <w:r>
        <w:rPr>
          <w:rFonts w:ascii="標楷體" w:eastAsia="標楷體" w:hAnsi="標楷體"/>
          <w:color w:val="000000"/>
        </w:rPr>
        <w:t>(2)</w:t>
      </w:r>
      <w:r>
        <w:rPr>
          <w:rFonts w:ascii="標楷體" w:eastAsia="標楷體" w:hAnsi="標楷體"/>
          <w:color w:val="000000"/>
        </w:rPr>
        <w:t>之方法。</w:t>
      </w:r>
    </w:p>
    <w:p w:rsidR="00F01129" w:rsidRDefault="00C466FD">
      <w:pPr>
        <w:ind w:left="1133"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高反應者</w:t>
      </w:r>
      <w:r>
        <w:rPr>
          <w:rFonts w:ascii="標楷體" w:eastAsia="標楷體" w:hAnsi="標楷體"/>
          <w:color w:val="000000"/>
        </w:rPr>
        <w:t xml:space="preserve"> (high responder) –</w:t>
      </w:r>
      <w:r>
        <w:rPr>
          <w:rFonts w:ascii="標楷體" w:eastAsia="標楷體" w:hAnsi="標楷體"/>
          <w:color w:val="000000"/>
        </w:rPr>
        <w:t>指第八因子抗體力價平常</w:t>
      </w:r>
      <w:r>
        <w:rPr>
          <w:rFonts w:ascii="標楷體" w:eastAsia="標楷體" w:hAnsi="標楷體"/>
          <w:color w:val="000000"/>
        </w:rPr>
        <w:t>&gt;5 BU/mL</w:t>
      </w:r>
      <w:r>
        <w:rPr>
          <w:rFonts w:ascii="標楷體" w:eastAsia="標楷體" w:hAnsi="標楷體"/>
          <w:color w:val="000000"/>
        </w:rPr>
        <w:t>以上，即使降到</w:t>
      </w:r>
      <w:r>
        <w:rPr>
          <w:rFonts w:ascii="標楷體" w:eastAsia="標楷體" w:hAnsi="標楷體"/>
          <w:color w:val="000000"/>
        </w:rPr>
        <w:t>&lt;5 BU/mL</w:t>
      </w:r>
      <w:r>
        <w:rPr>
          <w:rFonts w:ascii="標楷體" w:eastAsia="標楷體" w:hAnsi="標楷體"/>
          <w:color w:val="000000"/>
        </w:rPr>
        <w:t>以下，如再注射第八因子都會有記憶性反應。</w:t>
      </w:r>
    </w:p>
    <w:p w:rsidR="00F01129" w:rsidRDefault="00C466FD">
      <w:pPr>
        <w:ind w:left="1171" w:hanging="379"/>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出血時抗體</w:t>
      </w:r>
      <w:r>
        <w:rPr>
          <w:rFonts w:ascii="標楷體" w:eastAsia="標楷體" w:hAnsi="標楷體"/>
          <w:color w:val="000000"/>
        </w:rPr>
        <w:t>≦5 BU/mL</w:t>
      </w:r>
      <w:r>
        <w:rPr>
          <w:rFonts w:ascii="標楷體" w:eastAsia="標楷體" w:hAnsi="標楷體"/>
          <w:color w:val="000000"/>
        </w:rPr>
        <w:t>：</w:t>
      </w:r>
    </w:p>
    <w:p w:rsidR="00F01129" w:rsidRDefault="00C466FD">
      <w:pPr>
        <w:ind w:left="1157" w:hanging="365"/>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r>
      <w:r>
        <w:rPr>
          <w:rFonts w:ascii="標楷體" w:eastAsia="標楷體" w:hAnsi="標楷體"/>
          <w:color w:val="000000"/>
        </w:rPr>
        <w:t>輕度出血時：使用</w:t>
      </w:r>
      <w:r>
        <w:rPr>
          <w:rFonts w:ascii="標楷體" w:eastAsia="標楷體" w:hAnsi="標楷體"/>
          <w:color w:val="000000"/>
        </w:rPr>
        <w:t>rVIIa 70~90μg/kg IV</w:t>
      </w:r>
      <w:r>
        <w:rPr>
          <w:rFonts w:ascii="標楷體" w:eastAsia="標楷體" w:hAnsi="標楷體"/>
          <w:color w:val="000000"/>
        </w:rPr>
        <w:t>，</w:t>
      </w:r>
      <w:r>
        <w:rPr>
          <w:rFonts w:ascii="標楷體" w:eastAsia="標楷體" w:hAnsi="標楷體"/>
          <w:color w:val="000000"/>
        </w:rPr>
        <w:t xml:space="preserve">q 2 </w:t>
      </w:r>
      <w:r>
        <w:rPr>
          <w:rFonts w:ascii="標楷體" w:eastAsia="標楷體" w:hAnsi="標楷體"/>
          <w:color w:val="000000"/>
        </w:rPr>
        <w:t>hr</w:t>
      </w:r>
      <w:r>
        <w:rPr>
          <w:rFonts w:ascii="標楷體" w:eastAsia="標楷體" w:hAnsi="標楷體"/>
          <w:color w:val="000000"/>
        </w:rPr>
        <w:t>，</w:t>
      </w:r>
      <w:r>
        <w:rPr>
          <w:rFonts w:ascii="標楷體" w:eastAsia="標楷體" w:hAnsi="標楷體"/>
          <w:color w:val="000000"/>
        </w:rPr>
        <w:t>1~3</w:t>
      </w:r>
      <w:r>
        <w:rPr>
          <w:rFonts w:ascii="標楷體" w:eastAsia="標楷體" w:hAnsi="標楷體"/>
          <w:color w:val="000000"/>
        </w:rPr>
        <w:t>劑或</w:t>
      </w:r>
      <w:r>
        <w:rPr>
          <w:rFonts w:ascii="標楷體" w:eastAsia="標楷體" w:hAnsi="標楷體"/>
          <w:color w:val="000000"/>
        </w:rPr>
        <w:t>rVIIa 270μg/kg IV</w:t>
      </w:r>
      <w:r>
        <w:rPr>
          <w:rFonts w:ascii="標楷體" w:eastAsia="標楷體" w:hAnsi="標楷體"/>
          <w:color w:val="000000"/>
        </w:rPr>
        <w:t>單次注射劑量</w:t>
      </w:r>
      <w:r>
        <w:rPr>
          <w:rFonts w:ascii="標楷體" w:eastAsia="標楷體" w:hAnsi="標楷體"/>
          <w:color w:val="000000"/>
        </w:rPr>
        <w:t>(</w:t>
      </w:r>
      <w:r>
        <w:rPr>
          <w:rFonts w:ascii="標楷體" w:eastAsia="標楷體" w:hAnsi="標楷體"/>
          <w:color w:val="000000"/>
        </w:rPr>
        <w:t>注射間隔至少</w:t>
      </w:r>
      <w:r>
        <w:rPr>
          <w:rFonts w:ascii="標楷體" w:eastAsia="標楷體" w:hAnsi="標楷體"/>
          <w:color w:val="000000"/>
        </w:rPr>
        <w:t>6</w:t>
      </w:r>
      <w:r>
        <w:rPr>
          <w:rFonts w:ascii="標楷體" w:eastAsia="標楷體" w:hAnsi="標楷體"/>
          <w:color w:val="000000"/>
        </w:rPr>
        <w:t>小時以上</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APCC 50~100 U/kg IV</w:t>
      </w:r>
      <w:r>
        <w:rPr>
          <w:rFonts w:ascii="標楷體" w:eastAsia="標楷體" w:hAnsi="標楷體"/>
          <w:color w:val="000000"/>
        </w:rPr>
        <w:t>，</w:t>
      </w:r>
      <w:r>
        <w:rPr>
          <w:rFonts w:ascii="標楷體" w:eastAsia="標楷體" w:hAnsi="標楷體"/>
          <w:color w:val="000000"/>
        </w:rPr>
        <w:t>q6-12h</w:t>
      </w:r>
      <w:r>
        <w:rPr>
          <w:rFonts w:ascii="標楷體" w:eastAsia="標楷體" w:hAnsi="標楷體"/>
          <w:color w:val="000000"/>
        </w:rPr>
        <w:t>，</w:t>
      </w:r>
      <w:r>
        <w:rPr>
          <w:rFonts w:ascii="標楷體" w:eastAsia="標楷體" w:hAnsi="標楷體"/>
          <w:color w:val="000000"/>
        </w:rPr>
        <w:t>1 ~ 4</w:t>
      </w:r>
      <w:r>
        <w:rPr>
          <w:rFonts w:ascii="標楷體" w:eastAsia="標楷體" w:hAnsi="標楷體"/>
          <w:color w:val="000000"/>
        </w:rPr>
        <w:t>劑量。</w:t>
      </w:r>
      <w:r>
        <w:rPr>
          <w:rFonts w:ascii="標楷體" w:eastAsia="標楷體" w:hAnsi="標楷體"/>
          <w:color w:val="000000"/>
        </w:rPr>
        <w:t>(98/8/1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p>
    <w:p w:rsidR="00F01129" w:rsidRDefault="00C466FD">
      <w:pPr>
        <w:ind w:left="792"/>
        <w:rPr>
          <w:rFonts w:ascii="標楷體" w:eastAsia="標楷體" w:hAnsi="標楷體"/>
          <w:color w:val="000000"/>
        </w:rPr>
      </w:pPr>
      <w:r>
        <w:rPr>
          <w:rFonts w:ascii="標楷體" w:eastAsia="標楷體" w:hAnsi="標楷體"/>
          <w:color w:val="000000"/>
        </w:rPr>
        <w:t>無效時改用下述</w:t>
      </w:r>
      <w:r>
        <w:rPr>
          <w:rFonts w:ascii="標楷體" w:eastAsia="標楷體" w:hAnsi="標楷體"/>
          <w:color w:val="000000"/>
        </w:rPr>
        <w:t>ii</w:t>
      </w:r>
      <w:r>
        <w:rPr>
          <w:rFonts w:ascii="標楷體" w:eastAsia="標楷體" w:hAnsi="標楷體"/>
          <w:color w:val="000000"/>
        </w:rPr>
        <w:t>之方法。</w:t>
      </w:r>
    </w:p>
    <w:p w:rsidR="00F01129" w:rsidRDefault="00C466FD">
      <w:pPr>
        <w:ind w:left="1157" w:hanging="365"/>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嚴重出血時：使用第八因子</w:t>
      </w:r>
      <w:r>
        <w:rPr>
          <w:rFonts w:ascii="標楷體" w:eastAsia="標楷體" w:hAnsi="標楷體"/>
          <w:color w:val="000000"/>
        </w:rPr>
        <w:t>100 U/kg IV bolus</w:t>
      </w:r>
      <w:r>
        <w:rPr>
          <w:rFonts w:ascii="標楷體" w:eastAsia="標楷體" w:hAnsi="標楷體"/>
          <w:color w:val="000000"/>
        </w:rPr>
        <w:t>，然後第八因子</w:t>
      </w:r>
      <w:r>
        <w:rPr>
          <w:rFonts w:ascii="標楷體" w:eastAsia="標楷體" w:hAnsi="標楷體"/>
          <w:color w:val="000000"/>
        </w:rPr>
        <w:t>5~10 U/kg/hr IV inf.</w:t>
      </w:r>
      <w:r>
        <w:rPr>
          <w:rFonts w:ascii="標楷體" w:eastAsia="標楷體" w:hAnsi="標楷體"/>
          <w:color w:val="000000"/>
        </w:rPr>
        <w:t>或第八因子</w:t>
      </w:r>
      <w:r>
        <w:rPr>
          <w:rFonts w:ascii="標楷體" w:eastAsia="標楷體" w:hAnsi="標楷體"/>
          <w:color w:val="000000"/>
        </w:rPr>
        <w:t>100 U/kg IV q8-12 hr</w:t>
      </w:r>
      <w:r>
        <w:rPr>
          <w:rFonts w:ascii="標楷體" w:eastAsia="標楷體" w:hAnsi="標楷體"/>
          <w:color w:val="000000"/>
        </w:rPr>
        <w:t>至</w:t>
      </w:r>
      <w:r>
        <w:rPr>
          <w:rFonts w:ascii="標楷體" w:eastAsia="標楷體" w:hAnsi="標楷體"/>
          <w:color w:val="000000"/>
        </w:rPr>
        <w:t>5</w:t>
      </w:r>
      <w:r>
        <w:rPr>
          <w:rFonts w:ascii="標楷體" w:eastAsia="標楷體" w:hAnsi="標楷體"/>
          <w:color w:val="000000"/>
        </w:rPr>
        <w:t>天，可以加上適當的抗纖維蛋白溶解劑。</w:t>
      </w:r>
    </w:p>
    <w:p w:rsidR="00F01129" w:rsidRDefault="00C466FD">
      <w:pPr>
        <w:ind w:left="792"/>
        <w:rPr>
          <w:rFonts w:ascii="標楷體" w:eastAsia="標楷體" w:hAnsi="標楷體"/>
          <w:color w:val="000000"/>
        </w:rPr>
      </w:pPr>
      <w:r>
        <w:rPr>
          <w:rFonts w:ascii="標楷體" w:eastAsia="標楷體" w:hAnsi="標楷體"/>
          <w:color w:val="000000"/>
        </w:rPr>
        <w:t>無效時可使用下述</w:t>
      </w:r>
      <w:r>
        <w:rPr>
          <w:rFonts w:ascii="標楷體" w:eastAsia="標楷體" w:hAnsi="標楷體"/>
          <w:color w:val="000000"/>
        </w:rPr>
        <w:t>II</w:t>
      </w:r>
      <w:r>
        <w:rPr>
          <w:rFonts w:ascii="標楷體" w:eastAsia="標楷體" w:hAnsi="標楷體"/>
          <w:color w:val="000000"/>
        </w:rPr>
        <w:t>之方法。</w:t>
      </w:r>
    </w:p>
    <w:p w:rsidR="00F01129" w:rsidRDefault="00C466FD">
      <w:pPr>
        <w:ind w:left="1171" w:hanging="379"/>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出血時抗體</w:t>
      </w:r>
      <w:r>
        <w:rPr>
          <w:rFonts w:ascii="標楷體" w:eastAsia="標楷體" w:hAnsi="標楷體"/>
          <w:color w:val="000000"/>
        </w:rPr>
        <w:t>&gt;5 BU/mL</w:t>
      </w:r>
      <w:r>
        <w:rPr>
          <w:rFonts w:ascii="標楷體" w:eastAsia="標楷體" w:hAnsi="標楷體"/>
          <w:color w:val="000000"/>
        </w:rPr>
        <w:t>：</w:t>
      </w:r>
    </w:p>
    <w:p w:rsidR="00F01129" w:rsidRDefault="00C466FD">
      <w:pPr>
        <w:ind w:left="1075" w:hanging="283"/>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t>rV</w:t>
      </w:r>
      <w:r>
        <w:rPr>
          <w:rFonts w:ascii="標楷體" w:eastAsia="標楷體" w:hAnsi="標楷體"/>
          <w:color w:val="000000"/>
        </w:rPr>
        <w:t>IIa70~90μg/kg IV</w:t>
      </w:r>
      <w:r>
        <w:rPr>
          <w:rFonts w:ascii="標楷體" w:eastAsia="標楷體" w:hAnsi="標楷體"/>
          <w:color w:val="000000"/>
        </w:rPr>
        <w:t>，</w:t>
      </w:r>
      <w:r>
        <w:rPr>
          <w:rFonts w:ascii="標楷體" w:eastAsia="標楷體" w:hAnsi="標楷體"/>
          <w:color w:val="000000"/>
        </w:rPr>
        <w:t>q 2 hr</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劑量或至止血為止或</w:t>
      </w:r>
      <w:r>
        <w:rPr>
          <w:rFonts w:ascii="標楷體" w:eastAsia="標楷體" w:hAnsi="標楷體"/>
          <w:color w:val="000000"/>
        </w:rPr>
        <w:t>rVIIa 270μg/kg IV</w:t>
      </w:r>
      <w:r>
        <w:rPr>
          <w:rFonts w:ascii="標楷體" w:eastAsia="標楷體" w:hAnsi="標楷體"/>
          <w:color w:val="000000"/>
        </w:rPr>
        <w:t>單次注射劑量</w:t>
      </w:r>
      <w:r>
        <w:rPr>
          <w:rFonts w:ascii="標楷體" w:eastAsia="標楷體" w:hAnsi="標楷體"/>
          <w:color w:val="000000"/>
        </w:rPr>
        <w:t>(</w:t>
      </w:r>
      <w:r>
        <w:rPr>
          <w:rFonts w:ascii="標楷體" w:eastAsia="標楷體" w:hAnsi="標楷體"/>
          <w:color w:val="000000"/>
        </w:rPr>
        <w:t>注射間隔至少</w:t>
      </w:r>
      <w:r>
        <w:rPr>
          <w:rFonts w:ascii="標楷體" w:eastAsia="標楷體" w:hAnsi="標楷體"/>
          <w:color w:val="000000"/>
        </w:rPr>
        <w:t>6</w:t>
      </w:r>
      <w:r>
        <w:rPr>
          <w:rFonts w:ascii="標楷體" w:eastAsia="標楷體" w:hAnsi="標楷體"/>
          <w:color w:val="000000"/>
        </w:rPr>
        <w:t>小時以上</w:t>
      </w:r>
      <w:r>
        <w:rPr>
          <w:rFonts w:ascii="標楷體" w:eastAsia="標楷體" w:hAnsi="標楷體"/>
          <w:color w:val="000000"/>
        </w:rPr>
        <w:t>)</w:t>
      </w:r>
      <w:r>
        <w:rPr>
          <w:rFonts w:ascii="標楷體" w:eastAsia="標楷體" w:hAnsi="標楷體"/>
          <w:color w:val="000000"/>
        </w:rPr>
        <w:t>，可以加上適當的抗纖維蛋白溶解劑或</w:t>
      </w:r>
      <w:r>
        <w:rPr>
          <w:rFonts w:ascii="標楷體" w:eastAsia="標楷體" w:hAnsi="標楷體"/>
          <w:color w:val="000000"/>
        </w:rPr>
        <w:t>APCC 50~100 U/kg IV</w:t>
      </w:r>
      <w:r>
        <w:rPr>
          <w:rFonts w:ascii="標楷體" w:eastAsia="標楷體" w:hAnsi="標楷體"/>
          <w:color w:val="000000"/>
        </w:rPr>
        <w:t>，</w:t>
      </w:r>
      <w:r>
        <w:rPr>
          <w:rFonts w:ascii="標楷體" w:eastAsia="標楷體" w:hAnsi="標楷體"/>
          <w:color w:val="000000"/>
        </w:rPr>
        <w:t>q6-12h</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w:t>
      </w:r>
      <w:r>
        <w:rPr>
          <w:rFonts w:ascii="標楷體" w:eastAsia="標楷體" w:hAnsi="標楷體"/>
          <w:color w:val="000000"/>
        </w:rPr>
        <w:t>4</w:t>
      </w:r>
      <w:r>
        <w:rPr>
          <w:rFonts w:ascii="標楷體" w:eastAsia="標楷體" w:hAnsi="標楷體"/>
          <w:color w:val="000000"/>
        </w:rPr>
        <w:t>劑量或至止血為止，以</w:t>
      </w:r>
      <w:r>
        <w:rPr>
          <w:rFonts w:ascii="標楷體" w:eastAsia="標楷體" w:hAnsi="標楷體"/>
          <w:color w:val="000000"/>
        </w:rPr>
        <w:t>3~5</w:t>
      </w:r>
      <w:r>
        <w:rPr>
          <w:rFonts w:ascii="標楷體" w:eastAsia="標楷體" w:hAnsi="標楷體"/>
          <w:color w:val="000000"/>
        </w:rPr>
        <w:t>天為原則，如要續用，須詳細記載病歷</w:t>
      </w:r>
      <w:r>
        <w:rPr>
          <w:rFonts w:ascii="標楷體" w:eastAsia="標楷體" w:hAnsi="標楷體"/>
          <w:color w:val="000000"/>
        </w:rPr>
        <w:t>(</w:t>
      </w:r>
      <w:r>
        <w:rPr>
          <w:rFonts w:ascii="標楷體" w:eastAsia="標楷體" w:hAnsi="標楷體"/>
          <w:color w:val="000000"/>
        </w:rPr>
        <w:t>含影像檢查、肌肉骨骼超音波或出血照片等</w:t>
      </w:r>
      <w:r>
        <w:rPr>
          <w:rFonts w:ascii="標楷體" w:eastAsia="標楷體" w:hAnsi="標楷體"/>
          <w:color w:val="000000"/>
        </w:rPr>
        <w:t>)</w:t>
      </w:r>
      <w:r>
        <w:rPr>
          <w:rFonts w:ascii="標楷體" w:eastAsia="標楷體" w:hAnsi="標楷體"/>
          <w:color w:val="000000"/>
        </w:rPr>
        <w:t>資料。</w:t>
      </w:r>
      <w:r>
        <w:rPr>
          <w:rFonts w:ascii="標楷體" w:eastAsia="標楷體" w:hAnsi="標楷體"/>
          <w:color w:val="000000"/>
        </w:rPr>
        <w:t>(98/8/1</w:t>
      </w:r>
      <w:r>
        <w:rPr>
          <w:rFonts w:ascii="標楷體" w:eastAsia="標楷體" w:hAnsi="標楷體"/>
          <w:color w:val="000000"/>
        </w:rPr>
        <w:t>、</w:t>
      </w:r>
      <w:r>
        <w:rPr>
          <w:rFonts w:ascii="標楷體" w:eastAsia="標楷體" w:hAnsi="標楷體"/>
          <w:color w:val="000000"/>
        </w:rPr>
        <w:t>108/10/1)</w:t>
      </w:r>
    </w:p>
    <w:p w:rsidR="00F01129" w:rsidRDefault="00C466FD">
      <w:pPr>
        <w:ind w:left="792"/>
        <w:rPr>
          <w:rFonts w:ascii="標楷體" w:eastAsia="標楷體" w:hAnsi="標楷體"/>
          <w:color w:val="000000"/>
        </w:rPr>
      </w:pPr>
      <w:r>
        <w:rPr>
          <w:rFonts w:ascii="標楷體" w:eastAsia="標楷體" w:hAnsi="標楷體"/>
          <w:color w:val="000000"/>
        </w:rPr>
        <w:lastRenderedPageBreak/>
        <w:t>如都無效則改用下述</w:t>
      </w:r>
      <w:r>
        <w:rPr>
          <w:rFonts w:ascii="標楷體" w:eastAsia="標楷體" w:hAnsi="標楷體"/>
          <w:color w:val="000000"/>
        </w:rPr>
        <w:t>ii</w:t>
      </w:r>
      <w:r>
        <w:rPr>
          <w:rFonts w:ascii="標楷體" w:eastAsia="標楷體" w:hAnsi="標楷體"/>
          <w:color w:val="000000"/>
        </w:rPr>
        <w:t>。</w:t>
      </w:r>
    </w:p>
    <w:p w:rsidR="00F01129" w:rsidRDefault="00C466FD">
      <w:pPr>
        <w:ind w:left="1157" w:hanging="365"/>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可改用體外吸收抗體的方式</w:t>
      </w:r>
      <w:r>
        <w:rPr>
          <w:rFonts w:ascii="標楷體" w:eastAsia="標楷體" w:hAnsi="標楷體"/>
          <w:color w:val="000000"/>
        </w:rPr>
        <w:t xml:space="preserve"> (</w:t>
      </w:r>
      <w:r>
        <w:rPr>
          <w:rFonts w:ascii="標楷體" w:eastAsia="標楷體" w:hAnsi="標楷體"/>
          <w:color w:val="000000"/>
        </w:rPr>
        <w:t>如</w:t>
      </w:r>
      <w:r>
        <w:rPr>
          <w:rFonts w:ascii="標楷體" w:eastAsia="標楷體" w:hAnsi="標楷體"/>
          <w:color w:val="000000"/>
        </w:rPr>
        <w:t xml:space="preserve">protein A) </w:t>
      </w:r>
      <w:r>
        <w:rPr>
          <w:rFonts w:ascii="標楷體" w:eastAsia="標楷體" w:hAnsi="標楷體"/>
          <w:color w:val="000000"/>
        </w:rPr>
        <w:t>或</w:t>
      </w:r>
      <w:r>
        <w:rPr>
          <w:rFonts w:ascii="標楷體" w:eastAsia="標楷體" w:hAnsi="標楷體"/>
          <w:color w:val="000000"/>
        </w:rPr>
        <w:t>Plasmaphoresis</w:t>
      </w:r>
      <w:r>
        <w:rPr>
          <w:rFonts w:ascii="標楷體" w:eastAsia="標楷體" w:hAnsi="標楷體"/>
          <w:color w:val="000000"/>
        </w:rPr>
        <w:t>，去除大部分抗體後，</w:t>
      </w:r>
      <w:r>
        <w:rPr>
          <w:rFonts w:ascii="標楷體" w:eastAsia="標楷體" w:hAnsi="標楷體"/>
          <w:color w:val="000000"/>
        </w:rPr>
        <w:t>再大量使用第八因子。</w:t>
      </w:r>
    </w:p>
    <w:p w:rsidR="00F01129" w:rsidRDefault="00C466FD">
      <w:pPr>
        <w:ind w:left="1133"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手術時：</w:t>
      </w:r>
    </w:p>
    <w:p w:rsidR="00F01129" w:rsidRDefault="00C466FD">
      <w:pPr>
        <w:ind w:left="1255" w:hanging="463"/>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ab/>
      </w:r>
      <w:r>
        <w:rPr>
          <w:rFonts w:ascii="標楷體" w:eastAsia="標楷體" w:hAnsi="標楷體"/>
          <w:color w:val="000000"/>
        </w:rPr>
        <w:t>術前開始，術中及術後兩天</w:t>
      </w:r>
      <w:r>
        <w:rPr>
          <w:rFonts w:ascii="標楷體" w:eastAsia="標楷體" w:hAnsi="標楷體"/>
          <w:color w:val="000000"/>
        </w:rPr>
        <w:t>rVIIa 70~90μg/kg IV</w:t>
      </w:r>
      <w:r>
        <w:rPr>
          <w:rFonts w:ascii="標楷體" w:eastAsia="標楷體" w:hAnsi="標楷體"/>
          <w:color w:val="000000"/>
        </w:rPr>
        <w:t>，</w:t>
      </w:r>
      <w:r>
        <w:rPr>
          <w:rFonts w:ascii="標楷體" w:eastAsia="標楷體" w:hAnsi="標楷體"/>
          <w:color w:val="000000"/>
        </w:rPr>
        <w:t>q2 ~3 hr</w:t>
      </w:r>
      <w:r>
        <w:rPr>
          <w:rFonts w:ascii="標楷體" w:eastAsia="標楷體" w:hAnsi="標楷體"/>
          <w:color w:val="000000"/>
        </w:rPr>
        <w:t>。</w:t>
      </w:r>
    </w:p>
    <w:p w:rsidR="00F01129" w:rsidRDefault="00C466FD">
      <w:pPr>
        <w:ind w:left="1171" w:hanging="379"/>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ab/>
        <w:t xml:space="preserve"> </w:t>
      </w:r>
      <w:r>
        <w:rPr>
          <w:rFonts w:ascii="標楷體" w:eastAsia="標楷體" w:hAnsi="標楷體"/>
          <w:color w:val="000000"/>
        </w:rPr>
        <w:t>術後第三天至傷口癒合，並以</w:t>
      </w:r>
      <w:r>
        <w:rPr>
          <w:rFonts w:ascii="標楷體" w:eastAsia="標楷體" w:hAnsi="標楷體"/>
          <w:color w:val="000000"/>
        </w:rPr>
        <w:t>7~10</w:t>
      </w:r>
      <w:r>
        <w:rPr>
          <w:rFonts w:ascii="標楷體" w:eastAsia="標楷體" w:hAnsi="標楷體"/>
          <w:color w:val="000000"/>
        </w:rPr>
        <w:t>天為原則，如要續用，須詳細記載病歷</w:t>
      </w:r>
      <w:r>
        <w:rPr>
          <w:rFonts w:ascii="標楷體" w:eastAsia="標楷體" w:hAnsi="標楷體"/>
          <w:color w:val="000000"/>
        </w:rPr>
        <w:t>(</w:t>
      </w:r>
      <w:r>
        <w:rPr>
          <w:rFonts w:ascii="標楷體" w:eastAsia="標楷體" w:hAnsi="標楷體"/>
          <w:color w:val="000000"/>
        </w:rPr>
        <w:t>含影像檢查、肌肉骨骼超音波或出血照片等</w:t>
      </w:r>
      <w:r>
        <w:rPr>
          <w:rFonts w:ascii="標楷體" w:eastAsia="標楷體" w:hAnsi="標楷體"/>
          <w:color w:val="000000"/>
        </w:rPr>
        <w:t>)</w:t>
      </w:r>
      <w:r>
        <w:rPr>
          <w:rFonts w:ascii="標楷體" w:eastAsia="標楷體" w:hAnsi="標楷體"/>
          <w:color w:val="000000"/>
        </w:rPr>
        <w:t>資料。</w:t>
      </w:r>
      <w:r>
        <w:rPr>
          <w:rFonts w:ascii="標楷體" w:eastAsia="標楷體" w:hAnsi="標楷體"/>
          <w:color w:val="000000"/>
        </w:rPr>
        <w:t>rVIIa 70~90μg/kg IV</w:t>
      </w:r>
      <w:r>
        <w:rPr>
          <w:rFonts w:ascii="標楷體" w:eastAsia="標楷體" w:hAnsi="標楷體"/>
          <w:color w:val="000000"/>
        </w:rPr>
        <w:t>，</w:t>
      </w:r>
      <w:r>
        <w:rPr>
          <w:rFonts w:ascii="標楷體" w:eastAsia="標楷體" w:hAnsi="標楷體"/>
          <w:color w:val="000000"/>
        </w:rPr>
        <w:t>q 3 ~ 6 hr</w:t>
      </w:r>
      <w:r>
        <w:rPr>
          <w:rFonts w:ascii="標楷體" w:eastAsia="標楷體" w:hAnsi="標楷體"/>
          <w:color w:val="000000"/>
        </w:rPr>
        <w:t>。</w:t>
      </w:r>
      <w:r>
        <w:rPr>
          <w:rFonts w:ascii="標楷體" w:eastAsia="標楷體" w:hAnsi="標楷體"/>
          <w:color w:val="000000"/>
        </w:rPr>
        <w:t>(108/10/1)</w:t>
      </w:r>
    </w:p>
    <w:p w:rsidR="00F01129" w:rsidRDefault="00C466FD">
      <w:pPr>
        <w:ind w:left="1226" w:hanging="434"/>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ab/>
      </w:r>
      <w:r>
        <w:rPr>
          <w:rFonts w:ascii="標楷體" w:eastAsia="標楷體" w:hAnsi="標楷體"/>
          <w:color w:val="000000"/>
        </w:rPr>
        <w:t>或術前，術中及術後至傷口癒合</w:t>
      </w:r>
      <w:r>
        <w:rPr>
          <w:rFonts w:ascii="標楷體" w:eastAsia="標楷體" w:hAnsi="標楷體"/>
          <w:color w:val="000000"/>
        </w:rPr>
        <w:t>APCC 50~100 U/kg IV</w:t>
      </w:r>
      <w:r>
        <w:rPr>
          <w:rFonts w:ascii="標楷體" w:eastAsia="標楷體" w:hAnsi="標楷體"/>
          <w:color w:val="000000"/>
        </w:rPr>
        <w:t>，</w:t>
      </w:r>
      <w:r>
        <w:rPr>
          <w:rFonts w:ascii="標楷體" w:eastAsia="標楷體" w:hAnsi="標楷體"/>
          <w:color w:val="000000"/>
        </w:rPr>
        <w:t>q6-12hr</w:t>
      </w:r>
      <w:r>
        <w:rPr>
          <w:rFonts w:ascii="標楷體" w:eastAsia="標楷體" w:hAnsi="標楷體"/>
          <w:color w:val="000000"/>
        </w:rPr>
        <w:t>，需留心病人有無過高凝血現象發生。</w:t>
      </w:r>
    </w:p>
    <w:p w:rsidR="00F01129" w:rsidRDefault="00C466FD">
      <w:pPr>
        <w:ind w:left="850"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r>
      <w:r>
        <w:rPr>
          <w:rFonts w:ascii="標楷體" w:eastAsia="標楷體" w:hAnsi="標楷體"/>
          <w:color w:val="000000"/>
        </w:rPr>
        <w:t>發生第九因子抗體之</w:t>
      </w:r>
      <w:r>
        <w:rPr>
          <w:rFonts w:ascii="標楷體" w:eastAsia="標楷體" w:hAnsi="標楷體"/>
          <w:color w:val="000000"/>
        </w:rPr>
        <w:t>B</w:t>
      </w:r>
      <w:r>
        <w:rPr>
          <w:rFonts w:ascii="標楷體" w:eastAsia="標楷體" w:hAnsi="標楷體"/>
          <w:color w:val="000000"/>
        </w:rPr>
        <w:t>型血友病患者。</w:t>
      </w:r>
    </w:p>
    <w:p w:rsidR="00F01129" w:rsidRDefault="00C466FD">
      <w:pPr>
        <w:ind w:left="1133"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對第九</w:t>
      </w:r>
      <w:r>
        <w:rPr>
          <w:rFonts w:ascii="標楷體" w:eastAsia="標楷體" w:hAnsi="標楷體"/>
          <w:color w:val="000000"/>
        </w:rPr>
        <w:t>因子沒有過敏反應者：</w:t>
      </w:r>
    </w:p>
    <w:p w:rsidR="00F01129" w:rsidRDefault="00C466FD">
      <w:pPr>
        <w:ind w:left="1226" w:hanging="434"/>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低反應者</w:t>
      </w:r>
      <w:r>
        <w:rPr>
          <w:rFonts w:ascii="標楷體" w:eastAsia="標楷體" w:hAnsi="標楷體"/>
          <w:color w:val="000000"/>
        </w:rPr>
        <w:t xml:space="preserve"> (≦5BU/mL)</w:t>
      </w:r>
      <w:r>
        <w:rPr>
          <w:rFonts w:ascii="標楷體" w:eastAsia="標楷體" w:hAnsi="標楷體"/>
          <w:color w:val="000000"/>
        </w:rPr>
        <w:t>：使用平常劑量兩倍的第九因子。</w:t>
      </w:r>
    </w:p>
    <w:p w:rsidR="00F01129" w:rsidRDefault="00C466FD">
      <w:pPr>
        <w:ind w:left="792" w:firstLine="30"/>
      </w:pPr>
      <w:r>
        <w:rPr>
          <w:rFonts w:ascii="標楷體" w:eastAsia="標楷體" w:hAnsi="標楷體"/>
          <w:color w:val="000000"/>
        </w:rPr>
        <w:t>II</w:t>
      </w:r>
      <w:r>
        <w:rPr>
          <w:rFonts w:ascii="標楷體" w:eastAsia="標楷體" w:hAnsi="標楷體"/>
          <w:color w:val="000000"/>
        </w:rPr>
        <w:t>高反應者，出血時抗體在</w:t>
      </w:r>
      <w:r>
        <w:rPr>
          <w:rFonts w:ascii="標楷體" w:eastAsia="標楷體" w:hAnsi="標楷體"/>
          <w:color w:val="000000"/>
        </w:rPr>
        <w:t>≦ 5BU/mL</w:t>
      </w:r>
      <w:r>
        <w:rPr>
          <w:rFonts w:ascii="標楷體" w:eastAsia="標楷體" w:hAnsi="標楷體"/>
          <w:color w:val="000000"/>
        </w:rPr>
        <w:t>：使用第九因子</w:t>
      </w:r>
      <w:r>
        <w:rPr>
          <w:rFonts w:ascii="標楷體" w:eastAsia="標楷體" w:hAnsi="標楷體"/>
          <w:color w:val="000000"/>
        </w:rPr>
        <w:t>200U/kg IV q12-24hr,2-3</w:t>
      </w:r>
      <w:r>
        <w:rPr>
          <w:rFonts w:ascii="標楷體" w:eastAsia="標楷體" w:hAnsi="標楷體"/>
          <w:color w:val="000000"/>
        </w:rPr>
        <w:t>天或至止血為止，如要續用，須詳細記載病歷</w:t>
      </w:r>
      <w:r>
        <w:rPr>
          <w:rFonts w:ascii="標楷體" w:eastAsia="標楷體" w:hAnsi="標楷體"/>
          <w:color w:val="000000"/>
        </w:rPr>
        <w:t>(</w:t>
      </w:r>
      <w:r>
        <w:rPr>
          <w:rFonts w:ascii="標楷體" w:eastAsia="標楷體" w:hAnsi="標楷體"/>
          <w:color w:val="000000"/>
        </w:rPr>
        <w:t>含影像檢查、肌肉骨骼超音波或出血照片等</w:t>
      </w:r>
      <w:r>
        <w:rPr>
          <w:rFonts w:ascii="標楷體" w:eastAsia="標楷體" w:hAnsi="標楷體"/>
          <w:color w:val="000000"/>
        </w:rPr>
        <w:t>)</w:t>
      </w:r>
      <w:r>
        <w:rPr>
          <w:rFonts w:ascii="標楷體" w:eastAsia="標楷體" w:hAnsi="標楷體"/>
          <w:color w:val="000000"/>
        </w:rPr>
        <w:t>資料。</w:t>
      </w:r>
      <w:r>
        <w:rPr>
          <w:rFonts w:ascii="標楷體" w:eastAsia="標楷體" w:hAnsi="標楷體"/>
          <w:color w:val="000000"/>
        </w:rPr>
        <w:t>(108/10/1)</w:t>
      </w:r>
    </w:p>
    <w:p w:rsidR="00F01129" w:rsidRDefault="00C466FD">
      <w:pPr>
        <w:ind w:left="1226" w:hanging="434"/>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w:t>
      </w:r>
      <w:r>
        <w:rPr>
          <w:rFonts w:ascii="標楷體" w:eastAsia="標楷體" w:hAnsi="標楷體"/>
          <w:color w:val="000000"/>
        </w:rPr>
        <w:t>II.</w:t>
      </w:r>
      <w:r>
        <w:rPr>
          <w:rFonts w:ascii="標楷體" w:eastAsia="標楷體" w:hAnsi="標楷體"/>
          <w:color w:val="000000"/>
        </w:rPr>
        <w:t>無效時可使用下述</w:t>
      </w:r>
      <w:r>
        <w:rPr>
          <w:rFonts w:ascii="標楷體" w:eastAsia="標楷體" w:hAnsi="標楷體"/>
          <w:color w:val="000000"/>
        </w:rPr>
        <w:t>III.</w:t>
      </w:r>
      <w:r>
        <w:rPr>
          <w:rFonts w:ascii="標楷體" w:eastAsia="標楷體" w:hAnsi="標楷體"/>
          <w:color w:val="000000"/>
        </w:rPr>
        <w:t>。</w:t>
      </w:r>
    </w:p>
    <w:p w:rsidR="00F01129" w:rsidRDefault="00C466FD">
      <w:pPr>
        <w:ind w:left="1217" w:hanging="425"/>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ab/>
      </w:r>
      <w:r>
        <w:rPr>
          <w:rFonts w:ascii="標楷體" w:eastAsia="標楷體" w:hAnsi="標楷體"/>
          <w:color w:val="000000"/>
        </w:rPr>
        <w:t>高反應者出血時抗體</w:t>
      </w:r>
      <w:r>
        <w:rPr>
          <w:rFonts w:ascii="標楷體" w:eastAsia="標楷體" w:hAnsi="標楷體"/>
          <w:color w:val="000000"/>
        </w:rPr>
        <w:t>&gt; 5BU/mL</w:t>
      </w:r>
      <w:r>
        <w:rPr>
          <w:rFonts w:ascii="標楷體" w:eastAsia="標楷體" w:hAnsi="標楷體"/>
          <w:color w:val="000000"/>
        </w:rPr>
        <w:t>：使用</w:t>
      </w:r>
      <w:r>
        <w:rPr>
          <w:rFonts w:ascii="標楷體" w:eastAsia="標楷體" w:hAnsi="標楷體"/>
          <w:color w:val="000000"/>
        </w:rPr>
        <w:t>rVIIa  70-90μg/kg IVq2h</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劑量或至止血為止或</w:t>
      </w:r>
      <w:r>
        <w:rPr>
          <w:rFonts w:ascii="標楷體" w:eastAsia="標楷體" w:hAnsi="標楷體"/>
          <w:color w:val="000000"/>
        </w:rPr>
        <w:t>rVIIa 270μg/kg IV</w:t>
      </w:r>
      <w:r>
        <w:rPr>
          <w:rFonts w:ascii="標楷體" w:eastAsia="標楷體" w:hAnsi="標楷體"/>
          <w:color w:val="000000"/>
        </w:rPr>
        <w:t>單次注射劑量</w:t>
      </w:r>
      <w:r>
        <w:rPr>
          <w:rFonts w:ascii="標楷體" w:eastAsia="標楷體" w:hAnsi="標楷體"/>
          <w:color w:val="000000"/>
        </w:rPr>
        <w:t>(</w:t>
      </w:r>
      <w:r>
        <w:rPr>
          <w:rFonts w:ascii="標楷體" w:eastAsia="標楷體" w:hAnsi="標楷體"/>
          <w:color w:val="000000"/>
        </w:rPr>
        <w:t>注射間隔至少</w:t>
      </w:r>
      <w:r>
        <w:rPr>
          <w:rFonts w:ascii="標楷體" w:eastAsia="標楷體" w:hAnsi="標楷體"/>
          <w:color w:val="000000"/>
        </w:rPr>
        <w:t>6</w:t>
      </w:r>
      <w:r>
        <w:rPr>
          <w:rFonts w:ascii="標楷體" w:eastAsia="標楷體" w:hAnsi="標楷體"/>
          <w:color w:val="000000"/>
        </w:rPr>
        <w:t>小時以上</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APCC 50-100U/kg IV q6-12hr</w:t>
      </w:r>
      <w:r>
        <w:rPr>
          <w:rFonts w:ascii="標楷體" w:eastAsia="標楷體" w:hAnsi="標楷體"/>
          <w:color w:val="000000"/>
        </w:rPr>
        <w:t>，</w:t>
      </w:r>
      <w:r>
        <w:rPr>
          <w:rFonts w:ascii="標楷體" w:eastAsia="標楷體" w:hAnsi="標楷體"/>
          <w:color w:val="000000"/>
        </w:rPr>
        <w:t>4</w:t>
      </w:r>
      <w:r>
        <w:rPr>
          <w:rFonts w:ascii="標楷體" w:eastAsia="標楷體" w:hAnsi="標楷體"/>
          <w:color w:val="000000"/>
        </w:rPr>
        <w:t>劑量或至止血為止，並以</w:t>
      </w:r>
      <w:r>
        <w:rPr>
          <w:rFonts w:ascii="標楷體" w:eastAsia="標楷體" w:hAnsi="標楷體"/>
          <w:color w:val="000000"/>
        </w:rPr>
        <w:t>3~5</w:t>
      </w:r>
      <w:r>
        <w:rPr>
          <w:rFonts w:ascii="標楷體" w:eastAsia="標楷體" w:hAnsi="標楷體"/>
          <w:color w:val="000000"/>
        </w:rPr>
        <w:t>天為原則，如要續用，須詳細記載病歷</w:t>
      </w:r>
      <w:r>
        <w:rPr>
          <w:rFonts w:ascii="標楷體" w:eastAsia="標楷體" w:hAnsi="標楷體"/>
          <w:color w:val="000000"/>
        </w:rPr>
        <w:t>(</w:t>
      </w:r>
      <w:r>
        <w:rPr>
          <w:rFonts w:ascii="標楷體" w:eastAsia="標楷體" w:hAnsi="標楷體"/>
          <w:color w:val="000000"/>
        </w:rPr>
        <w:t>含影像檢查、肌肉骨骼超音波或出血照片等</w:t>
      </w:r>
      <w:r>
        <w:rPr>
          <w:rFonts w:ascii="標楷體" w:eastAsia="標楷體" w:hAnsi="標楷體"/>
          <w:color w:val="000000"/>
        </w:rPr>
        <w:t>)</w:t>
      </w:r>
      <w:r>
        <w:rPr>
          <w:rFonts w:ascii="標楷體" w:eastAsia="標楷體" w:hAnsi="標楷體"/>
          <w:color w:val="000000"/>
        </w:rPr>
        <w:t>資料。需留心記憶性反應。</w:t>
      </w:r>
      <w:r>
        <w:rPr>
          <w:rFonts w:ascii="標楷體" w:eastAsia="標楷體" w:hAnsi="標楷體"/>
          <w:color w:val="000000"/>
        </w:rPr>
        <w:t>(98/8/1</w:t>
      </w:r>
      <w:r>
        <w:rPr>
          <w:rFonts w:ascii="標楷體" w:eastAsia="標楷體" w:hAnsi="標楷體"/>
          <w:color w:val="000000"/>
        </w:rPr>
        <w:t>、</w:t>
      </w:r>
      <w:r>
        <w:rPr>
          <w:rFonts w:ascii="標楷體" w:eastAsia="標楷體" w:hAnsi="標楷體"/>
          <w:color w:val="000000"/>
        </w:rPr>
        <w:t>108/10/1)</w:t>
      </w:r>
    </w:p>
    <w:p w:rsidR="00F01129" w:rsidRDefault="00C466FD">
      <w:pPr>
        <w:ind w:left="792" w:firstLine="58"/>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對第九因子有過敏反應者：</w:t>
      </w:r>
    </w:p>
    <w:p w:rsidR="00F01129" w:rsidRDefault="00C466FD">
      <w:pPr>
        <w:ind w:left="1226" w:hanging="434"/>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r>
      <w:r>
        <w:rPr>
          <w:rFonts w:ascii="標楷體" w:eastAsia="標楷體" w:hAnsi="標楷體"/>
          <w:color w:val="000000"/>
        </w:rPr>
        <w:t>不能使用第九因子或</w:t>
      </w:r>
      <w:r>
        <w:rPr>
          <w:rFonts w:ascii="標楷體" w:eastAsia="標楷體" w:hAnsi="標楷體"/>
          <w:color w:val="000000"/>
        </w:rPr>
        <w:t>APCC</w:t>
      </w:r>
      <w:r>
        <w:rPr>
          <w:rFonts w:ascii="標楷體" w:eastAsia="標楷體" w:hAnsi="標楷體"/>
          <w:color w:val="000000"/>
        </w:rPr>
        <w:t>。</w:t>
      </w:r>
    </w:p>
    <w:p w:rsidR="00F01129" w:rsidRDefault="00C466FD">
      <w:pPr>
        <w:ind w:left="1226" w:hanging="434"/>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ab/>
      </w:r>
      <w:r>
        <w:rPr>
          <w:rFonts w:ascii="標楷體" w:eastAsia="標楷體" w:hAnsi="標楷體"/>
          <w:color w:val="000000"/>
        </w:rPr>
        <w:t>只能使用</w:t>
      </w:r>
      <w:r>
        <w:rPr>
          <w:rFonts w:ascii="標楷體" w:eastAsia="標楷體" w:hAnsi="標楷體"/>
          <w:color w:val="000000"/>
        </w:rPr>
        <w:t>rVIIa 70-90μg/kg IV q2h</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劑量或至止血為止或</w:t>
      </w:r>
      <w:r>
        <w:rPr>
          <w:rFonts w:ascii="標楷體" w:eastAsia="標楷體" w:hAnsi="標楷體"/>
          <w:color w:val="000000"/>
        </w:rPr>
        <w:t>rVIIa 270μg/kg IV</w:t>
      </w:r>
      <w:r>
        <w:rPr>
          <w:rFonts w:ascii="標楷體" w:eastAsia="標楷體" w:hAnsi="標楷體"/>
          <w:color w:val="000000"/>
        </w:rPr>
        <w:t>單次注射劑量</w:t>
      </w:r>
      <w:r>
        <w:rPr>
          <w:rFonts w:ascii="標楷體" w:eastAsia="標楷體" w:hAnsi="標楷體"/>
          <w:color w:val="000000"/>
        </w:rPr>
        <w:t>(</w:t>
      </w:r>
      <w:r>
        <w:rPr>
          <w:rFonts w:ascii="標楷體" w:eastAsia="標楷體" w:hAnsi="標楷體"/>
          <w:color w:val="000000"/>
        </w:rPr>
        <w:t>注射間隔至少</w:t>
      </w:r>
      <w:r>
        <w:rPr>
          <w:rFonts w:ascii="標楷體" w:eastAsia="標楷體" w:hAnsi="標楷體"/>
          <w:color w:val="000000"/>
        </w:rPr>
        <w:t>6</w:t>
      </w:r>
      <w:r>
        <w:rPr>
          <w:rFonts w:ascii="標楷體" w:eastAsia="標楷體" w:hAnsi="標楷體"/>
          <w:color w:val="000000"/>
        </w:rPr>
        <w:t>小時以上</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(98/8/1</w:t>
      </w:r>
      <w:r>
        <w:rPr>
          <w:rFonts w:ascii="標楷體" w:eastAsia="標楷體" w:hAnsi="標楷體"/>
          <w:color w:val="000000"/>
        </w:rPr>
        <w:t>、</w:t>
      </w:r>
      <w:r>
        <w:rPr>
          <w:rFonts w:ascii="標楷體" w:eastAsia="標楷體" w:hAnsi="標楷體"/>
          <w:color w:val="000000"/>
        </w:rPr>
        <w:t>108/10/1)</w:t>
      </w:r>
    </w:p>
    <w:p w:rsidR="00F01129" w:rsidRDefault="00C466FD">
      <w:pPr>
        <w:ind w:left="889" w:hanging="284"/>
      </w:pPr>
      <w:r>
        <w:rPr>
          <w:rFonts w:ascii="標楷體" w:eastAsia="標楷體" w:hAnsi="標楷體"/>
          <w:color w:val="000000"/>
        </w:rPr>
        <w:t>5.</w:t>
      </w:r>
      <w:r>
        <w:rPr>
          <w:rFonts w:ascii="標楷體" w:eastAsia="標楷體" w:hAnsi="標楷體"/>
          <w:color w:val="000000"/>
        </w:rPr>
        <w:t>凡使用</w:t>
      </w:r>
      <w:r>
        <w:rPr>
          <w:rFonts w:ascii="標楷體" w:eastAsia="標楷體" w:hAnsi="標楷體"/>
          <w:color w:val="000000"/>
        </w:rPr>
        <w:t>rVIIa</w:t>
      </w:r>
      <w:r>
        <w:rPr>
          <w:rFonts w:ascii="標楷體" w:eastAsia="標楷體" w:hAnsi="標楷體"/>
          <w:color w:val="000000"/>
        </w:rPr>
        <w:t>、</w:t>
      </w:r>
      <w:r>
        <w:rPr>
          <w:rFonts w:ascii="標楷體" w:eastAsia="標楷體" w:hAnsi="標楷體"/>
          <w:color w:val="000000"/>
        </w:rPr>
        <w:t>APCC</w:t>
      </w:r>
      <w:r>
        <w:rPr>
          <w:rFonts w:ascii="標楷體" w:eastAsia="標楷體" w:hAnsi="標楷體"/>
          <w:color w:val="000000"/>
        </w:rPr>
        <w:t>之申請給付案件，均需由醫療機構詳細填具事後申報表</w:t>
      </w:r>
      <w:r>
        <w:rPr>
          <w:rFonts w:ascii="標楷體" w:eastAsia="標楷體" w:hAnsi="標楷體"/>
          <w:color w:val="000000"/>
        </w:rPr>
        <w:t xml:space="preserve"> (</w:t>
      </w:r>
      <w:r>
        <w:rPr>
          <w:rFonts w:ascii="標楷體" w:eastAsia="標楷體" w:hAnsi="標楷體"/>
          <w:color w:val="000000"/>
        </w:rPr>
        <w:t>附表五</w:t>
      </w:r>
      <w:r>
        <w:rPr>
          <w:rFonts w:ascii="標楷體" w:eastAsia="標楷體" w:hAnsi="標楷體"/>
          <w:color w:val="000000"/>
        </w:rPr>
        <w:t xml:space="preserve">) </w:t>
      </w:r>
      <w:r>
        <w:rPr>
          <w:rFonts w:ascii="標楷體" w:eastAsia="標楷體" w:hAnsi="標楷體"/>
          <w:color w:val="000000"/>
        </w:rPr>
        <w:t>及記載病歷</w:t>
      </w:r>
      <w:r>
        <w:rPr>
          <w:rFonts w:ascii="標楷體" w:eastAsia="標楷體" w:hAnsi="標楷體"/>
          <w:color w:val="000000"/>
        </w:rPr>
        <w:t>(</w:t>
      </w:r>
      <w:r>
        <w:rPr>
          <w:rFonts w:ascii="標楷體" w:eastAsia="標楷體" w:hAnsi="標楷體"/>
          <w:color w:val="000000"/>
        </w:rPr>
        <w:t>含影像檢查、肌肉骨骼超音波或出血照片等</w:t>
      </w:r>
      <w:r>
        <w:rPr>
          <w:rFonts w:ascii="標楷體" w:eastAsia="標楷體" w:hAnsi="標楷體"/>
          <w:color w:val="000000"/>
        </w:rPr>
        <w:t>)</w:t>
      </w:r>
      <w:r>
        <w:rPr>
          <w:rFonts w:ascii="標楷體" w:eastAsia="標楷體" w:hAnsi="標楷體"/>
          <w:color w:val="000000"/>
        </w:rPr>
        <w:t>資料。</w:t>
      </w:r>
      <w:r>
        <w:rPr>
          <w:rFonts w:ascii="標楷體" w:eastAsia="標楷體" w:hAnsi="標楷體"/>
          <w:color w:val="000000"/>
        </w:rPr>
        <w:t>(108/10/1)</w:t>
      </w:r>
    </w:p>
    <w:p w:rsidR="00F01129" w:rsidRDefault="00C466FD">
      <w:pPr>
        <w:ind w:left="1323" w:hanging="718"/>
        <w:rPr>
          <w:rFonts w:ascii="標楷體" w:eastAsia="標楷體" w:hAnsi="標楷體"/>
          <w:color w:val="000000"/>
        </w:rPr>
      </w:pPr>
      <w:r>
        <w:rPr>
          <w:rFonts w:ascii="標楷體" w:eastAsia="標楷體" w:hAnsi="標楷體"/>
          <w:color w:val="000000"/>
        </w:rPr>
        <w:t>6.A</w:t>
      </w:r>
      <w:r>
        <w:rPr>
          <w:rFonts w:ascii="標楷體" w:eastAsia="標楷體" w:hAnsi="標楷體"/>
          <w:color w:val="000000"/>
        </w:rPr>
        <w:t>型或</w:t>
      </w:r>
      <w:r>
        <w:rPr>
          <w:rFonts w:ascii="標楷體" w:eastAsia="標楷體" w:hAnsi="標楷體"/>
          <w:color w:val="000000"/>
        </w:rPr>
        <w:t>B</w:t>
      </w:r>
      <w:r>
        <w:rPr>
          <w:rFonts w:ascii="標楷體" w:eastAsia="標楷體" w:hAnsi="標楷體"/>
          <w:color w:val="000000"/>
        </w:rPr>
        <w:t>型且有高反應抗體存在之血友病病人：</w:t>
      </w:r>
      <w:r>
        <w:rPr>
          <w:rFonts w:ascii="標楷體" w:eastAsia="標楷體" w:hAnsi="標楷體"/>
          <w:color w:val="000000"/>
        </w:rPr>
        <w:t>(103/4/1</w:t>
      </w:r>
      <w:r>
        <w:rPr>
          <w:rFonts w:ascii="標楷體" w:eastAsia="標楷體" w:hAnsi="標楷體"/>
          <w:color w:val="000000"/>
        </w:rPr>
        <w:t>、</w:t>
      </w:r>
      <w:r>
        <w:rPr>
          <w:rFonts w:ascii="標楷體" w:eastAsia="標楷體" w:hAnsi="標楷體"/>
          <w:color w:val="000000"/>
        </w:rPr>
        <w:t>108/10/1)</w:t>
      </w:r>
    </w:p>
    <w:p w:rsidR="00F01129" w:rsidRDefault="00C466FD">
      <w:pPr>
        <w:ind w:left="1274" w:hanging="39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在六個月內同一關節發生四次以上出血且關節傷害輕微而認定為標的關節時，可給予</w:t>
      </w:r>
      <w:r>
        <w:rPr>
          <w:rFonts w:ascii="標楷體" w:eastAsia="標楷體" w:hAnsi="標楷體"/>
          <w:color w:val="000000"/>
        </w:rPr>
        <w:t>1-3</w:t>
      </w:r>
      <w:r>
        <w:rPr>
          <w:rFonts w:ascii="標楷體" w:eastAsia="標楷體" w:hAnsi="標楷體"/>
          <w:color w:val="000000"/>
        </w:rPr>
        <w:t>個月繞徑治療藥物。</w:t>
      </w:r>
    </w:p>
    <w:p w:rsidR="00F01129" w:rsidRDefault="00C466FD">
      <w:pPr>
        <w:ind w:left="1308"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接受重大手術後，可視術後傷口出血及復原狀況給予</w:t>
      </w:r>
      <w:r>
        <w:rPr>
          <w:rFonts w:ascii="標楷體" w:eastAsia="標楷體" w:hAnsi="標楷體"/>
          <w:color w:val="000000"/>
        </w:rPr>
        <w:t>1-2</w:t>
      </w:r>
      <w:r>
        <w:rPr>
          <w:rFonts w:ascii="標楷體" w:eastAsia="標楷體" w:hAnsi="標楷體"/>
          <w:color w:val="000000"/>
        </w:rPr>
        <w:t>週繞徑治療藥物，接受骨關節手術後，每次復健之前得視狀況使用，並以</w:t>
      </w:r>
      <w:r>
        <w:rPr>
          <w:rFonts w:ascii="標楷體" w:eastAsia="標楷體" w:hAnsi="標楷體"/>
          <w:color w:val="000000"/>
        </w:rPr>
        <w:t>3</w:t>
      </w:r>
      <w:r>
        <w:rPr>
          <w:rFonts w:ascii="標楷體" w:eastAsia="標楷體" w:hAnsi="標楷體"/>
          <w:color w:val="000000"/>
        </w:rPr>
        <w:t>個月為原則，如要續用，須詳細記載病歷</w:t>
      </w:r>
      <w:r>
        <w:rPr>
          <w:rFonts w:ascii="標楷體" w:eastAsia="標楷體" w:hAnsi="標楷體"/>
          <w:color w:val="000000"/>
        </w:rPr>
        <w:t>(</w:t>
      </w:r>
      <w:r>
        <w:rPr>
          <w:rFonts w:ascii="標楷體" w:eastAsia="標楷體" w:hAnsi="標楷體"/>
          <w:color w:val="000000"/>
        </w:rPr>
        <w:t>含影像檢查、肌肉骨骼超音波或出血照片等</w:t>
      </w:r>
      <w:r>
        <w:rPr>
          <w:rFonts w:ascii="標楷體" w:eastAsia="標楷體" w:hAnsi="標楷體"/>
          <w:color w:val="000000"/>
        </w:rPr>
        <w:t>)</w:t>
      </w:r>
      <w:r>
        <w:rPr>
          <w:rFonts w:ascii="標楷體" w:eastAsia="標楷體" w:hAnsi="標楷體"/>
          <w:color w:val="000000"/>
        </w:rPr>
        <w:t>資料。</w:t>
      </w:r>
      <w:r>
        <w:rPr>
          <w:rFonts w:ascii="標楷體" w:eastAsia="標楷體" w:hAnsi="標楷體"/>
          <w:color w:val="000000"/>
        </w:rPr>
        <w:t>(103/4/1</w:t>
      </w:r>
      <w:r>
        <w:rPr>
          <w:rFonts w:ascii="標楷體" w:eastAsia="標楷體" w:hAnsi="標楷體"/>
          <w:color w:val="000000"/>
        </w:rPr>
        <w:t>、</w:t>
      </w:r>
      <w:r>
        <w:rPr>
          <w:rFonts w:ascii="標楷體" w:eastAsia="標楷體" w:hAnsi="標楷體"/>
          <w:color w:val="000000"/>
        </w:rPr>
        <w:t>108/10/1)</w:t>
      </w:r>
    </w:p>
    <w:p w:rsidR="00F01129" w:rsidRDefault="00C466FD">
      <w:pPr>
        <w:ind w:left="1274" w:hanging="39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發生顱內出血或後腹腔出血接受治療穩定後，可視臨床狀況給</w:t>
      </w:r>
      <w:r>
        <w:rPr>
          <w:rFonts w:ascii="標楷體" w:eastAsia="標楷體" w:hAnsi="標楷體"/>
          <w:color w:val="000000"/>
        </w:rPr>
        <w:t>1-2</w:t>
      </w:r>
      <w:r>
        <w:rPr>
          <w:rFonts w:ascii="標楷體" w:eastAsia="標楷體" w:hAnsi="標楷體"/>
          <w:color w:val="000000"/>
        </w:rPr>
        <w:t>個月的繞徑治</w:t>
      </w:r>
      <w:r>
        <w:rPr>
          <w:rFonts w:ascii="標楷體" w:eastAsia="標楷體" w:hAnsi="標楷體"/>
          <w:color w:val="000000"/>
        </w:rPr>
        <w:lastRenderedPageBreak/>
        <w:t>療藥物治療。</w:t>
      </w:r>
      <w:r>
        <w:rPr>
          <w:rFonts w:ascii="標楷體" w:eastAsia="標楷體" w:hAnsi="標楷體"/>
          <w:color w:val="000000"/>
        </w:rPr>
        <w:t>(103/4/1</w:t>
      </w:r>
      <w:r>
        <w:rPr>
          <w:rFonts w:ascii="標楷體" w:eastAsia="標楷體" w:hAnsi="標楷體"/>
          <w:color w:val="000000"/>
        </w:rPr>
        <w:t>、</w:t>
      </w:r>
      <w:r>
        <w:rPr>
          <w:rFonts w:ascii="標楷體" w:eastAsia="標楷體" w:hAnsi="標楷體"/>
          <w:color w:val="000000"/>
        </w:rPr>
        <w:t>108/10/1)</w:t>
      </w:r>
    </w:p>
    <w:p w:rsidR="00F01129" w:rsidRDefault="00C466FD">
      <w:pPr>
        <w:ind w:left="1274" w:hanging="39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血友病合併抗體患者，如不符合上述</w:t>
      </w:r>
      <w:r>
        <w:rPr>
          <w:rFonts w:ascii="標楷體" w:eastAsia="標楷體" w:hAnsi="標楷體"/>
          <w:color w:val="000000"/>
        </w:rPr>
        <w:t>(1)</w:t>
      </w:r>
      <w:r>
        <w:rPr>
          <w:rFonts w:ascii="標楷體" w:eastAsia="標楷體" w:hAnsi="標楷體"/>
          <w:color w:val="000000"/>
        </w:rPr>
        <w:t>至</w:t>
      </w:r>
      <w:r>
        <w:rPr>
          <w:rFonts w:ascii="標楷體" w:eastAsia="標楷體" w:hAnsi="標楷體"/>
          <w:color w:val="000000"/>
        </w:rPr>
        <w:t>(3)</w:t>
      </w:r>
      <w:r>
        <w:rPr>
          <w:rFonts w:ascii="標楷體" w:eastAsia="標楷體" w:hAnsi="標楷體"/>
          <w:color w:val="000000"/>
        </w:rPr>
        <w:t>項短期預防之規定，不可使用繞徑治療藥物進行預防性治療。</w:t>
      </w:r>
    </w:p>
    <w:p w:rsidR="00F01129" w:rsidRDefault="00C466FD">
      <w:pPr>
        <w:ind w:left="996" w:hanging="391"/>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後天型血友病患者急性出血治療（申報費用時須附詳實評估記錄）：</w:t>
      </w:r>
      <w:r>
        <w:rPr>
          <w:rFonts w:ascii="標楷體" w:eastAsia="標楷體" w:hAnsi="標楷體"/>
          <w:color w:val="000000"/>
        </w:rPr>
        <w:t>(105/2/1</w:t>
      </w:r>
      <w:r>
        <w:rPr>
          <w:rFonts w:ascii="標楷體" w:eastAsia="標楷體" w:hAnsi="標楷體"/>
          <w:color w:val="000000"/>
        </w:rPr>
        <w:t>、</w:t>
      </w:r>
      <w:r>
        <w:rPr>
          <w:rFonts w:ascii="標楷體" w:eastAsia="標楷體" w:hAnsi="標楷體"/>
          <w:color w:val="000000"/>
        </w:rPr>
        <w:t>105/8/1</w:t>
      </w:r>
      <w:r>
        <w:rPr>
          <w:rFonts w:ascii="標楷體" w:eastAsia="標楷體" w:hAnsi="標楷體"/>
          <w:color w:val="000000"/>
        </w:rPr>
        <w:t>、</w:t>
      </w:r>
      <w:r>
        <w:rPr>
          <w:rFonts w:ascii="標楷體" w:eastAsia="標楷體" w:hAnsi="標楷體"/>
          <w:color w:val="000000"/>
        </w:rPr>
        <w:t>108/10/1)</w:t>
      </w:r>
    </w:p>
    <w:p w:rsidR="00F01129" w:rsidRDefault="00C466FD">
      <w:pPr>
        <w:ind w:left="1274" w:hanging="391"/>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重要器官嚴重出血且危及生命時：</w:t>
      </w:r>
    </w:p>
    <w:p w:rsidR="00F01129" w:rsidRDefault="00C466FD">
      <w:pPr>
        <w:ind w:left="1274" w:hanging="391"/>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可使用</w:t>
      </w:r>
      <w:r>
        <w:rPr>
          <w:rFonts w:ascii="標楷體" w:eastAsia="標楷體" w:hAnsi="標楷體"/>
          <w:color w:val="000000"/>
        </w:rPr>
        <w:t>rVIIa 70~90</w:t>
      </w:r>
      <w:r>
        <w:rPr>
          <w:rFonts w:ascii="標楷體" w:eastAsia="標楷體" w:hAnsi="標楷體"/>
          <w:color w:val="000000"/>
        </w:rPr>
        <w:t>μg/kg IV</w:t>
      </w:r>
      <w:r>
        <w:rPr>
          <w:rFonts w:ascii="標楷體" w:eastAsia="標楷體" w:hAnsi="標楷體"/>
          <w:color w:val="000000"/>
        </w:rPr>
        <w:t>，</w:t>
      </w:r>
      <w:r>
        <w:rPr>
          <w:rFonts w:ascii="標楷體" w:eastAsia="標楷體" w:hAnsi="標楷體"/>
          <w:color w:val="000000"/>
        </w:rPr>
        <w:t>q2-3 hr</w:t>
      </w:r>
      <w:r>
        <w:rPr>
          <w:rFonts w:ascii="標楷體" w:eastAsia="標楷體" w:hAnsi="標楷體"/>
          <w:color w:val="000000"/>
        </w:rPr>
        <w:t>，或</w:t>
      </w:r>
      <w:r>
        <w:rPr>
          <w:rFonts w:ascii="標楷體" w:eastAsia="標楷體" w:hAnsi="標楷體"/>
          <w:color w:val="000000"/>
        </w:rPr>
        <w:t>APCC 50~100 U/kg IV</w:t>
      </w:r>
      <w:r>
        <w:rPr>
          <w:rFonts w:ascii="標楷體" w:eastAsia="標楷體" w:hAnsi="標楷體"/>
          <w:color w:val="000000"/>
        </w:rPr>
        <w:t>，</w:t>
      </w:r>
      <w:r>
        <w:rPr>
          <w:rFonts w:ascii="標楷體" w:eastAsia="標楷體" w:hAnsi="標楷體"/>
          <w:color w:val="000000"/>
        </w:rPr>
        <w:t>q6-12 hr(</w:t>
      </w:r>
      <w:r>
        <w:rPr>
          <w:rFonts w:ascii="標楷體" w:eastAsia="標楷體" w:hAnsi="標楷體"/>
          <w:color w:val="000000"/>
        </w:rPr>
        <w:t>最多一天</w:t>
      </w:r>
      <w:r>
        <w:rPr>
          <w:rFonts w:ascii="標楷體" w:eastAsia="標楷體" w:hAnsi="標楷體"/>
          <w:color w:val="000000"/>
        </w:rPr>
        <w:t>200U/kg)</w:t>
      </w:r>
      <w:r>
        <w:rPr>
          <w:rFonts w:ascii="標楷體" w:eastAsia="標楷體" w:hAnsi="標楷體"/>
          <w:color w:val="000000"/>
        </w:rPr>
        <w:t>，至止血為止，並以</w:t>
      </w:r>
      <w:r>
        <w:rPr>
          <w:rFonts w:ascii="標楷體" w:eastAsia="標楷體" w:hAnsi="標楷體"/>
          <w:color w:val="000000"/>
        </w:rPr>
        <w:t>3~5</w:t>
      </w:r>
      <w:r>
        <w:rPr>
          <w:rFonts w:ascii="標楷體" w:eastAsia="標楷體" w:hAnsi="標楷體"/>
          <w:color w:val="000000"/>
        </w:rPr>
        <w:t>天為原則。無效時可改用高劑量第八因子</w:t>
      </w:r>
      <w:r>
        <w:rPr>
          <w:rFonts w:ascii="標楷體" w:eastAsia="標楷體" w:hAnsi="標楷體"/>
          <w:color w:val="000000"/>
        </w:rPr>
        <w:t>100 U/kg q8-12 hr</w:t>
      </w:r>
      <w:r>
        <w:rPr>
          <w:rFonts w:ascii="標楷體" w:eastAsia="標楷體" w:hAnsi="標楷體"/>
          <w:color w:val="000000"/>
        </w:rPr>
        <w:t>或</w:t>
      </w:r>
      <w:r>
        <w:rPr>
          <w:rFonts w:ascii="標楷體" w:eastAsia="標楷體" w:hAnsi="標楷體"/>
          <w:color w:val="000000"/>
        </w:rPr>
        <w:t>desmopressin(0.3μg/kg)</w:t>
      </w:r>
      <w:r>
        <w:rPr>
          <w:rFonts w:ascii="標楷體" w:eastAsia="標楷體" w:hAnsi="標楷體"/>
          <w:color w:val="000000"/>
        </w:rPr>
        <w:t>治療。</w:t>
      </w:r>
      <w:r>
        <w:rPr>
          <w:rFonts w:ascii="標楷體" w:eastAsia="標楷體" w:hAnsi="標楷體"/>
          <w:color w:val="000000"/>
        </w:rPr>
        <w:t>(105/8/1</w:t>
      </w:r>
      <w:r>
        <w:rPr>
          <w:rFonts w:ascii="標楷體" w:eastAsia="標楷體" w:hAnsi="標楷體"/>
          <w:color w:val="000000"/>
        </w:rPr>
        <w:t>、</w:t>
      </w:r>
      <w:r>
        <w:rPr>
          <w:rFonts w:ascii="標楷體" w:eastAsia="標楷體" w:hAnsi="標楷體"/>
          <w:color w:val="000000"/>
        </w:rPr>
        <w:t>108/10/1)</w:t>
      </w:r>
    </w:p>
    <w:p w:rsidR="00F01129" w:rsidRDefault="00C466FD">
      <w:pPr>
        <w:ind w:left="1274" w:hanging="391"/>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當出血症狀使用繞徑藥物療效不佳時，可改用另一種繞徑藥物治療，如果仍無法止血時，可併用體外吸收抗體的方式</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protein A)</w:t>
      </w:r>
      <w:r>
        <w:rPr>
          <w:rFonts w:ascii="標楷體" w:eastAsia="標楷體" w:hAnsi="標楷體"/>
          <w:color w:val="000000"/>
        </w:rPr>
        <w:t>或</w:t>
      </w:r>
      <w:r>
        <w:rPr>
          <w:rFonts w:ascii="標楷體" w:eastAsia="標楷體" w:hAnsi="標楷體"/>
          <w:color w:val="000000"/>
        </w:rPr>
        <w:t>Plasmapheresis</w:t>
      </w:r>
      <w:r>
        <w:rPr>
          <w:rFonts w:ascii="標楷體" w:eastAsia="標楷體" w:hAnsi="標楷體"/>
          <w:color w:val="000000"/>
        </w:rPr>
        <w:t>，去除大部分抗體後，再使用第八因子。</w:t>
      </w:r>
      <w:r>
        <w:rPr>
          <w:rFonts w:ascii="標楷體" w:eastAsia="標楷體" w:hAnsi="標楷體"/>
          <w:color w:val="000000"/>
        </w:rPr>
        <w:t>(105/8/</w:t>
      </w:r>
      <w:r>
        <w:rPr>
          <w:rFonts w:ascii="標楷體" w:eastAsia="標楷體" w:hAnsi="標楷體"/>
          <w:color w:val="000000"/>
        </w:rPr>
        <w:t>1)</w:t>
      </w:r>
    </w:p>
    <w:p w:rsidR="00F01129" w:rsidRDefault="00C466FD">
      <w:pPr>
        <w:ind w:left="1274" w:hanging="39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需侵襲性處理或緊急手術時：</w:t>
      </w:r>
    </w:p>
    <w:p w:rsidR="00F01129" w:rsidRDefault="00C466FD">
      <w:pPr>
        <w:ind w:left="1274" w:hanging="391"/>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於術前、術中至傷口癒合期間，依患者實際出血及傷口癒合情況，使用</w:t>
      </w:r>
      <w:r>
        <w:rPr>
          <w:rFonts w:ascii="標楷體" w:eastAsia="標楷體" w:hAnsi="標楷體"/>
          <w:color w:val="000000"/>
        </w:rPr>
        <w:t>rVIIa 70~90μg/kg IV</w:t>
      </w:r>
      <w:r>
        <w:rPr>
          <w:rFonts w:ascii="標楷體" w:eastAsia="標楷體" w:hAnsi="標楷體"/>
          <w:color w:val="000000"/>
        </w:rPr>
        <w:t>，</w:t>
      </w:r>
      <w:r>
        <w:rPr>
          <w:rFonts w:ascii="標楷體" w:eastAsia="標楷體" w:hAnsi="標楷體"/>
          <w:color w:val="000000"/>
        </w:rPr>
        <w:t>q2-8 hr</w:t>
      </w:r>
      <w:r>
        <w:rPr>
          <w:rFonts w:ascii="標楷體" w:eastAsia="標楷體" w:hAnsi="標楷體"/>
          <w:color w:val="000000"/>
        </w:rPr>
        <w:t>。</w:t>
      </w:r>
    </w:p>
    <w:p w:rsidR="00F01129" w:rsidRDefault="00C466FD">
      <w:pPr>
        <w:ind w:left="1274" w:hanging="391"/>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於術前、術中至傷口癒合期間，依患者實際出血及傷口癒合情況，使用</w:t>
      </w:r>
      <w:r>
        <w:rPr>
          <w:rFonts w:ascii="標楷體" w:eastAsia="標楷體" w:hAnsi="標楷體"/>
          <w:color w:val="000000"/>
        </w:rPr>
        <w:t>APCC 50~100 U/kg IV</w:t>
      </w:r>
      <w:r>
        <w:rPr>
          <w:rFonts w:ascii="標楷體" w:eastAsia="標楷體" w:hAnsi="標楷體"/>
          <w:color w:val="000000"/>
        </w:rPr>
        <w:t>，</w:t>
      </w:r>
      <w:r>
        <w:rPr>
          <w:rFonts w:ascii="標楷體" w:eastAsia="標楷體" w:hAnsi="標楷體"/>
          <w:color w:val="000000"/>
        </w:rPr>
        <w:t>q6-12 hr</w:t>
      </w:r>
      <w:r>
        <w:rPr>
          <w:rFonts w:ascii="標楷體" w:eastAsia="標楷體" w:hAnsi="標楷體"/>
          <w:color w:val="000000"/>
        </w:rPr>
        <w:t>。</w:t>
      </w:r>
    </w:p>
    <w:p w:rsidR="00F01129" w:rsidRDefault="00C466FD">
      <w:pPr>
        <w:ind w:left="1274" w:hanging="391"/>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使用期間以傷口癒合即終止治療，並以</w:t>
      </w:r>
      <w:r>
        <w:rPr>
          <w:rFonts w:ascii="標楷體" w:eastAsia="標楷體" w:hAnsi="標楷體"/>
          <w:color w:val="000000"/>
        </w:rPr>
        <w:t>7~10</w:t>
      </w:r>
      <w:r>
        <w:rPr>
          <w:rFonts w:ascii="標楷體" w:eastAsia="標楷體" w:hAnsi="標楷體"/>
          <w:color w:val="000000"/>
        </w:rPr>
        <w:t>天為原則。</w:t>
      </w:r>
      <w:r>
        <w:rPr>
          <w:rFonts w:ascii="標楷體" w:eastAsia="標楷體" w:hAnsi="標楷體"/>
          <w:color w:val="000000"/>
        </w:rPr>
        <w:t>(108/10/1)</w:t>
      </w:r>
    </w:p>
    <w:p w:rsidR="00F01129" w:rsidRDefault="00C466FD">
      <w:pPr>
        <w:ind w:left="1054" w:hanging="449"/>
        <w:rPr>
          <w:rFonts w:ascii="標楷體" w:eastAsia="標楷體" w:hAnsi="標楷體"/>
          <w:color w:val="000000"/>
        </w:rPr>
      </w:pPr>
      <w:r>
        <w:rPr>
          <w:rFonts w:ascii="標楷體" w:eastAsia="標楷體" w:hAnsi="標楷體"/>
          <w:color w:val="000000"/>
        </w:rPr>
        <w:t>8.APCC</w:t>
      </w:r>
      <w:r>
        <w:rPr>
          <w:rFonts w:ascii="標楷體" w:eastAsia="標楷體" w:hAnsi="標楷體"/>
          <w:color w:val="000000"/>
        </w:rPr>
        <w:t>，如</w:t>
      </w:r>
      <w:r>
        <w:rPr>
          <w:rFonts w:ascii="標楷體" w:eastAsia="標楷體" w:hAnsi="標楷體"/>
          <w:color w:val="000000"/>
        </w:rPr>
        <w:t>Feiba</w:t>
      </w:r>
      <w:r>
        <w:rPr>
          <w:rFonts w:ascii="標楷體" w:eastAsia="標楷體" w:hAnsi="標楷體"/>
          <w:color w:val="000000"/>
        </w:rPr>
        <w:t>，應依藥品仿單記載，每次使用劑量勿超過</w:t>
      </w:r>
      <w:r>
        <w:rPr>
          <w:rFonts w:ascii="標楷體" w:eastAsia="標楷體" w:hAnsi="標楷體"/>
          <w:color w:val="000000"/>
        </w:rPr>
        <w:t>100U/kg</w:t>
      </w:r>
      <w:r>
        <w:rPr>
          <w:rFonts w:ascii="標楷體" w:eastAsia="標楷體" w:hAnsi="標楷體"/>
          <w:color w:val="000000"/>
        </w:rPr>
        <w:t>，每日劑量勿超過</w:t>
      </w:r>
      <w:r>
        <w:rPr>
          <w:rFonts w:ascii="標楷體" w:eastAsia="標楷體" w:hAnsi="標楷體"/>
          <w:color w:val="000000"/>
        </w:rPr>
        <w:t>200U/kg</w:t>
      </w:r>
      <w:r>
        <w:rPr>
          <w:rFonts w:ascii="標楷體" w:eastAsia="標楷體" w:hAnsi="標楷體"/>
          <w:color w:val="000000"/>
        </w:rPr>
        <w:t>。</w:t>
      </w:r>
      <w:r>
        <w:rPr>
          <w:rFonts w:ascii="標楷體" w:eastAsia="標楷體" w:hAnsi="標楷體"/>
          <w:color w:val="000000"/>
        </w:rPr>
        <w:t>(94/2/1)</w:t>
      </w:r>
    </w:p>
    <w:p w:rsidR="00F01129" w:rsidRDefault="00C466FD">
      <w:pPr>
        <w:ind w:left="1296" w:hanging="691"/>
        <w:rPr>
          <w:rFonts w:ascii="標楷體" w:eastAsia="標楷體" w:hAnsi="標楷體"/>
          <w:color w:val="000000"/>
        </w:rPr>
      </w:pPr>
      <w:r>
        <w:rPr>
          <w:rFonts w:ascii="標楷體" w:eastAsia="標楷體" w:hAnsi="標楷體"/>
          <w:color w:val="000000"/>
        </w:rPr>
        <w:t>9.</w:t>
      </w:r>
      <w:r>
        <w:rPr>
          <w:rFonts w:ascii="標楷體" w:eastAsia="標楷體" w:hAnsi="標楷體"/>
          <w:color w:val="000000"/>
        </w:rPr>
        <w:t>二種繞徑治療藥物不得倂用，若有特殊情形需要併用</w:t>
      </w:r>
      <w:r>
        <w:rPr>
          <w:rFonts w:ascii="標楷體" w:eastAsia="標楷體" w:hAnsi="標楷體"/>
          <w:color w:val="000000"/>
        </w:rPr>
        <w:t>(</w:t>
      </w:r>
      <w:r>
        <w:rPr>
          <w:rFonts w:ascii="標楷體" w:eastAsia="標楷體" w:hAnsi="標楷體"/>
          <w:color w:val="000000"/>
        </w:rPr>
        <w:t>如接續性併用</w:t>
      </w:r>
      <w:r>
        <w:rPr>
          <w:rFonts w:ascii="標楷體" w:eastAsia="標楷體" w:hAnsi="標楷體"/>
          <w:color w:val="000000"/>
        </w:rPr>
        <w:t>,sequential therapy)</w:t>
      </w:r>
      <w:r>
        <w:rPr>
          <w:rFonts w:ascii="標楷體" w:eastAsia="標楷體" w:hAnsi="標楷體"/>
          <w:color w:val="000000"/>
        </w:rPr>
        <w:t>，須詳細記載病歷</w:t>
      </w:r>
      <w:r>
        <w:rPr>
          <w:rFonts w:ascii="標楷體" w:eastAsia="標楷體" w:hAnsi="標楷體"/>
          <w:color w:val="000000"/>
        </w:rPr>
        <w:t>(</w:t>
      </w:r>
      <w:r>
        <w:rPr>
          <w:rFonts w:ascii="標楷體" w:eastAsia="標楷體" w:hAnsi="標楷體"/>
          <w:color w:val="000000"/>
        </w:rPr>
        <w:t>含影像檢查、肌肉骨骼超音波或出血照片等</w:t>
      </w:r>
      <w:r>
        <w:rPr>
          <w:rFonts w:ascii="標楷體" w:eastAsia="標楷體" w:hAnsi="標楷體"/>
          <w:color w:val="000000"/>
        </w:rPr>
        <w:t>)</w:t>
      </w:r>
      <w:r>
        <w:rPr>
          <w:rFonts w:ascii="標楷體" w:eastAsia="標楷體" w:hAnsi="標楷體"/>
          <w:color w:val="000000"/>
        </w:rPr>
        <w:t>資料。</w:t>
      </w:r>
      <w:r>
        <w:rPr>
          <w:rFonts w:ascii="標楷體" w:eastAsia="標楷體" w:hAnsi="標楷體"/>
          <w:color w:val="000000"/>
        </w:rPr>
        <w:t>(108/10/1)</w:t>
      </w:r>
    </w:p>
    <w:p w:rsidR="00F01129" w:rsidRDefault="00C466FD">
      <w:pPr>
        <w:pStyle w:val="a9"/>
        <w:ind w:left="1164" w:hanging="684"/>
      </w:pPr>
      <w:r>
        <w:rPr>
          <w:rFonts w:ascii="標楷體" w:eastAsia="標楷體" w:hAnsi="標楷體"/>
          <w:color w:val="000000"/>
        </w:rPr>
        <w:t xml:space="preserve">4.2.3. </w:t>
      </w:r>
      <w:r>
        <w:rPr>
          <w:rFonts w:ascii="標楷體" w:eastAsia="標楷體" w:hAnsi="標楷體"/>
          <w:color w:val="000000"/>
        </w:rPr>
        <w:t>第八、第九凝血因子製劑（</w:t>
      </w:r>
      <w:r>
        <w:rPr>
          <w:rFonts w:ascii="標楷體" w:eastAsia="標楷體" w:hAnsi="標楷體"/>
          <w:color w:val="000000"/>
        </w:rPr>
        <w:t>103/4/1</w:t>
      </w:r>
      <w:r>
        <w:rPr>
          <w:rFonts w:ascii="標楷體" w:eastAsia="標楷體" w:hAnsi="標楷體"/>
          <w:color w:val="000000"/>
        </w:rPr>
        <w:t>、</w:t>
      </w:r>
      <w:r>
        <w:rPr>
          <w:rFonts w:ascii="標楷體" w:eastAsia="標楷體" w:hAnsi="標楷體"/>
          <w:color w:val="000000"/>
        </w:rPr>
        <w:t>106/9/1</w:t>
      </w:r>
      <w:r>
        <w:rPr>
          <w:rFonts w:ascii="標楷體" w:eastAsia="標楷體" w:hAnsi="標楷體"/>
          <w:color w:val="000000"/>
        </w:rPr>
        <w:t>、</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107/11/1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110/3/1</w:t>
      </w:r>
      <w:r>
        <w:rPr>
          <w:rFonts w:ascii="標楷體" w:eastAsia="標楷體" w:hAnsi="標楷體"/>
          <w:color w:val="000000"/>
        </w:rPr>
        <w:t>、</w:t>
      </w:r>
      <w:r>
        <w:rPr>
          <w:rFonts w:ascii="標楷體" w:eastAsia="標楷體" w:hAnsi="標楷體"/>
          <w:color w:val="000000"/>
        </w:rPr>
        <w:t>111/1/1</w:t>
      </w:r>
      <w:r>
        <w:rPr>
          <w:rFonts w:ascii="標楷體" w:eastAsia="標楷體" w:hAnsi="標楷體"/>
          <w:color w:val="000000"/>
        </w:rPr>
        <w:t>、</w:t>
      </w:r>
      <w:r>
        <w:rPr>
          <w:rFonts w:ascii="標楷體" w:eastAsia="標楷體" w:hAnsi="標楷體"/>
          <w:color w:val="000000"/>
        </w:rPr>
        <w:t>111/3/1</w:t>
      </w:r>
      <w:r>
        <w:rPr>
          <w:rFonts w:ascii="標楷體" w:eastAsia="標楷體" w:hAnsi="標楷體"/>
          <w:color w:val="000000"/>
        </w:rPr>
        <w:t>、</w:t>
      </w:r>
      <w:r>
        <w:rPr>
          <w:rFonts w:ascii="標楷體" w:eastAsia="標楷體" w:hAnsi="標楷體"/>
          <w:color w:val="000000"/>
        </w:rPr>
        <w:t>112/3/1</w:t>
      </w:r>
      <w:r>
        <w:rPr>
          <w:rFonts w:ascii="標楷體" w:eastAsia="標楷體" w:hAnsi="標楷體"/>
          <w:color w:val="000000"/>
        </w:rPr>
        <w:t>、</w:t>
      </w:r>
      <w:r>
        <w:rPr>
          <w:rFonts w:ascii="標楷體" w:eastAsia="標楷體" w:hAnsi="標楷體"/>
          <w:color w:val="000000"/>
        </w:rPr>
        <w:t>112/5/1</w:t>
      </w:r>
      <w:r>
        <w:rPr>
          <w:rFonts w:ascii="標楷體" w:eastAsia="標楷體" w:hAnsi="標楷體"/>
          <w:color w:val="000000"/>
        </w:rPr>
        <w:t>、</w:t>
      </w:r>
      <w:r>
        <w:rPr>
          <w:rFonts w:ascii="標楷體" w:eastAsia="標楷體" w:hAnsi="標楷體"/>
          <w:color w:val="000000"/>
        </w:rPr>
        <w:t>113/7/1</w:t>
      </w:r>
      <w:r>
        <w:rPr>
          <w:rFonts w:ascii="標楷體" w:eastAsia="標楷體" w:hAnsi="標楷體"/>
          <w:color w:val="000000"/>
        </w:rPr>
        <w:t>、</w:t>
      </w:r>
      <w:r>
        <w:rPr>
          <w:rFonts w:ascii="標楷體" w:eastAsia="標楷體" w:hAnsi="標楷體"/>
          <w:color w:val="000000"/>
        </w:rPr>
        <w:t>114/3/1</w:t>
      </w:r>
      <w:r>
        <w:rPr>
          <w:rFonts w:ascii="標楷體" w:eastAsia="標楷體" w:hAnsi="標楷體"/>
          <w:color w:val="000000"/>
        </w:rPr>
        <w:t>）：</w:t>
      </w:r>
    </w:p>
    <w:p w:rsidR="00F01129" w:rsidRDefault="00C466FD">
      <w:pPr>
        <w:ind w:left="1134" w:hanging="24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門診之血友病人得攜回二</w:t>
      </w:r>
      <w:r>
        <w:rPr>
          <w:rFonts w:ascii="標楷體" w:eastAsia="標楷體" w:hAnsi="標楷體"/>
          <w:color w:val="000000"/>
        </w:rPr>
        <w:t>~</w:t>
      </w:r>
      <w:r>
        <w:rPr>
          <w:rFonts w:ascii="標楷體" w:eastAsia="標楷體" w:hAnsi="標楷體"/>
          <w:color w:val="000000"/>
        </w:rPr>
        <w:t>三劑量</w:t>
      </w:r>
      <w:r>
        <w:rPr>
          <w:rFonts w:ascii="標楷體" w:eastAsia="標楷體" w:hAnsi="標楷體"/>
          <w:color w:val="000000"/>
        </w:rPr>
        <w:t>(</w:t>
      </w:r>
      <w:r>
        <w:rPr>
          <w:rFonts w:ascii="標楷體" w:eastAsia="標楷體" w:hAnsi="標楷體"/>
          <w:color w:val="000000"/>
        </w:rPr>
        <w:t>至多攜回一個月</w:t>
      </w:r>
      <w:r>
        <w:rPr>
          <w:rFonts w:ascii="標楷體" w:eastAsia="標楷體" w:hAnsi="標楷體"/>
          <w:color w:val="000000"/>
        </w:rPr>
        <w:t>)</w:t>
      </w:r>
      <w:r>
        <w:rPr>
          <w:rFonts w:ascii="標楷體" w:eastAsia="標楷體" w:hAnsi="標楷體"/>
          <w:color w:val="000000"/>
        </w:rPr>
        <w:t>第八、第九凝血因子備用，繼續治療時，比照化療以「療程」方式處理，並查驗上次治療紀錄（如附表十八之一</w:t>
      </w:r>
      <w:r>
        <w:rPr>
          <w:rFonts w:ascii="標楷體" w:eastAsia="標楷體" w:hAnsi="標楷體"/>
          <w:color w:val="000000"/>
        </w:rPr>
        <w:t>─</w:t>
      </w:r>
      <w:r>
        <w:rPr>
          <w:rFonts w:ascii="標楷體" w:eastAsia="標楷體" w:hAnsi="標楷體"/>
          <w:color w:val="000000"/>
        </w:rPr>
        <w:t>全民健康保險血友病患者使用第八、第九凝血因子在家治療紀錄）及登錄醫療評估追蹤紀錄表</w:t>
      </w:r>
      <w:r>
        <w:rPr>
          <w:rFonts w:ascii="標楷體" w:eastAsia="標楷體" w:hAnsi="標楷體"/>
          <w:color w:val="000000"/>
        </w:rPr>
        <w:t>(</w:t>
      </w:r>
      <w:r>
        <w:rPr>
          <w:rFonts w:ascii="標楷體" w:eastAsia="標楷體" w:hAnsi="標楷體"/>
          <w:color w:val="000000"/>
        </w:rPr>
        <w:t>附表十八之五</w:t>
      </w:r>
      <w:r>
        <w:rPr>
          <w:rFonts w:ascii="標楷體" w:eastAsia="標楷體" w:hAnsi="標楷體"/>
          <w:color w:val="000000"/>
        </w:rPr>
        <w:t>)</w:t>
      </w:r>
      <w:r>
        <w:rPr>
          <w:rFonts w:ascii="標楷體" w:eastAsia="標楷體" w:hAnsi="標楷體"/>
          <w:color w:val="000000"/>
        </w:rPr>
        <w:t>。醫療機構、醫師開立使用血液製劑時，應依血液製劑條例之規定辦理。（</w:t>
      </w:r>
      <w:r>
        <w:rPr>
          <w:rFonts w:ascii="標楷體" w:eastAsia="標楷體" w:hAnsi="標楷體"/>
          <w:color w:val="000000"/>
        </w:rPr>
        <w:t>103/4/1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109/12/1)</w:t>
      </w:r>
    </w:p>
    <w:p w:rsidR="00F01129" w:rsidRDefault="00C466FD">
      <w:pPr>
        <w:ind w:left="1134" w:hanging="24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用於</w:t>
      </w:r>
      <w:r>
        <w:rPr>
          <w:rFonts w:ascii="標楷體" w:eastAsia="標楷體" w:hAnsi="標楷體"/>
          <w:color w:val="000000"/>
        </w:rPr>
        <w:t>A</w:t>
      </w:r>
      <w:r>
        <w:rPr>
          <w:rFonts w:ascii="標楷體" w:eastAsia="標楷體" w:hAnsi="標楷體"/>
          <w:color w:val="000000"/>
        </w:rPr>
        <w:t>型或</w:t>
      </w:r>
      <w:r>
        <w:rPr>
          <w:rFonts w:ascii="標楷體" w:eastAsia="標楷體" w:hAnsi="標楷體"/>
          <w:color w:val="000000"/>
        </w:rPr>
        <w:t>B</w:t>
      </w:r>
      <w:r>
        <w:rPr>
          <w:rFonts w:ascii="標楷體" w:eastAsia="標楷體" w:hAnsi="標楷體"/>
          <w:color w:val="000000"/>
        </w:rPr>
        <w:t>型無抗體存在之血友病人：</w:t>
      </w:r>
      <w:r>
        <w:rPr>
          <w:rFonts w:ascii="標楷體" w:eastAsia="標楷體" w:hAnsi="標楷體"/>
          <w:color w:val="000000"/>
        </w:rPr>
        <w:t>(111/1/1</w:t>
      </w:r>
      <w:r>
        <w:rPr>
          <w:rFonts w:ascii="標楷體" w:eastAsia="標楷體" w:hAnsi="標楷體"/>
          <w:color w:val="000000"/>
        </w:rPr>
        <w:t>）</w:t>
      </w:r>
    </w:p>
    <w:p w:rsidR="00F01129" w:rsidRDefault="00C466FD">
      <w:pPr>
        <w:ind w:left="1560" w:right="41" w:hanging="426"/>
        <w:jc w:val="both"/>
      </w:pPr>
      <w:r>
        <w:rPr>
          <w:rFonts w:ascii="標楷體" w:eastAsia="標楷體" w:hAnsi="標楷體"/>
          <w:color w:val="000000"/>
        </w:rPr>
        <w:t>(1)</w:t>
      </w:r>
      <w:r>
        <w:t xml:space="preserve"> </w:t>
      </w:r>
      <w:r>
        <w:rPr>
          <w:rFonts w:ascii="標楷體" w:eastAsia="標楷體" w:hAnsi="標楷體"/>
          <w:color w:val="000000"/>
        </w:rPr>
        <w:t>突發性出血治療</w:t>
      </w:r>
      <w:r>
        <w:rPr>
          <w:rFonts w:ascii="標楷體" w:eastAsia="標楷體" w:hAnsi="標楷體"/>
          <w:color w:val="000000"/>
        </w:rPr>
        <w:t>(episodic therapy)</w:t>
      </w:r>
      <w:r>
        <w:rPr>
          <w:rFonts w:ascii="標楷體" w:eastAsia="標楷體" w:hAnsi="標楷體"/>
          <w:color w:val="000000"/>
        </w:rPr>
        <w:t>：適用一般型血友病病人，</w:t>
      </w:r>
      <w:r>
        <w:rPr>
          <w:rFonts w:ascii="標楷體" w:eastAsia="標楷體" w:hAnsi="標楷體"/>
          <w:color w:val="000000"/>
        </w:rPr>
        <w:t>建議劑量均如附表十八之三－全民健康保險一般型血友病患突發性出血治療</w:t>
      </w:r>
      <w:r>
        <w:rPr>
          <w:rFonts w:ascii="標楷體" w:eastAsia="標楷體" w:hAnsi="標楷體"/>
          <w:color w:val="000000"/>
        </w:rPr>
        <w:t>(episodic therapy)</w:t>
      </w:r>
      <w:r>
        <w:rPr>
          <w:rFonts w:ascii="標楷體" w:eastAsia="標楷體" w:hAnsi="標楷體"/>
          <w:color w:val="000000"/>
        </w:rPr>
        <w:t>之凝血因子建議劑量。</w:t>
      </w:r>
      <w:r>
        <w:rPr>
          <w:rFonts w:ascii="標楷體" w:eastAsia="標楷體" w:hAnsi="標楷體"/>
          <w:color w:val="000000"/>
        </w:rPr>
        <w:t xml:space="preserve"> (106/9/1</w:t>
      </w:r>
      <w:r>
        <w:rPr>
          <w:rFonts w:ascii="標楷體" w:eastAsia="標楷體" w:hAnsi="標楷體"/>
          <w:color w:val="000000"/>
        </w:rPr>
        <w:t>、</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107/11/1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lastRenderedPageBreak/>
        <w:t>111/1/1</w:t>
      </w:r>
      <w:r>
        <w:rPr>
          <w:rFonts w:ascii="標楷體" w:eastAsia="標楷體" w:hAnsi="標楷體"/>
          <w:color w:val="000000"/>
        </w:rPr>
        <w:t>、</w:t>
      </w:r>
      <w:r>
        <w:rPr>
          <w:rFonts w:ascii="標楷體" w:eastAsia="標楷體" w:hAnsi="標楷體"/>
          <w:color w:val="000000"/>
        </w:rPr>
        <w:t>112/5/1)</w:t>
      </w:r>
    </w:p>
    <w:p w:rsidR="00F01129" w:rsidRDefault="00C466FD">
      <w:pPr>
        <w:ind w:left="1560" w:right="41" w:hanging="426"/>
      </w:pPr>
      <w:r>
        <w:rPr>
          <w:rFonts w:ascii="標楷體" w:eastAsia="標楷體" w:hAnsi="標楷體"/>
          <w:color w:val="000000"/>
        </w:rPr>
        <w:t>(2)</w:t>
      </w:r>
      <w:r>
        <w:t xml:space="preserve"> </w:t>
      </w:r>
      <w:r>
        <w:rPr>
          <w:rFonts w:ascii="標楷體" w:eastAsia="標楷體" w:hAnsi="標楷體"/>
          <w:color w:val="000000"/>
        </w:rPr>
        <w:t>預防性治療：限嚴重型</w:t>
      </w:r>
      <w:r>
        <w:rPr>
          <w:rFonts w:ascii="標楷體" w:eastAsia="標楷體" w:hAnsi="標楷體"/>
          <w:color w:val="000000"/>
        </w:rPr>
        <w:t>(Ⅷ:C</w:t>
      </w:r>
      <w:r>
        <w:rPr>
          <w:rFonts w:ascii="標楷體" w:eastAsia="標楷體" w:hAnsi="標楷體"/>
          <w:color w:val="000000"/>
        </w:rPr>
        <w:t>小於</w:t>
      </w:r>
      <w:r>
        <w:rPr>
          <w:rFonts w:ascii="標楷體" w:eastAsia="標楷體" w:hAnsi="標楷體"/>
          <w:color w:val="000000"/>
        </w:rPr>
        <w:t>1%)</w:t>
      </w:r>
      <w:r>
        <w:rPr>
          <w:rFonts w:ascii="標楷體" w:eastAsia="標楷體" w:hAnsi="標楷體"/>
          <w:color w:val="000000"/>
        </w:rPr>
        <w:t>血友病病人，且與雙特異性單株抗體藥物</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emicizumab)</w:t>
      </w:r>
      <w:r>
        <w:rPr>
          <w:rFonts w:ascii="標楷體" w:eastAsia="標楷體" w:hAnsi="標楷體"/>
          <w:color w:val="000000"/>
        </w:rPr>
        <w:t>不得併用。</w:t>
      </w:r>
      <w:r>
        <w:rPr>
          <w:rFonts w:ascii="標楷體" w:eastAsia="標楷體" w:hAnsi="標楷體"/>
          <w:color w:val="000000"/>
        </w:rPr>
        <w:t>(113/7/1</w:t>
      </w:r>
      <w:r>
        <w:rPr>
          <w:rFonts w:ascii="標楷體" w:eastAsia="標楷體" w:hAnsi="標楷體"/>
          <w:color w:val="000000"/>
        </w:rPr>
        <w:t>）</w:t>
      </w:r>
    </w:p>
    <w:p w:rsidR="00F01129" w:rsidRDefault="00C466FD">
      <w:pPr>
        <w:ind w:left="1416" w:firstLine="2"/>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嚴重</w:t>
      </w:r>
      <w:r>
        <w:rPr>
          <w:rFonts w:ascii="標楷體" w:eastAsia="標楷體" w:hAnsi="標楷體"/>
          <w:color w:val="000000"/>
        </w:rPr>
        <w:t>A</w:t>
      </w:r>
      <w:r>
        <w:rPr>
          <w:rFonts w:ascii="標楷體" w:eastAsia="標楷體" w:hAnsi="標楷體"/>
          <w:color w:val="000000"/>
        </w:rPr>
        <w:t>型血友病病人：</w:t>
      </w:r>
    </w:p>
    <w:p w:rsidR="00F01129" w:rsidRDefault="00C466FD">
      <w:pPr>
        <w:pStyle w:val="a9"/>
        <w:ind w:left="2920" w:hanging="1221"/>
      </w:pPr>
      <w:r>
        <w:rPr>
          <w:rFonts w:ascii="新細明體" w:hAnsi="新細明體" w:cs="新細明體"/>
          <w:color w:val="000000"/>
        </w:rPr>
        <w:t>ⅰ</w:t>
      </w:r>
      <w:r>
        <w:rPr>
          <w:rFonts w:ascii="標楷體" w:eastAsia="標楷體" w:hAnsi="標楷體"/>
          <w:color w:val="000000"/>
        </w:rPr>
        <w:t>.Eloctate</w:t>
      </w:r>
      <w:r>
        <w:rPr>
          <w:rFonts w:ascii="標楷體" w:eastAsia="標楷體" w:hAnsi="標楷體"/>
          <w:color w:val="000000"/>
        </w:rPr>
        <w:t>：</w:t>
      </w:r>
      <w:r>
        <w:rPr>
          <w:rFonts w:ascii="標楷體" w:eastAsia="標楷體" w:hAnsi="標楷體"/>
          <w:color w:val="000000"/>
        </w:rPr>
        <w:t>(106/9/1</w:t>
      </w:r>
      <w:r>
        <w:rPr>
          <w:rFonts w:ascii="標楷體" w:eastAsia="標楷體" w:hAnsi="標楷體"/>
          <w:color w:val="000000"/>
        </w:rPr>
        <w:t>、</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111/1/1)</w:t>
      </w:r>
    </w:p>
    <w:p w:rsidR="00F01129" w:rsidRDefault="00C466FD">
      <w:pPr>
        <w:pStyle w:val="a9"/>
        <w:ind w:left="1844" w:hanging="284"/>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每</w:t>
      </w:r>
      <w:r>
        <w:rPr>
          <w:rFonts w:ascii="標楷體" w:eastAsia="標楷體" w:hAnsi="標楷體"/>
          <w:color w:val="000000"/>
        </w:rPr>
        <w:t>3</w:t>
      </w:r>
      <w:r>
        <w:rPr>
          <w:rFonts w:ascii="標楷體" w:eastAsia="標楷體" w:hAnsi="標楷體"/>
          <w:color w:val="000000"/>
        </w:rPr>
        <w:t>天注射一次，每次</w:t>
      </w:r>
      <w:r>
        <w:rPr>
          <w:rFonts w:ascii="標楷體" w:eastAsia="標楷體" w:hAnsi="標楷體"/>
          <w:color w:val="000000"/>
        </w:rPr>
        <w:t>2</w:t>
      </w:r>
      <w:r>
        <w:rPr>
          <w:rFonts w:ascii="標楷體" w:eastAsia="標楷體" w:hAnsi="標楷體"/>
          <w:color w:val="000000"/>
        </w:rPr>
        <w:t>5-35 IU/kg</w:t>
      </w:r>
      <w:r>
        <w:rPr>
          <w:rFonts w:ascii="標楷體" w:eastAsia="標楷體" w:hAnsi="標楷體"/>
          <w:color w:val="000000"/>
        </w:rPr>
        <w:t>或每</w:t>
      </w:r>
      <w:r>
        <w:rPr>
          <w:rFonts w:ascii="標楷體" w:eastAsia="標楷體" w:hAnsi="標楷體"/>
          <w:color w:val="000000"/>
        </w:rPr>
        <w:t>4</w:t>
      </w:r>
      <w:r>
        <w:rPr>
          <w:rFonts w:ascii="標楷體" w:eastAsia="標楷體" w:hAnsi="標楷體"/>
          <w:color w:val="000000"/>
        </w:rPr>
        <w:t>天注射一次，每次</w:t>
      </w:r>
      <w:r>
        <w:rPr>
          <w:rFonts w:ascii="標楷體" w:eastAsia="標楷體" w:hAnsi="標楷體"/>
          <w:color w:val="000000"/>
        </w:rPr>
        <w:t>36-50 IU/kg</w:t>
      </w:r>
      <w:r>
        <w:rPr>
          <w:rFonts w:ascii="標楷體" w:eastAsia="標楷體" w:hAnsi="標楷體"/>
          <w:color w:val="000000"/>
        </w:rPr>
        <w:t>或每</w:t>
      </w:r>
      <w:r>
        <w:rPr>
          <w:rFonts w:ascii="標楷體" w:eastAsia="標楷體" w:hAnsi="標楷體"/>
          <w:color w:val="000000"/>
        </w:rPr>
        <w:t>5</w:t>
      </w:r>
      <w:r>
        <w:rPr>
          <w:rFonts w:ascii="標楷體" w:eastAsia="標楷體" w:hAnsi="標楷體"/>
          <w:color w:val="000000"/>
        </w:rPr>
        <w:t>天注射一次，每次</w:t>
      </w:r>
      <w:r>
        <w:rPr>
          <w:rFonts w:ascii="標楷體" w:eastAsia="標楷體" w:hAnsi="標楷體"/>
          <w:color w:val="000000"/>
        </w:rPr>
        <w:t>51-65 IU/kg</w:t>
      </w:r>
      <w:r>
        <w:rPr>
          <w:rFonts w:ascii="標楷體" w:eastAsia="標楷體" w:hAnsi="標楷體"/>
          <w:color w:val="000000"/>
        </w:rPr>
        <w:t>。</w:t>
      </w:r>
    </w:p>
    <w:p w:rsidR="00F01129" w:rsidRDefault="00C466FD">
      <w:pPr>
        <w:pStyle w:val="a9"/>
        <w:ind w:left="1701" w:hanging="141"/>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每天最大平均劑量不可超過</w:t>
      </w:r>
      <w:r>
        <w:rPr>
          <w:rFonts w:ascii="標楷體" w:eastAsia="標楷體" w:hAnsi="標楷體"/>
          <w:color w:val="000000"/>
        </w:rPr>
        <w:t>15 IU/kg</w:t>
      </w:r>
      <w:r>
        <w:rPr>
          <w:rFonts w:ascii="標楷體" w:eastAsia="標楷體" w:hAnsi="標楷體"/>
          <w:color w:val="000000"/>
        </w:rPr>
        <w:t>，單次劑量不可超過</w:t>
      </w:r>
      <w:r>
        <w:rPr>
          <w:rFonts w:ascii="標楷體" w:eastAsia="標楷體" w:hAnsi="標楷體"/>
          <w:color w:val="000000"/>
        </w:rPr>
        <w:t>65 IU/kg</w:t>
      </w:r>
      <w:r>
        <w:rPr>
          <w:rFonts w:ascii="標楷體" w:eastAsia="標楷體" w:hAnsi="標楷體"/>
          <w:color w:val="000000"/>
        </w:rPr>
        <w:t>。若臨床上需要使用超過上述劑量，則需要事前審查。</w:t>
      </w:r>
    </w:p>
    <w:p w:rsidR="00F01129" w:rsidRDefault="00C466FD">
      <w:pPr>
        <w:pStyle w:val="a9"/>
        <w:ind w:left="2267" w:hanging="565"/>
      </w:pPr>
      <w:r>
        <w:rPr>
          <w:rFonts w:ascii="新細明體" w:hAnsi="新細明體" w:cs="新細明體"/>
          <w:color w:val="000000"/>
        </w:rPr>
        <w:t>ⅱ</w:t>
      </w:r>
      <w:r>
        <w:rPr>
          <w:rFonts w:ascii="標楷體" w:eastAsia="標楷體" w:hAnsi="標楷體"/>
          <w:color w:val="000000"/>
        </w:rPr>
        <w:t>.Adynovate</w:t>
      </w:r>
      <w:r>
        <w:rPr>
          <w:rFonts w:ascii="標楷體" w:eastAsia="標楷體" w:hAnsi="標楷體"/>
          <w:color w:val="000000"/>
        </w:rPr>
        <w:t>：</w:t>
      </w:r>
      <w:r>
        <w:rPr>
          <w:rFonts w:ascii="標楷體" w:eastAsia="標楷體" w:hAnsi="標楷體"/>
          <w:color w:val="000000"/>
        </w:rPr>
        <w:t>(107/11/1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111/1/1)</w:t>
      </w:r>
    </w:p>
    <w:p w:rsidR="00F01129" w:rsidRDefault="00C466FD">
      <w:pPr>
        <w:pStyle w:val="a9"/>
        <w:ind w:left="1985" w:hanging="384"/>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每週注射</w:t>
      </w:r>
      <w:r>
        <w:rPr>
          <w:rFonts w:ascii="標楷體" w:eastAsia="標楷體" w:hAnsi="標楷體"/>
          <w:color w:val="000000"/>
        </w:rPr>
        <w:t>2</w:t>
      </w:r>
      <w:r>
        <w:rPr>
          <w:rFonts w:ascii="標楷體" w:eastAsia="標楷體" w:hAnsi="標楷體"/>
          <w:color w:val="000000"/>
        </w:rPr>
        <w:t>次，每次</w:t>
      </w:r>
      <w:r>
        <w:rPr>
          <w:rFonts w:ascii="標楷體" w:eastAsia="標楷體" w:hAnsi="標楷體"/>
          <w:color w:val="000000"/>
        </w:rPr>
        <w:t>40-50 IU/kg</w:t>
      </w:r>
      <w:r>
        <w:rPr>
          <w:rFonts w:ascii="標楷體" w:eastAsia="標楷體" w:hAnsi="標楷體"/>
          <w:color w:val="000000"/>
        </w:rPr>
        <w:t>。</w:t>
      </w:r>
    </w:p>
    <w:p w:rsidR="00F01129" w:rsidRDefault="00C466FD">
      <w:pPr>
        <w:pStyle w:val="a9"/>
        <w:ind w:left="1985" w:hanging="384"/>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每天最大平均劑量不可超過</w:t>
      </w:r>
      <w:r>
        <w:rPr>
          <w:rFonts w:ascii="標楷體" w:eastAsia="標楷體" w:hAnsi="標楷體"/>
          <w:color w:val="000000"/>
        </w:rPr>
        <w:t>15 IU/kg</w:t>
      </w:r>
      <w:r>
        <w:rPr>
          <w:rFonts w:ascii="標楷體" w:eastAsia="標楷體" w:hAnsi="標楷體"/>
          <w:color w:val="000000"/>
        </w:rPr>
        <w:t>，單次劑量不可超過</w:t>
      </w:r>
      <w:r>
        <w:rPr>
          <w:rFonts w:ascii="標楷體" w:eastAsia="標楷體" w:hAnsi="標楷體"/>
          <w:color w:val="000000"/>
        </w:rPr>
        <w:t>65 IU/kg</w:t>
      </w:r>
      <w:r>
        <w:rPr>
          <w:rFonts w:ascii="標楷體" w:eastAsia="標楷體" w:hAnsi="標楷體"/>
          <w:color w:val="000000"/>
        </w:rPr>
        <w:t>。若臨床上需要使用超過上述劑量，則需要事前審查。</w:t>
      </w:r>
    </w:p>
    <w:p w:rsidR="00F01129" w:rsidRDefault="00C466FD">
      <w:pPr>
        <w:autoSpaceDE w:val="0"/>
        <w:ind w:left="2127" w:hanging="424"/>
        <w:rPr>
          <w:rFonts w:ascii="標楷體" w:eastAsia="標楷體" w:hAnsi="標楷體"/>
          <w:color w:val="000000"/>
        </w:rPr>
      </w:pPr>
      <w:r>
        <w:rPr>
          <w:rFonts w:ascii="標楷體" w:eastAsia="標楷體" w:hAnsi="標楷體"/>
          <w:color w:val="000000"/>
        </w:rPr>
        <w:t>iii. Kova</w:t>
      </w:r>
      <w:r>
        <w:rPr>
          <w:rFonts w:ascii="標楷體" w:eastAsia="標楷體" w:hAnsi="標楷體"/>
          <w:color w:val="000000"/>
        </w:rPr>
        <w:t>ltry</w:t>
      </w:r>
      <w:r>
        <w:rPr>
          <w:rFonts w:ascii="標楷體" w:eastAsia="標楷體" w:hAnsi="標楷體"/>
          <w:color w:val="000000"/>
        </w:rPr>
        <w:t>、</w:t>
      </w:r>
      <w:r>
        <w:rPr>
          <w:rFonts w:ascii="標楷體" w:eastAsia="標楷體" w:hAnsi="標楷體"/>
          <w:color w:val="000000"/>
        </w:rPr>
        <w:t>Afstyla</w:t>
      </w:r>
      <w:r>
        <w:rPr>
          <w:rFonts w:ascii="標楷體" w:eastAsia="標楷體" w:hAnsi="標楷體"/>
          <w:color w:val="000000"/>
        </w:rPr>
        <w:t>、</w:t>
      </w:r>
      <w:r>
        <w:rPr>
          <w:rFonts w:ascii="標楷體" w:eastAsia="標楷體" w:hAnsi="標楷體"/>
          <w:color w:val="000000"/>
        </w:rPr>
        <w:t>Nuwiq</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111/1/1</w:t>
      </w:r>
      <w:r>
        <w:rPr>
          <w:rFonts w:ascii="標楷體" w:eastAsia="標楷體" w:hAnsi="標楷體"/>
          <w:color w:val="000000"/>
        </w:rPr>
        <w:t>、</w:t>
      </w:r>
    </w:p>
    <w:p w:rsidR="00F01129" w:rsidRDefault="00C466FD">
      <w:pPr>
        <w:pStyle w:val="a9"/>
        <w:ind w:left="4523" w:hanging="2214"/>
        <w:rPr>
          <w:rFonts w:ascii="標楷體" w:eastAsia="標楷體" w:hAnsi="標楷體"/>
          <w:color w:val="000000"/>
        </w:rPr>
      </w:pPr>
      <w:r>
        <w:rPr>
          <w:rFonts w:ascii="標楷體" w:eastAsia="標楷體" w:hAnsi="標楷體"/>
          <w:color w:val="000000"/>
        </w:rPr>
        <w:t>111/3/1)</w:t>
      </w:r>
    </w:p>
    <w:p w:rsidR="00F01129" w:rsidRDefault="00C466FD">
      <w:pPr>
        <w:pStyle w:val="a9"/>
        <w:ind w:left="1841" w:hanging="384"/>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每週注射</w:t>
      </w:r>
      <w:r>
        <w:rPr>
          <w:rFonts w:ascii="標楷體" w:eastAsia="標楷體" w:hAnsi="標楷體"/>
          <w:color w:val="000000"/>
        </w:rPr>
        <w:t>2</w:t>
      </w:r>
      <w:r>
        <w:rPr>
          <w:rFonts w:ascii="標楷體" w:eastAsia="標楷體" w:hAnsi="標楷體"/>
          <w:color w:val="000000"/>
        </w:rPr>
        <w:t>至</w:t>
      </w:r>
      <w:r>
        <w:rPr>
          <w:rFonts w:ascii="標楷體" w:eastAsia="標楷體" w:hAnsi="標楷體"/>
          <w:color w:val="000000"/>
        </w:rPr>
        <w:t>3</w:t>
      </w:r>
      <w:r>
        <w:rPr>
          <w:rFonts w:ascii="標楷體" w:eastAsia="標楷體" w:hAnsi="標楷體"/>
          <w:color w:val="000000"/>
        </w:rPr>
        <w:t>次，每次</w:t>
      </w:r>
      <w:r>
        <w:rPr>
          <w:rFonts w:ascii="標楷體" w:eastAsia="標楷體" w:hAnsi="標楷體"/>
          <w:color w:val="000000"/>
        </w:rPr>
        <w:t>20-40 IU/kg</w:t>
      </w:r>
      <w:r>
        <w:rPr>
          <w:rFonts w:ascii="標楷體" w:eastAsia="標楷體" w:hAnsi="標楷體"/>
          <w:color w:val="000000"/>
        </w:rPr>
        <w:t>。</w:t>
      </w:r>
    </w:p>
    <w:p w:rsidR="00F01129" w:rsidRDefault="00C466FD">
      <w:pPr>
        <w:pStyle w:val="a9"/>
        <w:ind w:left="1841" w:hanging="384"/>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每天最大平均劑量不可超過</w:t>
      </w:r>
      <w:r>
        <w:rPr>
          <w:rFonts w:ascii="標楷體" w:eastAsia="標楷體" w:hAnsi="標楷體"/>
          <w:color w:val="000000"/>
        </w:rPr>
        <w:t>15 IU/kg</w:t>
      </w:r>
      <w:r>
        <w:rPr>
          <w:rFonts w:ascii="標楷體" w:eastAsia="標楷體" w:hAnsi="標楷體"/>
          <w:color w:val="000000"/>
        </w:rPr>
        <w:t>，單次劑量不可超過</w:t>
      </w:r>
      <w:r>
        <w:rPr>
          <w:rFonts w:ascii="標楷體" w:eastAsia="標楷體" w:hAnsi="標楷體"/>
          <w:color w:val="000000"/>
        </w:rPr>
        <w:t>65 IU/kg</w:t>
      </w:r>
      <w:r>
        <w:rPr>
          <w:rFonts w:ascii="標楷體" w:eastAsia="標楷體" w:hAnsi="標楷體"/>
          <w:color w:val="000000"/>
        </w:rPr>
        <w:t>。若臨床上需要使用超過上述劑量，則需要事前審查。</w:t>
      </w:r>
    </w:p>
    <w:p w:rsidR="00F01129" w:rsidRDefault="00C466FD">
      <w:pPr>
        <w:pStyle w:val="a9"/>
        <w:ind w:left="2408" w:hanging="565"/>
        <w:rPr>
          <w:rFonts w:ascii="標楷體" w:eastAsia="標楷體" w:hAnsi="標楷體"/>
          <w:color w:val="000000"/>
        </w:rPr>
      </w:pPr>
      <w:r>
        <w:rPr>
          <w:rFonts w:ascii="標楷體" w:eastAsia="標楷體" w:hAnsi="標楷體"/>
          <w:color w:val="000000"/>
        </w:rPr>
        <w:t>iv. Jivi</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111/1/1</w:t>
      </w:r>
      <w:r>
        <w:rPr>
          <w:rFonts w:ascii="標楷體" w:eastAsia="標楷體" w:hAnsi="標楷體"/>
          <w:color w:val="000000"/>
        </w:rPr>
        <w:t>、</w:t>
      </w:r>
      <w:r>
        <w:rPr>
          <w:rFonts w:ascii="標楷體" w:eastAsia="標楷體" w:hAnsi="標楷體"/>
          <w:color w:val="000000"/>
        </w:rPr>
        <w:t>112/3/1</w:t>
      </w:r>
      <w:r>
        <w:rPr>
          <w:rFonts w:ascii="標楷體" w:eastAsia="標楷體" w:hAnsi="標楷體"/>
          <w:color w:val="000000"/>
        </w:rPr>
        <w:t>）</w:t>
      </w:r>
    </w:p>
    <w:p w:rsidR="00F01129" w:rsidRDefault="00C466FD">
      <w:pPr>
        <w:pStyle w:val="a9"/>
        <w:ind w:left="1841" w:hanging="384"/>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每週注射</w:t>
      </w:r>
      <w:r>
        <w:rPr>
          <w:rFonts w:ascii="標楷體" w:eastAsia="標楷體" w:hAnsi="標楷體"/>
          <w:color w:val="000000"/>
        </w:rPr>
        <w:t>2</w:t>
      </w:r>
      <w:r>
        <w:rPr>
          <w:rFonts w:ascii="標楷體" w:eastAsia="標楷體" w:hAnsi="標楷體"/>
          <w:color w:val="000000"/>
        </w:rPr>
        <w:t>次，每次</w:t>
      </w:r>
      <w:r>
        <w:rPr>
          <w:rFonts w:ascii="標楷體" w:eastAsia="標楷體" w:hAnsi="標楷體"/>
          <w:color w:val="000000"/>
        </w:rPr>
        <w:t>30-40 IU/kg</w:t>
      </w:r>
      <w:r>
        <w:rPr>
          <w:rFonts w:ascii="標楷體" w:eastAsia="標楷體" w:hAnsi="標楷體"/>
          <w:color w:val="000000"/>
        </w:rPr>
        <w:t>；每</w:t>
      </w:r>
      <w:r>
        <w:rPr>
          <w:rFonts w:ascii="標楷體" w:eastAsia="標楷體" w:hAnsi="標楷體"/>
          <w:color w:val="000000"/>
        </w:rPr>
        <w:t>5</w:t>
      </w:r>
      <w:r>
        <w:rPr>
          <w:rFonts w:ascii="標楷體" w:eastAsia="標楷體" w:hAnsi="標楷體"/>
          <w:color w:val="000000"/>
        </w:rPr>
        <w:t>天注射</w:t>
      </w:r>
      <w:r>
        <w:rPr>
          <w:rFonts w:ascii="標楷體" w:eastAsia="標楷體" w:hAnsi="標楷體"/>
          <w:color w:val="000000"/>
        </w:rPr>
        <w:t>1</w:t>
      </w:r>
      <w:r>
        <w:rPr>
          <w:rFonts w:ascii="標楷體" w:eastAsia="標楷體" w:hAnsi="標楷體"/>
          <w:color w:val="000000"/>
        </w:rPr>
        <w:t>次，每次</w:t>
      </w:r>
      <w:r>
        <w:rPr>
          <w:rFonts w:ascii="標楷體" w:eastAsia="標楷體" w:hAnsi="標楷體"/>
          <w:color w:val="000000"/>
        </w:rPr>
        <w:t>45-60 IU/kg</w:t>
      </w:r>
      <w:r>
        <w:rPr>
          <w:rFonts w:ascii="標楷體" w:eastAsia="標楷體" w:hAnsi="標楷體"/>
          <w:color w:val="000000"/>
        </w:rPr>
        <w:t>；每週注射</w:t>
      </w:r>
      <w:r>
        <w:rPr>
          <w:rFonts w:ascii="標楷體" w:eastAsia="標楷體" w:hAnsi="標楷體"/>
          <w:color w:val="000000"/>
        </w:rPr>
        <w:t>1</w:t>
      </w:r>
      <w:r>
        <w:rPr>
          <w:rFonts w:ascii="標楷體" w:eastAsia="標楷體" w:hAnsi="標楷體"/>
          <w:color w:val="000000"/>
        </w:rPr>
        <w:t>次，每次</w:t>
      </w:r>
      <w:r>
        <w:rPr>
          <w:rFonts w:ascii="標楷體" w:eastAsia="標楷體" w:hAnsi="標楷體"/>
          <w:color w:val="000000"/>
        </w:rPr>
        <w:t>60 IU/kg</w:t>
      </w:r>
      <w:r>
        <w:rPr>
          <w:rFonts w:ascii="標楷體" w:eastAsia="標楷體" w:hAnsi="標楷體"/>
          <w:color w:val="000000"/>
        </w:rPr>
        <w:t>。</w:t>
      </w:r>
    </w:p>
    <w:p w:rsidR="00F01129" w:rsidRDefault="00C466FD">
      <w:pPr>
        <w:pStyle w:val="a9"/>
        <w:ind w:left="2820" w:hanging="1363"/>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限用於</w:t>
      </w:r>
      <w:r>
        <w:rPr>
          <w:rFonts w:ascii="標楷體" w:eastAsia="標楷體" w:hAnsi="標楷體"/>
          <w:color w:val="000000"/>
        </w:rPr>
        <w:t>12</w:t>
      </w:r>
      <w:r>
        <w:rPr>
          <w:rFonts w:ascii="標楷體" w:eastAsia="標楷體" w:hAnsi="標楷體"/>
          <w:color w:val="000000"/>
        </w:rPr>
        <w:t>歲以上且曾接受治療之</w:t>
      </w:r>
      <w:r>
        <w:rPr>
          <w:rFonts w:ascii="標楷體" w:eastAsia="標楷體" w:hAnsi="標楷體"/>
          <w:color w:val="000000"/>
        </w:rPr>
        <w:t>A</w:t>
      </w:r>
      <w:r>
        <w:rPr>
          <w:rFonts w:ascii="標楷體" w:eastAsia="標楷體" w:hAnsi="標楷體"/>
          <w:color w:val="000000"/>
        </w:rPr>
        <w:t>型血友病病人。</w:t>
      </w:r>
      <w:r>
        <w:rPr>
          <w:rFonts w:ascii="標楷體" w:eastAsia="標楷體" w:hAnsi="標楷體"/>
          <w:color w:val="000000"/>
        </w:rPr>
        <w:t>(112/3/1)</w:t>
      </w:r>
    </w:p>
    <w:p w:rsidR="00F01129" w:rsidRDefault="00C466FD">
      <w:pPr>
        <w:pStyle w:val="a9"/>
        <w:ind w:left="1841" w:firstLine="149"/>
        <w:rPr>
          <w:rFonts w:ascii="標楷體" w:eastAsia="標楷體" w:hAnsi="標楷體"/>
          <w:color w:val="000000"/>
        </w:rPr>
      </w:pPr>
      <w:r>
        <w:rPr>
          <w:rFonts w:ascii="標楷體" w:eastAsia="標楷體" w:hAnsi="標楷體"/>
          <w:color w:val="000000"/>
        </w:rPr>
        <w:t>v.Esperoct</w:t>
      </w:r>
      <w:r>
        <w:rPr>
          <w:rFonts w:ascii="標楷體" w:eastAsia="標楷體" w:hAnsi="標楷體"/>
          <w:color w:val="000000"/>
        </w:rPr>
        <w:t>：</w:t>
      </w:r>
      <w:r>
        <w:rPr>
          <w:rFonts w:ascii="標楷體" w:eastAsia="標楷體" w:hAnsi="標楷體"/>
          <w:color w:val="000000"/>
        </w:rPr>
        <w:t>(112/3/1)</w:t>
      </w:r>
    </w:p>
    <w:p w:rsidR="00F01129" w:rsidRDefault="00C466FD">
      <w:pPr>
        <w:pStyle w:val="a9"/>
        <w:ind w:left="1699" w:hanging="283"/>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未滿</w:t>
      </w:r>
      <w:r>
        <w:rPr>
          <w:rFonts w:ascii="標楷體" w:eastAsia="標楷體" w:hAnsi="標楷體"/>
          <w:color w:val="000000"/>
        </w:rPr>
        <w:t>12</w:t>
      </w:r>
      <w:r>
        <w:rPr>
          <w:rFonts w:ascii="標楷體" w:eastAsia="標楷體" w:hAnsi="標楷體"/>
          <w:color w:val="000000"/>
        </w:rPr>
        <w:t>歲：每週注射</w:t>
      </w:r>
      <w:r>
        <w:rPr>
          <w:rFonts w:ascii="標楷體" w:eastAsia="標楷體" w:hAnsi="標楷體"/>
          <w:color w:val="000000"/>
        </w:rPr>
        <w:t>1~2</w:t>
      </w:r>
      <w:r>
        <w:rPr>
          <w:rFonts w:ascii="標楷體" w:eastAsia="標楷體" w:hAnsi="標楷體"/>
          <w:color w:val="000000"/>
        </w:rPr>
        <w:t>次，</w:t>
      </w:r>
      <w:r>
        <w:rPr>
          <w:rFonts w:ascii="標楷體" w:eastAsia="標楷體" w:hAnsi="標楷體"/>
          <w:color w:val="000000"/>
        </w:rPr>
        <w:t xml:space="preserve"> </w:t>
      </w:r>
      <w:r>
        <w:rPr>
          <w:rFonts w:ascii="標楷體" w:eastAsia="標楷體" w:hAnsi="標楷體"/>
          <w:color w:val="000000"/>
        </w:rPr>
        <w:t>每次</w:t>
      </w:r>
      <w:r>
        <w:rPr>
          <w:rFonts w:ascii="標楷體" w:eastAsia="標楷體" w:hAnsi="標楷體"/>
          <w:color w:val="000000"/>
        </w:rPr>
        <w:t>65 IU/kg</w:t>
      </w:r>
      <w:r>
        <w:rPr>
          <w:rFonts w:ascii="標楷體" w:eastAsia="標楷體" w:hAnsi="標楷體"/>
          <w:color w:val="000000"/>
        </w:rPr>
        <w:t>。每天最大平均劑量不可超過</w:t>
      </w:r>
      <w:r>
        <w:rPr>
          <w:rFonts w:ascii="標楷體" w:eastAsia="標楷體" w:hAnsi="標楷體"/>
          <w:color w:val="000000"/>
        </w:rPr>
        <w:t>15 IU/kg</w:t>
      </w:r>
      <w:r>
        <w:rPr>
          <w:rFonts w:ascii="標楷體" w:eastAsia="標楷體" w:hAnsi="標楷體"/>
          <w:color w:val="000000"/>
        </w:rPr>
        <w:t>，單次劑量不可超過</w:t>
      </w:r>
      <w:r>
        <w:rPr>
          <w:rFonts w:ascii="標楷體" w:eastAsia="標楷體" w:hAnsi="標楷體"/>
          <w:color w:val="000000"/>
        </w:rPr>
        <w:t>65 IU/kg</w:t>
      </w:r>
      <w:r>
        <w:rPr>
          <w:rFonts w:ascii="標楷體" w:eastAsia="標楷體" w:hAnsi="標楷體"/>
          <w:color w:val="000000"/>
        </w:rPr>
        <w:t>。若臨床上需要使用超過前述劑量，則需要事前審查。</w:t>
      </w:r>
    </w:p>
    <w:p w:rsidR="00F01129" w:rsidRDefault="00C466FD">
      <w:pPr>
        <w:pStyle w:val="a9"/>
        <w:ind w:left="1699" w:hanging="242"/>
        <w:rPr>
          <w:rFonts w:ascii="標楷體" w:eastAsia="標楷體" w:hAnsi="標楷體"/>
          <w:color w:val="000000"/>
        </w:rPr>
      </w:pPr>
      <w:r>
        <w:rPr>
          <w:rFonts w:ascii="標楷體" w:eastAsia="標楷體" w:hAnsi="標楷體"/>
          <w:color w:val="000000"/>
        </w:rPr>
        <w:t>B.12</w:t>
      </w:r>
      <w:r>
        <w:rPr>
          <w:rFonts w:ascii="標楷體" w:eastAsia="標楷體" w:hAnsi="標楷體"/>
          <w:color w:val="000000"/>
        </w:rPr>
        <w:t>歲以上：每</w:t>
      </w:r>
      <w:r>
        <w:rPr>
          <w:rFonts w:ascii="標楷體" w:eastAsia="標楷體" w:hAnsi="標楷體"/>
          <w:color w:val="000000"/>
        </w:rPr>
        <w:t>4</w:t>
      </w:r>
      <w:r>
        <w:rPr>
          <w:rFonts w:ascii="標楷體" w:eastAsia="標楷體" w:hAnsi="標楷體"/>
          <w:color w:val="000000"/>
        </w:rPr>
        <w:t>天注射</w:t>
      </w:r>
      <w:r>
        <w:rPr>
          <w:rFonts w:ascii="標楷體" w:eastAsia="標楷體" w:hAnsi="標楷體"/>
          <w:color w:val="000000"/>
        </w:rPr>
        <w:t>1</w:t>
      </w:r>
      <w:r>
        <w:rPr>
          <w:rFonts w:ascii="標楷體" w:eastAsia="標楷體" w:hAnsi="標楷體"/>
          <w:color w:val="000000"/>
        </w:rPr>
        <w:t>次，每次</w:t>
      </w:r>
      <w:r>
        <w:rPr>
          <w:rFonts w:ascii="標楷體" w:eastAsia="標楷體" w:hAnsi="標楷體"/>
          <w:color w:val="000000"/>
        </w:rPr>
        <w:t>50 IU/kg</w:t>
      </w:r>
      <w:r>
        <w:rPr>
          <w:rFonts w:ascii="標楷體" w:eastAsia="標楷體" w:hAnsi="標楷體"/>
          <w:color w:val="000000"/>
        </w:rPr>
        <w:t>，或每週注射</w:t>
      </w:r>
      <w:r>
        <w:rPr>
          <w:rFonts w:ascii="標楷體" w:eastAsia="標楷體" w:hAnsi="標楷體"/>
          <w:color w:val="000000"/>
        </w:rPr>
        <w:t>1</w:t>
      </w:r>
      <w:r>
        <w:rPr>
          <w:rFonts w:ascii="標楷體" w:eastAsia="標楷體" w:hAnsi="標楷體"/>
          <w:color w:val="000000"/>
        </w:rPr>
        <w:t>次，每次</w:t>
      </w:r>
      <w:r>
        <w:rPr>
          <w:rFonts w:ascii="標楷體" w:eastAsia="標楷體" w:hAnsi="標楷體"/>
          <w:color w:val="000000"/>
        </w:rPr>
        <w:t>75 IU/kg</w:t>
      </w:r>
      <w:r>
        <w:rPr>
          <w:rFonts w:ascii="標楷體" w:eastAsia="標楷體" w:hAnsi="標楷體"/>
          <w:color w:val="000000"/>
        </w:rPr>
        <w:t>，但每月總量不得超過</w:t>
      </w:r>
      <w:r>
        <w:rPr>
          <w:rFonts w:ascii="標楷體" w:eastAsia="標楷體" w:hAnsi="標楷體"/>
          <w:color w:val="000000"/>
        </w:rPr>
        <w:t>350 IU/kg</w:t>
      </w:r>
      <w:r>
        <w:rPr>
          <w:rFonts w:ascii="標楷體" w:eastAsia="標楷體" w:hAnsi="標楷體"/>
          <w:color w:val="000000"/>
        </w:rPr>
        <w:t>。</w:t>
      </w:r>
    </w:p>
    <w:p w:rsidR="00F01129" w:rsidRDefault="00C466FD">
      <w:pPr>
        <w:pStyle w:val="a9"/>
        <w:ind w:left="2267" w:hanging="565"/>
        <w:rPr>
          <w:rFonts w:ascii="標楷體" w:eastAsia="標楷體" w:hAnsi="標楷體"/>
          <w:color w:val="000000"/>
        </w:rPr>
      </w:pPr>
      <w:r>
        <w:rPr>
          <w:rFonts w:ascii="標楷體" w:eastAsia="標楷體" w:hAnsi="標楷體"/>
          <w:color w:val="000000"/>
        </w:rPr>
        <w:t>vi.Altuviiio</w:t>
      </w:r>
      <w:r>
        <w:rPr>
          <w:rFonts w:ascii="標楷體" w:eastAsia="標楷體" w:hAnsi="標楷體"/>
          <w:color w:val="000000"/>
        </w:rPr>
        <w:t>：每週注射</w:t>
      </w:r>
      <w:r>
        <w:rPr>
          <w:rFonts w:ascii="標楷體" w:eastAsia="標楷體" w:hAnsi="標楷體"/>
          <w:color w:val="000000"/>
        </w:rPr>
        <w:t>1</w:t>
      </w:r>
      <w:r>
        <w:rPr>
          <w:rFonts w:ascii="標楷體" w:eastAsia="標楷體" w:hAnsi="標楷體"/>
          <w:color w:val="000000"/>
        </w:rPr>
        <w:t>次，每次</w:t>
      </w:r>
      <w:r>
        <w:rPr>
          <w:rFonts w:ascii="標楷體" w:eastAsia="標楷體" w:hAnsi="標楷體"/>
          <w:color w:val="000000"/>
        </w:rPr>
        <w:t>50 IU/kg</w:t>
      </w:r>
      <w:r>
        <w:rPr>
          <w:rFonts w:ascii="標楷體" w:eastAsia="標楷體" w:hAnsi="標楷體"/>
          <w:color w:val="000000"/>
        </w:rPr>
        <w:t>。</w:t>
      </w:r>
      <w:r>
        <w:rPr>
          <w:rFonts w:ascii="標楷體" w:eastAsia="標楷體" w:hAnsi="標楷體"/>
          <w:color w:val="000000"/>
        </w:rPr>
        <w:t>(113/7/1</w:t>
      </w:r>
      <w:r>
        <w:rPr>
          <w:rFonts w:ascii="標楷體" w:eastAsia="標楷體" w:hAnsi="標楷體"/>
          <w:color w:val="000000"/>
        </w:rPr>
        <w:t>）</w:t>
      </w:r>
    </w:p>
    <w:p w:rsidR="00F01129" w:rsidRDefault="00C466FD">
      <w:pPr>
        <w:pStyle w:val="a9"/>
        <w:ind w:left="2267" w:hanging="565"/>
        <w:rPr>
          <w:rFonts w:ascii="標楷體" w:eastAsia="標楷體" w:hAnsi="標楷體"/>
          <w:color w:val="000000"/>
        </w:rPr>
      </w:pPr>
      <w:r>
        <w:rPr>
          <w:rFonts w:ascii="標楷體" w:eastAsia="標楷體" w:hAnsi="標楷體"/>
          <w:color w:val="000000"/>
        </w:rPr>
        <w:t>vi</w:t>
      </w:r>
      <w:r>
        <w:rPr>
          <w:rFonts w:ascii="標楷體" w:eastAsia="標楷體" w:hAnsi="標楷體"/>
          <w:color w:val="000000"/>
        </w:rPr>
        <w:t>i.</w:t>
      </w:r>
      <w:r>
        <w:rPr>
          <w:rFonts w:ascii="標楷體" w:eastAsia="標楷體" w:hAnsi="標楷體"/>
          <w:color w:val="000000"/>
        </w:rPr>
        <w:t>其他製劑：每週注射</w:t>
      </w:r>
      <w:r>
        <w:rPr>
          <w:rFonts w:ascii="標楷體" w:eastAsia="標楷體" w:hAnsi="標楷體"/>
          <w:color w:val="000000"/>
        </w:rPr>
        <w:t>1-3</w:t>
      </w:r>
      <w:r>
        <w:rPr>
          <w:rFonts w:ascii="標楷體" w:eastAsia="標楷體" w:hAnsi="標楷體"/>
          <w:color w:val="000000"/>
        </w:rPr>
        <w:t>次，每一次劑量為</w:t>
      </w:r>
      <w:r>
        <w:rPr>
          <w:rFonts w:ascii="標楷體" w:eastAsia="標楷體" w:hAnsi="標楷體"/>
          <w:color w:val="000000"/>
        </w:rPr>
        <w:t>15-25 IU/kg</w:t>
      </w:r>
      <w:r>
        <w:rPr>
          <w:rFonts w:ascii="標楷體" w:eastAsia="標楷體" w:hAnsi="標楷體"/>
          <w:color w:val="000000"/>
        </w:rPr>
        <w:t>。</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111/1/1)</w:t>
      </w:r>
    </w:p>
    <w:p w:rsidR="00F01129" w:rsidRDefault="00C466FD">
      <w:pPr>
        <w:ind w:left="2410" w:hanging="707"/>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嚴重</w:t>
      </w:r>
      <w:r>
        <w:rPr>
          <w:rFonts w:ascii="標楷體" w:eastAsia="標楷體" w:hAnsi="標楷體"/>
          <w:color w:val="000000"/>
        </w:rPr>
        <w:t>B</w:t>
      </w:r>
      <w:r>
        <w:rPr>
          <w:rFonts w:ascii="標楷體" w:eastAsia="標楷體" w:hAnsi="標楷體"/>
          <w:color w:val="000000"/>
        </w:rPr>
        <w:t>型血友病病人：</w:t>
      </w:r>
    </w:p>
    <w:p w:rsidR="00F01129" w:rsidRDefault="00C466FD">
      <w:pPr>
        <w:pStyle w:val="a9"/>
        <w:ind w:left="3490" w:hanging="1647"/>
        <w:rPr>
          <w:rFonts w:ascii="標楷體" w:eastAsia="標楷體" w:hAnsi="標楷體"/>
          <w:color w:val="000000"/>
        </w:rPr>
      </w:pPr>
      <w:r>
        <w:rPr>
          <w:rFonts w:ascii="標楷體" w:eastAsia="標楷體" w:hAnsi="標楷體"/>
          <w:color w:val="000000"/>
        </w:rPr>
        <w:t>i.Idelvion</w:t>
      </w:r>
      <w:r>
        <w:rPr>
          <w:rFonts w:ascii="標楷體" w:eastAsia="標楷體" w:hAnsi="標楷體"/>
          <w:color w:val="000000"/>
        </w:rPr>
        <w:t>：用於</w:t>
      </w:r>
      <w:r>
        <w:rPr>
          <w:rFonts w:ascii="標楷體" w:eastAsia="標楷體" w:hAnsi="標楷體"/>
          <w:color w:val="000000"/>
        </w:rPr>
        <w:t>12</w:t>
      </w:r>
      <w:r>
        <w:rPr>
          <w:rFonts w:ascii="標楷體" w:eastAsia="標楷體" w:hAnsi="標楷體"/>
          <w:color w:val="000000"/>
        </w:rPr>
        <w:t>歲以上病人每週注射一次，每次</w:t>
      </w:r>
      <w:r>
        <w:rPr>
          <w:rFonts w:ascii="標楷體" w:eastAsia="標楷體" w:hAnsi="標楷體"/>
          <w:color w:val="000000"/>
        </w:rPr>
        <w:t>25-35 IU/kg</w:t>
      </w:r>
      <w:r>
        <w:rPr>
          <w:rFonts w:ascii="標楷體" w:eastAsia="標楷體" w:hAnsi="標楷體"/>
          <w:color w:val="000000"/>
        </w:rPr>
        <w:t>，或每</w:t>
      </w:r>
      <w:r>
        <w:rPr>
          <w:rFonts w:ascii="標楷體" w:eastAsia="標楷體" w:hAnsi="標楷體"/>
          <w:color w:val="000000"/>
        </w:rPr>
        <w:t>2</w:t>
      </w:r>
      <w:r>
        <w:rPr>
          <w:rFonts w:ascii="標楷體" w:eastAsia="標楷體" w:hAnsi="標楷體"/>
          <w:color w:val="000000"/>
        </w:rPr>
        <w:t>週注射一次，每次</w:t>
      </w:r>
      <w:r>
        <w:rPr>
          <w:rFonts w:ascii="標楷體" w:eastAsia="標楷體" w:hAnsi="標楷體"/>
          <w:color w:val="000000"/>
        </w:rPr>
        <w:t>40-50 IU/kg</w:t>
      </w:r>
      <w:r>
        <w:rPr>
          <w:rFonts w:ascii="標楷體" w:eastAsia="標楷體" w:hAnsi="標楷體"/>
          <w:color w:val="000000"/>
        </w:rPr>
        <w:t>；用於未滿</w:t>
      </w:r>
      <w:r>
        <w:rPr>
          <w:rFonts w:ascii="標楷體" w:eastAsia="標楷體" w:hAnsi="標楷體"/>
          <w:color w:val="000000"/>
        </w:rPr>
        <w:t>12</w:t>
      </w:r>
      <w:r>
        <w:rPr>
          <w:rFonts w:ascii="標楷體" w:eastAsia="標楷體" w:hAnsi="標楷體"/>
          <w:color w:val="000000"/>
        </w:rPr>
        <w:t>歲病人每週注射一次，每次</w:t>
      </w:r>
      <w:r>
        <w:rPr>
          <w:rFonts w:ascii="標楷體" w:eastAsia="標楷體" w:hAnsi="標楷體"/>
          <w:color w:val="000000"/>
        </w:rPr>
        <w:t>35 IU/kg</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 xml:space="preserve">111/1/1) </w:t>
      </w:r>
    </w:p>
    <w:p w:rsidR="00F01129" w:rsidRDefault="00C466FD">
      <w:pPr>
        <w:pStyle w:val="a9"/>
        <w:ind w:left="2268" w:hanging="283"/>
        <w:rPr>
          <w:rFonts w:ascii="標楷體" w:eastAsia="標楷體" w:hAnsi="標楷體"/>
          <w:color w:val="000000"/>
        </w:rPr>
      </w:pPr>
      <w:r>
        <w:rPr>
          <w:rFonts w:ascii="標楷體" w:eastAsia="標楷體" w:hAnsi="標楷體"/>
          <w:color w:val="000000"/>
        </w:rPr>
        <w:t>ii.Alprolix</w:t>
      </w:r>
      <w:r>
        <w:rPr>
          <w:rFonts w:ascii="標楷體" w:eastAsia="標楷體" w:hAnsi="標楷體"/>
          <w:color w:val="000000"/>
        </w:rPr>
        <w:t>：每週注射一次，每次</w:t>
      </w:r>
      <w:r>
        <w:rPr>
          <w:rFonts w:ascii="標楷體" w:eastAsia="標楷體" w:hAnsi="標楷體"/>
          <w:color w:val="000000"/>
        </w:rPr>
        <w:t>50 IU/kg</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111/1/1)</w:t>
      </w:r>
    </w:p>
    <w:p w:rsidR="00F01129" w:rsidRDefault="00C466FD">
      <w:pPr>
        <w:pStyle w:val="a9"/>
        <w:ind w:left="2268" w:hanging="283"/>
        <w:rPr>
          <w:rFonts w:ascii="標楷體" w:eastAsia="標楷體" w:hAnsi="標楷體"/>
          <w:color w:val="000000"/>
        </w:rPr>
      </w:pPr>
      <w:r>
        <w:rPr>
          <w:rFonts w:ascii="標楷體" w:eastAsia="標楷體" w:hAnsi="標楷體"/>
          <w:color w:val="000000"/>
        </w:rPr>
        <w:lastRenderedPageBreak/>
        <w:t>iii.Refixia</w:t>
      </w:r>
      <w:r>
        <w:rPr>
          <w:rFonts w:ascii="標楷體" w:eastAsia="標楷體" w:hAnsi="標楷體"/>
          <w:color w:val="000000"/>
        </w:rPr>
        <w:t>：每週注射一次，每次</w:t>
      </w:r>
      <w:r>
        <w:rPr>
          <w:rFonts w:ascii="標楷體" w:eastAsia="標楷體" w:hAnsi="標楷體"/>
          <w:color w:val="000000"/>
        </w:rPr>
        <w:t xml:space="preserve">40 </w:t>
      </w:r>
      <w:r>
        <w:rPr>
          <w:rFonts w:ascii="標楷體" w:eastAsia="標楷體" w:hAnsi="標楷體"/>
          <w:color w:val="000000"/>
        </w:rPr>
        <w:t>IU/kg</w:t>
      </w:r>
      <w:r>
        <w:rPr>
          <w:rFonts w:ascii="標楷體" w:eastAsia="標楷體" w:hAnsi="標楷體"/>
          <w:color w:val="000000"/>
        </w:rPr>
        <w:t>。</w:t>
      </w:r>
      <w:r>
        <w:rPr>
          <w:rFonts w:ascii="標楷體" w:eastAsia="標楷體" w:hAnsi="標楷體"/>
          <w:color w:val="000000"/>
        </w:rPr>
        <w:t>(110/3/1</w:t>
      </w:r>
      <w:r>
        <w:rPr>
          <w:rFonts w:ascii="標楷體" w:eastAsia="標楷體" w:hAnsi="標楷體"/>
          <w:color w:val="000000"/>
        </w:rPr>
        <w:t>、</w:t>
      </w:r>
      <w:r>
        <w:rPr>
          <w:rFonts w:ascii="標楷體" w:eastAsia="標楷體" w:hAnsi="標楷體"/>
          <w:color w:val="000000"/>
        </w:rPr>
        <w:t>111/1/1</w:t>
      </w:r>
      <w:r>
        <w:rPr>
          <w:rFonts w:ascii="標楷體" w:eastAsia="標楷體" w:hAnsi="標楷體"/>
          <w:color w:val="000000"/>
        </w:rPr>
        <w:t>、</w:t>
      </w:r>
      <w:r>
        <w:rPr>
          <w:rFonts w:ascii="標楷體" w:eastAsia="標楷體" w:hAnsi="標楷體"/>
          <w:color w:val="000000"/>
        </w:rPr>
        <w:t>114/3/1</w:t>
      </w:r>
      <w:r>
        <w:rPr>
          <w:rFonts w:ascii="標楷體" w:eastAsia="標楷體" w:hAnsi="標楷體"/>
          <w:color w:val="000000"/>
        </w:rPr>
        <w:t>）</w:t>
      </w:r>
    </w:p>
    <w:p w:rsidR="00F01129" w:rsidRDefault="00C466FD">
      <w:pPr>
        <w:pStyle w:val="a9"/>
        <w:ind w:left="2268" w:hanging="283"/>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其他製劑：每週注射</w:t>
      </w:r>
      <w:r>
        <w:rPr>
          <w:rFonts w:ascii="標楷體" w:eastAsia="標楷體" w:hAnsi="標楷體"/>
          <w:color w:val="000000"/>
        </w:rPr>
        <w:t>1-2</w:t>
      </w:r>
      <w:r>
        <w:rPr>
          <w:rFonts w:ascii="標楷體" w:eastAsia="標楷體" w:hAnsi="標楷體"/>
          <w:color w:val="000000"/>
        </w:rPr>
        <w:t>次，每一次劑量為</w:t>
      </w:r>
      <w:r>
        <w:rPr>
          <w:rFonts w:ascii="標楷體" w:eastAsia="標楷體" w:hAnsi="標楷體"/>
          <w:color w:val="000000"/>
        </w:rPr>
        <w:t>30-50 IU/kg</w:t>
      </w:r>
      <w:r>
        <w:rPr>
          <w:rFonts w:ascii="標楷體" w:eastAsia="標楷體" w:hAnsi="標楷體"/>
          <w:color w:val="000000"/>
        </w:rPr>
        <w:t>。</w:t>
      </w:r>
      <w:r>
        <w:rPr>
          <w:rFonts w:ascii="標楷體" w:eastAsia="標楷體" w:hAnsi="標楷體"/>
          <w:color w:val="000000"/>
        </w:rPr>
        <w:t>(103/4/1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111/1/1)</w:t>
      </w:r>
    </w:p>
    <w:p w:rsidR="00F01129" w:rsidRDefault="00C466FD">
      <w:pPr>
        <w:ind w:left="2127" w:hanging="425"/>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施行預防性治療期間，其預防效果可以臨床觀察為之，如病人仍然出現突破性出血時，得檢測給藥前最低濃度</w:t>
      </w:r>
      <w:r>
        <w:rPr>
          <w:rFonts w:ascii="標楷體" w:eastAsia="標楷體" w:hAnsi="標楷體"/>
          <w:color w:val="000000"/>
        </w:rPr>
        <w:t>(trough level)</w:t>
      </w:r>
      <w:r>
        <w:rPr>
          <w:rFonts w:ascii="標楷體" w:eastAsia="標楷體" w:hAnsi="標楷體"/>
          <w:color w:val="000000"/>
        </w:rPr>
        <w:t>，其濃度低於</w:t>
      </w:r>
      <w:r>
        <w:rPr>
          <w:rFonts w:ascii="標楷體" w:eastAsia="標楷體" w:hAnsi="標楷體"/>
          <w:color w:val="000000"/>
        </w:rPr>
        <w:t>1IU/dL</w:t>
      </w:r>
      <w:r>
        <w:rPr>
          <w:rFonts w:ascii="標楷體" w:eastAsia="標楷體" w:hAnsi="標楷體"/>
          <w:color w:val="000000"/>
        </w:rPr>
        <w:t>，得再調整劑量。</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109/3/1</w:t>
      </w:r>
      <w:r>
        <w:rPr>
          <w:rFonts w:ascii="標楷體" w:eastAsia="標楷體" w:hAnsi="標楷體"/>
          <w:color w:val="000000"/>
        </w:rPr>
        <w:t>、</w:t>
      </w:r>
      <w:r>
        <w:rPr>
          <w:rFonts w:ascii="標楷體" w:eastAsia="標楷體" w:hAnsi="標楷體"/>
          <w:color w:val="000000"/>
        </w:rPr>
        <w:t>111/1/1)</w:t>
      </w:r>
    </w:p>
    <w:p w:rsidR="00F01129" w:rsidRDefault="00C466FD">
      <w:pPr>
        <w:ind w:left="2127" w:hanging="384"/>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如病患治療時產生凝血因子低反應性抗體，則建議暫時終止預防性治療，直到確定抗體消失始得重新治療；病人如產生凝血因子高反應性抗體時，則需停止預防性治療，在接受免疫耐受性療法確定成功且抗體消失後，可重新使用「預防性」治療。</w:t>
      </w:r>
    </w:p>
    <w:p w:rsidR="00F01129" w:rsidRDefault="00C466FD">
      <w:pPr>
        <w:ind w:left="1418" w:right="41" w:hanging="426"/>
        <w:jc w:val="both"/>
      </w:pPr>
      <w:r>
        <w:rPr>
          <w:rFonts w:ascii="標楷體" w:eastAsia="標楷體" w:hAnsi="標楷體"/>
          <w:color w:val="000000"/>
        </w:rPr>
        <w:t>(3)</w:t>
      </w:r>
      <w:r>
        <w:t xml:space="preserve"> </w:t>
      </w:r>
      <w:r>
        <w:rPr>
          <w:rFonts w:ascii="標楷體" w:eastAsia="標楷體" w:hAnsi="標楷體"/>
          <w:color w:val="000000"/>
        </w:rPr>
        <w:t>Idelvion</w:t>
      </w:r>
      <w:r>
        <w:rPr>
          <w:rFonts w:ascii="標楷體" w:eastAsia="標楷體" w:hAnsi="標楷體"/>
          <w:color w:val="000000"/>
        </w:rPr>
        <w:t>限用於預防性治療。</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110/3/1</w:t>
      </w:r>
      <w:r>
        <w:rPr>
          <w:rFonts w:ascii="標楷體" w:eastAsia="標楷體" w:hAnsi="標楷體"/>
          <w:color w:val="000000"/>
        </w:rPr>
        <w:t>、</w:t>
      </w:r>
      <w:r>
        <w:rPr>
          <w:rFonts w:ascii="標楷體" w:eastAsia="標楷體" w:hAnsi="標楷體"/>
          <w:color w:val="000000"/>
        </w:rPr>
        <w:t>111/1/1</w:t>
      </w:r>
      <w:r>
        <w:rPr>
          <w:rFonts w:ascii="標楷體" w:eastAsia="標楷體" w:hAnsi="標楷體"/>
          <w:color w:val="000000"/>
        </w:rPr>
        <w:t>、</w:t>
      </w:r>
      <w:r>
        <w:rPr>
          <w:rFonts w:ascii="標楷體" w:eastAsia="標楷體" w:hAnsi="標楷體"/>
          <w:color w:val="000000"/>
        </w:rPr>
        <w:t>112/5/1)</w:t>
      </w:r>
    </w:p>
    <w:p w:rsidR="00F01129" w:rsidRDefault="00C466FD">
      <w:pPr>
        <w:ind w:left="708" w:right="41" w:hanging="242"/>
        <w:jc w:val="both"/>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免疫耐受治療</w:t>
      </w:r>
      <w:r>
        <w:rPr>
          <w:rFonts w:ascii="標楷體" w:eastAsia="標楷體" w:hAnsi="標楷體"/>
          <w:color w:val="000000"/>
        </w:rPr>
        <w:t>(immune toleration induction</w:t>
      </w:r>
      <w:r>
        <w:rPr>
          <w:rFonts w:ascii="標楷體" w:eastAsia="標楷體" w:hAnsi="標楷體"/>
          <w:color w:val="000000"/>
        </w:rPr>
        <w:t>；</w:t>
      </w:r>
      <w:r>
        <w:rPr>
          <w:rFonts w:ascii="標楷體" w:eastAsia="標楷體" w:hAnsi="標楷體"/>
          <w:color w:val="000000"/>
        </w:rPr>
        <w:t>ITI)</w:t>
      </w:r>
      <w:r>
        <w:rPr>
          <w:rFonts w:ascii="標楷體" w:eastAsia="標楷體" w:hAnsi="標楷體"/>
          <w:color w:val="000000"/>
        </w:rPr>
        <w:t>：</w:t>
      </w:r>
      <w:r>
        <w:rPr>
          <w:rFonts w:ascii="標楷體" w:eastAsia="標楷體" w:hAnsi="標楷體"/>
          <w:color w:val="000000"/>
        </w:rPr>
        <w:t>(111/1/1</w:t>
      </w:r>
      <w:r>
        <w:rPr>
          <w:rFonts w:ascii="標楷體" w:eastAsia="標楷體" w:hAnsi="標楷體"/>
          <w:color w:val="000000"/>
        </w:rPr>
        <w:t>）</w:t>
      </w:r>
    </w:p>
    <w:p w:rsidR="00F01129" w:rsidRDefault="00C466FD">
      <w:pPr>
        <w:ind w:left="1134" w:right="41" w:hanging="426"/>
        <w:jc w:val="both"/>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需經事前審查核准後使用。送審時需檢附最近</w:t>
      </w:r>
      <w:r>
        <w:rPr>
          <w:rFonts w:ascii="標楷體" w:eastAsia="標楷體" w:hAnsi="標楷體"/>
          <w:color w:val="000000"/>
        </w:rPr>
        <w:t>5</w:t>
      </w:r>
      <w:r>
        <w:rPr>
          <w:rFonts w:ascii="標楷體" w:eastAsia="標楷體" w:hAnsi="標楷體"/>
          <w:color w:val="000000"/>
        </w:rPr>
        <w:t>年內就醫紀錄（包含抗體檢驗數值、整合醫療評估表）和</w:t>
      </w:r>
      <w:r>
        <w:rPr>
          <w:rFonts w:ascii="標楷體" w:eastAsia="標楷體" w:hAnsi="標楷體"/>
          <w:color w:val="000000"/>
        </w:rPr>
        <w:t>1</w:t>
      </w:r>
      <w:r>
        <w:rPr>
          <w:rFonts w:ascii="標楷體" w:eastAsia="標楷體" w:hAnsi="標楷體"/>
          <w:color w:val="000000"/>
        </w:rPr>
        <w:t>年內出血凝血因子使用記錄。</w:t>
      </w:r>
    </w:p>
    <w:p w:rsidR="00F01129" w:rsidRDefault="00C466FD">
      <w:pPr>
        <w:ind w:left="1276" w:right="41" w:hanging="567"/>
        <w:jc w:val="both"/>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起始劑量以每週</w:t>
      </w:r>
      <w:r>
        <w:rPr>
          <w:rFonts w:ascii="標楷體" w:eastAsia="標楷體" w:hAnsi="標楷體"/>
          <w:color w:val="000000"/>
        </w:rPr>
        <w:t>3</w:t>
      </w:r>
      <w:r>
        <w:rPr>
          <w:rFonts w:ascii="標楷體" w:eastAsia="標楷體" w:hAnsi="標楷體"/>
          <w:color w:val="000000"/>
        </w:rPr>
        <w:t>次，每次</w:t>
      </w:r>
      <w:r>
        <w:rPr>
          <w:rFonts w:ascii="標楷體" w:eastAsia="標楷體" w:hAnsi="標楷體"/>
          <w:color w:val="000000"/>
        </w:rPr>
        <w:t>50 IU/kg</w:t>
      </w:r>
      <w:r>
        <w:rPr>
          <w:rFonts w:ascii="標楷體" w:eastAsia="標楷體" w:hAnsi="標楷體"/>
          <w:color w:val="000000"/>
        </w:rPr>
        <w:t>開始。最高劑量不得超過</w:t>
      </w:r>
      <w:r>
        <w:rPr>
          <w:rFonts w:ascii="標楷體" w:eastAsia="標楷體" w:hAnsi="標楷體"/>
          <w:color w:val="000000"/>
        </w:rPr>
        <w:t>100 IU/kg/day</w:t>
      </w:r>
      <w:r>
        <w:rPr>
          <w:rFonts w:ascii="標楷體" w:eastAsia="標楷體" w:hAnsi="標楷體"/>
          <w:color w:val="000000"/>
        </w:rPr>
        <w:t>。</w:t>
      </w:r>
    </w:p>
    <w:p w:rsidR="00F01129" w:rsidRDefault="00C466FD">
      <w:pPr>
        <w:ind w:left="1133" w:right="41" w:hanging="425"/>
        <w:jc w:val="both"/>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開始治療後，每個月檢測抗體，治療開始</w:t>
      </w:r>
      <w:r>
        <w:rPr>
          <w:rFonts w:ascii="標楷體" w:eastAsia="標楷體" w:hAnsi="標楷體"/>
          <w:color w:val="000000"/>
        </w:rPr>
        <w:t>3</w:t>
      </w:r>
      <w:r>
        <w:rPr>
          <w:rFonts w:ascii="標楷體" w:eastAsia="標楷體" w:hAnsi="標楷體"/>
          <w:color w:val="000000"/>
        </w:rPr>
        <w:t>個月後，每</w:t>
      </w:r>
      <w:r>
        <w:rPr>
          <w:rFonts w:ascii="標楷體" w:eastAsia="標楷體" w:hAnsi="標楷體"/>
          <w:color w:val="000000"/>
        </w:rPr>
        <w:t>6</w:t>
      </w:r>
      <w:r>
        <w:rPr>
          <w:rFonts w:ascii="標楷體" w:eastAsia="標楷體" w:hAnsi="標楷體"/>
          <w:color w:val="000000"/>
        </w:rPr>
        <w:t>個月評估療效，於第</w:t>
      </w:r>
      <w:r>
        <w:rPr>
          <w:rFonts w:ascii="標楷體" w:eastAsia="標楷體" w:hAnsi="標楷體"/>
          <w:color w:val="000000"/>
        </w:rPr>
        <w:t>9</w:t>
      </w:r>
      <w:r>
        <w:rPr>
          <w:rFonts w:ascii="標楷體" w:eastAsia="標楷體" w:hAnsi="標楷體"/>
          <w:color w:val="000000"/>
        </w:rPr>
        <w:t>個月內進行第一次療效評估，若抗體下降未達前</w:t>
      </w:r>
      <w:r>
        <w:rPr>
          <w:rFonts w:ascii="標楷體" w:eastAsia="標楷體" w:hAnsi="標楷體"/>
          <w:color w:val="000000"/>
        </w:rPr>
        <w:t>9</w:t>
      </w:r>
      <w:r>
        <w:rPr>
          <w:rFonts w:ascii="標楷體" w:eastAsia="標楷體" w:hAnsi="標楷體"/>
          <w:color w:val="000000"/>
        </w:rPr>
        <w:t>個月內最高點之</w:t>
      </w:r>
      <w:r>
        <w:rPr>
          <w:rFonts w:ascii="標楷體" w:eastAsia="標楷體" w:hAnsi="標楷體"/>
          <w:color w:val="000000"/>
        </w:rPr>
        <w:t>20%</w:t>
      </w:r>
      <w:r>
        <w:rPr>
          <w:rFonts w:ascii="標楷體" w:eastAsia="標楷體" w:hAnsi="標楷體"/>
          <w:color w:val="000000"/>
        </w:rPr>
        <w:t>，可考慮增加劑量、頻率，但最高劑量不得超過</w:t>
      </w:r>
      <w:r>
        <w:rPr>
          <w:rFonts w:ascii="標楷體" w:eastAsia="標楷體" w:hAnsi="標楷體"/>
          <w:color w:val="000000"/>
        </w:rPr>
        <w:t>100 IU/kg/day</w:t>
      </w:r>
      <w:r>
        <w:rPr>
          <w:rFonts w:ascii="標楷體" w:eastAsia="標楷體" w:hAnsi="標楷體"/>
          <w:color w:val="000000"/>
        </w:rPr>
        <w:t>或改用</w:t>
      </w:r>
      <w:r>
        <w:rPr>
          <w:rFonts w:ascii="標楷體" w:eastAsia="標楷體" w:hAnsi="標楷體"/>
          <w:color w:val="000000"/>
        </w:rPr>
        <w:t>vWF</w:t>
      </w:r>
      <w:r>
        <w:rPr>
          <w:rFonts w:ascii="標楷體" w:eastAsia="標楷體" w:hAnsi="標楷體"/>
          <w:color w:val="000000"/>
        </w:rPr>
        <w:t>之第八因子產品，方可繼續執行。第</w:t>
      </w:r>
      <w:r>
        <w:rPr>
          <w:rFonts w:ascii="標楷體" w:eastAsia="標楷體" w:hAnsi="標楷體"/>
          <w:color w:val="000000"/>
        </w:rPr>
        <w:t>15</w:t>
      </w:r>
      <w:r>
        <w:rPr>
          <w:rFonts w:ascii="標楷體" w:eastAsia="標楷體" w:hAnsi="標楷體"/>
          <w:color w:val="000000"/>
        </w:rPr>
        <w:t>個月後仍未下降達最高點（</w:t>
      </w:r>
      <w:r>
        <w:rPr>
          <w:rFonts w:ascii="標楷體" w:eastAsia="標楷體" w:hAnsi="標楷體"/>
          <w:color w:val="000000"/>
        </w:rPr>
        <w:t>9</w:t>
      </w:r>
      <w:r>
        <w:rPr>
          <w:rFonts w:ascii="標楷體" w:eastAsia="標楷體" w:hAnsi="標楷體"/>
          <w:color w:val="000000"/>
        </w:rPr>
        <w:t>個月</w:t>
      </w:r>
      <w:r>
        <w:rPr>
          <w:rFonts w:ascii="標楷體" w:eastAsia="標楷體" w:hAnsi="標楷體"/>
          <w:color w:val="000000"/>
        </w:rPr>
        <w:t>～</w:t>
      </w:r>
      <w:r>
        <w:rPr>
          <w:rFonts w:ascii="標楷體" w:eastAsia="標楷體" w:hAnsi="標楷體"/>
          <w:color w:val="000000"/>
        </w:rPr>
        <w:t>15</w:t>
      </w:r>
      <w:r>
        <w:rPr>
          <w:rFonts w:ascii="標楷體" w:eastAsia="標楷體" w:hAnsi="標楷體"/>
          <w:color w:val="000000"/>
        </w:rPr>
        <w:t>個月之間）之</w:t>
      </w:r>
      <w:r>
        <w:rPr>
          <w:rFonts w:ascii="標楷體" w:eastAsia="標楷體" w:hAnsi="標楷體"/>
          <w:color w:val="000000"/>
        </w:rPr>
        <w:t>20%</w:t>
      </w:r>
      <w:r>
        <w:rPr>
          <w:rFonts w:ascii="標楷體" w:eastAsia="標楷體" w:hAnsi="標楷體"/>
          <w:color w:val="000000"/>
        </w:rPr>
        <w:t>，可以考慮給予免疫抑制劑，若第</w:t>
      </w:r>
      <w:r>
        <w:rPr>
          <w:rFonts w:ascii="標楷體" w:eastAsia="標楷體" w:hAnsi="標楷體"/>
          <w:color w:val="000000"/>
        </w:rPr>
        <w:t>21</w:t>
      </w:r>
      <w:r>
        <w:rPr>
          <w:rFonts w:ascii="標楷體" w:eastAsia="標楷體" w:hAnsi="標楷體"/>
          <w:color w:val="000000"/>
        </w:rPr>
        <w:t>個月仍未下降達最高點（</w:t>
      </w:r>
      <w:r>
        <w:rPr>
          <w:rFonts w:ascii="標楷體" w:eastAsia="標楷體" w:hAnsi="標楷體"/>
          <w:color w:val="000000"/>
        </w:rPr>
        <w:t>15</w:t>
      </w:r>
      <w:r>
        <w:rPr>
          <w:rFonts w:ascii="標楷體" w:eastAsia="標楷體" w:hAnsi="標楷體"/>
          <w:color w:val="000000"/>
        </w:rPr>
        <w:t>～</w:t>
      </w:r>
      <w:r>
        <w:rPr>
          <w:rFonts w:ascii="標楷體" w:eastAsia="標楷體" w:hAnsi="標楷體"/>
          <w:color w:val="000000"/>
        </w:rPr>
        <w:t>21</w:t>
      </w:r>
      <w:r>
        <w:rPr>
          <w:rFonts w:ascii="標楷體" w:eastAsia="標楷體" w:hAnsi="標楷體"/>
          <w:color w:val="000000"/>
        </w:rPr>
        <w:t>個月之間）之</w:t>
      </w:r>
      <w:r>
        <w:rPr>
          <w:rFonts w:ascii="標楷體" w:eastAsia="標楷體" w:hAnsi="標楷體"/>
          <w:color w:val="000000"/>
        </w:rPr>
        <w:t>20 %</w:t>
      </w:r>
      <w:r>
        <w:rPr>
          <w:rFonts w:ascii="標楷體" w:eastAsia="標楷體" w:hAnsi="標楷體"/>
          <w:color w:val="000000"/>
        </w:rPr>
        <w:t>，則應該停止。若持續下降達前次最高點之</w:t>
      </w:r>
      <w:r>
        <w:rPr>
          <w:rFonts w:ascii="標楷體" w:eastAsia="標楷體" w:hAnsi="標楷體"/>
          <w:color w:val="000000"/>
        </w:rPr>
        <w:t>20 %</w:t>
      </w:r>
      <w:r>
        <w:rPr>
          <w:rFonts w:ascii="標楷體" w:eastAsia="標楷體" w:hAnsi="標楷體"/>
          <w:color w:val="000000"/>
        </w:rPr>
        <w:t>，則可以繼續治療，至多不超過</w:t>
      </w:r>
      <w:r>
        <w:rPr>
          <w:rFonts w:ascii="標楷體" w:eastAsia="標楷體" w:hAnsi="標楷體"/>
          <w:color w:val="000000"/>
        </w:rPr>
        <w:t>33</w:t>
      </w:r>
      <w:r>
        <w:rPr>
          <w:rFonts w:ascii="標楷體" w:eastAsia="標楷體" w:hAnsi="標楷體"/>
          <w:color w:val="000000"/>
        </w:rPr>
        <w:t>個月。</w:t>
      </w:r>
    </w:p>
    <w:p w:rsidR="00F01129" w:rsidRDefault="00C466FD">
      <w:pPr>
        <w:ind w:left="1276" w:right="41" w:hanging="426"/>
        <w:jc w:val="both"/>
      </w:pPr>
      <w:r>
        <w:rPr>
          <w:rFonts w:ascii="標楷體" w:eastAsia="標楷體" w:hAnsi="標楷體"/>
          <w:color w:val="000000"/>
        </w:rPr>
        <w:t>(4)</w:t>
      </w:r>
      <w:r>
        <w:rPr>
          <w:rFonts w:ascii="標楷體" w:eastAsia="標楷體" w:hAnsi="標楷體"/>
          <w:color w:val="000000"/>
        </w:rPr>
        <w:t>若評估時，達到</w:t>
      </w:r>
      <w:r>
        <w:rPr>
          <w:rFonts w:ascii="標楷體" w:eastAsia="標楷體" w:hAnsi="標楷體"/>
          <w:color w:val="000000"/>
        </w:rPr>
        <w:t>partial response</w:t>
      </w:r>
      <w:r>
        <w:rPr>
          <w:rFonts w:ascii="標楷體" w:eastAsia="標楷體" w:hAnsi="標楷體"/>
          <w:color w:val="000000"/>
        </w:rPr>
        <w:t>（定義為抗體效價下降至無法檢出），則之後每個月需加驗第八因子</w:t>
      </w:r>
      <w:r>
        <w:rPr>
          <w:rFonts w:ascii="標楷體" w:eastAsia="標楷體" w:hAnsi="標楷體"/>
          <w:color w:val="000000"/>
        </w:rPr>
        <w:t>recovery rate</w:t>
      </w:r>
      <w:r>
        <w:rPr>
          <w:rFonts w:ascii="標楷體" w:eastAsia="標楷體" w:hAnsi="標楷體"/>
          <w:color w:val="000000"/>
        </w:rPr>
        <w:t>。若</w:t>
      </w:r>
      <w:r>
        <w:rPr>
          <w:rFonts w:ascii="標楷體" w:eastAsia="標楷體" w:hAnsi="標楷體"/>
          <w:color w:val="000000"/>
        </w:rPr>
        <w:t>recovery rate &lt;66%</w:t>
      </w:r>
      <w:r>
        <w:rPr>
          <w:rFonts w:ascii="標楷體" w:eastAsia="標楷體" w:hAnsi="標楷體"/>
          <w:color w:val="000000"/>
        </w:rPr>
        <w:t>，則照原採行中之方式繼續</w:t>
      </w:r>
      <w:r>
        <w:rPr>
          <w:rFonts w:ascii="標楷體" w:eastAsia="標楷體" w:hAnsi="標楷體"/>
          <w:color w:val="000000"/>
        </w:rPr>
        <w:t>ITI</w:t>
      </w:r>
      <w:r>
        <w:rPr>
          <w:rFonts w:ascii="標楷體" w:eastAsia="標楷體" w:hAnsi="標楷體"/>
          <w:color w:val="000000"/>
        </w:rPr>
        <w:t>；若</w:t>
      </w:r>
      <w:r>
        <w:rPr>
          <w:rFonts w:ascii="標楷體" w:eastAsia="標楷體" w:hAnsi="標楷體"/>
          <w:color w:val="000000"/>
        </w:rPr>
        <w:t xml:space="preserve"> recovery rate </w:t>
      </w:r>
      <w:r>
        <w:rPr>
          <w:rFonts w:ascii="Times New Roman" w:eastAsia="標楷體" w:hAnsi="Times New Roman"/>
          <w:color w:val="000000"/>
        </w:rPr>
        <w:t>≥</w:t>
      </w:r>
      <w:r>
        <w:rPr>
          <w:rFonts w:ascii="標楷體" w:eastAsia="標楷體" w:hAnsi="標楷體"/>
          <w:color w:val="000000"/>
        </w:rPr>
        <w:t>66%</w:t>
      </w:r>
      <w:r>
        <w:rPr>
          <w:rFonts w:ascii="標楷體" w:eastAsia="標楷體" w:hAnsi="標楷體"/>
          <w:color w:val="000000"/>
        </w:rPr>
        <w:t>，往後需每</w:t>
      </w:r>
      <w:r>
        <w:rPr>
          <w:rFonts w:ascii="標楷體" w:eastAsia="標楷體" w:hAnsi="標楷體"/>
          <w:color w:val="000000"/>
        </w:rPr>
        <w:t>3</w:t>
      </w:r>
      <w:r>
        <w:rPr>
          <w:rFonts w:ascii="標楷體" w:eastAsia="標楷體" w:hAnsi="標楷體"/>
          <w:color w:val="000000"/>
        </w:rPr>
        <w:t>個月加驗第八因子之</w:t>
      </w:r>
      <w:r>
        <w:rPr>
          <w:rFonts w:ascii="標楷體" w:eastAsia="標楷體" w:hAnsi="標楷體"/>
          <w:color w:val="000000"/>
        </w:rPr>
        <w:t>half-life</w:t>
      </w:r>
      <w:r>
        <w:rPr>
          <w:rFonts w:ascii="標楷體" w:eastAsia="標楷體" w:hAnsi="標楷體"/>
          <w:color w:val="000000"/>
        </w:rPr>
        <w:t>：</w:t>
      </w:r>
    </w:p>
    <w:p w:rsidR="00F01129" w:rsidRDefault="00C466FD">
      <w:pPr>
        <w:ind w:left="1418" w:right="41" w:hanging="283"/>
        <w:jc w:val="both"/>
        <w:rPr>
          <w:rFonts w:ascii="標楷體" w:eastAsia="標楷體" w:hAnsi="標楷體"/>
          <w:color w:val="000000"/>
        </w:rPr>
      </w:pPr>
      <w:r>
        <w:rPr>
          <w:rFonts w:ascii="標楷體" w:eastAsia="標楷體" w:hAnsi="標楷體"/>
          <w:color w:val="000000"/>
        </w:rPr>
        <w:t>Ι.</w:t>
      </w:r>
      <w:r>
        <w:rPr>
          <w:rFonts w:ascii="標楷體" w:eastAsia="標楷體" w:hAnsi="標楷體"/>
          <w:color w:val="000000"/>
        </w:rPr>
        <w:t>若第八因子</w:t>
      </w:r>
      <w:r>
        <w:rPr>
          <w:rFonts w:ascii="標楷體" w:eastAsia="標楷體" w:hAnsi="標楷體"/>
          <w:color w:val="000000"/>
        </w:rPr>
        <w:t>之</w:t>
      </w:r>
      <w:r>
        <w:rPr>
          <w:rFonts w:ascii="標楷體" w:eastAsia="標楷體" w:hAnsi="標楷體"/>
          <w:color w:val="000000"/>
        </w:rPr>
        <w:t>half-life &lt;6</w:t>
      </w:r>
      <w:r>
        <w:rPr>
          <w:rFonts w:ascii="標楷體" w:eastAsia="標楷體" w:hAnsi="標楷體"/>
          <w:color w:val="000000"/>
        </w:rPr>
        <w:t>小時，則照原採行中之方式繼續</w:t>
      </w:r>
      <w:r>
        <w:rPr>
          <w:rFonts w:ascii="標楷體" w:eastAsia="標楷體" w:hAnsi="標楷體"/>
          <w:color w:val="000000"/>
        </w:rPr>
        <w:t>ITI</w:t>
      </w:r>
      <w:r>
        <w:rPr>
          <w:rFonts w:ascii="標楷體" w:eastAsia="標楷體" w:hAnsi="標楷體"/>
          <w:color w:val="000000"/>
        </w:rPr>
        <w:t>。</w:t>
      </w:r>
    </w:p>
    <w:p w:rsidR="00F01129" w:rsidRDefault="00C466FD">
      <w:pPr>
        <w:ind w:left="1560" w:right="41"/>
        <w:jc w:val="both"/>
      </w:pPr>
      <w:r>
        <w:rPr>
          <w:rFonts w:ascii="標楷體" w:eastAsia="標楷體" w:hAnsi="標楷體"/>
          <w:color w:val="000000"/>
        </w:rPr>
        <w:t>Ⅱ.</w:t>
      </w:r>
      <w:r>
        <w:rPr>
          <w:rFonts w:ascii="標楷體" w:eastAsia="標楷體" w:hAnsi="標楷體"/>
          <w:color w:val="000000"/>
        </w:rPr>
        <w:t>若</w:t>
      </w:r>
      <w:r>
        <w:rPr>
          <w:rFonts w:ascii="標楷體" w:eastAsia="標楷體" w:hAnsi="標楷體"/>
          <w:color w:val="000000"/>
        </w:rPr>
        <w:t xml:space="preserve">half-life </w:t>
      </w:r>
      <w:r>
        <w:rPr>
          <w:rFonts w:ascii="Times New Roman" w:eastAsia="標楷體" w:hAnsi="Times New Roman"/>
          <w:color w:val="000000"/>
        </w:rPr>
        <w:t>≥</w:t>
      </w:r>
      <w:r>
        <w:rPr>
          <w:rFonts w:ascii="標楷體" w:eastAsia="標楷體" w:hAnsi="標楷體"/>
          <w:color w:val="000000"/>
        </w:rPr>
        <w:t>6</w:t>
      </w:r>
      <w:r>
        <w:rPr>
          <w:rFonts w:ascii="標楷體" w:eastAsia="標楷體" w:hAnsi="標楷體"/>
          <w:color w:val="000000"/>
        </w:rPr>
        <w:t>小時，可考慮逐步降低劑量至停止</w:t>
      </w:r>
      <w:r>
        <w:rPr>
          <w:rFonts w:ascii="標楷體" w:eastAsia="標楷體" w:hAnsi="標楷體"/>
          <w:color w:val="000000"/>
        </w:rPr>
        <w:t>ITI</w:t>
      </w:r>
      <w:r>
        <w:rPr>
          <w:rFonts w:ascii="標楷體" w:eastAsia="標楷體" w:hAnsi="標楷體"/>
          <w:color w:val="000000"/>
        </w:rPr>
        <w:t>，至多不超過</w:t>
      </w:r>
      <w:r>
        <w:rPr>
          <w:rFonts w:ascii="標楷體" w:eastAsia="標楷體" w:hAnsi="標楷體"/>
          <w:color w:val="000000"/>
        </w:rPr>
        <w:t>33</w:t>
      </w:r>
      <w:r>
        <w:rPr>
          <w:rFonts w:ascii="標楷體" w:eastAsia="標楷體" w:hAnsi="標楷體"/>
          <w:color w:val="000000"/>
        </w:rPr>
        <w:t>個月。若達到</w:t>
      </w:r>
      <w:r>
        <w:rPr>
          <w:rFonts w:ascii="標楷體" w:eastAsia="標楷體" w:hAnsi="標楷體"/>
          <w:color w:val="000000"/>
        </w:rPr>
        <w:t>tolerization</w:t>
      </w:r>
      <w:r>
        <w:rPr>
          <w:rFonts w:ascii="標楷體" w:eastAsia="標楷體" w:hAnsi="標楷體"/>
          <w:color w:val="000000"/>
        </w:rPr>
        <w:t>（定義為抗體效價抗體效價下降至無法檢出，第八因子</w:t>
      </w:r>
      <w:r>
        <w:rPr>
          <w:rFonts w:ascii="標楷體" w:eastAsia="標楷體" w:hAnsi="標楷體"/>
          <w:color w:val="000000"/>
        </w:rPr>
        <w:t xml:space="preserve"> recovery rate </w:t>
      </w:r>
      <w:r>
        <w:rPr>
          <w:rFonts w:ascii="Times New Roman" w:eastAsia="標楷體" w:hAnsi="Times New Roman"/>
          <w:color w:val="000000"/>
        </w:rPr>
        <w:t>≥</w:t>
      </w:r>
      <w:r>
        <w:rPr>
          <w:rFonts w:ascii="標楷體" w:eastAsia="標楷體" w:hAnsi="標楷體"/>
          <w:color w:val="000000"/>
        </w:rPr>
        <w:t>66%</w:t>
      </w:r>
      <w:r>
        <w:rPr>
          <w:rFonts w:ascii="標楷體" w:eastAsia="標楷體" w:hAnsi="標楷體"/>
          <w:color w:val="000000"/>
        </w:rPr>
        <w:t>，第八因子之</w:t>
      </w:r>
      <w:r>
        <w:rPr>
          <w:rFonts w:ascii="標楷體" w:eastAsia="標楷體" w:hAnsi="標楷體"/>
          <w:color w:val="000000"/>
        </w:rPr>
        <w:t xml:space="preserve">half-life </w:t>
      </w:r>
      <w:r>
        <w:rPr>
          <w:rFonts w:ascii="Times New Roman" w:eastAsia="標楷體" w:hAnsi="Times New Roman"/>
          <w:color w:val="000000"/>
        </w:rPr>
        <w:t>≥</w:t>
      </w:r>
      <w:r>
        <w:rPr>
          <w:rFonts w:ascii="標楷體" w:eastAsia="標楷體" w:hAnsi="標楷體"/>
          <w:color w:val="000000"/>
        </w:rPr>
        <w:t>6</w:t>
      </w:r>
      <w:r>
        <w:rPr>
          <w:rFonts w:ascii="標楷體" w:eastAsia="標楷體" w:hAnsi="標楷體"/>
          <w:color w:val="000000"/>
        </w:rPr>
        <w:t>小時且未出現</w:t>
      </w:r>
      <w:r>
        <w:rPr>
          <w:rFonts w:ascii="標楷體" w:eastAsia="標楷體" w:hAnsi="標楷體"/>
          <w:color w:val="000000"/>
        </w:rPr>
        <w:t>anamnestic response)</w:t>
      </w:r>
      <w:r>
        <w:rPr>
          <w:rFonts w:ascii="標楷體" w:eastAsia="標楷體" w:hAnsi="標楷體"/>
          <w:color w:val="000000"/>
        </w:rPr>
        <w:t>，則可停止</w:t>
      </w:r>
      <w:r>
        <w:rPr>
          <w:rFonts w:ascii="標楷體" w:eastAsia="標楷體" w:hAnsi="標楷體"/>
          <w:color w:val="000000"/>
        </w:rPr>
        <w:t>ITI</w:t>
      </w:r>
      <w:r>
        <w:rPr>
          <w:rFonts w:ascii="標楷體" w:eastAsia="標楷體" w:hAnsi="標楷體"/>
          <w:color w:val="000000"/>
        </w:rPr>
        <w:t>。</w:t>
      </w:r>
    </w:p>
    <w:p w:rsidR="00F01129" w:rsidRDefault="00C466FD">
      <w:pPr>
        <w:ind w:left="1418" w:hanging="422"/>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每位病人以做一次</w:t>
      </w:r>
      <w:r>
        <w:rPr>
          <w:rFonts w:ascii="標楷體" w:eastAsia="標楷體" w:hAnsi="標楷體"/>
          <w:color w:val="000000"/>
        </w:rPr>
        <w:t>ITI</w:t>
      </w:r>
      <w:r>
        <w:rPr>
          <w:rFonts w:ascii="標楷體" w:eastAsia="標楷體" w:hAnsi="標楷體"/>
          <w:color w:val="000000"/>
        </w:rPr>
        <w:t>為限。如需再次做治療須敘明理由經特殊專案審查核准後使用。</w:t>
      </w:r>
    </w:p>
    <w:p w:rsidR="00F01129" w:rsidRDefault="00C466FD">
      <w:pPr>
        <w:ind w:left="1418" w:hanging="362"/>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不得與</w:t>
      </w:r>
      <w:r>
        <w:rPr>
          <w:rFonts w:ascii="標楷體" w:eastAsia="標楷體" w:hAnsi="標楷體"/>
          <w:color w:val="000000"/>
        </w:rPr>
        <w:t>emicizumab</w:t>
      </w:r>
      <w:r>
        <w:rPr>
          <w:rFonts w:ascii="標楷體" w:eastAsia="標楷體" w:hAnsi="標楷體"/>
          <w:color w:val="000000"/>
        </w:rPr>
        <w:t>合併使用。</w:t>
      </w:r>
    </w:p>
    <w:p w:rsidR="00F01129" w:rsidRDefault="00C466FD">
      <w:pPr>
        <w:ind w:left="1560" w:hanging="461"/>
        <w:jc w:val="both"/>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限未滿</w:t>
      </w:r>
      <w:r>
        <w:rPr>
          <w:rFonts w:ascii="標楷體" w:eastAsia="標楷體" w:hAnsi="標楷體"/>
          <w:color w:val="000000"/>
        </w:rPr>
        <w:t>9</w:t>
      </w:r>
      <w:r>
        <w:rPr>
          <w:rFonts w:ascii="標楷體" w:eastAsia="標楷體" w:hAnsi="標楷體"/>
          <w:color w:val="000000"/>
        </w:rPr>
        <w:t>歲之兒童使用。</w:t>
      </w:r>
    </w:p>
    <w:p w:rsidR="00F01129" w:rsidRDefault="00C466FD">
      <w:pPr>
        <w:ind w:left="672" w:hanging="386"/>
        <w:rPr>
          <w:rFonts w:ascii="標楷體" w:eastAsia="標楷體" w:hAnsi="標楷體"/>
          <w:color w:val="000000"/>
        </w:rPr>
      </w:pPr>
      <w:r>
        <w:rPr>
          <w:rFonts w:ascii="標楷體" w:eastAsia="標楷體" w:hAnsi="標楷體"/>
          <w:color w:val="000000"/>
        </w:rPr>
        <w:lastRenderedPageBreak/>
        <w:t>4.2.4.</w:t>
      </w:r>
      <w:r>
        <w:rPr>
          <w:rFonts w:ascii="標楷體" w:eastAsia="標楷體" w:hAnsi="標楷體"/>
          <w:color w:val="000000"/>
        </w:rPr>
        <w:t>類血友病治療藥品，</w:t>
      </w:r>
      <w:r>
        <w:rPr>
          <w:rFonts w:ascii="標楷體" w:eastAsia="標楷體" w:hAnsi="標楷體"/>
          <w:color w:val="000000"/>
        </w:rPr>
        <w:t>VWF/FVIII</w:t>
      </w:r>
      <w:r>
        <w:rPr>
          <w:rFonts w:ascii="標楷體" w:eastAsia="標楷體" w:hAnsi="標楷體"/>
          <w:color w:val="000000"/>
        </w:rPr>
        <w:t>濃縮製劑</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 xml:space="preserve"> Haemate P, Alphanate</w:t>
      </w:r>
      <w:r>
        <w:rPr>
          <w:rFonts w:ascii="標楷體" w:eastAsia="標楷體" w:hAnsi="標楷體"/>
          <w:color w:val="000000"/>
        </w:rPr>
        <w:t>等</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 xml:space="preserve"> Desmopressin(DDAVP) </w:t>
      </w:r>
      <w:r>
        <w:rPr>
          <w:rFonts w:ascii="標楷體" w:eastAsia="標楷體" w:hAnsi="標楷體"/>
          <w:color w:val="000000"/>
        </w:rPr>
        <w:t>等：</w:t>
      </w:r>
      <w:r>
        <w:rPr>
          <w:rFonts w:ascii="標楷體" w:eastAsia="標楷體" w:hAnsi="標楷體"/>
          <w:color w:val="000000"/>
        </w:rPr>
        <w:t>(103/4/1)</w:t>
      </w:r>
    </w:p>
    <w:p w:rsidR="00F01129" w:rsidRDefault="00C466FD">
      <w:pPr>
        <w:ind w:left="847"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各分型類血友病治療規定：</w:t>
      </w:r>
    </w:p>
    <w:p w:rsidR="00F01129" w:rsidRDefault="00C466FD">
      <w:pPr>
        <w:ind w:left="1133"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第一型類血友病</w:t>
      </w:r>
      <w:r>
        <w:rPr>
          <w:rFonts w:ascii="標楷體" w:eastAsia="標楷體" w:hAnsi="標楷體"/>
          <w:color w:val="000000"/>
        </w:rPr>
        <w:t>(Type 1 von-Willebrand Disease)</w:t>
      </w:r>
      <w:r>
        <w:rPr>
          <w:rFonts w:ascii="標楷體" w:eastAsia="標楷體" w:hAnsi="標楷體"/>
          <w:color w:val="000000"/>
        </w:rPr>
        <w:t>：</w:t>
      </w:r>
    </w:p>
    <w:p w:rsidR="00F01129" w:rsidRDefault="00C466FD">
      <w:pPr>
        <w:ind w:left="1416" w:hanging="338"/>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以</w:t>
      </w:r>
      <w:r>
        <w:rPr>
          <w:rFonts w:ascii="標楷體" w:eastAsia="標楷體" w:hAnsi="標楷體"/>
          <w:color w:val="000000"/>
        </w:rPr>
        <w:t>DDAVP</w:t>
      </w:r>
      <w:r>
        <w:rPr>
          <w:rFonts w:ascii="標楷體" w:eastAsia="標楷體" w:hAnsi="標楷體"/>
          <w:color w:val="000000"/>
        </w:rPr>
        <w:t>治療為原則，如患者</w:t>
      </w:r>
      <w:r>
        <w:rPr>
          <w:rFonts w:ascii="標楷體" w:eastAsia="標楷體" w:hAnsi="標楷體"/>
          <w:color w:val="000000"/>
        </w:rPr>
        <w:t xml:space="preserve">VWF:RCo </w:t>
      </w:r>
      <w:r>
        <w:rPr>
          <w:rFonts w:ascii="標楷體" w:eastAsia="標楷體" w:hAnsi="標楷體"/>
          <w:color w:val="000000"/>
        </w:rPr>
        <w:t>＜</w:t>
      </w:r>
      <w:r>
        <w:rPr>
          <w:rFonts w:ascii="標楷體" w:eastAsia="標楷體" w:hAnsi="標楷體"/>
          <w:color w:val="000000"/>
        </w:rPr>
        <w:t>10 IU/dL</w:t>
      </w:r>
      <w:r>
        <w:rPr>
          <w:rFonts w:ascii="標楷體" w:eastAsia="標楷體" w:hAnsi="標楷體"/>
          <w:color w:val="000000"/>
        </w:rPr>
        <w:t>，則不建議使用</w:t>
      </w:r>
      <w:r>
        <w:rPr>
          <w:rFonts w:ascii="標楷體" w:eastAsia="標楷體" w:hAnsi="標楷體"/>
          <w:color w:val="000000"/>
        </w:rPr>
        <w:t>DDAVP</w:t>
      </w:r>
      <w:r>
        <w:rPr>
          <w:rFonts w:ascii="標楷體" w:eastAsia="標楷體" w:hAnsi="標楷體"/>
          <w:color w:val="000000"/>
        </w:rPr>
        <w:t>。</w:t>
      </w:r>
    </w:p>
    <w:p w:rsidR="00F01129" w:rsidRDefault="00C466FD">
      <w:pPr>
        <w:ind w:left="1416" w:hanging="338"/>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輕度出血或小手術處置：使用</w:t>
      </w:r>
      <w:r>
        <w:rPr>
          <w:rFonts w:ascii="標楷體" w:eastAsia="標楷體" w:hAnsi="標楷體"/>
          <w:color w:val="000000"/>
        </w:rPr>
        <w:t>DDAVP</w:t>
      </w:r>
      <w:r>
        <w:rPr>
          <w:rFonts w:ascii="標楷體" w:eastAsia="標楷體" w:hAnsi="標楷體"/>
          <w:color w:val="000000"/>
        </w:rPr>
        <w:t>，治療目標為</w:t>
      </w:r>
      <w:r>
        <w:rPr>
          <w:rFonts w:ascii="標楷體" w:eastAsia="標楷體" w:hAnsi="標楷體"/>
          <w:color w:val="000000"/>
        </w:rPr>
        <w:t>VWF:RCo</w:t>
      </w:r>
      <w:r>
        <w:rPr>
          <w:rFonts w:ascii="標楷體" w:eastAsia="標楷體" w:hAnsi="標楷體"/>
          <w:color w:val="000000"/>
        </w:rPr>
        <w:t>及</w:t>
      </w:r>
      <w:r>
        <w:rPr>
          <w:rFonts w:ascii="標楷體" w:eastAsia="標楷體" w:hAnsi="標楷體"/>
          <w:color w:val="000000"/>
        </w:rPr>
        <w:t xml:space="preserve">VIII:C </w:t>
      </w:r>
      <w:r>
        <w:rPr>
          <w:rFonts w:ascii="標楷體" w:eastAsia="標楷體" w:hAnsi="標楷體"/>
          <w:color w:val="000000"/>
        </w:rPr>
        <w:t>都上升到</w:t>
      </w:r>
      <w:r>
        <w:rPr>
          <w:rFonts w:ascii="標楷體" w:eastAsia="標楷體" w:hAnsi="標楷體"/>
          <w:color w:val="000000"/>
        </w:rPr>
        <w:t>30-</w:t>
      </w:r>
      <w:r>
        <w:rPr>
          <w:rFonts w:ascii="標楷體" w:eastAsia="標楷體" w:hAnsi="標楷體"/>
          <w:color w:val="000000"/>
        </w:rPr>
        <w:t>50 IU/dL</w:t>
      </w:r>
      <w:r>
        <w:rPr>
          <w:rFonts w:ascii="標楷體" w:eastAsia="標楷體" w:hAnsi="標楷體"/>
          <w:color w:val="000000"/>
        </w:rPr>
        <w:t>以上，維持</w:t>
      </w:r>
      <w:r>
        <w:rPr>
          <w:rFonts w:ascii="標楷體" w:eastAsia="標楷體" w:hAnsi="標楷體"/>
          <w:color w:val="000000"/>
        </w:rPr>
        <w:t>1-5</w:t>
      </w:r>
      <w:r>
        <w:rPr>
          <w:rFonts w:ascii="標楷體" w:eastAsia="標楷體" w:hAnsi="標楷體"/>
          <w:color w:val="000000"/>
        </w:rPr>
        <w:t>天，若</w:t>
      </w:r>
      <w:r>
        <w:rPr>
          <w:rFonts w:ascii="標楷體" w:eastAsia="標楷體" w:hAnsi="標楷體"/>
          <w:color w:val="000000"/>
        </w:rPr>
        <w:t>DDAVP</w:t>
      </w:r>
      <w:r>
        <w:rPr>
          <w:rFonts w:ascii="標楷體" w:eastAsia="標楷體" w:hAnsi="標楷體"/>
          <w:color w:val="000000"/>
        </w:rPr>
        <w:t>治療無效或有禁忌症時可使用</w:t>
      </w:r>
      <w:r>
        <w:rPr>
          <w:rFonts w:ascii="標楷體" w:eastAsia="標楷體" w:hAnsi="標楷體"/>
          <w:color w:val="000000"/>
        </w:rPr>
        <w:t>VWF/FVIII</w:t>
      </w:r>
      <w:r>
        <w:rPr>
          <w:rFonts w:ascii="標楷體" w:eastAsia="標楷體" w:hAnsi="標楷體"/>
          <w:color w:val="000000"/>
        </w:rPr>
        <w:t>濃縮製劑。</w:t>
      </w:r>
    </w:p>
    <w:p w:rsidR="00F01129" w:rsidRDefault="00C466FD">
      <w:pPr>
        <w:ind w:left="1416" w:hanging="338"/>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嚴重出血治療或重大手術處置：使用</w:t>
      </w:r>
      <w:r>
        <w:rPr>
          <w:rFonts w:ascii="標楷體" w:eastAsia="標楷體" w:hAnsi="標楷體"/>
          <w:color w:val="000000"/>
        </w:rPr>
        <w:t>VWF/FVIII</w:t>
      </w:r>
      <w:r>
        <w:rPr>
          <w:rFonts w:ascii="標楷體" w:eastAsia="標楷體" w:hAnsi="標楷體"/>
          <w:color w:val="000000"/>
        </w:rPr>
        <w:t>濃縮製劑，治療目標為</w:t>
      </w:r>
      <w:r>
        <w:rPr>
          <w:rFonts w:ascii="標楷體" w:eastAsia="標楷體" w:hAnsi="標楷體"/>
          <w:color w:val="000000"/>
        </w:rPr>
        <w:t>VWF:RCo</w:t>
      </w:r>
      <w:r>
        <w:rPr>
          <w:rFonts w:ascii="標楷體" w:eastAsia="標楷體" w:hAnsi="標楷體"/>
          <w:color w:val="000000"/>
        </w:rPr>
        <w:t>及</w:t>
      </w:r>
      <w:r>
        <w:rPr>
          <w:rFonts w:ascii="標楷體" w:eastAsia="標楷體" w:hAnsi="標楷體"/>
          <w:color w:val="000000"/>
        </w:rPr>
        <w:t>VIII:C</w:t>
      </w:r>
      <w:r>
        <w:rPr>
          <w:rFonts w:ascii="標楷體" w:eastAsia="標楷體" w:hAnsi="標楷體"/>
          <w:color w:val="000000"/>
        </w:rPr>
        <w:t>起初濃度都上升到至少</w:t>
      </w:r>
      <w:r>
        <w:rPr>
          <w:rFonts w:ascii="標楷體" w:eastAsia="標楷體" w:hAnsi="標楷體"/>
          <w:color w:val="000000"/>
        </w:rPr>
        <w:t>100 IU/dL</w:t>
      </w:r>
      <w:r>
        <w:rPr>
          <w:rFonts w:ascii="標楷體" w:eastAsia="標楷體" w:hAnsi="標楷體"/>
          <w:color w:val="000000"/>
        </w:rPr>
        <w:t>以上，接下來劑量於</w:t>
      </w:r>
      <w:r>
        <w:rPr>
          <w:rFonts w:ascii="標楷體" w:eastAsia="標楷體" w:hAnsi="標楷體"/>
          <w:color w:val="000000"/>
        </w:rPr>
        <w:t>7-10</w:t>
      </w:r>
      <w:r>
        <w:rPr>
          <w:rFonts w:ascii="標楷體" w:eastAsia="標楷體" w:hAnsi="標楷體"/>
          <w:color w:val="000000"/>
        </w:rPr>
        <w:t>日內維持</w:t>
      </w:r>
      <w:r>
        <w:rPr>
          <w:rFonts w:ascii="標楷體" w:eastAsia="標楷體" w:hAnsi="標楷體"/>
          <w:color w:val="000000"/>
        </w:rPr>
        <w:t>VWF:RCo</w:t>
      </w:r>
      <w:r>
        <w:rPr>
          <w:rFonts w:ascii="標楷體" w:eastAsia="標楷體" w:hAnsi="標楷體"/>
          <w:color w:val="000000"/>
        </w:rPr>
        <w:t>及</w:t>
      </w:r>
      <w:r>
        <w:rPr>
          <w:rFonts w:ascii="標楷體" w:eastAsia="標楷體" w:hAnsi="標楷體"/>
          <w:color w:val="000000"/>
        </w:rPr>
        <w:t>VIII:C</w:t>
      </w:r>
      <w:r>
        <w:rPr>
          <w:rFonts w:ascii="標楷體" w:eastAsia="標楷體" w:hAnsi="標楷體"/>
          <w:color w:val="000000"/>
        </w:rPr>
        <w:t>最低濃度</w:t>
      </w:r>
      <w:r>
        <w:rPr>
          <w:rFonts w:ascii="標楷體" w:eastAsia="標楷體" w:hAnsi="標楷體"/>
          <w:color w:val="000000"/>
        </w:rPr>
        <w:t>(trough level)</w:t>
      </w:r>
      <w:r>
        <w:rPr>
          <w:rFonts w:ascii="標楷體" w:eastAsia="標楷體" w:hAnsi="標楷體"/>
          <w:color w:val="000000"/>
        </w:rPr>
        <w:t>都在</w:t>
      </w:r>
      <w:r>
        <w:rPr>
          <w:rFonts w:ascii="標楷體" w:eastAsia="標楷體" w:hAnsi="標楷體"/>
          <w:color w:val="000000"/>
        </w:rPr>
        <w:t>50IU/dL</w:t>
      </w:r>
      <w:r>
        <w:rPr>
          <w:rFonts w:ascii="標楷體" w:eastAsia="標楷體" w:hAnsi="標楷體"/>
          <w:color w:val="000000"/>
        </w:rPr>
        <w:t>以上。</w:t>
      </w:r>
    </w:p>
    <w:p w:rsidR="00F01129" w:rsidRDefault="00C466FD">
      <w:pPr>
        <w:ind w:left="1416" w:hanging="338"/>
        <w:rPr>
          <w:rFonts w:ascii="標楷體" w:eastAsia="標楷體" w:hAnsi="標楷體"/>
          <w:color w:val="000000"/>
        </w:rPr>
      </w:pPr>
      <w:r>
        <w:rPr>
          <w:rFonts w:ascii="標楷體" w:eastAsia="標楷體" w:hAnsi="標楷體"/>
          <w:color w:val="000000"/>
        </w:rPr>
        <w:t>IV.</w:t>
      </w:r>
      <w:r>
        <w:rPr>
          <w:rFonts w:ascii="標楷體" w:eastAsia="標楷體" w:hAnsi="標楷體"/>
          <w:color w:val="000000"/>
        </w:rPr>
        <w:t>如重複給予</w:t>
      </w:r>
      <w:r>
        <w:rPr>
          <w:rFonts w:ascii="標楷體" w:eastAsia="標楷體" w:hAnsi="標楷體"/>
          <w:color w:val="000000"/>
        </w:rPr>
        <w:t>DDAVP</w:t>
      </w:r>
      <w:r>
        <w:rPr>
          <w:rFonts w:ascii="標楷體" w:eastAsia="標楷體" w:hAnsi="標楷體"/>
          <w:color w:val="000000"/>
        </w:rPr>
        <w:t>使得藥物效果降低，或已知對</w:t>
      </w:r>
      <w:r>
        <w:rPr>
          <w:rFonts w:ascii="標楷體" w:eastAsia="標楷體" w:hAnsi="標楷體"/>
          <w:color w:val="000000"/>
        </w:rPr>
        <w:t>DDAVP</w:t>
      </w:r>
      <w:r>
        <w:rPr>
          <w:rFonts w:ascii="標楷體" w:eastAsia="標楷體" w:hAnsi="標楷體"/>
          <w:color w:val="000000"/>
        </w:rPr>
        <w:t>治療無效，應使用</w:t>
      </w:r>
      <w:r>
        <w:rPr>
          <w:rFonts w:ascii="標楷體" w:eastAsia="標楷體" w:hAnsi="標楷體"/>
          <w:color w:val="000000"/>
        </w:rPr>
        <w:t>VWF/FVIII</w:t>
      </w:r>
      <w:r>
        <w:rPr>
          <w:rFonts w:ascii="標楷體" w:eastAsia="標楷體" w:hAnsi="標楷體"/>
          <w:color w:val="000000"/>
        </w:rPr>
        <w:t>濃縮製劑。</w:t>
      </w:r>
    </w:p>
    <w:p w:rsidR="00F01129" w:rsidRDefault="00C466FD">
      <w:pPr>
        <w:ind w:left="1133"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第二型類血友病</w:t>
      </w:r>
      <w:r>
        <w:rPr>
          <w:rFonts w:ascii="標楷體" w:eastAsia="標楷體" w:hAnsi="標楷體"/>
          <w:color w:val="000000"/>
        </w:rPr>
        <w:t xml:space="preserve">(Type 2 </w:t>
      </w:r>
      <w:r>
        <w:rPr>
          <w:rFonts w:ascii="標楷體" w:eastAsia="標楷體" w:hAnsi="標楷體"/>
          <w:color w:val="000000"/>
        </w:rPr>
        <w:t>von-Willebrand Disease)</w:t>
      </w:r>
      <w:r>
        <w:rPr>
          <w:rFonts w:ascii="標楷體" w:eastAsia="標楷體" w:hAnsi="標楷體"/>
          <w:color w:val="000000"/>
        </w:rPr>
        <w:t>：</w:t>
      </w:r>
    </w:p>
    <w:p w:rsidR="00F01129" w:rsidRDefault="00C466FD">
      <w:pPr>
        <w:ind w:left="1416" w:hanging="312"/>
        <w:rPr>
          <w:rFonts w:ascii="標楷體" w:eastAsia="標楷體" w:hAnsi="標楷體"/>
          <w:color w:val="000000"/>
        </w:rPr>
      </w:pPr>
      <w:r>
        <w:rPr>
          <w:rFonts w:ascii="標楷體" w:eastAsia="標楷體" w:hAnsi="標楷體"/>
          <w:color w:val="000000"/>
        </w:rPr>
        <w:t xml:space="preserve">Ⅰ.Type 2A </w:t>
      </w:r>
      <w:r>
        <w:rPr>
          <w:rFonts w:ascii="標楷體" w:eastAsia="標楷體" w:hAnsi="標楷體"/>
          <w:color w:val="000000"/>
        </w:rPr>
        <w:t>及</w:t>
      </w:r>
      <w:r>
        <w:rPr>
          <w:rFonts w:ascii="標楷體" w:eastAsia="標楷體" w:hAnsi="標楷體"/>
          <w:color w:val="000000"/>
        </w:rPr>
        <w:t xml:space="preserve"> 2M VWD</w:t>
      </w:r>
    </w:p>
    <w:p w:rsidR="00F01129" w:rsidRDefault="00C466FD">
      <w:pPr>
        <w:ind w:left="1695" w:hanging="245"/>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輕度出血治療或小手術處置：如病人對於</w:t>
      </w:r>
      <w:r>
        <w:rPr>
          <w:rFonts w:ascii="標楷體" w:eastAsia="標楷體" w:hAnsi="標楷體"/>
          <w:color w:val="000000"/>
        </w:rPr>
        <w:t>DDAVP</w:t>
      </w:r>
      <w:r>
        <w:rPr>
          <w:rFonts w:ascii="標楷體" w:eastAsia="標楷體" w:hAnsi="標楷體"/>
          <w:color w:val="000000"/>
        </w:rPr>
        <w:t>治療有效，應以</w:t>
      </w:r>
      <w:r>
        <w:rPr>
          <w:rFonts w:ascii="標楷體" w:eastAsia="標楷體" w:hAnsi="標楷體"/>
          <w:color w:val="000000"/>
        </w:rPr>
        <w:t>DDAVP</w:t>
      </w:r>
      <w:r>
        <w:rPr>
          <w:rFonts w:ascii="標楷體" w:eastAsia="標楷體" w:hAnsi="標楷體"/>
          <w:color w:val="000000"/>
        </w:rPr>
        <w:t>治療為原則。如使用</w:t>
      </w:r>
      <w:r>
        <w:rPr>
          <w:rFonts w:ascii="標楷體" w:eastAsia="標楷體" w:hAnsi="標楷體"/>
          <w:color w:val="000000"/>
        </w:rPr>
        <w:t>VWF/FVIII</w:t>
      </w:r>
      <w:r>
        <w:rPr>
          <w:rFonts w:ascii="標楷體" w:eastAsia="標楷體" w:hAnsi="標楷體"/>
          <w:color w:val="000000"/>
        </w:rPr>
        <w:t>濃縮製劑，治療目標為</w:t>
      </w:r>
      <w:r>
        <w:rPr>
          <w:rFonts w:ascii="標楷體" w:eastAsia="標楷體" w:hAnsi="標楷體"/>
          <w:color w:val="000000"/>
        </w:rPr>
        <w:t>VWF:RCo</w:t>
      </w:r>
      <w:r>
        <w:rPr>
          <w:rFonts w:ascii="標楷體" w:eastAsia="標楷體" w:hAnsi="標楷體"/>
          <w:color w:val="000000"/>
        </w:rPr>
        <w:t>及</w:t>
      </w:r>
      <w:r>
        <w:rPr>
          <w:rFonts w:ascii="標楷體" w:eastAsia="標楷體" w:hAnsi="標楷體"/>
          <w:color w:val="000000"/>
        </w:rPr>
        <w:t>VIII:C</w:t>
      </w:r>
      <w:r>
        <w:rPr>
          <w:rFonts w:ascii="標楷體" w:eastAsia="標楷體" w:hAnsi="標楷體"/>
          <w:color w:val="000000"/>
        </w:rPr>
        <w:t>都上升到</w:t>
      </w:r>
      <w:r>
        <w:rPr>
          <w:rFonts w:ascii="標楷體" w:eastAsia="標楷體" w:hAnsi="標楷體"/>
          <w:color w:val="000000"/>
        </w:rPr>
        <w:t>30-50 IU/dL</w:t>
      </w:r>
      <w:r>
        <w:rPr>
          <w:rFonts w:ascii="標楷體" w:eastAsia="標楷體" w:hAnsi="標楷體"/>
          <w:color w:val="000000"/>
        </w:rPr>
        <w:t>以上，維持</w:t>
      </w:r>
      <w:r>
        <w:rPr>
          <w:rFonts w:ascii="標楷體" w:eastAsia="標楷體" w:hAnsi="標楷體"/>
          <w:color w:val="000000"/>
        </w:rPr>
        <w:t>1-5</w:t>
      </w:r>
      <w:r>
        <w:rPr>
          <w:rFonts w:ascii="標楷體" w:eastAsia="標楷體" w:hAnsi="標楷體"/>
          <w:color w:val="000000"/>
        </w:rPr>
        <w:t>天。</w:t>
      </w:r>
    </w:p>
    <w:p w:rsidR="00F01129" w:rsidRDefault="00C466FD">
      <w:pPr>
        <w:ind w:left="1695" w:hanging="245"/>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嚴重出血治療或重大手術處置：依</w:t>
      </w:r>
      <w:r>
        <w:rPr>
          <w:rFonts w:ascii="標楷體" w:eastAsia="標楷體" w:hAnsi="標楷體"/>
          <w:color w:val="000000"/>
        </w:rPr>
        <w:t>Type 1 VWD</w:t>
      </w:r>
      <w:r>
        <w:rPr>
          <w:rFonts w:ascii="標楷體" w:eastAsia="標楷體" w:hAnsi="標楷體"/>
          <w:color w:val="000000"/>
        </w:rPr>
        <w:t>之</w:t>
      </w:r>
      <w:r>
        <w:rPr>
          <w:rFonts w:ascii="標楷體" w:eastAsia="標楷體" w:hAnsi="標楷體"/>
          <w:color w:val="000000"/>
        </w:rPr>
        <w:t>III</w:t>
      </w:r>
      <w:r>
        <w:rPr>
          <w:rFonts w:ascii="標楷體" w:eastAsia="標楷體" w:hAnsi="標楷體"/>
          <w:color w:val="000000"/>
        </w:rPr>
        <w:t>規定處置。</w:t>
      </w:r>
    </w:p>
    <w:p w:rsidR="00F01129" w:rsidRDefault="00C466FD">
      <w:pPr>
        <w:ind w:left="1416" w:hanging="312"/>
        <w:rPr>
          <w:rFonts w:ascii="標楷體" w:eastAsia="標楷體" w:hAnsi="標楷體"/>
          <w:color w:val="000000"/>
        </w:rPr>
      </w:pPr>
      <w:r>
        <w:rPr>
          <w:rFonts w:ascii="標楷體" w:eastAsia="標楷體" w:hAnsi="標楷體"/>
          <w:color w:val="000000"/>
        </w:rPr>
        <w:t>Ⅱ.Type 2B VWD</w:t>
      </w:r>
    </w:p>
    <w:p w:rsidR="00F01129" w:rsidRDefault="00C466FD">
      <w:pPr>
        <w:ind w:left="1841" w:hanging="425"/>
        <w:rPr>
          <w:rFonts w:ascii="標楷體" w:eastAsia="標楷體" w:hAnsi="標楷體"/>
          <w:color w:val="000000"/>
        </w:rPr>
      </w:pPr>
      <w:r>
        <w:rPr>
          <w:rFonts w:ascii="標楷體" w:eastAsia="標楷體" w:hAnsi="標楷體"/>
          <w:color w:val="000000"/>
        </w:rPr>
        <w:t>i.DDAVP</w:t>
      </w:r>
      <w:r>
        <w:rPr>
          <w:rFonts w:ascii="標楷體" w:eastAsia="標楷體" w:hAnsi="標楷體"/>
          <w:color w:val="000000"/>
        </w:rPr>
        <w:t>不適合使用於</w:t>
      </w:r>
      <w:r>
        <w:rPr>
          <w:rFonts w:ascii="標楷體" w:eastAsia="標楷體" w:hAnsi="標楷體"/>
          <w:color w:val="000000"/>
        </w:rPr>
        <w:t>Type 2B VWD</w:t>
      </w:r>
      <w:r>
        <w:rPr>
          <w:rFonts w:ascii="標楷體" w:eastAsia="標楷體" w:hAnsi="標楷體"/>
          <w:color w:val="000000"/>
        </w:rPr>
        <w:t>。</w:t>
      </w:r>
    </w:p>
    <w:p w:rsidR="00F01129" w:rsidRDefault="00C466FD">
      <w:pPr>
        <w:ind w:left="1841" w:hanging="425"/>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輕度出血或小手術處置：使用</w:t>
      </w:r>
      <w:r>
        <w:rPr>
          <w:rFonts w:ascii="標楷體" w:eastAsia="標楷體" w:hAnsi="標楷體"/>
          <w:color w:val="000000"/>
        </w:rPr>
        <w:t>VWF/FVIII</w:t>
      </w:r>
      <w:r>
        <w:rPr>
          <w:rFonts w:ascii="標楷體" w:eastAsia="標楷體" w:hAnsi="標楷體"/>
          <w:color w:val="000000"/>
        </w:rPr>
        <w:t>濃縮製劑</w:t>
      </w:r>
      <w:r>
        <w:rPr>
          <w:rFonts w:ascii="標楷體" w:eastAsia="標楷體" w:hAnsi="標楷體"/>
          <w:color w:val="000000"/>
        </w:rPr>
        <w:t>，治療目標為</w:t>
      </w:r>
      <w:r>
        <w:rPr>
          <w:rFonts w:ascii="標楷體" w:eastAsia="標楷體" w:hAnsi="標楷體"/>
          <w:color w:val="000000"/>
        </w:rPr>
        <w:t>VWF:RCo</w:t>
      </w:r>
      <w:r>
        <w:rPr>
          <w:rFonts w:ascii="標楷體" w:eastAsia="標楷體" w:hAnsi="標楷體"/>
          <w:color w:val="000000"/>
        </w:rPr>
        <w:t>及</w:t>
      </w:r>
      <w:r>
        <w:rPr>
          <w:rFonts w:ascii="標楷體" w:eastAsia="標楷體" w:hAnsi="標楷體"/>
          <w:color w:val="000000"/>
        </w:rPr>
        <w:t>VIII:C</w:t>
      </w:r>
      <w:r>
        <w:rPr>
          <w:rFonts w:ascii="標楷體" w:eastAsia="標楷體" w:hAnsi="標楷體"/>
          <w:color w:val="000000"/>
        </w:rPr>
        <w:t>都上升到</w:t>
      </w:r>
      <w:r>
        <w:rPr>
          <w:rFonts w:ascii="標楷體" w:eastAsia="標楷體" w:hAnsi="標楷體"/>
          <w:color w:val="000000"/>
        </w:rPr>
        <w:t>30-50 IU/dL</w:t>
      </w:r>
      <w:r>
        <w:rPr>
          <w:rFonts w:ascii="標楷體" w:eastAsia="標楷體" w:hAnsi="標楷體"/>
          <w:color w:val="000000"/>
        </w:rPr>
        <w:t>以上，維持</w:t>
      </w:r>
      <w:r>
        <w:rPr>
          <w:rFonts w:ascii="標楷體" w:eastAsia="標楷體" w:hAnsi="標楷體"/>
          <w:color w:val="000000"/>
        </w:rPr>
        <w:t>1-5</w:t>
      </w:r>
      <w:r>
        <w:rPr>
          <w:rFonts w:ascii="標楷體" w:eastAsia="標楷體" w:hAnsi="標楷體"/>
          <w:color w:val="000000"/>
        </w:rPr>
        <w:t>天。</w:t>
      </w:r>
    </w:p>
    <w:p w:rsidR="00F01129" w:rsidRDefault="00C466FD">
      <w:pPr>
        <w:ind w:left="1841" w:hanging="425"/>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嚴重出血治療或重大手術處置：依</w:t>
      </w:r>
      <w:r>
        <w:rPr>
          <w:rFonts w:ascii="標楷體" w:eastAsia="標楷體" w:hAnsi="標楷體"/>
          <w:color w:val="000000"/>
        </w:rPr>
        <w:t>Type 1 VWD</w:t>
      </w:r>
      <w:r>
        <w:rPr>
          <w:rFonts w:ascii="標楷體" w:eastAsia="標楷體" w:hAnsi="標楷體"/>
          <w:color w:val="000000"/>
        </w:rPr>
        <w:t>之</w:t>
      </w:r>
      <w:r>
        <w:rPr>
          <w:rFonts w:ascii="標楷體" w:eastAsia="標楷體" w:hAnsi="標楷體"/>
          <w:color w:val="000000"/>
        </w:rPr>
        <w:t>III</w:t>
      </w:r>
      <w:r>
        <w:rPr>
          <w:rFonts w:ascii="標楷體" w:eastAsia="標楷體" w:hAnsi="標楷體"/>
          <w:color w:val="000000"/>
        </w:rPr>
        <w:t>規定處置，並且應注意血小板濃度，必要時應給予血小板輸注。</w:t>
      </w:r>
    </w:p>
    <w:p w:rsidR="00F01129" w:rsidRDefault="00C466FD">
      <w:pPr>
        <w:ind w:left="1416" w:hanging="312"/>
        <w:rPr>
          <w:rFonts w:ascii="標楷體" w:eastAsia="標楷體" w:hAnsi="標楷體"/>
          <w:color w:val="000000"/>
        </w:rPr>
      </w:pPr>
      <w:r>
        <w:rPr>
          <w:rFonts w:ascii="標楷體" w:eastAsia="標楷體" w:hAnsi="標楷體"/>
          <w:color w:val="000000"/>
        </w:rPr>
        <w:t>Ⅲ.Type 2N VWD</w:t>
      </w:r>
    </w:p>
    <w:p w:rsidR="00F01129" w:rsidRDefault="00C466FD">
      <w:pPr>
        <w:ind w:left="1759" w:hanging="374"/>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使用</w:t>
      </w:r>
      <w:r>
        <w:rPr>
          <w:rFonts w:ascii="標楷體" w:eastAsia="標楷體" w:hAnsi="標楷體"/>
          <w:color w:val="000000"/>
        </w:rPr>
        <w:t>DDAVP</w:t>
      </w:r>
      <w:r>
        <w:rPr>
          <w:rFonts w:ascii="標楷體" w:eastAsia="標楷體" w:hAnsi="標楷體"/>
          <w:color w:val="000000"/>
        </w:rPr>
        <w:t>治療可能提升</w:t>
      </w:r>
      <w:r>
        <w:rPr>
          <w:rFonts w:ascii="標楷體" w:eastAsia="標楷體" w:hAnsi="標楷體"/>
          <w:color w:val="000000"/>
        </w:rPr>
        <w:t>VIII:C</w:t>
      </w:r>
      <w:r>
        <w:rPr>
          <w:rFonts w:ascii="標楷體" w:eastAsia="標楷體" w:hAnsi="標楷體"/>
          <w:color w:val="000000"/>
        </w:rPr>
        <w:t>，但</w:t>
      </w:r>
      <w:r>
        <w:rPr>
          <w:rFonts w:ascii="標楷體" w:eastAsia="標楷體" w:hAnsi="標楷體"/>
          <w:color w:val="000000"/>
        </w:rPr>
        <w:t>VIII:C</w:t>
      </w:r>
      <w:r>
        <w:rPr>
          <w:rFonts w:ascii="標楷體" w:eastAsia="標楷體" w:hAnsi="標楷體"/>
          <w:color w:val="000000"/>
        </w:rPr>
        <w:t>半衰期會減短。</w:t>
      </w:r>
    </w:p>
    <w:p w:rsidR="00F01129" w:rsidRDefault="00C466FD">
      <w:pPr>
        <w:ind w:left="1759" w:hanging="374"/>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輕度出血或小手術處置：使用</w:t>
      </w:r>
      <w:r>
        <w:rPr>
          <w:rFonts w:ascii="標楷體" w:eastAsia="標楷體" w:hAnsi="標楷體"/>
          <w:color w:val="000000"/>
        </w:rPr>
        <w:t>DDAVP</w:t>
      </w:r>
      <w:r>
        <w:rPr>
          <w:rFonts w:ascii="標楷體" w:eastAsia="標楷體" w:hAnsi="標楷體"/>
          <w:color w:val="000000"/>
        </w:rPr>
        <w:t>或</w:t>
      </w:r>
      <w:r>
        <w:rPr>
          <w:rFonts w:ascii="標楷體" w:eastAsia="標楷體" w:hAnsi="標楷體"/>
          <w:color w:val="000000"/>
        </w:rPr>
        <w:t>VWF/FVIII</w:t>
      </w:r>
      <w:r>
        <w:rPr>
          <w:rFonts w:ascii="標楷體" w:eastAsia="標楷體" w:hAnsi="標楷體"/>
          <w:color w:val="000000"/>
        </w:rPr>
        <w:t>濃縮製劑，治療目標為</w:t>
      </w:r>
      <w:r>
        <w:rPr>
          <w:rFonts w:ascii="標楷體" w:eastAsia="標楷體" w:hAnsi="標楷體"/>
          <w:color w:val="000000"/>
        </w:rPr>
        <w:t>VIII:C</w:t>
      </w:r>
      <w:r>
        <w:rPr>
          <w:rFonts w:ascii="標楷體" w:eastAsia="標楷體" w:hAnsi="標楷體"/>
          <w:color w:val="000000"/>
        </w:rPr>
        <w:t>上升到</w:t>
      </w:r>
      <w:r>
        <w:rPr>
          <w:rFonts w:ascii="標楷體" w:eastAsia="標楷體" w:hAnsi="標楷體"/>
          <w:color w:val="000000"/>
        </w:rPr>
        <w:t>30-50 IU/dL</w:t>
      </w:r>
      <w:r>
        <w:rPr>
          <w:rFonts w:ascii="標楷體" w:eastAsia="標楷體" w:hAnsi="標楷體"/>
          <w:color w:val="000000"/>
        </w:rPr>
        <w:t>以上，維持</w:t>
      </w:r>
      <w:r>
        <w:rPr>
          <w:rFonts w:ascii="標楷體" w:eastAsia="標楷體" w:hAnsi="標楷體"/>
          <w:color w:val="000000"/>
        </w:rPr>
        <w:t>1-5</w:t>
      </w:r>
      <w:r>
        <w:rPr>
          <w:rFonts w:ascii="標楷體" w:eastAsia="標楷體" w:hAnsi="標楷體"/>
          <w:color w:val="000000"/>
        </w:rPr>
        <w:t>天。</w:t>
      </w:r>
    </w:p>
    <w:p w:rsidR="00F01129" w:rsidRDefault="00C466FD">
      <w:pPr>
        <w:ind w:left="1846" w:hanging="461"/>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嚴重出血治療或重大手術處置：使用</w:t>
      </w:r>
      <w:r>
        <w:rPr>
          <w:rFonts w:ascii="標楷體" w:eastAsia="標楷體" w:hAnsi="標楷體"/>
          <w:color w:val="000000"/>
        </w:rPr>
        <w:t>VWF/FVIII</w:t>
      </w:r>
      <w:r>
        <w:rPr>
          <w:rFonts w:ascii="標楷體" w:eastAsia="標楷體" w:hAnsi="標楷體"/>
          <w:color w:val="000000"/>
        </w:rPr>
        <w:t>濃縮製劑，治療目標為</w:t>
      </w:r>
      <w:r>
        <w:rPr>
          <w:rFonts w:ascii="標楷體" w:eastAsia="標楷體" w:hAnsi="標楷體"/>
          <w:color w:val="000000"/>
        </w:rPr>
        <w:t>VIII:C</w:t>
      </w:r>
      <w:r>
        <w:rPr>
          <w:rFonts w:ascii="標楷體" w:eastAsia="標楷體" w:hAnsi="標楷體"/>
          <w:color w:val="000000"/>
        </w:rPr>
        <w:t>起初濃度上升到至少</w:t>
      </w:r>
      <w:r>
        <w:rPr>
          <w:rFonts w:ascii="標楷體" w:eastAsia="標楷體" w:hAnsi="標楷體"/>
          <w:color w:val="000000"/>
        </w:rPr>
        <w:t>100 IU/dL</w:t>
      </w:r>
      <w:r>
        <w:rPr>
          <w:rFonts w:ascii="標楷體" w:eastAsia="標楷體" w:hAnsi="標楷體"/>
          <w:color w:val="000000"/>
        </w:rPr>
        <w:t>以上，接下來劑量於</w:t>
      </w:r>
      <w:r>
        <w:rPr>
          <w:rFonts w:ascii="標楷體" w:eastAsia="標楷體" w:hAnsi="標楷體"/>
          <w:color w:val="000000"/>
        </w:rPr>
        <w:t>7-10</w:t>
      </w:r>
      <w:r>
        <w:rPr>
          <w:rFonts w:ascii="標楷體" w:eastAsia="標楷體" w:hAnsi="標楷體"/>
          <w:color w:val="000000"/>
        </w:rPr>
        <w:t>日內維持</w:t>
      </w:r>
      <w:r>
        <w:rPr>
          <w:rFonts w:ascii="標楷體" w:eastAsia="標楷體" w:hAnsi="標楷體"/>
          <w:color w:val="000000"/>
        </w:rPr>
        <w:t>VIII:C</w:t>
      </w:r>
      <w:r>
        <w:rPr>
          <w:rFonts w:ascii="標楷體" w:eastAsia="標楷體" w:hAnsi="標楷體"/>
          <w:color w:val="000000"/>
        </w:rPr>
        <w:t>最低濃度在</w:t>
      </w:r>
      <w:r>
        <w:rPr>
          <w:rFonts w:ascii="標楷體" w:eastAsia="標楷體" w:hAnsi="標楷體"/>
          <w:color w:val="000000"/>
        </w:rPr>
        <w:t>50 IU/dL</w:t>
      </w:r>
      <w:r>
        <w:rPr>
          <w:rFonts w:ascii="標楷體" w:eastAsia="標楷體" w:hAnsi="標楷體"/>
          <w:color w:val="000000"/>
        </w:rPr>
        <w:t>以上。</w:t>
      </w:r>
    </w:p>
    <w:p w:rsidR="00F01129" w:rsidRDefault="00C466FD">
      <w:pPr>
        <w:ind w:left="1133" w:hanging="42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第三型類血友病</w:t>
      </w:r>
      <w:r>
        <w:rPr>
          <w:rFonts w:ascii="標楷體" w:eastAsia="標楷體" w:hAnsi="標楷體"/>
          <w:color w:val="000000"/>
        </w:rPr>
        <w:t>(Type 3 von-Willebrand Disease)</w:t>
      </w:r>
      <w:r>
        <w:rPr>
          <w:rFonts w:ascii="標楷體" w:eastAsia="標楷體" w:hAnsi="標楷體"/>
          <w:color w:val="000000"/>
        </w:rPr>
        <w:t>：</w:t>
      </w:r>
    </w:p>
    <w:p w:rsidR="00F01129" w:rsidRDefault="00C466FD">
      <w:pPr>
        <w:ind w:left="1495" w:hanging="362"/>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原則應使用</w:t>
      </w:r>
      <w:r>
        <w:rPr>
          <w:rFonts w:ascii="標楷體" w:eastAsia="標楷體" w:hAnsi="標楷體"/>
          <w:color w:val="000000"/>
        </w:rPr>
        <w:t>VWF/FVIII</w:t>
      </w:r>
      <w:r>
        <w:rPr>
          <w:rFonts w:ascii="標楷體" w:eastAsia="標楷體" w:hAnsi="標楷體"/>
          <w:color w:val="000000"/>
        </w:rPr>
        <w:t>濃縮製劑，</w:t>
      </w:r>
      <w:r>
        <w:rPr>
          <w:rFonts w:ascii="標楷體" w:eastAsia="標楷體" w:hAnsi="標楷體"/>
          <w:color w:val="000000"/>
        </w:rPr>
        <w:t>DDAVP</w:t>
      </w:r>
      <w:r>
        <w:rPr>
          <w:rFonts w:ascii="標楷體" w:eastAsia="標楷體" w:hAnsi="標楷體"/>
          <w:color w:val="000000"/>
        </w:rPr>
        <w:t>則不應使用。</w:t>
      </w:r>
    </w:p>
    <w:p w:rsidR="00F01129" w:rsidRDefault="00C466FD">
      <w:pPr>
        <w:ind w:left="1495" w:hanging="362"/>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輕度出血或小手術處置：使用</w:t>
      </w:r>
      <w:r>
        <w:rPr>
          <w:rFonts w:ascii="標楷體" w:eastAsia="標楷體" w:hAnsi="標楷體"/>
          <w:color w:val="000000"/>
        </w:rPr>
        <w:t>VWF/FVIII</w:t>
      </w:r>
      <w:r>
        <w:rPr>
          <w:rFonts w:ascii="標楷體" w:eastAsia="標楷體" w:hAnsi="標楷體"/>
          <w:color w:val="000000"/>
        </w:rPr>
        <w:t>濃縮製劑，治療目標為</w:t>
      </w:r>
      <w:r>
        <w:rPr>
          <w:rFonts w:ascii="標楷體" w:eastAsia="標楷體" w:hAnsi="標楷體"/>
          <w:color w:val="000000"/>
        </w:rPr>
        <w:t>VWF:RCo</w:t>
      </w:r>
      <w:r>
        <w:rPr>
          <w:rFonts w:ascii="標楷體" w:eastAsia="標楷體" w:hAnsi="標楷體"/>
          <w:color w:val="000000"/>
        </w:rPr>
        <w:t>及</w:t>
      </w:r>
      <w:r>
        <w:rPr>
          <w:rFonts w:ascii="標楷體" w:eastAsia="標楷體" w:hAnsi="標楷體"/>
          <w:color w:val="000000"/>
        </w:rPr>
        <w:t>VIII:C</w:t>
      </w:r>
      <w:r>
        <w:rPr>
          <w:rFonts w:ascii="標楷體" w:eastAsia="標楷體" w:hAnsi="標楷體"/>
          <w:color w:val="000000"/>
        </w:rPr>
        <w:t>都上升到</w:t>
      </w:r>
      <w:r>
        <w:rPr>
          <w:rFonts w:ascii="標楷體" w:eastAsia="標楷體" w:hAnsi="標楷體"/>
          <w:color w:val="000000"/>
        </w:rPr>
        <w:t>30-50 IU/dL</w:t>
      </w:r>
      <w:r>
        <w:rPr>
          <w:rFonts w:ascii="標楷體" w:eastAsia="標楷體" w:hAnsi="標楷體"/>
          <w:color w:val="000000"/>
        </w:rPr>
        <w:t>以上，維持</w:t>
      </w:r>
      <w:r>
        <w:rPr>
          <w:rFonts w:ascii="標楷體" w:eastAsia="標楷體" w:hAnsi="標楷體"/>
          <w:color w:val="000000"/>
        </w:rPr>
        <w:t>1-5</w:t>
      </w:r>
      <w:r>
        <w:rPr>
          <w:rFonts w:ascii="標楷體" w:eastAsia="標楷體" w:hAnsi="標楷體"/>
          <w:color w:val="000000"/>
        </w:rPr>
        <w:t>天。</w:t>
      </w:r>
    </w:p>
    <w:p w:rsidR="00F01129" w:rsidRDefault="00C466FD">
      <w:pPr>
        <w:ind w:left="1495" w:hanging="362"/>
        <w:rPr>
          <w:rFonts w:ascii="標楷體" w:eastAsia="標楷體" w:hAnsi="標楷體"/>
          <w:color w:val="000000"/>
        </w:rPr>
      </w:pPr>
      <w:r>
        <w:rPr>
          <w:rFonts w:ascii="標楷體" w:eastAsia="標楷體" w:hAnsi="標楷體"/>
          <w:color w:val="000000"/>
        </w:rPr>
        <w:lastRenderedPageBreak/>
        <w:t>Ⅲ.</w:t>
      </w:r>
      <w:r>
        <w:rPr>
          <w:rFonts w:ascii="標楷體" w:eastAsia="標楷體" w:hAnsi="標楷體"/>
          <w:color w:val="000000"/>
        </w:rPr>
        <w:t>嚴</w:t>
      </w:r>
      <w:r>
        <w:rPr>
          <w:rFonts w:ascii="標楷體" w:eastAsia="標楷體" w:hAnsi="標楷體"/>
          <w:color w:val="000000"/>
        </w:rPr>
        <w:t>重出血治療或重大手術處置：依</w:t>
      </w:r>
      <w:r>
        <w:rPr>
          <w:rFonts w:ascii="標楷體" w:eastAsia="標楷體" w:hAnsi="標楷體"/>
          <w:color w:val="000000"/>
        </w:rPr>
        <w:t>Type 1 VWD</w:t>
      </w:r>
      <w:r>
        <w:rPr>
          <w:rFonts w:ascii="標楷體" w:eastAsia="標楷體" w:hAnsi="標楷體"/>
          <w:color w:val="000000"/>
        </w:rPr>
        <w:t>之</w:t>
      </w:r>
      <w:r>
        <w:rPr>
          <w:rFonts w:ascii="標楷體" w:eastAsia="標楷體" w:hAnsi="標楷體"/>
          <w:color w:val="000000"/>
        </w:rPr>
        <w:t>III</w:t>
      </w:r>
      <w:r>
        <w:rPr>
          <w:rFonts w:ascii="標楷體" w:eastAsia="標楷體" w:hAnsi="標楷體"/>
          <w:color w:val="000000"/>
        </w:rPr>
        <w:t>規定處置，惟</w:t>
      </w:r>
      <w:r>
        <w:rPr>
          <w:rFonts w:ascii="標楷體" w:eastAsia="標楷體" w:hAnsi="標楷體"/>
          <w:color w:val="000000"/>
        </w:rPr>
        <w:t>Alphanate</w:t>
      </w:r>
      <w:r>
        <w:rPr>
          <w:rFonts w:ascii="標楷體" w:eastAsia="標楷體" w:hAnsi="標楷體"/>
          <w:color w:val="000000"/>
        </w:rPr>
        <w:t>不適用於</w:t>
      </w:r>
      <w:r>
        <w:rPr>
          <w:rFonts w:ascii="標楷體" w:eastAsia="標楷體" w:hAnsi="標楷體"/>
          <w:color w:val="000000"/>
        </w:rPr>
        <w:t>Type 3 VWD</w:t>
      </w:r>
      <w:r>
        <w:rPr>
          <w:rFonts w:ascii="標楷體" w:eastAsia="標楷體" w:hAnsi="標楷體"/>
          <w:color w:val="000000"/>
        </w:rPr>
        <w:t>病人進行重度手術。</w:t>
      </w:r>
    </w:p>
    <w:p w:rsidR="00F01129" w:rsidRDefault="00C466FD">
      <w:pPr>
        <w:ind w:left="1133" w:hanging="564"/>
        <w:rPr>
          <w:rFonts w:ascii="標楷體" w:eastAsia="標楷體" w:hAnsi="標楷體"/>
          <w:color w:val="000000"/>
        </w:rPr>
      </w:pPr>
      <w:r>
        <w:rPr>
          <w:rFonts w:ascii="標楷體" w:eastAsia="標楷體" w:hAnsi="標楷體"/>
          <w:color w:val="000000"/>
        </w:rPr>
        <w:t>2.VWD</w:t>
      </w:r>
      <w:r>
        <w:rPr>
          <w:rFonts w:ascii="標楷體" w:eastAsia="標楷體" w:hAnsi="標楷體"/>
          <w:color w:val="000000"/>
        </w:rPr>
        <w:t>患者輔助治療及懷孕患者處置：</w:t>
      </w:r>
    </w:p>
    <w:p w:rsidR="00F01129" w:rsidRDefault="00C466FD">
      <w:pPr>
        <w:ind w:left="1133"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r>
        <w:rPr>
          <w:rFonts w:ascii="標楷體" w:eastAsia="標楷體" w:hAnsi="標楷體"/>
          <w:color w:val="000000"/>
        </w:rPr>
        <w:t>血小板輸注可以考慮使用於已使用足量</w:t>
      </w:r>
      <w:r>
        <w:rPr>
          <w:rFonts w:ascii="標楷體" w:eastAsia="標楷體" w:hAnsi="標楷體"/>
          <w:color w:val="000000"/>
        </w:rPr>
        <w:t>VWF/FVIII</w:t>
      </w:r>
      <w:r>
        <w:rPr>
          <w:rFonts w:ascii="標楷體" w:eastAsia="標楷體" w:hAnsi="標楷體"/>
          <w:color w:val="000000"/>
        </w:rPr>
        <w:t>濃縮製劑達成治療目標濃度但仍有出血之患者，尤其是腸胃道出血時。</w:t>
      </w:r>
    </w:p>
    <w:p w:rsidR="00F01129" w:rsidRDefault="00C466FD">
      <w:pPr>
        <w:ind w:left="1133"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冷凍沉澱品</w:t>
      </w:r>
      <w:r>
        <w:rPr>
          <w:rFonts w:ascii="標楷體" w:eastAsia="標楷體" w:hAnsi="標楷體"/>
          <w:color w:val="000000"/>
        </w:rPr>
        <w:t>(Cryoprecipitate)</w:t>
      </w:r>
      <w:r>
        <w:rPr>
          <w:rFonts w:ascii="標楷體" w:eastAsia="標楷體" w:hAnsi="標楷體"/>
          <w:color w:val="000000"/>
        </w:rPr>
        <w:t>可以考慮使用於已充分使用其他各種藥物治療但仍無法控制的頑固性出血。</w:t>
      </w:r>
    </w:p>
    <w:p w:rsidR="00F01129" w:rsidRDefault="00C466FD">
      <w:pPr>
        <w:ind w:left="1133" w:hanging="42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r>
      <w:r>
        <w:rPr>
          <w:rFonts w:ascii="標楷體" w:eastAsia="標楷體" w:hAnsi="標楷體"/>
          <w:color w:val="000000"/>
        </w:rPr>
        <w:t>抗纖維蛋白溶解製劑</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 xml:space="preserve">tranexamic </w:t>
      </w:r>
      <w:r>
        <w:rPr>
          <w:rFonts w:ascii="標楷體" w:eastAsia="標楷體" w:hAnsi="標楷體"/>
          <w:color w:val="000000"/>
        </w:rPr>
        <w:t>acid)</w:t>
      </w:r>
      <w:r>
        <w:rPr>
          <w:rFonts w:ascii="標楷體" w:eastAsia="標楷體" w:hAnsi="標楷體"/>
          <w:color w:val="000000"/>
        </w:rPr>
        <w:t>可以單獨使用於黏膜輕微出血</w:t>
      </w:r>
      <w:r>
        <w:rPr>
          <w:rFonts w:ascii="標楷體" w:eastAsia="標楷體" w:hAnsi="標楷體"/>
          <w:color w:val="000000"/>
        </w:rPr>
        <w:t>(</w:t>
      </w:r>
      <w:r>
        <w:rPr>
          <w:rFonts w:ascii="標楷體" w:eastAsia="標楷體" w:hAnsi="標楷體"/>
          <w:color w:val="000000"/>
        </w:rPr>
        <w:t>如月經量過多、口腔出血、流鼻血</w:t>
      </w:r>
      <w:r>
        <w:rPr>
          <w:rFonts w:ascii="標楷體" w:eastAsia="標楷體" w:hAnsi="標楷體"/>
          <w:color w:val="000000"/>
        </w:rPr>
        <w:t>)</w:t>
      </w:r>
      <w:r>
        <w:rPr>
          <w:rFonts w:ascii="標楷體" w:eastAsia="標楷體" w:hAnsi="標楷體"/>
          <w:color w:val="000000"/>
        </w:rPr>
        <w:t>，如果治療無效，應合併使用</w:t>
      </w:r>
      <w:r>
        <w:rPr>
          <w:rFonts w:ascii="標楷體" w:eastAsia="標楷體" w:hAnsi="標楷體"/>
          <w:color w:val="000000"/>
        </w:rPr>
        <w:t>DDAVP</w:t>
      </w:r>
      <w:r>
        <w:rPr>
          <w:rFonts w:ascii="標楷體" w:eastAsia="標楷體" w:hAnsi="標楷體"/>
          <w:color w:val="000000"/>
        </w:rPr>
        <w:t>或</w:t>
      </w:r>
      <w:r>
        <w:rPr>
          <w:rFonts w:ascii="標楷體" w:eastAsia="標楷體" w:hAnsi="標楷體"/>
          <w:color w:val="000000"/>
        </w:rPr>
        <w:t>VWF/FVIII</w:t>
      </w:r>
      <w:r>
        <w:rPr>
          <w:rFonts w:ascii="標楷體" w:eastAsia="標楷體" w:hAnsi="標楷體"/>
          <w:color w:val="000000"/>
        </w:rPr>
        <w:t>濃縮製劑治療。</w:t>
      </w:r>
    </w:p>
    <w:p w:rsidR="00F01129" w:rsidRDefault="00C466FD">
      <w:pPr>
        <w:ind w:left="1133" w:hanging="42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r>
      <w:r>
        <w:rPr>
          <w:rFonts w:ascii="標楷體" w:eastAsia="標楷體" w:hAnsi="標楷體"/>
          <w:color w:val="000000"/>
        </w:rPr>
        <w:t>拔牙時大多數病患可使用單次</w:t>
      </w:r>
      <w:r>
        <w:rPr>
          <w:rFonts w:ascii="標楷體" w:eastAsia="標楷體" w:hAnsi="標楷體"/>
          <w:color w:val="000000"/>
        </w:rPr>
        <w:t>DDAVP</w:t>
      </w:r>
      <w:r>
        <w:rPr>
          <w:rFonts w:ascii="標楷體" w:eastAsia="標楷體" w:hAnsi="標楷體"/>
          <w:color w:val="000000"/>
        </w:rPr>
        <w:t>加上</w:t>
      </w:r>
      <w:r>
        <w:rPr>
          <w:rFonts w:ascii="標楷體" w:eastAsia="標楷體" w:hAnsi="標楷體"/>
          <w:color w:val="000000"/>
        </w:rPr>
        <w:t>tranexamic acid</w:t>
      </w:r>
      <w:r>
        <w:rPr>
          <w:rFonts w:ascii="標楷體" w:eastAsia="標楷體" w:hAnsi="標楷體"/>
          <w:color w:val="000000"/>
        </w:rPr>
        <w:t>治療，不適合使用</w:t>
      </w:r>
      <w:r>
        <w:rPr>
          <w:rFonts w:ascii="標楷體" w:eastAsia="標楷體" w:hAnsi="標楷體"/>
          <w:color w:val="000000"/>
        </w:rPr>
        <w:t>DDAVP</w:t>
      </w:r>
      <w:r>
        <w:rPr>
          <w:rFonts w:ascii="標楷體" w:eastAsia="標楷體" w:hAnsi="標楷體"/>
          <w:color w:val="000000"/>
        </w:rPr>
        <w:t>患者則用單次</w:t>
      </w:r>
      <w:r>
        <w:rPr>
          <w:rFonts w:ascii="標楷體" w:eastAsia="標楷體" w:hAnsi="標楷體"/>
          <w:color w:val="000000"/>
        </w:rPr>
        <w:t>VWF/FVIII</w:t>
      </w:r>
      <w:r>
        <w:rPr>
          <w:rFonts w:ascii="標楷體" w:eastAsia="標楷體" w:hAnsi="標楷體"/>
          <w:color w:val="000000"/>
        </w:rPr>
        <w:t>濃縮製劑加上</w:t>
      </w:r>
      <w:r>
        <w:rPr>
          <w:rFonts w:ascii="標楷體" w:eastAsia="標楷體" w:hAnsi="標楷體"/>
          <w:color w:val="000000"/>
        </w:rPr>
        <w:t>tranexamic acid</w:t>
      </w:r>
      <w:r>
        <w:rPr>
          <w:rFonts w:ascii="標楷體" w:eastAsia="標楷體" w:hAnsi="標楷體"/>
          <w:color w:val="000000"/>
        </w:rPr>
        <w:t>治療。</w:t>
      </w:r>
    </w:p>
    <w:p w:rsidR="00F01129" w:rsidRDefault="00C466FD">
      <w:pPr>
        <w:ind w:left="1133" w:hanging="42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ab/>
      </w:r>
      <w:r>
        <w:rPr>
          <w:rFonts w:ascii="標楷體" w:eastAsia="標楷體" w:hAnsi="標楷體"/>
          <w:color w:val="000000"/>
        </w:rPr>
        <w:t>月經量過多患者可單獨使用雌性激素</w:t>
      </w:r>
      <w:r>
        <w:rPr>
          <w:rFonts w:ascii="標楷體" w:eastAsia="標楷體" w:hAnsi="標楷體"/>
          <w:color w:val="000000"/>
        </w:rPr>
        <w:t>/</w:t>
      </w:r>
      <w:r>
        <w:rPr>
          <w:rFonts w:ascii="標楷體" w:eastAsia="標楷體" w:hAnsi="標楷體"/>
          <w:color w:val="000000"/>
        </w:rPr>
        <w:t>黃體素製劑或</w:t>
      </w:r>
      <w:r>
        <w:rPr>
          <w:rFonts w:ascii="標楷體" w:eastAsia="標楷體" w:hAnsi="標楷體"/>
          <w:color w:val="000000"/>
        </w:rPr>
        <w:t>tranexamic acid</w:t>
      </w:r>
      <w:r>
        <w:rPr>
          <w:rFonts w:ascii="標楷體" w:eastAsia="標楷體" w:hAnsi="標楷體"/>
          <w:color w:val="000000"/>
        </w:rPr>
        <w:t>治療，如果無效時則需合併使用</w:t>
      </w:r>
      <w:r>
        <w:rPr>
          <w:rFonts w:ascii="標楷體" w:eastAsia="標楷體" w:hAnsi="標楷體"/>
          <w:color w:val="000000"/>
        </w:rPr>
        <w:t>DDAVP</w:t>
      </w:r>
      <w:r>
        <w:rPr>
          <w:rFonts w:ascii="標楷體" w:eastAsia="標楷體" w:hAnsi="標楷體"/>
          <w:color w:val="000000"/>
        </w:rPr>
        <w:t>或</w:t>
      </w:r>
      <w:r>
        <w:rPr>
          <w:rFonts w:ascii="標楷體" w:eastAsia="標楷體" w:hAnsi="標楷體"/>
          <w:color w:val="000000"/>
        </w:rPr>
        <w:t>VWF/FVIII</w:t>
      </w:r>
      <w:r>
        <w:rPr>
          <w:rFonts w:ascii="標楷體" w:eastAsia="標楷體" w:hAnsi="標楷體"/>
          <w:color w:val="000000"/>
        </w:rPr>
        <w:t>濃縮製劑治療。</w:t>
      </w:r>
    </w:p>
    <w:p w:rsidR="00F01129" w:rsidRDefault="00C466FD">
      <w:pPr>
        <w:ind w:left="1133" w:hanging="42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ab/>
        <w:t>VWD</w:t>
      </w:r>
      <w:r>
        <w:rPr>
          <w:rFonts w:ascii="標楷體" w:eastAsia="標楷體" w:hAnsi="標楷體"/>
          <w:color w:val="000000"/>
        </w:rPr>
        <w:t>患者懷孕生產治</w:t>
      </w:r>
      <w:r>
        <w:rPr>
          <w:rFonts w:ascii="標楷體" w:eastAsia="標楷體" w:hAnsi="標楷體"/>
          <w:color w:val="000000"/>
        </w:rPr>
        <w:t>療建議：</w:t>
      </w:r>
    </w:p>
    <w:p w:rsidR="00F01129" w:rsidRDefault="00C466FD">
      <w:pPr>
        <w:ind w:left="1469" w:hanging="425"/>
        <w:rPr>
          <w:rFonts w:ascii="標楷體" w:eastAsia="標楷體" w:hAnsi="標楷體"/>
          <w:color w:val="000000"/>
        </w:rPr>
      </w:pPr>
      <w:r>
        <w:rPr>
          <w:rFonts w:ascii="標楷體" w:eastAsia="標楷體" w:hAnsi="標楷體"/>
          <w:color w:val="000000"/>
        </w:rPr>
        <w:t>Ⅰ.DDAVP</w:t>
      </w:r>
      <w:r>
        <w:rPr>
          <w:rFonts w:ascii="標楷體" w:eastAsia="標楷體" w:hAnsi="標楷體"/>
          <w:color w:val="000000"/>
        </w:rPr>
        <w:t>避免使用於子癲前症或體液增加</w:t>
      </w:r>
      <w:r>
        <w:rPr>
          <w:rFonts w:ascii="標楷體" w:eastAsia="標楷體" w:hAnsi="標楷體"/>
          <w:color w:val="000000"/>
        </w:rPr>
        <w:t>(fluid retention)</w:t>
      </w:r>
      <w:r>
        <w:rPr>
          <w:rFonts w:ascii="標楷體" w:eastAsia="標楷體" w:hAnsi="標楷體"/>
          <w:color w:val="000000"/>
        </w:rPr>
        <w:t>患者。</w:t>
      </w:r>
    </w:p>
    <w:p w:rsidR="00F01129" w:rsidRDefault="00C466FD">
      <w:pPr>
        <w:ind w:left="1469" w:hanging="425"/>
        <w:rPr>
          <w:rFonts w:ascii="標楷體" w:eastAsia="標楷體" w:hAnsi="標楷體"/>
          <w:color w:val="000000"/>
        </w:rPr>
      </w:pPr>
      <w:r>
        <w:rPr>
          <w:rFonts w:ascii="標楷體" w:eastAsia="標楷體" w:hAnsi="標楷體"/>
          <w:color w:val="000000"/>
        </w:rPr>
        <w:t>Ⅱ.Type 1 VWD</w:t>
      </w:r>
      <w:r>
        <w:rPr>
          <w:rFonts w:ascii="標楷體" w:eastAsia="標楷體" w:hAnsi="標楷體"/>
          <w:color w:val="000000"/>
        </w:rPr>
        <w:t>：分娩時大多數不需要預防性治療。</w:t>
      </w:r>
    </w:p>
    <w:p w:rsidR="00F01129" w:rsidRDefault="00C466FD">
      <w:pPr>
        <w:ind w:left="1342" w:hanging="300"/>
        <w:rPr>
          <w:rFonts w:ascii="標楷體" w:eastAsia="標楷體" w:hAnsi="標楷體"/>
          <w:color w:val="000000"/>
        </w:rPr>
      </w:pPr>
      <w:r>
        <w:rPr>
          <w:rFonts w:ascii="標楷體" w:eastAsia="標楷體" w:hAnsi="標楷體"/>
          <w:color w:val="000000"/>
        </w:rPr>
        <w:t>Ⅲ.Type 2 VWD</w:t>
      </w:r>
      <w:r>
        <w:rPr>
          <w:rFonts w:ascii="標楷體" w:eastAsia="標楷體" w:hAnsi="標楷體"/>
          <w:color w:val="000000"/>
        </w:rPr>
        <w:t>：剖腹生產或自然生產預期要進行</w:t>
      </w:r>
      <w:r>
        <w:rPr>
          <w:rFonts w:ascii="標楷體" w:eastAsia="標楷體" w:hAnsi="標楷體"/>
          <w:color w:val="000000"/>
        </w:rPr>
        <w:t>episiotomy</w:t>
      </w:r>
      <w:r>
        <w:rPr>
          <w:rFonts w:ascii="標楷體" w:eastAsia="標楷體" w:hAnsi="標楷體"/>
          <w:color w:val="000000"/>
        </w:rPr>
        <w:t>時，要給予藥物預防性治療。</w:t>
      </w:r>
    </w:p>
    <w:p w:rsidR="00F01129" w:rsidRDefault="00C466FD">
      <w:pPr>
        <w:ind w:left="1469" w:hanging="425"/>
        <w:rPr>
          <w:rFonts w:ascii="標楷體" w:eastAsia="標楷體" w:hAnsi="標楷體"/>
          <w:color w:val="000000"/>
        </w:rPr>
      </w:pPr>
      <w:r>
        <w:rPr>
          <w:rFonts w:ascii="標楷體" w:eastAsia="標楷體" w:hAnsi="標楷體"/>
          <w:color w:val="000000"/>
        </w:rPr>
        <w:t>Ⅳ.Type 3 VWD</w:t>
      </w:r>
      <w:r>
        <w:rPr>
          <w:rFonts w:ascii="標楷體" w:eastAsia="標楷體" w:hAnsi="標楷體"/>
          <w:color w:val="000000"/>
        </w:rPr>
        <w:t>：各種生產方式都需要給予藥物預防性治療。</w:t>
      </w:r>
    </w:p>
    <w:p w:rsidR="00F01129" w:rsidRDefault="00C466FD">
      <w:pPr>
        <w:ind w:left="1397" w:hanging="355"/>
        <w:rPr>
          <w:rFonts w:ascii="標楷體" w:eastAsia="標楷體" w:hAnsi="標楷體"/>
          <w:color w:val="000000"/>
        </w:rPr>
      </w:pPr>
      <w:r>
        <w:rPr>
          <w:rFonts w:ascii="標楷體" w:eastAsia="標楷體" w:hAnsi="標楷體"/>
          <w:color w:val="000000"/>
        </w:rPr>
        <w:t>Ⅴ.</w:t>
      </w:r>
      <w:r>
        <w:rPr>
          <w:rFonts w:ascii="標楷體" w:eastAsia="標楷體" w:hAnsi="標楷體"/>
          <w:color w:val="000000"/>
        </w:rPr>
        <w:t>對於</w:t>
      </w:r>
      <w:r>
        <w:rPr>
          <w:rFonts w:ascii="標楷體" w:eastAsia="標楷體" w:hAnsi="標楷體"/>
          <w:color w:val="000000"/>
        </w:rPr>
        <w:t>Type 1</w:t>
      </w:r>
      <w:r>
        <w:rPr>
          <w:rFonts w:ascii="標楷體" w:eastAsia="標楷體" w:hAnsi="標楷體"/>
          <w:color w:val="000000"/>
        </w:rPr>
        <w:t>及</w:t>
      </w:r>
      <w:r>
        <w:rPr>
          <w:rFonts w:ascii="標楷體" w:eastAsia="標楷體" w:hAnsi="標楷體"/>
          <w:color w:val="000000"/>
        </w:rPr>
        <w:t>Type 2 VWD</w:t>
      </w:r>
      <w:r>
        <w:rPr>
          <w:rFonts w:ascii="標楷體" w:eastAsia="標楷體" w:hAnsi="標楷體"/>
          <w:color w:val="000000"/>
        </w:rPr>
        <w:t>的懷孕婦女，應該要在懷孕第三期與生產前檢查</w:t>
      </w:r>
      <w:r>
        <w:rPr>
          <w:rFonts w:ascii="標楷體" w:eastAsia="標楷體" w:hAnsi="標楷體"/>
          <w:color w:val="000000"/>
        </w:rPr>
        <w:t>VWF:RCo</w:t>
      </w:r>
      <w:r>
        <w:rPr>
          <w:rFonts w:ascii="標楷體" w:eastAsia="標楷體" w:hAnsi="標楷體"/>
          <w:color w:val="000000"/>
        </w:rPr>
        <w:t>與</w:t>
      </w:r>
      <w:r>
        <w:rPr>
          <w:rFonts w:ascii="標楷體" w:eastAsia="標楷體" w:hAnsi="標楷體"/>
          <w:color w:val="000000"/>
        </w:rPr>
        <w:t>VIII:C</w:t>
      </w:r>
      <w:r>
        <w:rPr>
          <w:rFonts w:ascii="標楷體" w:eastAsia="標楷體" w:hAnsi="標楷體"/>
          <w:color w:val="000000"/>
        </w:rPr>
        <w:t>。如果</w:t>
      </w:r>
      <w:r>
        <w:rPr>
          <w:rFonts w:ascii="標楷體" w:eastAsia="標楷體" w:hAnsi="標楷體"/>
          <w:color w:val="000000"/>
        </w:rPr>
        <w:t>VWF:RCo &lt;50IU/dL</w:t>
      </w:r>
      <w:r>
        <w:rPr>
          <w:rFonts w:ascii="標楷體" w:eastAsia="標楷體" w:hAnsi="標楷體"/>
          <w:color w:val="000000"/>
        </w:rPr>
        <w:t>，產程期間則應該給予藥物預防治療。</w:t>
      </w:r>
      <w:r>
        <w:rPr>
          <w:rFonts w:ascii="標楷體" w:eastAsia="標楷體" w:hAnsi="標楷體"/>
          <w:color w:val="000000"/>
        </w:rPr>
        <w:t>Type</w:t>
      </w:r>
      <w:r>
        <w:rPr>
          <w:rFonts w:ascii="標楷體" w:eastAsia="標楷體" w:hAnsi="標楷體"/>
          <w:color w:val="000000"/>
        </w:rPr>
        <w:t xml:space="preserve"> 2B</w:t>
      </w:r>
      <w:r>
        <w:rPr>
          <w:rFonts w:ascii="標楷體" w:eastAsia="標楷體" w:hAnsi="標楷體"/>
          <w:color w:val="000000"/>
        </w:rPr>
        <w:t>懷孕婦女應特別注意血小板有無減少。</w:t>
      </w:r>
    </w:p>
    <w:p w:rsidR="00F01129" w:rsidRDefault="00C466FD">
      <w:pPr>
        <w:ind w:left="1469" w:hanging="425"/>
        <w:rPr>
          <w:rFonts w:ascii="標楷體" w:eastAsia="標楷體" w:hAnsi="標楷體"/>
          <w:color w:val="000000"/>
        </w:rPr>
      </w:pPr>
      <w:r>
        <w:rPr>
          <w:rFonts w:ascii="標楷體" w:eastAsia="標楷體" w:hAnsi="標楷體"/>
          <w:color w:val="000000"/>
        </w:rPr>
        <w:t>Ⅵ.</w:t>
      </w:r>
      <w:r>
        <w:rPr>
          <w:rFonts w:ascii="標楷體" w:eastAsia="標楷體" w:hAnsi="標楷體"/>
          <w:color w:val="000000"/>
        </w:rPr>
        <w:t>生產後至少應該維持</w:t>
      </w:r>
      <w:r>
        <w:rPr>
          <w:rFonts w:ascii="標楷體" w:eastAsia="標楷體" w:hAnsi="標楷體"/>
          <w:color w:val="000000"/>
        </w:rPr>
        <w:t>VWF:RCo &gt; 50IU/dL 3-5</w:t>
      </w:r>
      <w:r>
        <w:rPr>
          <w:rFonts w:ascii="標楷體" w:eastAsia="標楷體" w:hAnsi="標楷體"/>
          <w:color w:val="000000"/>
        </w:rPr>
        <w:t>天。</w:t>
      </w:r>
    </w:p>
    <w:p w:rsidR="00F01129" w:rsidRDefault="00C466FD">
      <w:pPr>
        <w:ind w:left="1049" w:hanging="766"/>
        <w:rPr>
          <w:rFonts w:ascii="標楷體" w:eastAsia="標楷體" w:hAnsi="標楷體"/>
          <w:color w:val="000000"/>
        </w:rPr>
      </w:pPr>
      <w:r>
        <w:rPr>
          <w:rFonts w:ascii="標楷體" w:eastAsia="標楷體" w:hAnsi="標楷體"/>
          <w:color w:val="000000"/>
        </w:rPr>
        <w:t>4.2.5.</w:t>
      </w:r>
      <w:r>
        <w:rPr>
          <w:rFonts w:ascii="標楷體" w:eastAsia="標楷體" w:hAnsi="標楷體"/>
          <w:color w:val="000000"/>
        </w:rPr>
        <w:t>第二、七、九、十凝血因子複合製劑</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Beriplex)</w:t>
      </w:r>
      <w:r>
        <w:rPr>
          <w:rFonts w:ascii="標楷體" w:eastAsia="標楷體" w:hAnsi="標楷體"/>
          <w:color w:val="000000"/>
        </w:rPr>
        <w:t>：</w:t>
      </w:r>
      <w:r>
        <w:rPr>
          <w:rFonts w:ascii="標楷體" w:eastAsia="標楷體" w:hAnsi="標楷體"/>
          <w:color w:val="000000"/>
        </w:rPr>
        <w:t>(105/7/1)</w:t>
      </w:r>
    </w:p>
    <w:p w:rsidR="00F01129" w:rsidRDefault="00C466FD">
      <w:pPr>
        <w:ind w:left="826"/>
        <w:rPr>
          <w:rFonts w:ascii="標楷體" w:eastAsia="標楷體" w:hAnsi="標楷體"/>
          <w:color w:val="000000"/>
        </w:rPr>
      </w:pPr>
      <w:r>
        <w:rPr>
          <w:rFonts w:ascii="標楷體" w:eastAsia="標楷體" w:hAnsi="標楷體"/>
          <w:color w:val="000000"/>
        </w:rPr>
        <w:t>限用於下列情況以矯正凝血因子缺乏，且須同時針對出血原因進行處置：</w:t>
      </w:r>
    </w:p>
    <w:p w:rsidR="00F01129" w:rsidRDefault="00C466FD">
      <w:pPr>
        <w:ind w:left="849" w:hanging="28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在缺乏單一的凝血因子製劑可使用的情況，因先天性單一或多重缺乏第二、第七、第九或第十凝血因子，有出血或接受侵犯性處理及手術時的預防出血性治療。</w:t>
      </w:r>
    </w:p>
    <w:p w:rsidR="00F01129" w:rsidRDefault="00C466FD">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在缺乏單一的凝血因子製劑可使用的情況，因單一或多重缺乏第二、第七、第九或第十凝血因子造成的新生兒嚴重出血。</w:t>
      </w:r>
    </w:p>
    <w:p w:rsidR="00F01129" w:rsidRDefault="00C466FD">
      <w:pPr>
        <w:ind w:left="849" w:hanging="28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因嚴重的肝臟實質傷害</w:t>
      </w:r>
      <w:r>
        <w:rPr>
          <w:rFonts w:ascii="標楷體" w:eastAsia="標楷體" w:hAnsi="標楷體"/>
          <w:color w:val="000000"/>
        </w:rPr>
        <w:t>(</w:t>
      </w:r>
      <w:r>
        <w:rPr>
          <w:rFonts w:ascii="標楷體" w:eastAsia="標楷體" w:hAnsi="標楷體"/>
          <w:color w:val="000000"/>
        </w:rPr>
        <w:t>如猛爆性肝炎、肝硬化末期、肝中毒、肝創傷等</w:t>
      </w:r>
      <w:r>
        <w:rPr>
          <w:rFonts w:ascii="標楷體" w:eastAsia="標楷體" w:hAnsi="標楷體"/>
          <w:color w:val="000000"/>
        </w:rPr>
        <w:t>)</w:t>
      </w:r>
      <w:r>
        <w:rPr>
          <w:rFonts w:ascii="標楷體" w:eastAsia="標楷體" w:hAnsi="標楷體"/>
          <w:color w:val="000000"/>
        </w:rPr>
        <w:t>或極度肝萎縮引起的食道胃靜脈瘤出血。</w:t>
      </w:r>
    </w:p>
    <w:p w:rsidR="00F01129" w:rsidRDefault="00C466FD">
      <w:pPr>
        <w:ind w:left="849" w:hanging="283"/>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因服用</w:t>
      </w:r>
      <w:r>
        <w:rPr>
          <w:rFonts w:ascii="標楷體" w:eastAsia="標楷體" w:hAnsi="標楷體"/>
          <w:color w:val="000000"/>
        </w:rPr>
        <w:t>coumarin</w:t>
      </w:r>
      <w:r>
        <w:rPr>
          <w:rFonts w:ascii="標楷體" w:eastAsia="標楷體" w:hAnsi="標楷體"/>
          <w:color w:val="000000"/>
        </w:rPr>
        <w:t>類抗凝血劑造成併發症引起的嚴重出血。</w:t>
      </w:r>
    </w:p>
    <w:p w:rsidR="00F01129" w:rsidRDefault="00C466FD">
      <w:pPr>
        <w:ind w:left="849" w:hanging="283"/>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缺乏維生素</w:t>
      </w:r>
      <w:r>
        <w:rPr>
          <w:rFonts w:ascii="標楷體" w:eastAsia="標楷體" w:hAnsi="標楷體"/>
          <w:color w:val="000000"/>
        </w:rPr>
        <w:t>K</w:t>
      </w:r>
      <w:r>
        <w:rPr>
          <w:rFonts w:ascii="標楷體" w:eastAsia="標楷體" w:hAnsi="標楷體"/>
          <w:color w:val="000000"/>
        </w:rPr>
        <w:t>併發的嚴重出血或需緊急手術時。</w:t>
      </w:r>
    </w:p>
    <w:p w:rsidR="00F01129" w:rsidRDefault="00C466FD">
      <w:pPr>
        <w:ind w:left="672" w:hanging="386"/>
        <w:rPr>
          <w:rFonts w:ascii="標楷體" w:eastAsia="標楷體" w:hAnsi="標楷體"/>
          <w:color w:val="000000"/>
        </w:rPr>
      </w:pPr>
      <w:r>
        <w:rPr>
          <w:rFonts w:ascii="標楷體" w:eastAsia="標楷體" w:hAnsi="標楷體"/>
          <w:color w:val="000000"/>
        </w:rPr>
        <w:t>4.2.6.Human plasma coagulation factor XIII (</w:t>
      </w:r>
      <w:r>
        <w:rPr>
          <w:rFonts w:ascii="標楷體" w:eastAsia="標楷體" w:hAnsi="標楷體"/>
          <w:color w:val="000000"/>
        </w:rPr>
        <w:t>如</w:t>
      </w:r>
      <w:r>
        <w:rPr>
          <w:rFonts w:ascii="標楷體" w:eastAsia="標楷體" w:hAnsi="標楷體"/>
          <w:color w:val="000000"/>
        </w:rPr>
        <w:t>Fibrogammin) (107/8/1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109/12/1)</w:t>
      </w:r>
    </w:p>
    <w:p w:rsidR="00F01129" w:rsidRDefault="00C466FD">
      <w:pPr>
        <w:ind w:left="849" w:hanging="283"/>
        <w:rPr>
          <w:rFonts w:ascii="標楷體" w:eastAsia="標楷體" w:hAnsi="標楷體"/>
          <w:color w:val="000000"/>
        </w:rPr>
      </w:pPr>
      <w:r>
        <w:rPr>
          <w:rFonts w:ascii="標楷體" w:eastAsia="標楷體" w:hAnsi="標楷體"/>
          <w:color w:val="000000"/>
        </w:rPr>
        <w:lastRenderedPageBreak/>
        <w:t>1.</w:t>
      </w:r>
      <w:r>
        <w:rPr>
          <w:rFonts w:ascii="標楷體" w:eastAsia="標楷體" w:hAnsi="標楷體"/>
          <w:color w:val="000000"/>
        </w:rPr>
        <w:t>用於</w:t>
      </w:r>
      <w:r>
        <w:rPr>
          <w:rFonts w:ascii="標楷體" w:eastAsia="標楷體" w:hAnsi="標楷體"/>
          <w:color w:val="000000"/>
        </w:rPr>
        <w:t>第十三凝血因子缺乏之病人。</w:t>
      </w:r>
    </w:p>
    <w:p w:rsidR="00F01129" w:rsidRDefault="00C466FD">
      <w:pPr>
        <w:ind w:left="1133"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r>
        <w:rPr>
          <w:rFonts w:ascii="標楷體" w:eastAsia="標楷體" w:hAnsi="標楷體"/>
          <w:color w:val="000000"/>
        </w:rPr>
        <w:t>有急性出血時</w:t>
      </w:r>
    </w:p>
    <w:p w:rsidR="00F01129" w:rsidRDefault="00C466FD">
      <w:pPr>
        <w:ind w:left="1495" w:hanging="362"/>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ab/>
      </w:r>
      <w:r>
        <w:rPr>
          <w:rFonts w:ascii="標楷體" w:eastAsia="標楷體" w:hAnsi="標楷體"/>
          <w:color w:val="000000"/>
        </w:rPr>
        <w:t>輕度至中度出血：</w:t>
      </w:r>
    </w:p>
    <w:p w:rsidR="00F01129" w:rsidRDefault="00C466FD">
      <w:pPr>
        <w:ind w:left="1613" w:hanging="425"/>
        <w:rPr>
          <w:rFonts w:ascii="標楷體" w:eastAsia="標楷體" w:hAnsi="標楷體"/>
          <w:color w:val="000000"/>
        </w:rPr>
      </w:pPr>
      <w:r>
        <w:rPr>
          <w:rFonts w:ascii="標楷體" w:eastAsia="標楷體" w:hAnsi="標楷體"/>
          <w:color w:val="000000"/>
        </w:rPr>
        <w:t>10-20 IU/Kg</w:t>
      </w:r>
      <w:r>
        <w:rPr>
          <w:rFonts w:ascii="標楷體" w:eastAsia="標楷體" w:hAnsi="標楷體"/>
          <w:color w:val="000000"/>
        </w:rPr>
        <w:t>注射</w:t>
      </w:r>
      <w:r>
        <w:rPr>
          <w:rFonts w:ascii="標楷體" w:eastAsia="標楷體" w:hAnsi="標楷體"/>
          <w:color w:val="000000"/>
        </w:rPr>
        <w:t>1-3</w:t>
      </w:r>
      <w:r>
        <w:rPr>
          <w:rFonts w:ascii="標楷體" w:eastAsia="標楷體" w:hAnsi="標楷體"/>
          <w:color w:val="000000"/>
        </w:rPr>
        <w:t>次至止血。</w:t>
      </w:r>
    </w:p>
    <w:p w:rsidR="00F01129" w:rsidRDefault="00C466FD">
      <w:pPr>
        <w:ind w:left="1495" w:hanging="362"/>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ab/>
      </w:r>
      <w:r>
        <w:rPr>
          <w:rFonts w:ascii="標楷體" w:eastAsia="標楷體" w:hAnsi="標楷體"/>
          <w:color w:val="000000"/>
        </w:rPr>
        <w:t>嚴重出血：</w:t>
      </w:r>
    </w:p>
    <w:p w:rsidR="00F01129" w:rsidRDefault="00C466FD">
      <w:pPr>
        <w:ind w:left="1188"/>
        <w:rPr>
          <w:rFonts w:ascii="標楷體" w:eastAsia="標楷體" w:hAnsi="標楷體"/>
          <w:color w:val="000000"/>
        </w:rPr>
      </w:pPr>
      <w:r>
        <w:rPr>
          <w:rFonts w:ascii="標楷體" w:eastAsia="標楷體" w:hAnsi="標楷體"/>
          <w:color w:val="000000"/>
        </w:rPr>
        <w:t>20-30 IU/Kg</w:t>
      </w:r>
      <w:r>
        <w:rPr>
          <w:rFonts w:ascii="標楷體" w:eastAsia="標楷體" w:hAnsi="標楷體"/>
          <w:color w:val="000000"/>
        </w:rPr>
        <w:t>注射數次，可間隔數日至一周，直至止血。如有顱內出血，建議</w:t>
      </w:r>
      <w:r>
        <w:rPr>
          <w:rFonts w:ascii="標楷體" w:eastAsia="標楷體" w:hAnsi="標楷體"/>
          <w:color w:val="000000"/>
        </w:rPr>
        <w:t>30-40 IU/Kg</w:t>
      </w:r>
      <w:r>
        <w:rPr>
          <w:rFonts w:ascii="標楷體" w:eastAsia="標楷體" w:hAnsi="標楷體"/>
          <w:color w:val="000000"/>
        </w:rPr>
        <w:t>注射，間隔每天至一週給藥，直至止血。</w:t>
      </w:r>
    </w:p>
    <w:p w:rsidR="00F01129" w:rsidRDefault="00C466FD">
      <w:pPr>
        <w:ind w:left="1495" w:hanging="362"/>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ab/>
      </w:r>
      <w:r>
        <w:rPr>
          <w:rFonts w:ascii="標楷體" w:eastAsia="標楷體" w:hAnsi="標楷體"/>
          <w:color w:val="000000"/>
        </w:rPr>
        <w:t>手術：</w:t>
      </w:r>
    </w:p>
    <w:p w:rsidR="00F01129" w:rsidRDefault="00C466FD">
      <w:pPr>
        <w:ind w:left="1613" w:hanging="425"/>
        <w:rPr>
          <w:rFonts w:ascii="標楷體" w:eastAsia="標楷體" w:hAnsi="標楷體"/>
          <w:color w:val="000000"/>
        </w:rPr>
      </w:pPr>
      <w:r>
        <w:rPr>
          <w:rFonts w:ascii="標楷體" w:eastAsia="標楷體" w:hAnsi="標楷體"/>
          <w:color w:val="000000"/>
        </w:rPr>
        <w:t>20-30 IU/Kg</w:t>
      </w:r>
      <w:r>
        <w:rPr>
          <w:rFonts w:ascii="標楷體" w:eastAsia="標楷體" w:hAnsi="標楷體"/>
          <w:color w:val="000000"/>
        </w:rPr>
        <w:t>，每天注射</w:t>
      </w:r>
      <w:r>
        <w:rPr>
          <w:rFonts w:ascii="標楷體" w:eastAsia="標楷體" w:hAnsi="標楷體"/>
          <w:color w:val="000000"/>
        </w:rPr>
        <w:t>1-3</w:t>
      </w:r>
      <w:r>
        <w:rPr>
          <w:rFonts w:ascii="標楷體" w:eastAsia="標楷體" w:hAnsi="標楷體"/>
          <w:color w:val="000000"/>
        </w:rPr>
        <w:t>天，嗣後</w:t>
      </w:r>
      <w:r>
        <w:rPr>
          <w:rFonts w:ascii="標楷體" w:eastAsia="標楷體" w:hAnsi="標楷體"/>
          <w:color w:val="000000"/>
        </w:rPr>
        <w:t>10-20 IU/Kg</w:t>
      </w:r>
      <w:r>
        <w:rPr>
          <w:rFonts w:ascii="標楷體" w:eastAsia="標楷體" w:hAnsi="標楷體"/>
          <w:color w:val="000000"/>
        </w:rPr>
        <w:t>注射</w:t>
      </w:r>
      <w:r>
        <w:rPr>
          <w:rFonts w:ascii="標楷體" w:eastAsia="標楷體" w:hAnsi="標楷體"/>
          <w:color w:val="000000"/>
        </w:rPr>
        <w:t>2-3</w:t>
      </w:r>
      <w:r>
        <w:rPr>
          <w:rFonts w:ascii="標楷體" w:eastAsia="標楷體" w:hAnsi="標楷體"/>
          <w:color w:val="000000"/>
        </w:rPr>
        <w:t>天。</w:t>
      </w:r>
    </w:p>
    <w:p w:rsidR="00F01129" w:rsidRDefault="00C466FD">
      <w:pPr>
        <w:ind w:left="1133"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預防性給予：</w:t>
      </w:r>
    </w:p>
    <w:p w:rsidR="00F01129" w:rsidRDefault="00C466FD">
      <w:pPr>
        <w:ind w:left="948"/>
        <w:rPr>
          <w:rFonts w:ascii="標楷體" w:eastAsia="標楷體" w:hAnsi="標楷體"/>
          <w:color w:val="000000"/>
        </w:rPr>
      </w:pPr>
      <w:r>
        <w:rPr>
          <w:rFonts w:ascii="標楷體" w:eastAsia="標楷體" w:hAnsi="標楷體"/>
          <w:color w:val="000000"/>
        </w:rPr>
        <w:t>建議</w:t>
      </w:r>
      <w:r>
        <w:rPr>
          <w:rFonts w:ascii="標楷體" w:eastAsia="標楷體" w:hAnsi="標楷體"/>
          <w:color w:val="000000"/>
        </w:rPr>
        <w:t>10-40 IU/Kg</w:t>
      </w:r>
      <w:r>
        <w:rPr>
          <w:rFonts w:ascii="標楷體" w:eastAsia="標楷體" w:hAnsi="標楷體"/>
          <w:color w:val="000000"/>
        </w:rPr>
        <w:t>，每</w:t>
      </w:r>
      <w:r>
        <w:rPr>
          <w:rFonts w:ascii="標楷體" w:eastAsia="標楷體" w:hAnsi="標楷體"/>
          <w:color w:val="000000"/>
        </w:rPr>
        <w:t>4</w:t>
      </w:r>
      <w:r>
        <w:rPr>
          <w:rFonts w:ascii="標楷體" w:eastAsia="標楷體" w:hAnsi="標楷體"/>
          <w:color w:val="000000"/>
        </w:rPr>
        <w:t>至</w:t>
      </w:r>
      <w:r>
        <w:rPr>
          <w:rFonts w:ascii="標楷體" w:eastAsia="標楷體" w:hAnsi="標楷體"/>
          <w:color w:val="000000"/>
        </w:rPr>
        <w:t>6</w:t>
      </w:r>
      <w:r>
        <w:rPr>
          <w:rFonts w:ascii="標楷體" w:eastAsia="標楷體" w:hAnsi="標楷體"/>
          <w:color w:val="000000"/>
        </w:rPr>
        <w:t>週注射一次；視突破性出血情況可增至</w:t>
      </w:r>
      <w:r>
        <w:rPr>
          <w:rFonts w:ascii="標楷體" w:eastAsia="標楷體" w:hAnsi="標楷體"/>
          <w:color w:val="000000"/>
        </w:rPr>
        <w:t>40 IU/Kg</w:t>
      </w:r>
      <w:r>
        <w:rPr>
          <w:rFonts w:ascii="標楷體" w:eastAsia="標楷體" w:hAnsi="標楷體"/>
          <w:color w:val="000000"/>
        </w:rPr>
        <w:t>每</w:t>
      </w:r>
      <w:r>
        <w:rPr>
          <w:rFonts w:ascii="標楷體" w:eastAsia="標楷體" w:hAnsi="標楷體"/>
          <w:color w:val="000000"/>
        </w:rPr>
        <w:t>4</w:t>
      </w:r>
      <w:r>
        <w:rPr>
          <w:rFonts w:ascii="標楷體" w:eastAsia="標楷體" w:hAnsi="標楷體"/>
          <w:color w:val="000000"/>
        </w:rPr>
        <w:t>至</w:t>
      </w:r>
      <w:r>
        <w:rPr>
          <w:rFonts w:ascii="標楷體" w:eastAsia="標楷體" w:hAnsi="標楷體"/>
          <w:color w:val="000000"/>
        </w:rPr>
        <w:t>6</w:t>
      </w:r>
      <w:r>
        <w:rPr>
          <w:rFonts w:ascii="標楷體" w:eastAsia="標楷體" w:hAnsi="標楷體"/>
          <w:color w:val="000000"/>
        </w:rPr>
        <w:t>週注射一次。</w:t>
      </w:r>
    </w:p>
    <w:p w:rsidR="00F01129" w:rsidRDefault="00C466FD">
      <w:pPr>
        <w:ind w:left="1133" w:hanging="42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r>
      <w:r>
        <w:rPr>
          <w:rFonts w:ascii="標楷體" w:eastAsia="標楷體" w:hAnsi="標楷體"/>
          <w:color w:val="000000"/>
        </w:rPr>
        <w:t>懷</w:t>
      </w:r>
      <w:r>
        <w:rPr>
          <w:rFonts w:ascii="標楷體" w:eastAsia="標楷體" w:hAnsi="標楷體"/>
          <w:color w:val="000000"/>
        </w:rPr>
        <w:t>孕時：</w:t>
      </w:r>
    </w:p>
    <w:p w:rsidR="00F01129" w:rsidRDefault="00C466FD">
      <w:pPr>
        <w:ind w:left="1373" w:hanging="425"/>
        <w:rPr>
          <w:rFonts w:ascii="標楷體" w:eastAsia="標楷體" w:hAnsi="標楷體"/>
          <w:color w:val="000000"/>
        </w:rPr>
      </w:pPr>
      <w:r>
        <w:rPr>
          <w:rFonts w:ascii="標楷體" w:eastAsia="標楷體" w:hAnsi="標楷體"/>
          <w:color w:val="000000"/>
        </w:rPr>
        <w:t>在</w:t>
      </w:r>
      <w:r>
        <w:rPr>
          <w:rFonts w:ascii="標楷體" w:eastAsia="標楷體" w:hAnsi="標楷體"/>
          <w:color w:val="000000"/>
        </w:rPr>
        <w:t>5~6</w:t>
      </w:r>
      <w:r>
        <w:rPr>
          <w:rFonts w:ascii="標楷體" w:eastAsia="標楷體" w:hAnsi="標楷體"/>
          <w:color w:val="000000"/>
        </w:rPr>
        <w:t>週懷孕時即建議開始給予，至懷孕後期劑量可視患者情況增加。</w:t>
      </w:r>
    </w:p>
    <w:p w:rsidR="00F01129" w:rsidRDefault="00C466FD">
      <w:pPr>
        <w:ind w:left="1133" w:hanging="42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r>
      <w:r>
        <w:rPr>
          <w:rFonts w:ascii="標楷體" w:eastAsia="標楷體" w:hAnsi="標楷體"/>
          <w:color w:val="000000"/>
        </w:rPr>
        <w:t>出現抗體時：</w:t>
      </w:r>
    </w:p>
    <w:p w:rsidR="00F01129" w:rsidRDefault="00C466FD">
      <w:pPr>
        <w:ind w:left="948"/>
        <w:rPr>
          <w:rFonts w:ascii="標楷體" w:eastAsia="標楷體" w:hAnsi="標楷體"/>
          <w:color w:val="000000"/>
        </w:rPr>
      </w:pPr>
      <w:r>
        <w:rPr>
          <w:rFonts w:ascii="標楷體" w:eastAsia="標楷體" w:hAnsi="標楷體"/>
          <w:color w:val="000000"/>
        </w:rPr>
        <w:t>得由臨床醫師依病人狀況調整劑量，惟需於病歷上詳細記載治療劑量調整之原因及反應。</w:t>
      </w:r>
    </w:p>
    <w:p w:rsidR="00F01129" w:rsidRDefault="00C466FD">
      <w:pPr>
        <w:ind w:left="849" w:hanging="28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門診之</w:t>
      </w:r>
      <w:r>
        <w:rPr>
          <w:rFonts w:ascii="標楷體" w:eastAsia="標楷體" w:hAnsi="標楷體"/>
          <w:color w:val="000000"/>
        </w:rPr>
        <w:t>XIII</w:t>
      </w:r>
      <w:r>
        <w:rPr>
          <w:rFonts w:ascii="標楷體" w:eastAsia="標楷體" w:hAnsi="標楷體"/>
          <w:color w:val="000000"/>
        </w:rPr>
        <w:t>因子缺乏病人，得攜回二</w:t>
      </w:r>
      <w:r>
        <w:rPr>
          <w:rFonts w:ascii="標楷體" w:eastAsia="標楷體" w:hAnsi="標楷體"/>
          <w:color w:val="000000"/>
        </w:rPr>
        <w:t>~</w:t>
      </w:r>
      <w:r>
        <w:rPr>
          <w:rFonts w:ascii="標楷體" w:eastAsia="標楷體" w:hAnsi="標楷體"/>
          <w:color w:val="000000"/>
        </w:rPr>
        <w:t>四劑量</w:t>
      </w:r>
      <w:r>
        <w:rPr>
          <w:rFonts w:ascii="標楷體" w:eastAsia="標楷體" w:hAnsi="標楷體"/>
          <w:color w:val="000000"/>
        </w:rPr>
        <w:t>(</w:t>
      </w:r>
      <w:r>
        <w:rPr>
          <w:rFonts w:ascii="標楷體" w:eastAsia="標楷體" w:hAnsi="標楷體"/>
          <w:color w:val="000000"/>
        </w:rPr>
        <w:t>至多攜回二個月</w:t>
      </w:r>
      <w:r>
        <w:rPr>
          <w:rFonts w:ascii="標楷體" w:eastAsia="標楷體" w:hAnsi="標楷體"/>
          <w:color w:val="000000"/>
        </w:rPr>
        <w:t>)</w:t>
      </w:r>
      <w:r>
        <w:rPr>
          <w:rFonts w:ascii="標楷體" w:eastAsia="標楷體" w:hAnsi="標楷體"/>
          <w:color w:val="000000"/>
        </w:rPr>
        <w:t>第十三凝血因子備用，繼續治療時，比照化療以「療程」方式處理，並檢附上次治療紀錄（如附表十八</w:t>
      </w: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 xml:space="preserve"> </w:t>
      </w:r>
      <w:r>
        <w:rPr>
          <w:rFonts w:ascii="標楷體" w:eastAsia="標楷體" w:hAnsi="標楷體"/>
          <w:color w:val="000000"/>
        </w:rPr>
        <w:t>全民健康保險血友病患使用第十三凝血因子在家治療紀錄）及登錄醫療評估</w:t>
      </w:r>
      <w:r>
        <w:rPr>
          <w:rFonts w:ascii="標楷體" w:eastAsia="標楷體" w:hAnsi="標楷體"/>
          <w:color w:val="000000"/>
        </w:rPr>
        <w:t>追蹤紀錄表</w:t>
      </w:r>
      <w:r>
        <w:rPr>
          <w:rFonts w:ascii="標楷體" w:eastAsia="標楷體" w:hAnsi="標楷體"/>
          <w:color w:val="000000"/>
        </w:rPr>
        <w:t>(</w:t>
      </w:r>
      <w:r>
        <w:rPr>
          <w:rFonts w:ascii="標楷體" w:eastAsia="標楷體" w:hAnsi="標楷體"/>
          <w:color w:val="000000"/>
        </w:rPr>
        <w:t>附表十八之五</w:t>
      </w:r>
      <w:r>
        <w:rPr>
          <w:rFonts w:ascii="標楷體" w:eastAsia="標楷體" w:hAnsi="標楷體"/>
          <w:color w:val="000000"/>
        </w:rPr>
        <w:t>)</w:t>
      </w:r>
      <w:r>
        <w:rPr>
          <w:rFonts w:ascii="標楷體" w:eastAsia="標楷體" w:hAnsi="標楷體"/>
          <w:color w:val="000000"/>
        </w:rPr>
        <w:t>。醫療機構、醫師開立使用血液製劑時，應依血液製劑條例之規定辦理。</w:t>
      </w:r>
      <w:r>
        <w:rPr>
          <w:rFonts w:ascii="標楷體" w:eastAsia="標楷體" w:hAnsi="標楷體"/>
          <w:color w:val="000000"/>
        </w:rPr>
        <w:t>(107/8/1</w:t>
      </w:r>
      <w:r>
        <w:rPr>
          <w:rFonts w:ascii="標楷體" w:eastAsia="標楷體" w:hAnsi="標楷體"/>
          <w:color w:val="000000"/>
        </w:rPr>
        <w:t>、</w:t>
      </w:r>
      <w:r>
        <w:rPr>
          <w:rFonts w:ascii="標楷體" w:eastAsia="標楷體" w:hAnsi="標楷體"/>
          <w:color w:val="000000"/>
        </w:rPr>
        <w:t>108/10/1</w:t>
      </w:r>
      <w:r>
        <w:rPr>
          <w:rFonts w:ascii="標楷體" w:eastAsia="標楷體" w:hAnsi="標楷體"/>
          <w:color w:val="000000"/>
        </w:rPr>
        <w:t>、</w:t>
      </w:r>
      <w:r>
        <w:rPr>
          <w:rFonts w:ascii="標楷體" w:eastAsia="標楷體" w:hAnsi="標楷體"/>
          <w:color w:val="000000"/>
        </w:rPr>
        <w:t>109/12/1)</w:t>
      </w:r>
    </w:p>
    <w:p w:rsidR="00F01129" w:rsidRDefault="00C466FD">
      <w:pPr>
        <w:ind w:left="849" w:hanging="28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r>
      <w:r>
        <w:rPr>
          <w:rFonts w:ascii="標楷體" w:eastAsia="標楷體" w:hAnsi="標楷體"/>
          <w:color w:val="000000"/>
        </w:rPr>
        <w:t>預防性治療</w:t>
      </w:r>
      <w:r>
        <w:rPr>
          <w:rFonts w:ascii="標楷體" w:eastAsia="標楷體" w:hAnsi="標楷體"/>
          <w:color w:val="000000"/>
        </w:rPr>
        <w:t>(primary  prophylaxis)</w:t>
      </w:r>
      <w:r>
        <w:rPr>
          <w:rFonts w:ascii="標楷體" w:eastAsia="標楷體" w:hAnsi="標楷體"/>
          <w:color w:val="000000"/>
        </w:rPr>
        <w:t>：限嚴重型或中度</w:t>
      </w:r>
      <w:r>
        <w:rPr>
          <w:rFonts w:ascii="標楷體" w:eastAsia="標楷體" w:hAnsi="標楷體"/>
          <w:color w:val="000000"/>
        </w:rPr>
        <w:t>(Factor XIIIa</w:t>
      </w:r>
      <w:r>
        <w:rPr>
          <w:rFonts w:ascii="標楷體" w:eastAsia="標楷體" w:hAnsi="標楷體"/>
          <w:color w:val="000000"/>
        </w:rPr>
        <w:t>小於</w:t>
      </w:r>
      <w:r>
        <w:rPr>
          <w:rFonts w:ascii="標楷體" w:eastAsia="標楷體" w:hAnsi="標楷體"/>
          <w:color w:val="000000"/>
        </w:rPr>
        <w:t xml:space="preserve">5IU/dL) </w:t>
      </w:r>
      <w:r>
        <w:rPr>
          <w:rFonts w:ascii="標楷體" w:eastAsia="標楷體" w:hAnsi="標楷體"/>
          <w:color w:val="000000"/>
        </w:rPr>
        <w:t>之</w:t>
      </w:r>
      <w:r>
        <w:rPr>
          <w:rFonts w:ascii="標楷體" w:eastAsia="標楷體" w:hAnsi="標楷體"/>
          <w:color w:val="000000"/>
        </w:rPr>
        <w:t>XIII</w:t>
      </w:r>
      <w:r>
        <w:rPr>
          <w:rFonts w:ascii="標楷體" w:eastAsia="標楷體" w:hAnsi="標楷體"/>
          <w:color w:val="000000"/>
        </w:rPr>
        <w:t>因子缺乏病人。預防性使用之病患建議每隔</w:t>
      </w:r>
      <w:r>
        <w:rPr>
          <w:rFonts w:ascii="標楷體" w:eastAsia="標楷體" w:hAnsi="標楷體"/>
          <w:color w:val="000000"/>
        </w:rPr>
        <w:t>1-2</w:t>
      </w:r>
      <w:r>
        <w:rPr>
          <w:rFonts w:ascii="標楷體" w:eastAsia="標楷體" w:hAnsi="標楷體"/>
          <w:color w:val="000000"/>
        </w:rPr>
        <w:t>年監測血清中之第十三凝血因子濃度。</w:t>
      </w:r>
    </w:p>
    <w:p w:rsidR="00F01129" w:rsidRDefault="00C466FD">
      <w:pPr>
        <w:ind w:left="849" w:hanging="283"/>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r>
      <w:r>
        <w:rPr>
          <w:rFonts w:ascii="標楷體" w:eastAsia="標楷體" w:hAnsi="標楷體"/>
          <w:color w:val="000000"/>
        </w:rPr>
        <w:t>初次使用需經事前審查核准後使用。</w:t>
      </w:r>
    </w:p>
    <w:p w:rsidR="00F01129" w:rsidRDefault="00C466FD">
      <w:pPr>
        <w:ind w:left="672" w:hanging="386"/>
        <w:rPr>
          <w:rFonts w:ascii="標楷體" w:eastAsia="標楷體" w:hAnsi="標楷體"/>
          <w:color w:val="000000"/>
        </w:rPr>
      </w:pPr>
      <w:r>
        <w:rPr>
          <w:rFonts w:ascii="標楷體" w:eastAsia="標楷體" w:hAnsi="標楷體"/>
          <w:color w:val="000000"/>
        </w:rPr>
        <w:t>4.2.7.</w:t>
      </w:r>
      <w:r>
        <w:rPr>
          <w:rFonts w:ascii="標楷體" w:eastAsia="標楷體" w:hAnsi="標楷體"/>
          <w:color w:val="000000"/>
        </w:rPr>
        <w:t>雙特異性單株抗體藥物</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Hemlibra)</w:t>
      </w:r>
      <w:r>
        <w:rPr>
          <w:rFonts w:ascii="標楷體" w:eastAsia="標楷體" w:hAnsi="標楷體"/>
          <w:color w:val="000000"/>
        </w:rPr>
        <w:t>：</w:t>
      </w:r>
      <w:r>
        <w:rPr>
          <w:rFonts w:ascii="標楷體" w:eastAsia="標楷體" w:hAnsi="標楷體"/>
          <w:color w:val="000000"/>
        </w:rPr>
        <w:t>(108/11/1</w:t>
      </w:r>
      <w:r>
        <w:rPr>
          <w:rFonts w:ascii="標楷體" w:eastAsia="標楷體" w:hAnsi="標楷體"/>
          <w:color w:val="000000"/>
        </w:rPr>
        <w:t>、</w:t>
      </w:r>
      <w:r>
        <w:rPr>
          <w:rFonts w:ascii="標楷體" w:eastAsia="標楷體" w:hAnsi="標楷體"/>
          <w:color w:val="000000"/>
        </w:rPr>
        <w:t>109/8/1</w:t>
      </w:r>
      <w:r>
        <w:rPr>
          <w:rFonts w:ascii="標楷體" w:eastAsia="標楷體" w:hAnsi="標楷體"/>
          <w:color w:val="000000"/>
        </w:rPr>
        <w:t>、</w:t>
      </w:r>
      <w:r>
        <w:rPr>
          <w:rFonts w:ascii="標楷體" w:eastAsia="標楷體" w:hAnsi="標楷體"/>
          <w:color w:val="000000"/>
        </w:rPr>
        <w:t>109/12/1</w:t>
      </w:r>
      <w:r>
        <w:rPr>
          <w:rFonts w:ascii="標楷體" w:eastAsia="標楷體" w:hAnsi="標楷體"/>
          <w:color w:val="000000"/>
        </w:rPr>
        <w:t>、</w:t>
      </w:r>
      <w:r>
        <w:rPr>
          <w:rFonts w:ascii="標楷體" w:eastAsia="標楷體" w:hAnsi="標楷體"/>
          <w:color w:val="000000"/>
        </w:rPr>
        <w:t>11</w:t>
      </w:r>
      <w:r>
        <w:rPr>
          <w:rFonts w:ascii="標楷體" w:eastAsia="標楷體" w:hAnsi="標楷體"/>
          <w:color w:val="000000"/>
        </w:rPr>
        <w:t>2/7/1</w:t>
      </w:r>
      <w:r>
        <w:rPr>
          <w:rFonts w:ascii="標楷體" w:eastAsia="標楷體" w:hAnsi="標楷體"/>
          <w:color w:val="000000"/>
        </w:rPr>
        <w:t>、</w:t>
      </w:r>
      <w:r>
        <w:rPr>
          <w:rFonts w:ascii="標楷體" w:eastAsia="標楷體" w:hAnsi="標楷體"/>
          <w:color w:val="000000"/>
        </w:rPr>
        <w:t xml:space="preserve">113/7/1) </w:t>
      </w:r>
    </w:p>
    <w:p w:rsidR="00F01129" w:rsidRDefault="00C466FD">
      <w:pPr>
        <w:ind w:left="912" w:hanging="386"/>
        <w:rPr>
          <w:rFonts w:ascii="標楷體" w:eastAsia="標楷體" w:hAnsi="標楷體"/>
          <w:color w:val="000000"/>
        </w:rPr>
      </w:pPr>
      <w:r>
        <w:rPr>
          <w:rFonts w:ascii="標楷體" w:eastAsia="標楷體" w:hAnsi="標楷體"/>
          <w:color w:val="000000"/>
        </w:rPr>
        <w:t>限用於</w:t>
      </w:r>
      <w:r>
        <w:rPr>
          <w:rFonts w:ascii="標楷體" w:eastAsia="標楷體" w:hAnsi="標楷體"/>
          <w:color w:val="000000"/>
        </w:rPr>
        <w:t>A</w:t>
      </w:r>
      <w:r>
        <w:rPr>
          <w:rFonts w:ascii="標楷體" w:eastAsia="標楷體" w:hAnsi="標楷體"/>
          <w:color w:val="000000"/>
        </w:rPr>
        <w:t>型血友病且有抗體病人及嚴重</w:t>
      </w:r>
      <w:r>
        <w:rPr>
          <w:rFonts w:ascii="標楷體" w:eastAsia="標楷體" w:hAnsi="標楷體"/>
          <w:color w:val="000000"/>
        </w:rPr>
        <w:t>(FVIII</w:t>
      </w:r>
      <w:r>
        <w:rPr>
          <w:rFonts w:ascii="標楷體" w:eastAsia="標楷體" w:hAnsi="標楷體"/>
          <w:color w:val="000000"/>
        </w:rPr>
        <w:t>小於</w:t>
      </w:r>
      <w:r>
        <w:rPr>
          <w:rFonts w:ascii="標楷體" w:eastAsia="標楷體" w:hAnsi="標楷體"/>
          <w:color w:val="000000"/>
        </w:rPr>
        <w:t>1%)</w:t>
      </w:r>
      <w:r>
        <w:rPr>
          <w:rFonts w:ascii="標楷體" w:eastAsia="標楷體" w:hAnsi="標楷體"/>
          <w:color w:val="000000"/>
        </w:rPr>
        <w:t>未帶有抗體</w:t>
      </w:r>
      <w:r>
        <w:rPr>
          <w:rFonts w:ascii="標楷體" w:eastAsia="標楷體" w:hAnsi="標楷體"/>
          <w:color w:val="000000"/>
        </w:rPr>
        <w:t>A</w:t>
      </w:r>
      <w:r>
        <w:rPr>
          <w:rFonts w:ascii="標楷體" w:eastAsia="標楷體" w:hAnsi="標楷體"/>
          <w:color w:val="000000"/>
        </w:rPr>
        <w:t>型血友病病人之預防性治療：</w:t>
      </w:r>
    </w:p>
    <w:p w:rsidR="00F01129" w:rsidRDefault="00C466FD">
      <w:pPr>
        <w:ind w:left="91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w:t>
      </w:r>
      <w:r>
        <w:rPr>
          <w:rFonts w:ascii="標楷體" w:eastAsia="標楷體" w:hAnsi="標楷體"/>
          <w:color w:val="000000"/>
        </w:rPr>
        <w:t>A</w:t>
      </w:r>
      <w:r>
        <w:rPr>
          <w:rFonts w:ascii="標楷體" w:eastAsia="標楷體" w:hAnsi="標楷體"/>
          <w:color w:val="000000"/>
        </w:rPr>
        <w:t>型血友病且有抗體病人預防性治療，並符合以下情形：</w:t>
      </w:r>
    </w:p>
    <w:p w:rsidR="00F01129" w:rsidRDefault="00C466FD">
      <w:pPr>
        <w:ind w:left="1152" w:hanging="386"/>
      </w:pPr>
      <w:r>
        <w:rPr>
          <w:rFonts w:ascii="標楷體" w:eastAsia="標楷體" w:hAnsi="標楷體"/>
          <w:color w:val="000000"/>
        </w:rPr>
        <w:t>(1)</w:t>
      </w:r>
      <w:r>
        <w:rPr>
          <w:rFonts w:ascii="標楷體" w:eastAsia="標楷體" w:hAnsi="標楷體"/>
          <w:color w:val="000000"/>
        </w:rPr>
        <w:tab/>
      </w:r>
      <w:r>
        <w:rPr>
          <w:rFonts w:ascii="標楷體" w:eastAsia="標楷體" w:hAnsi="標楷體"/>
          <w:color w:val="000000"/>
        </w:rPr>
        <w:t>經</w:t>
      </w:r>
      <w:r>
        <w:rPr>
          <w:rFonts w:ascii="標楷體" w:eastAsia="標楷體" w:hAnsi="標楷體"/>
          <w:color w:val="000000"/>
        </w:rPr>
        <w:t>Bethesda</w:t>
      </w:r>
      <w:r>
        <w:rPr>
          <w:rFonts w:ascii="標楷體" w:eastAsia="標楷體" w:hAnsi="標楷體"/>
          <w:color w:val="000000"/>
        </w:rPr>
        <w:t>分析法不只一次證實帶有第八凝血因子抑制性抗體</w:t>
      </w:r>
      <w:r>
        <w:rPr>
          <w:rFonts w:ascii="Times New Roman" w:eastAsia="標楷體" w:hAnsi="Times New Roman"/>
          <w:color w:val="000000"/>
        </w:rPr>
        <w:t>≥</w:t>
      </w:r>
      <w:r>
        <w:rPr>
          <w:rFonts w:ascii="標楷體" w:eastAsia="標楷體" w:hAnsi="標楷體"/>
          <w:color w:val="000000"/>
        </w:rPr>
        <w:t>5.0BU</w:t>
      </w:r>
      <w:r>
        <w:rPr>
          <w:rFonts w:ascii="標楷體" w:eastAsia="標楷體" w:hAnsi="標楷體"/>
          <w:color w:val="000000"/>
        </w:rPr>
        <w:t>。</w:t>
      </w:r>
      <w:r>
        <w:rPr>
          <w:rFonts w:ascii="標楷體" w:eastAsia="標楷體" w:hAnsi="標楷體"/>
          <w:color w:val="000000"/>
        </w:rPr>
        <w:t>(108/11/1</w:t>
      </w:r>
      <w:r>
        <w:rPr>
          <w:rFonts w:ascii="標楷體" w:eastAsia="標楷體" w:hAnsi="標楷體"/>
          <w:color w:val="000000"/>
        </w:rPr>
        <w:t>、</w:t>
      </w:r>
      <w:r>
        <w:rPr>
          <w:rFonts w:ascii="標楷體" w:eastAsia="標楷體" w:hAnsi="標楷體"/>
          <w:color w:val="000000"/>
        </w:rPr>
        <w:t>109/8/1)</w:t>
      </w:r>
    </w:p>
    <w:p w:rsidR="00F01129" w:rsidRDefault="00C466FD">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使用</w:t>
      </w:r>
      <w:r>
        <w:rPr>
          <w:rFonts w:ascii="標楷體" w:eastAsia="標楷體" w:hAnsi="標楷體"/>
          <w:color w:val="000000"/>
        </w:rPr>
        <w:t xml:space="preserve">Hemlibra 24 </w:t>
      </w:r>
      <w:r>
        <w:rPr>
          <w:rFonts w:ascii="標楷體" w:eastAsia="標楷體" w:hAnsi="標楷體"/>
          <w:color w:val="000000"/>
        </w:rPr>
        <w:t>小時以前繞徑藥物須停止使用。病人領取的</w:t>
      </w:r>
      <w:r>
        <w:rPr>
          <w:rFonts w:ascii="標楷體" w:eastAsia="標楷體" w:hAnsi="標楷體"/>
          <w:color w:val="000000"/>
        </w:rPr>
        <w:t>Feiba</w:t>
      </w:r>
      <w:r>
        <w:rPr>
          <w:rFonts w:ascii="標楷體" w:eastAsia="標楷體" w:hAnsi="標楷體"/>
          <w:color w:val="000000"/>
        </w:rPr>
        <w:t>必須先使用完後，才能考慮開始使用</w:t>
      </w:r>
      <w:r>
        <w:rPr>
          <w:rFonts w:ascii="標楷體" w:eastAsia="標楷體" w:hAnsi="標楷體"/>
          <w:color w:val="000000"/>
        </w:rPr>
        <w:t>Hemlibra</w:t>
      </w:r>
      <w:r>
        <w:rPr>
          <w:rFonts w:ascii="標楷體" w:eastAsia="標楷體" w:hAnsi="標楷體"/>
          <w:color w:val="000000"/>
        </w:rPr>
        <w:t>。</w:t>
      </w:r>
      <w:r>
        <w:rPr>
          <w:rFonts w:ascii="標楷體" w:eastAsia="標楷體" w:hAnsi="標楷體"/>
          <w:color w:val="000000"/>
        </w:rPr>
        <w:t>(108/11/1</w:t>
      </w:r>
      <w:r>
        <w:rPr>
          <w:rFonts w:ascii="標楷體" w:eastAsia="標楷體" w:hAnsi="標楷體"/>
          <w:color w:val="000000"/>
        </w:rPr>
        <w:t>、</w:t>
      </w:r>
      <w:r>
        <w:rPr>
          <w:rFonts w:ascii="標楷體" w:eastAsia="標楷體" w:hAnsi="標楷體"/>
          <w:color w:val="000000"/>
        </w:rPr>
        <w:t>109/8/1)</w:t>
      </w:r>
    </w:p>
    <w:p w:rsidR="00F01129" w:rsidRDefault="00C466FD">
      <w:pPr>
        <w:ind w:left="115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r>
      <w:r>
        <w:rPr>
          <w:rFonts w:ascii="標楷體" w:eastAsia="標楷體" w:hAnsi="標楷體"/>
          <w:color w:val="000000"/>
        </w:rPr>
        <w:t>若發生突破性出血時，第一線藥物為</w:t>
      </w:r>
      <w:r>
        <w:rPr>
          <w:rFonts w:ascii="標楷體" w:eastAsia="標楷體" w:hAnsi="標楷體"/>
          <w:color w:val="000000"/>
        </w:rPr>
        <w:t>rVIIa</w:t>
      </w:r>
      <w:r>
        <w:rPr>
          <w:rFonts w:ascii="標楷體" w:eastAsia="標楷體" w:hAnsi="標楷體"/>
          <w:color w:val="000000"/>
        </w:rPr>
        <w:t>或第八凝血因子；除非沒有其他選</w:t>
      </w:r>
      <w:r>
        <w:rPr>
          <w:rFonts w:ascii="標楷體" w:eastAsia="標楷體" w:hAnsi="標楷體"/>
          <w:color w:val="000000"/>
        </w:rPr>
        <w:lastRenderedPageBreak/>
        <w:t>擇，儘量避免使用</w:t>
      </w:r>
      <w:r>
        <w:rPr>
          <w:rFonts w:ascii="標楷體" w:eastAsia="標楷體" w:hAnsi="標楷體"/>
          <w:color w:val="000000"/>
        </w:rPr>
        <w:t>Feiba</w:t>
      </w:r>
      <w:r>
        <w:rPr>
          <w:rFonts w:ascii="標楷體" w:eastAsia="標楷體" w:hAnsi="標楷體"/>
          <w:color w:val="000000"/>
        </w:rPr>
        <w:t>。</w:t>
      </w:r>
    </w:p>
    <w:p w:rsidR="00F01129" w:rsidRDefault="00C466FD">
      <w:pPr>
        <w:ind w:left="1392" w:hanging="386"/>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r>
      <w:r>
        <w:rPr>
          <w:rFonts w:ascii="標楷體" w:eastAsia="標楷體" w:hAnsi="標楷體"/>
          <w:color w:val="000000"/>
        </w:rPr>
        <w:t>用</w:t>
      </w:r>
      <w:r>
        <w:rPr>
          <w:rFonts w:ascii="標楷體" w:eastAsia="標楷體" w:hAnsi="標楷體"/>
          <w:color w:val="000000"/>
        </w:rPr>
        <w:t>rVIIa</w:t>
      </w:r>
      <w:r>
        <w:rPr>
          <w:rFonts w:ascii="標楷體" w:eastAsia="標楷體" w:hAnsi="標楷體"/>
          <w:color w:val="000000"/>
        </w:rPr>
        <w:t>，需要從低劑量</w:t>
      </w:r>
      <w:r>
        <w:rPr>
          <w:rFonts w:ascii="標楷體" w:eastAsia="標楷體" w:hAnsi="標楷體"/>
          <w:color w:val="000000"/>
        </w:rPr>
        <w:t>(45-90 μg/kg)</w:t>
      </w:r>
      <w:r>
        <w:rPr>
          <w:rFonts w:ascii="標楷體" w:eastAsia="標楷體" w:hAnsi="標楷體"/>
          <w:color w:val="000000"/>
        </w:rPr>
        <w:t>開始使用，不可以使用高劑量。</w:t>
      </w:r>
    </w:p>
    <w:p w:rsidR="00F01129" w:rsidRDefault="00C466FD">
      <w:pPr>
        <w:ind w:left="1392" w:hanging="38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ab/>
      </w:r>
      <w:r>
        <w:rPr>
          <w:rFonts w:ascii="標楷體" w:eastAsia="標楷體" w:hAnsi="標楷體"/>
          <w:color w:val="000000"/>
        </w:rPr>
        <w:t>用</w:t>
      </w:r>
      <w:r>
        <w:rPr>
          <w:rFonts w:ascii="標楷體" w:eastAsia="標楷體" w:hAnsi="標楷體"/>
          <w:color w:val="000000"/>
        </w:rPr>
        <w:t>Feiba</w:t>
      </w:r>
      <w:r>
        <w:rPr>
          <w:rFonts w:ascii="標楷體" w:eastAsia="標楷體" w:hAnsi="標楷體"/>
          <w:color w:val="000000"/>
        </w:rPr>
        <w:t>，第一次使用不可超過</w:t>
      </w:r>
      <w:r>
        <w:rPr>
          <w:rFonts w:ascii="標楷體" w:eastAsia="標楷體" w:hAnsi="標楷體"/>
          <w:color w:val="000000"/>
        </w:rPr>
        <w:t>50IU/Kg</w:t>
      </w:r>
      <w:r>
        <w:rPr>
          <w:rFonts w:ascii="標楷體" w:eastAsia="標楷體" w:hAnsi="標楷體"/>
          <w:color w:val="000000"/>
        </w:rPr>
        <w:t>；需第二劑使用時，一天內不得超過</w:t>
      </w:r>
      <w:r>
        <w:rPr>
          <w:rFonts w:ascii="標楷體" w:eastAsia="標楷體" w:hAnsi="標楷體"/>
          <w:color w:val="000000"/>
        </w:rPr>
        <w:t>100IU/Kg</w:t>
      </w:r>
      <w:r>
        <w:rPr>
          <w:rFonts w:ascii="標楷體" w:eastAsia="標楷體" w:hAnsi="標楷體"/>
          <w:color w:val="000000"/>
        </w:rPr>
        <w:t>。</w:t>
      </w:r>
    </w:p>
    <w:p w:rsidR="00F01129" w:rsidRDefault="00C466FD">
      <w:pPr>
        <w:ind w:left="91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用於嚴重</w:t>
      </w:r>
      <w:r>
        <w:rPr>
          <w:rFonts w:ascii="標楷體" w:eastAsia="標楷體" w:hAnsi="標楷體"/>
          <w:color w:val="000000"/>
        </w:rPr>
        <w:t>(FVIII</w:t>
      </w:r>
      <w:r>
        <w:rPr>
          <w:rFonts w:ascii="標楷體" w:eastAsia="標楷體" w:hAnsi="標楷體"/>
          <w:color w:val="000000"/>
        </w:rPr>
        <w:t>小於</w:t>
      </w:r>
      <w:r>
        <w:rPr>
          <w:rFonts w:ascii="標楷體" w:eastAsia="標楷體" w:hAnsi="標楷體"/>
          <w:color w:val="000000"/>
        </w:rPr>
        <w:t>1%)</w:t>
      </w:r>
      <w:r>
        <w:rPr>
          <w:rFonts w:ascii="標楷體" w:eastAsia="標楷體" w:hAnsi="標楷體"/>
          <w:color w:val="000000"/>
        </w:rPr>
        <w:t>未帶有抗體</w:t>
      </w:r>
      <w:r>
        <w:rPr>
          <w:rFonts w:ascii="標楷體" w:eastAsia="標楷體" w:hAnsi="標楷體"/>
          <w:color w:val="000000"/>
        </w:rPr>
        <w:t>A</w:t>
      </w:r>
      <w:r>
        <w:rPr>
          <w:rFonts w:ascii="標楷體" w:eastAsia="標楷體" w:hAnsi="標楷體"/>
          <w:color w:val="000000"/>
        </w:rPr>
        <w:t>型血友病病人之預防性治療，應符合以下其中任一條件，且排除使用本藥品後年自發性出血次數</w:t>
      </w:r>
      <w:r>
        <w:rPr>
          <w:rFonts w:ascii="標楷體" w:eastAsia="標楷體" w:hAnsi="標楷體"/>
          <w:color w:val="000000"/>
        </w:rPr>
        <w:t>(ABR)</w:t>
      </w:r>
      <w:r>
        <w:rPr>
          <w:rFonts w:ascii="標楷體" w:eastAsia="標楷體" w:hAnsi="標楷體"/>
          <w:color w:val="000000"/>
        </w:rPr>
        <w:t>大於</w:t>
      </w:r>
      <w:r>
        <w:rPr>
          <w:rFonts w:ascii="標楷體" w:eastAsia="標楷體" w:hAnsi="標楷體"/>
          <w:color w:val="000000"/>
        </w:rPr>
        <w:t>6</w:t>
      </w:r>
      <w:r>
        <w:rPr>
          <w:rFonts w:ascii="標楷體" w:eastAsia="標楷體" w:hAnsi="標楷體"/>
          <w:color w:val="000000"/>
        </w:rPr>
        <w:t>次者：</w:t>
      </w:r>
      <w:r>
        <w:rPr>
          <w:rFonts w:ascii="標楷體" w:eastAsia="標楷體" w:hAnsi="標楷體"/>
          <w:color w:val="000000"/>
        </w:rPr>
        <w:t>(112/7/1)</w:t>
      </w:r>
    </w:p>
    <w:p w:rsidR="00F01129" w:rsidRDefault="00C466FD">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12</w:t>
      </w:r>
      <w:r>
        <w:rPr>
          <w:rFonts w:ascii="標楷體" w:eastAsia="標楷體" w:hAnsi="標楷體"/>
          <w:color w:val="000000"/>
        </w:rPr>
        <w:t>歲以下兒童使用。</w:t>
      </w:r>
    </w:p>
    <w:p w:rsidR="00F01129" w:rsidRDefault="00C466FD">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已有接</w:t>
      </w:r>
      <w:r>
        <w:rPr>
          <w:rFonts w:ascii="標楷體" w:eastAsia="標楷體" w:hAnsi="標楷體"/>
          <w:color w:val="000000"/>
        </w:rPr>
        <w:t>受第八凝血因子預防性治療達建議劑量上限，且年自發性出血次數</w:t>
      </w:r>
      <w:r>
        <w:rPr>
          <w:rFonts w:ascii="標楷體" w:eastAsia="標楷體" w:hAnsi="標楷體"/>
          <w:color w:val="000000"/>
        </w:rPr>
        <w:t>(ABR)</w:t>
      </w:r>
      <w:r>
        <w:rPr>
          <w:rFonts w:ascii="標楷體" w:eastAsia="標楷體" w:hAnsi="標楷體"/>
          <w:color w:val="000000"/>
        </w:rPr>
        <w:t>大於</w:t>
      </w:r>
      <w:r>
        <w:rPr>
          <w:rFonts w:ascii="標楷體" w:eastAsia="標楷體" w:hAnsi="標楷體"/>
          <w:color w:val="000000"/>
        </w:rPr>
        <w:t>6</w:t>
      </w:r>
      <w:r>
        <w:rPr>
          <w:rFonts w:ascii="標楷體" w:eastAsia="標楷體" w:hAnsi="標楷體"/>
          <w:color w:val="000000"/>
        </w:rPr>
        <w:t>次者。</w:t>
      </w:r>
    </w:p>
    <w:p w:rsidR="00F01129" w:rsidRDefault="00C466FD">
      <w:pPr>
        <w:ind w:left="115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r>
      <w:r>
        <w:rPr>
          <w:rFonts w:ascii="標楷體" w:eastAsia="標楷體" w:hAnsi="標楷體"/>
          <w:color w:val="000000"/>
        </w:rPr>
        <w:t>曾發生腦出血者。</w:t>
      </w:r>
    </w:p>
    <w:p w:rsidR="00F01129" w:rsidRDefault="00C466FD">
      <w:pPr>
        <w:ind w:left="1152" w:hanging="38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r>
      <w:r>
        <w:rPr>
          <w:rFonts w:ascii="標楷體" w:eastAsia="標楷體" w:hAnsi="標楷體"/>
          <w:color w:val="000000"/>
        </w:rPr>
        <w:t>目標關節</w:t>
      </w:r>
      <w:r>
        <w:rPr>
          <w:rFonts w:ascii="標楷體" w:eastAsia="標楷體" w:hAnsi="標楷體"/>
          <w:color w:val="000000"/>
        </w:rPr>
        <w:t>(target joint)</w:t>
      </w:r>
      <w:r>
        <w:rPr>
          <w:rFonts w:ascii="標楷體" w:eastAsia="標楷體" w:hAnsi="標楷體"/>
          <w:color w:val="000000"/>
        </w:rPr>
        <w:t>出血半年超過</w:t>
      </w:r>
      <w:r>
        <w:rPr>
          <w:rFonts w:ascii="標楷體" w:eastAsia="標楷體" w:hAnsi="標楷體"/>
          <w:color w:val="000000"/>
        </w:rPr>
        <w:t>3</w:t>
      </w:r>
      <w:r>
        <w:rPr>
          <w:rFonts w:ascii="標楷體" w:eastAsia="標楷體" w:hAnsi="標楷體"/>
          <w:color w:val="000000"/>
        </w:rPr>
        <w:t>次以上者。</w:t>
      </w:r>
    </w:p>
    <w:p w:rsidR="00F01129" w:rsidRDefault="00C466FD">
      <w:pPr>
        <w:ind w:left="91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皮下注射預防性治療</w:t>
      </w:r>
      <w:r>
        <w:rPr>
          <w:rFonts w:ascii="標楷體" w:eastAsia="標楷體" w:hAnsi="標楷體"/>
          <w:color w:val="000000"/>
        </w:rPr>
        <w:t>(prophylaxis)</w:t>
      </w:r>
      <w:r>
        <w:rPr>
          <w:rFonts w:ascii="標楷體" w:eastAsia="標楷體" w:hAnsi="標楷體"/>
          <w:color w:val="000000"/>
        </w:rPr>
        <w:t>：最初</w:t>
      </w:r>
      <w:r>
        <w:rPr>
          <w:rFonts w:ascii="標楷體" w:eastAsia="標楷體" w:hAnsi="標楷體"/>
          <w:color w:val="000000"/>
        </w:rPr>
        <w:t>4</w:t>
      </w:r>
      <w:r>
        <w:rPr>
          <w:rFonts w:ascii="標楷體" w:eastAsia="標楷體" w:hAnsi="標楷體"/>
          <w:color w:val="000000"/>
        </w:rPr>
        <w:t>週，每週一次投予</w:t>
      </w:r>
      <w:r>
        <w:rPr>
          <w:rFonts w:ascii="標楷體" w:eastAsia="標楷體" w:hAnsi="標楷體"/>
          <w:color w:val="000000"/>
        </w:rPr>
        <w:t>3 mg/kg(</w:t>
      </w:r>
      <w:r>
        <w:rPr>
          <w:rFonts w:ascii="標楷體" w:eastAsia="標楷體" w:hAnsi="標楷體"/>
          <w:color w:val="000000"/>
        </w:rPr>
        <w:t>負荷劑量</w:t>
      </w:r>
      <w:r>
        <w:rPr>
          <w:rFonts w:ascii="標楷體" w:eastAsia="標楷體" w:hAnsi="標楷體"/>
          <w:color w:val="000000"/>
        </w:rPr>
        <w:t>)</w:t>
      </w:r>
      <w:r>
        <w:rPr>
          <w:rFonts w:ascii="標楷體" w:eastAsia="標楷體" w:hAnsi="標楷體"/>
          <w:color w:val="000000"/>
        </w:rPr>
        <w:t>，之後改為每週一次投予</w:t>
      </w:r>
      <w:r>
        <w:rPr>
          <w:rFonts w:ascii="標楷體" w:eastAsia="標楷體" w:hAnsi="標楷體"/>
          <w:color w:val="000000"/>
        </w:rPr>
        <w:t>1.5 mg/kg</w:t>
      </w:r>
      <w:r>
        <w:rPr>
          <w:rFonts w:ascii="標楷體" w:eastAsia="標楷體" w:hAnsi="標楷體"/>
          <w:color w:val="000000"/>
        </w:rPr>
        <w:t>、每</w:t>
      </w:r>
      <w:r>
        <w:rPr>
          <w:rFonts w:ascii="標楷體" w:eastAsia="標楷體" w:hAnsi="標楷體"/>
          <w:color w:val="000000"/>
        </w:rPr>
        <w:t>2</w:t>
      </w:r>
      <w:r>
        <w:rPr>
          <w:rFonts w:ascii="標楷體" w:eastAsia="標楷體" w:hAnsi="標楷體"/>
          <w:color w:val="000000"/>
        </w:rPr>
        <w:t>週一次</w:t>
      </w:r>
      <w:r>
        <w:rPr>
          <w:rFonts w:ascii="標楷體" w:eastAsia="標楷體" w:hAnsi="標楷體"/>
          <w:color w:val="000000"/>
        </w:rPr>
        <w:t>3 mg/kg</w:t>
      </w:r>
      <w:r>
        <w:rPr>
          <w:rFonts w:ascii="標楷體" w:eastAsia="標楷體" w:hAnsi="標楷體"/>
          <w:color w:val="000000"/>
        </w:rPr>
        <w:t>或每</w:t>
      </w:r>
      <w:r>
        <w:rPr>
          <w:rFonts w:ascii="標楷體" w:eastAsia="標楷體" w:hAnsi="標楷體"/>
          <w:color w:val="000000"/>
        </w:rPr>
        <w:t>4</w:t>
      </w:r>
      <w:r>
        <w:rPr>
          <w:rFonts w:ascii="標楷體" w:eastAsia="標楷體" w:hAnsi="標楷體"/>
          <w:color w:val="000000"/>
        </w:rPr>
        <w:t>週一次</w:t>
      </w:r>
      <w:r>
        <w:rPr>
          <w:rFonts w:ascii="標楷體" w:eastAsia="標楷體" w:hAnsi="標楷體"/>
          <w:color w:val="000000"/>
        </w:rPr>
        <w:t>6 mg/kg (</w:t>
      </w:r>
      <w:r>
        <w:rPr>
          <w:rFonts w:ascii="標楷體" w:eastAsia="標楷體" w:hAnsi="標楷體"/>
          <w:color w:val="000000"/>
        </w:rPr>
        <w:t>維持劑量</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(108/11/1</w:t>
      </w:r>
      <w:r>
        <w:rPr>
          <w:rFonts w:ascii="標楷體" w:eastAsia="標楷體" w:hAnsi="標楷體"/>
          <w:color w:val="000000"/>
        </w:rPr>
        <w:t>、</w:t>
      </w:r>
      <w:r>
        <w:rPr>
          <w:rFonts w:ascii="標楷體" w:eastAsia="標楷體" w:hAnsi="標楷體"/>
          <w:color w:val="000000"/>
        </w:rPr>
        <w:t>109/8/1)</w:t>
      </w:r>
    </w:p>
    <w:p w:rsidR="00F01129" w:rsidRDefault="00C466FD">
      <w:pPr>
        <w:ind w:left="912" w:hanging="386"/>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需經事前審查後核准後使用，每次申請一年為限，期滿需經再次申請核准後，才得以續用。申請續用時，需檢附關節出血次數、是否有血栓副作用發生及臨床檢驗數值</w:t>
      </w:r>
      <w:r>
        <w:rPr>
          <w:rFonts w:ascii="標楷體" w:eastAsia="標楷體" w:hAnsi="標楷體"/>
          <w:color w:val="000000"/>
        </w:rPr>
        <w:t>(aPTT</w:t>
      </w:r>
      <w:r>
        <w:rPr>
          <w:rFonts w:ascii="標楷體" w:eastAsia="標楷體" w:hAnsi="標楷體"/>
          <w:color w:val="000000"/>
        </w:rPr>
        <w:t>、</w:t>
      </w:r>
      <w:r>
        <w:rPr>
          <w:rFonts w:ascii="標楷體" w:eastAsia="標楷體" w:hAnsi="標楷體"/>
          <w:color w:val="000000"/>
        </w:rPr>
        <w:t>PT)</w:t>
      </w:r>
      <w:r>
        <w:rPr>
          <w:rFonts w:ascii="標楷體" w:eastAsia="標楷體" w:hAnsi="標楷體"/>
          <w:color w:val="000000"/>
        </w:rPr>
        <w:t>等資料。</w:t>
      </w:r>
      <w:r>
        <w:rPr>
          <w:rFonts w:ascii="標楷體" w:eastAsia="標楷體" w:hAnsi="標楷體"/>
          <w:color w:val="000000"/>
        </w:rPr>
        <w:t>(108/11/1</w:t>
      </w:r>
      <w:r>
        <w:rPr>
          <w:rFonts w:ascii="標楷體" w:eastAsia="標楷體" w:hAnsi="標楷體"/>
          <w:color w:val="000000"/>
        </w:rPr>
        <w:t>、</w:t>
      </w:r>
      <w:r>
        <w:rPr>
          <w:rFonts w:ascii="標楷體" w:eastAsia="標楷體" w:hAnsi="標楷體"/>
          <w:color w:val="000000"/>
        </w:rPr>
        <w:t>109/8/1</w:t>
      </w:r>
      <w:r>
        <w:rPr>
          <w:rFonts w:ascii="標楷體" w:eastAsia="標楷體" w:hAnsi="標楷體"/>
          <w:color w:val="000000"/>
        </w:rPr>
        <w:t>、</w:t>
      </w:r>
      <w:r>
        <w:rPr>
          <w:rFonts w:ascii="標楷體" w:eastAsia="標楷體" w:hAnsi="標楷體"/>
          <w:color w:val="000000"/>
        </w:rPr>
        <w:t>112/7/1)</w:t>
      </w:r>
    </w:p>
    <w:p w:rsidR="00F01129" w:rsidRDefault="00C466FD">
      <w:pPr>
        <w:ind w:left="912" w:hanging="386"/>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門診之血友病病人得攜回一至二劑量</w:t>
      </w:r>
      <w:r>
        <w:rPr>
          <w:rFonts w:ascii="標楷體" w:eastAsia="標楷體" w:hAnsi="標楷體"/>
          <w:color w:val="000000"/>
        </w:rPr>
        <w:t>(</w:t>
      </w:r>
      <w:r>
        <w:rPr>
          <w:rFonts w:ascii="標楷體" w:eastAsia="標楷體" w:hAnsi="標楷體"/>
          <w:color w:val="000000"/>
        </w:rPr>
        <w:t>至多攜回一個月</w:t>
      </w:r>
      <w:r>
        <w:rPr>
          <w:rFonts w:ascii="標楷體" w:eastAsia="標楷體" w:hAnsi="標楷體"/>
          <w:color w:val="000000"/>
        </w:rPr>
        <w:t>)</w:t>
      </w:r>
      <w:r>
        <w:rPr>
          <w:rFonts w:ascii="標楷體" w:eastAsia="標楷體" w:hAnsi="標楷體"/>
          <w:color w:val="000000"/>
        </w:rPr>
        <w:t>備用，繼續治療時，比照化療以「療程」方式處理，並查驗上次治療紀錄</w:t>
      </w:r>
      <w:r>
        <w:rPr>
          <w:rFonts w:ascii="標楷體" w:eastAsia="標楷體" w:hAnsi="標楷體"/>
          <w:color w:val="000000"/>
        </w:rPr>
        <w:t>(</w:t>
      </w:r>
      <w:r>
        <w:rPr>
          <w:rFonts w:ascii="標楷體" w:eastAsia="標楷體" w:hAnsi="標楷體"/>
          <w:color w:val="000000"/>
        </w:rPr>
        <w:t>如附表十八之六</w:t>
      </w:r>
      <w:r>
        <w:rPr>
          <w:rFonts w:ascii="標楷體" w:eastAsia="標楷體" w:hAnsi="標楷體"/>
          <w:color w:val="000000"/>
        </w:rPr>
        <w:t>─</w:t>
      </w:r>
      <w:r>
        <w:rPr>
          <w:rFonts w:ascii="標楷體" w:eastAsia="標楷體" w:hAnsi="標楷體"/>
          <w:color w:val="000000"/>
        </w:rPr>
        <w:t>全民健康保險血友病患者使用雙特異性單株抗體藥物在家治療紀錄表</w:t>
      </w:r>
      <w:r>
        <w:rPr>
          <w:rFonts w:ascii="標楷體" w:eastAsia="標楷體" w:hAnsi="標楷體"/>
          <w:color w:val="000000"/>
        </w:rPr>
        <w:t>)</w:t>
      </w:r>
      <w:r>
        <w:rPr>
          <w:rFonts w:ascii="標楷體" w:eastAsia="標楷體" w:hAnsi="標楷體"/>
          <w:color w:val="000000"/>
        </w:rPr>
        <w:t>及登錄醫療評估追蹤紀錄表</w:t>
      </w:r>
      <w:r>
        <w:rPr>
          <w:rFonts w:ascii="標楷體" w:eastAsia="標楷體" w:hAnsi="標楷體"/>
          <w:color w:val="000000"/>
        </w:rPr>
        <w:t>(</w:t>
      </w:r>
      <w:r>
        <w:rPr>
          <w:rFonts w:ascii="標楷體" w:eastAsia="標楷體" w:hAnsi="標楷體"/>
          <w:color w:val="000000"/>
        </w:rPr>
        <w:t>附表十八之五</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(109/8/1</w:t>
      </w:r>
      <w:r>
        <w:rPr>
          <w:rFonts w:ascii="標楷體" w:eastAsia="標楷體" w:hAnsi="標楷體"/>
          <w:color w:val="000000"/>
        </w:rPr>
        <w:t>、</w:t>
      </w:r>
      <w:r>
        <w:rPr>
          <w:rFonts w:ascii="標楷體" w:eastAsia="標楷體" w:hAnsi="標楷體"/>
          <w:color w:val="000000"/>
        </w:rPr>
        <w:t>109/12/1)</w:t>
      </w:r>
    </w:p>
    <w:p w:rsidR="00F01129" w:rsidRDefault="00C466FD">
      <w:pPr>
        <w:ind w:left="1152" w:hanging="38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rPr>
        <w:tab/>
      </w:r>
      <w:r>
        <w:rPr>
          <w:rFonts w:ascii="標楷體" w:eastAsia="標楷體" w:hAnsi="標楷體"/>
          <w:color w:val="000000"/>
        </w:rPr>
        <w:t>每</w:t>
      </w:r>
      <w:r>
        <w:rPr>
          <w:rFonts w:ascii="標楷體" w:eastAsia="標楷體" w:hAnsi="標楷體"/>
          <w:color w:val="000000"/>
        </w:rPr>
        <w:t>1</w:t>
      </w:r>
      <w:r>
        <w:rPr>
          <w:rFonts w:ascii="標楷體" w:eastAsia="標楷體" w:hAnsi="標楷體"/>
          <w:color w:val="000000"/>
        </w:rPr>
        <w:t>週皮下注射一次者，可攜回二次劑量。</w:t>
      </w:r>
    </w:p>
    <w:p w:rsidR="00F01129" w:rsidRDefault="00C466FD">
      <w:pPr>
        <w:ind w:left="1152" w:hanging="38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每</w:t>
      </w:r>
      <w:r>
        <w:rPr>
          <w:rFonts w:ascii="標楷體" w:eastAsia="標楷體" w:hAnsi="標楷體"/>
          <w:color w:val="000000"/>
        </w:rPr>
        <w:t>2</w:t>
      </w:r>
      <w:r>
        <w:rPr>
          <w:rFonts w:ascii="標楷體" w:eastAsia="標楷體" w:hAnsi="標楷體"/>
          <w:color w:val="000000"/>
        </w:rPr>
        <w:t>週皮下注射一次者，可攜回一次劑量。</w:t>
      </w:r>
    </w:p>
    <w:p w:rsidR="00F01129" w:rsidRDefault="00C466FD">
      <w:pPr>
        <w:ind w:left="1152" w:hanging="386"/>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r>
      <w:r>
        <w:rPr>
          <w:rFonts w:ascii="標楷體" w:eastAsia="標楷體" w:hAnsi="標楷體"/>
          <w:color w:val="000000"/>
        </w:rPr>
        <w:t>每</w:t>
      </w:r>
      <w:r>
        <w:rPr>
          <w:rFonts w:ascii="標楷體" w:eastAsia="標楷體" w:hAnsi="標楷體"/>
          <w:color w:val="000000"/>
        </w:rPr>
        <w:t>4</w:t>
      </w:r>
      <w:r>
        <w:rPr>
          <w:rFonts w:ascii="標楷體" w:eastAsia="標楷體" w:hAnsi="標楷體"/>
          <w:color w:val="000000"/>
        </w:rPr>
        <w:t>週皮下注射一次者，則每</w:t>
      </w:r>
      <w:r>
        <w:rPr>
          <w:rFonts w:ascii="標楷體" w:eastAsia="標楷體" w:hAnsi="標楷體"/>
          <w:color w:val="000000"/>
        </w:rPr>
        <w:t>4</w:t>
      </w:r>
      <w:r>
        <w:rPr>
          <w:rFonts w:ascii="標楷體" w:eastAsia="標楷體" w:hAnsi="標楷體"/>
          <w:color w:val="000000"/>
        </w:rPr>
        <w:t>週均回醫院領藥注射並觀察追蹤。</w:t>
      </w:r>
    </w:p>
    <w:p w:rsidR="00F01129" w:rsidRDefault="00C466FD">
      <w:pPr>
        <w:ind w:left="912" w:hanging="386"/>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與第八凝血因子製劑不得併用。</w:t>
      </w:r>
      <w:r>
        <w:rPr>
          <w:rFonts w:ascii="標楷體" w:eastAsia="標楷體" w:hAnsi="標楷體"/>
          <w:color w:val="000000"/>
        </w:rPr>
        <w:t>(113/7/1)</w:t>
      </w:r>
    </w:p>
    <w:p w:rsidR="00F01129" w:rsidRDefault="00C466FD">
      <w:pPr>
        <w:ind w:left="672" w:hanging="386"/>
        <w:rPr>
          <w:rFonts w:ascii="標楷體" w:eastAsia="標楷體" w:hAnsi="標楷體"/>
          <w:color w:val="000000"/>
        </w:rPr>
      </w:pPr>
      <w:r>
        <w:rPr>
          <w:rFonts w:ascii="標楷體" w:eastAsia="標楷體" w:hAnsi="標楷體"/>
          <w:color w:val="000000"/>
        </w:rPr>
        <w:t>4.3.</w:t>
      </w:r>
      <w:r>
        <w:rPr>
          <w:rFonts w:ascii="標楷體" w:eastAsia="標楷體" w:hAnsi="標楷體"/>
          <w:color w:val="000000"/>
        </w:rPr>
        <w:t>其他</w:t>
      </w:r>
    </w:p>
    <w:p w:rsidR="00F01129" w:rsidRDefault="00C466FD">
      <w:pPr>
        <w:ind w:left="672" w:hanging="386"/>
        <w:rPr>
          <w:rFonts w:ascii="標楷體" w:eastAsia="標楷體" w:hAnsi="標楷體"/>
          <w:color w:val="000000"/>
        </w:rPr>
      </w:pPr>
      <w:r>
        <w:rPr>
          <w:rFonts w:ascii="標楷體" w:eastAsia="標楷體" w:hAnsi="標楷體"/>
          <w:color w:val="000000"/>
        </w:rPr>
        <w:t>4.3.1.Deferasirox</w:t>
      </w:r>
      <w:r>
        <w:rPr>
          <w:rFonts w:ascii="標楷體" w:eastAsia="標楷體" w:hAnsi="標楷體"/>
          <w:color w:val="000000"/>
        </w:rPr>
        <w:t>（如</w:t>
      </w:r>
      <w:r>
        <w:rPr>
          <w:rFonts w:ascii="標楷體" w:eastAsia="標楷體" w:hAnsi="標楷體"/>
          <w:color w:val="000000"/>
        </w:rPr>
        <w:t>Exjade</w:t>
      </w:r>
      <w:r>
        <w:rPr>
          <w:rFonts w:ascii="標楷體" w:eastAsia="標楷體" w:hAnsi="標楷體"/>
          <w:color w:val="000000"/>
        </w:rPr>
        <w:t>、</w:t>
      </w:r>
      <w:r>
        <w:rPr>
          <w:rFonts w:ascii="標楷體" w:eastAsia="標楷體" w:hAnsi="標楷體"/>
          <w:color w:val="000000"/>
        </w:rPr>
        <w:t>Jadenu</w:t>
      </w:r>
      <w:r>
        <w:rPr>
          <w:rFonts w:ascii="標楷體" w:eastAsia="標楷體" w:hAnsi="標楷體"/>
          <w:color w:val="000000"/>
        </w:rPr>
        <w:t>）</w:t>
      </w:r>
      <w:r>
        <w:rPr>
          <w:rFonts w:ascii="標楷體" w:eastAsia="標楷體" w:hAnsi="標楷體"/>
          <w:color w:val="000000"/>
        </w:rPr>
        <w:t>(96/7/1</w:t>
      </w:r>
      <w:r>
        <w:rPr>
          <w:rFonts w:ascii="標楷體" w:eastAsia="標楷體" w:hAnsi="標楷體"/>
          <w:color w:val="000000"/>
        </w:rPr>
        <w:t>、</w:t>
      </w:r>
      <w:r>
        <w:rPr>
          <w:rFonts w:ascii="標楷體" w:eastAsia="標楷體" w:hAnsi="標楷體"/>
          <w:color w:val="000000"/>
        </w:rPr>
        <w:t>104/12/1</w:t>
      </w:r>
      <w:r>
        <w:rPr>
          <w:rFonts w:ascii="標楷體" w:eastAsia="標楷體" w:hAnsi="標楷體"/>
          <w:color w:val="000000"/>
        </w:rPr>
        <w:t>、</w:t>
      </w:r>
      <w:r>
        <w:rPr>
          <w:rFonts w:ascii="標楷體" w:eastAsia="標楷體" w:hAnsi="標楷體"/>
          <w:color w:val="000000"/>
        </w:rPr>
        <w:t>108/7/1)</w:t>
      </w:r>
      <w:r>
        <w:rPr>
          <w:rFonts w:ascii="標楷體" w:eastAsia="標楷體" w:hAnsi="標楷體"/>
          <w:color w:val="000000"/>
        </w:rPr>
        <w:t>：</w:t>
      </w:r>
    </w:p>
    <w:p w:rsidR="00F01129" w:rsidRDefault="00C466FD">
      <w:pPr>
        <w:ind w:left="798" w:hanging="1"/>
        <w:rPr>
          <w:rFonts w:ascii="標楷體" w:eastAsia="標楷體" w:hAnsi="標楷體"/>
          <w:color w:val="000000"/>
        </w:rPr>
      </w:pPr>
      <w:r>
        <w:rPr>
          <w:rFonts w:ascii="標楷體" w:eastAsia="標楷體" w:hAnsi="標楷體"/>
          <w:color w:val="000000"/>
        </w:rPr>
        <w:t>限用於治療因輸血而導致慢性鐵質沉著症（輸血性血鐵質沉積）的成年人及</w:t>
      </w:r>
      <w:r>
        <w:rPr>
          <w:rFonts w:ascii="標楷體" w:eastAsia="標楷體" w:hAnsi="標楷體"/>
          <w:color w:val="000000"/>
        </w:rPr>
        <w:t>2</w:t>
      </w:r>
      <w:r>
        <w:rPr>
          <w:rFonts w:ascii="標楷體" w:eastAsia="標楷體" w:hAnsi="標楷體"/>
          <w:color w:val="000000"/>
        </w:rPr>
        <w:t>歲以上兒童患者且符合下列條件之一者：</w:t>
      </w:r>
    </w:p>
    <w:p w:rsidR="00F01129" w:rsidRDefault="00C466FD">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重型海洋性貧血或骨髓造血功能不良症候群、再生不良性貧血患</w:t>
      </w:r>
      <w:r>
        <w:rPr>
          <w:rFonts w:ascii="標楷體" w:eastAsia="標楷體" w:hAnsi="標楷體"/>
          <w:color w:val="000000"/>
        </w:rPr>
        <w:t>者。</w:t>
      </w:r>
    </w:p>
    <w:p w:rsidR="00F01129" w:rsidRDefault="00C466FD">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需長期輸血治療且已併有鐵質沉積之患者，則在患者血清內鐵蛋白（</w:t>
      </w:r>
      <w:r>
        <w:rPr>
          <w:rFonts w:ascii="標楷體" w:eastAsia="標楷體" w:hAnsi="標楷體"/>
          <w:color w:val="000000"/>
        </w:rPr>
        <w:t>Ferritin</w:t>
      </w:r>
      <w:r>
        <w:rPr>
          <w:rFonts w:ascii="標楷體" w:eastAsia="標楷體" w:hAnsi="標楷體"/>
          <w:color w:val="000000"/>
        </w:rPr>
        <w:t>）＞</w:t>
      </w:r>
      <w:r>
        <w:rPr>
          <w:rFonts w:ascii="標楷體" w:eastAsia="標楷體" w:hAnsi="標楷體"/>
          <w:color w:val="000000"/>
        </w:rPr>
        <w:t xml:space="preserve"> 2000ug/L</w:t>
      </w:r>
      <w:r>
        <w:rPr>
          <w:rFonts w:ascii="標楷體" w:eastAsia="標楷體" w:hAnsi="標楷體"/>
          <w:color w:val="000000"/>
        </w:rPr>
        <w:t>時使用。</w:t>
      </w:r>
    </w:p>
    <w:p w:rsidR="00F01129" w:rsidRDefault="00C466FD">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中型</w:t>
      </w:r>
      <w:r>
        <w:rPr>
          <w:rFonts w:ascii="標楷體" w:eastAsia="標楷體" w:hAnsi="標楷體"/>
          <w:color w:val="000000"/>
        </w:rPr>
        <w:t>(</w:t>
      </w:r>
      <w:r>
        <w:rPr>
          <w:rFonts w:ascii="標楷體" w:eastAsia="標楷體" w:hAnsi="標楷體"/>
          <w:color w:val="000000"/>
        </w:rPr>
        <w:t>非輸血依賴</w:t>
      </w:r>
      <w:r>
        <w:rPr>
          <w:rFonts w:ascii="標楷體" w:eastAsia="標楷體" w:hAnsi="標楷體"/>
          <w:color w:val="000000"/>
        </w:rPr>
        <w:t>)</w:t>
      </w:r>
      <w:r>
        <w:rPr>
          <w:rFonts w:ascii="標楷體" w:eastAsia="標楷體" w:hAnsi="標楷體"/>
          <w:color w:val="000000"/>
        </w:rPr>
        <w:t>海洋性貧血患者：</w:t>
      </w:r>
      <w:r>
        <w:rPr>
          <w:rFonts w:ascii="標楷體" w:eastAsia="標楷體" w:hAnsi="標楷體"/>
          <w:color w:val="000000"/>
        </w:rPr>
        <w:t>(104/12/1)</w:t>
      </w:r>
    </w:p>
    <w:p w:rsidR="00F01129" w:rsidRDefault="00C466FD">
      <w:pPr>
        <w:ind w:left="1147" w:hanging="377"/>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使用條件：病患已開始長期接受輸血治療</w:t>
      </w:r>
      <w:r>
        <w:rPr>
          <w:rFonts w:ascii="標楷體" w:eastAsia="標楷體" w:hAnsi="標楷體"/>
          <w:color w:val="000000"/>
        </w:rPr>
        <w:t>(</w:t>
      </w:r>
      <w:r>
        <w:rPr>
          <w:rFonts w:ascii="標楷體" w:eastAsia="標楷體" w:hAnsi="標楷體"/>
          <w:color w:val="000000"/>
        </w:rPr>
        <w:t>即一年輸血兩次以上或四個單位以上者</w:t>
      </w:r>
      <w:r>
        <w:rPr>
          <w:rFonts w:ascii="標楷體" w:eastAsia="標楷體" w:hAnsi="標楷體"/>
          <w:color w:val="000000"/>
        </w:rPr>
        <w:t>)</w:t>
      </w:r>
      <w:r>
        <w:rPr>
          <w:rFonts w:ascii="標楷體" w:eastAsia="標楷體" w:hAnsi="標楷體"/>
          <w:color w:val="000000"/>
        </w:rPr>
        <w:t>，且血清內鐵蛋白（</w:t>
      </w:r>
      <w:r>
        <w:rPr>
          <w:rFonts w:ascii="標楷體" w:eastAsia="標楷體" w:hAnsi="標楷體"/>
          <w:color w:val="000000"/>
        </w:rPr>
        <w:t>Ferritin</w:t>
      </w:r>
      <w:r>
        <w:rPr>
          <w:rFonts w:ascii="標楷體" w:eastAsia="標楷體" w:hAnsi="標楷體"/>
          <w:color w:val="000000"/>
        </w:rPr>
        <w:t>）＞</w:t>
      </w:r>
      <w:r>
        <w:rPr>
          <w:rFonts w:ascii="標楷體" w:eastAsia="標楷體" w:hAnsi="標楷體"/>
          <w:color w:val="000000"/>
        </w:rPr>
        <w:t xml:space="preserve"> 800μg/L(</w:t>
      </w:r>
      <w:r>
        <w:rPr>
          <w:rFonts w:ascii="標楷體" w:eastAsia="標楷體" w:hAnsi="標楷體"/>
          <w:color w:val="000000"/>
        </w:rPr>
        <w:t>至少二次檢查確認，檢查之間隔需經過至少</w:t>
      </w:r>
      <w:r>
        <w:rPr>
          <w:rFonts w:ascii="標楷體" w:eastAsia="標楷體" w:hAnsi="標楷體"/>
          <w:color w:val="000000"/>
        </w:rPr>
        <w:t>3</w:t>
      </w:r>
      <w:r>
        <w:rPr>
          <w:rFonts w:ascii="標楷體" w:eastAsia="標楷體" w:hAnsi="標楷體"/>
          <w:color w:val="000000"/>
        </w:rPr>
        <w:t>個月，並排除感染及發炎等狀況</w:t>
      </w:r>
      <w:r>
        <w:rPr>
          <w:rFonts w:ascii="標楷體" w:eastAsia="標楷體" w:hAnsi="標楷體"/>
          <w:color w:val="000000"/>
        </w:rPr>
        <w:t>)</w:t>
      </w:r>
      <w:r>
        <w:rPr>
          <w:rFonts w:ascii="標楷體" w:eastAsia="標楷體" w:hAnsi="標楷體"/>
          <w:color w:val="000000"/>
        </w:rPr>
        <w:t>或肝臟鐵質（</w:t>
      </w:r>
      <w:r>
        <w:rPr>
          <w:rFonts w:ascii="標楷體" w:eastAsia="標楷體" w:hAnsi="標楷體"/>
          <w:color w:val="000000"/>
        </w:rPr>
        <w:t xml:space="preserve">Liver iron </w:t>
      </w:r>
      <w:r>
        <w:rPr>
          <w:rFonts w:ascii="標楷體" w:eastAsia="標楷體" w:hAnsi="標楷體"/>
          <w:color w:val="000000"/>
        </w:rPr>
        <w:lastRenderedPageBreak/>
        <w:t>content</w:t>
      </w:r>
      <w:r>
        <w:rPr>
          <w:rFonts w:ascii="標楷體" w:eastAsia="標楷體" w:hAnsi="標楷體"/>
          <w:color w:val="000000"/>
        </w:rPr>
        <w:t>）</w:t>
      </w:r>
      <w:r>
        <w:rPr>
          <w:rFonts w:ascii="標楷體" w:eastAsia="標楷體" w:hAnsi="標楷體"/>
          <w:color w:val="000000"/>
        </w:rPr>
        <w:t>&gt; 7mg/g dry weight</w:t>
      </w:r>
      <w:r>
        <w:rPr>
          <w:rFonts w:ascii="標楷體" w:eastAsia="標楷體" w:hAnsi="標楷體"/>
          <w:color w:val="000000"/>
        </w:rPr>
        <w:t>者。</w:t>
      </w:r>
    </w:p>
    <w:p w:rsidR="00F01129" w:rsidRDefault="00C466FD">
      <w:pPr>
        <w:ind w:left="1147" w:hanging="377"/>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當肝臟鐵質</w:t>
      </w:r>
      <w:r>
        <w:rPr>
          <w:rFonts w:ascii="標楷體" w:eastAsia="標楷體" w:hAnsi="標楷體"/>
          <w:color w:val="000000"/>
        </w:rPr>
        <w:t>&lt; 3mg/g dr</w:t>
      </w:r>
      <w:r>
        <w:rPr>
          <w:rFonts w:ascii="標楷體" w:eastAsia="標楷體" w:hAnsi="標楷體"/>
          <w:color w:val="000000"/>
        </w:rPr>
        <w:t>y weight</w:t>
      </w:r>
      <w:r>
        <w:rPr>
          <w:rFonts w:ascii="標楷體" w:eastAsia="標楷體" w:hAnsi="標楷體"/>
          <w:color w:val="000000"/>
        </w:rPr>
        <w:t>，或血清內鐵蛋白（</w:t>
      </w:r>
      <w:r>
        <w:rPr>
          <w:rFonts w:ascii="標楷體" w:eastAsia="標楷體" w:hAnsi="標楷體"/>
          <w:color w:val="000000"/>
        </w:rPr>
        <w:t>Ferritin</w:t>
      </w:r>
      <w:r>
        <w:rPr>
          <w:rFonts w:ascii="標楷體" w:eastAsia="標楷體" w:hAnsi="標楷體"/>
          <w:color w:val="000000"/>
        </w:rPr>
        <w:t>）</w:t>
      </w:r>
      <w:r>
        <w:rPr>
          <w:rFonts w:ascii="標楷體" w:eastAsia="標楷體" w:hAnsi="標楷體"/>
          <w:color w:val="000000"/>
        </w:rPr>
        <w:t>&lt; 300μg/L</w:t>
      </w:r>
      <w:r>
        <w:rPr>
          <w:rFonts w:ascii="標楷體" w:eastAsia="標楷體" w:hAnsi="標楷體"/>
          <w:color w:val="000000"/>
        </w:rPr>
        <w:t>時即停藥。</w:t>
      </w:r>
    </w:p>
    <w:p w:rsidR="00F01129" w:rsidRDefault="00C466FD">
      <w:pPr>
        <w:pStyle w:val="a9"/>
        <w:ind w:left="684" w:hanging="684"/>
      </w:pPr>
      <w:r>
        <w:rPr>
          <w:rFonts w:ascii="標楷體" w:eastAsia="標楷體" w:hAnsi="標楷體"/>
          <w:color w:val="000000"/>
        </w:rPr>
        <w:t>4.3.2.Eltrombopag(</w:t>
      </w:r>
      <w:r>
        <w:rPr>
          <w:rFonts w:ascii="標楷體" w:eastAsia="標楷體" w:hAnsi="標楷體"/>
          <w:color w:val="000000"/>
        </w:rPr>
        <w:t>如</w:t>
      </w:r>
      <w:r>
        <w:rPr>
          <w:rFonts w:ascii="標楷體" w:eastAsia="標楷體" w:hAnsi="標楷體"/>
          <w:color w:val="000000"/>
        </w:rPr>
        <w:t>Revolade)</w:t>
      </w:r>
      <w:r>
        <w:rPr>
          <w:rFonts w:ascii="標楷體" w:eastAsia="標楷體" w:hAnsi="標楷體"/>
          <w:color w:val="000000"/>
        </w:rPr>
        <w:t>、</w:t>
      </w:r>
      <w:r>
        <w:rPr>
          <w:rFonts w:ascii="標楷體" w:eastAsia="標楷體" w:hAnsi="標楷體"/>
          <w:color w:val="000000"/>
        </w:rPr>
        <w:t>romiplostim(</w:t>
      </w:r>
      <w:r>
        <w:rPr>
          <w:rFonts w:ascii="標楷體" w:eastAsia="標楷體" w:hAnsi="標楷體"/>
          <w:color w:val="000000"/>
        </w:rPr>
        <w:t>如</w:t>
      </w:r>
      <w:r>
        <w:rPr>
          <w:rFonts w:ascii="標楷體" w:eastAsia="標楷體" w:hAnsi="標楷體"/>
          <w:color w:val="000000"/>
        </w:rPr>
        <w:t xml:space="preserve">Romiplate) </w:t>
      </w:r>
      <w:r>
        <w:rPr>
          <w:rFonts w:ascii="標楷體" w:eastAsia="標楷體" w:hAnsi="標楷體"/>
          <w:color w:val="000000"/>
        </w:rPr>
        <w:t>（</w:t>
      </w:r>
      <w:r>
        <w:rPr>
          <w:rFonts w:ascii="標楷體" w:eastAsia="標楷體" w:hAnsi="標楷體"/>
          <w:color w:val="000000"/>
        </w:rPr>
        <w:t>100/8/1</w:t>
      </w:r>
      <w:r>
        <w:rPr>
          <w:rFonts w:ascii="標楷體" w:eastAsia="標楷體" w:hAnsi="標楷體"/>
          <w:color w:val="000000"/>
        </w:rPr>
        <w:t>、</w:t>
      </w:r>
      <w:r>
        <w:rPr>
          <w:rFonts w:ascii="標楷體" w:eastAsia="標楷體" w:hAnsi="標楷體"/>
          <w:color w:val="000000"/>
        </w:rPr>
        <w:t>101/9/1</w:t>
      </w:r>
      <w:r>
        <w:rPr>
          <w:rFonts w:ascii="標楷體" w:eastAsia="標楷體" w:hAnsi="標楷體"/>
          <w:color w:val="000000"/>
        </w:rPr>
        <w:t>、</w:t>
      </w:r>
      <w:r>
        <w:rPr>
          <w:rFonts w:ascii="標楷體" w:eastAsia="標楷體" w:hAnsi="標楷體"/>
          <w:color w:val="000000"/>
        </w:rPr>
        <w:t>102/8/1</w:t>
      </w:r>
      <w:r>
        <w:rPr>
          <w:rFonts w:ascii="標楷體" w:eastAsia="標楷體" w:hAnsi="標楷體"/>
          <w:color w:val="000000"/>
        </w:rPr>
        <w:t>、</w:t>
      </w:r>
      <w:r>
        <w:rPr>
          <w:rFonts w:ascii="標楷體" w:eastAsia="標楷體" w:hAnsi="標楷體"/>
          <w:color w:val="000000"/>
        </w:rPr>
        <w:t>102/9/1</w:t>
      </w:r>
      <w:r>
        <w:rPr>
          <w:rFonts w:ascii="標楷體" w:eastAsia="標楷體" w:hAnsi="標楷體"/>
          <w:color w:val="000000"/>
        </w:rPr>
        <w:t>、</w:t>
      </w:r>
      <w:r>
        <w:rPr>
          <w:rFonts w:ascii="標楷體" w:eastAsia="標楷體" w:hAnsi="標楷體"/>
          <w:color w:val="000000"/>
        </w:rPr>
        <w:t>105/8/1</w:t>
      </w:r>
      <w:r>
        <w:rPr>
          <w:rFonts w:ascii="標楷體" w:eastAsia="標楷體" w:hAnsi="標楷體"/>
          <w:color w:val="000000"/>
        </w:rPr>
        <w:t>、</w:t>
      </w:r>
      <w:r>
        <w:rPr>
          <w:rFonts w:ascii="標楷體" w:eastAsia="標楷體" w:hAnsi="標楷體"/>
          <w:color w:val="000000"/>
        </w:rPr>
        <w:t>106/4/1</w:t>
      </w:r>
      <w:r>
        <w:rPr>
          <w:rFonts w:ascii="標楷體" w:eastAsia="標楷體" w:hAnsi="標楷體"/>
          <w:color w:val="000000"/>
        </w:rPr>
        <w:t>、</w:t>
      </w:r>
      <w:r>
        <w:rPr>
          <w:rFonts w:ascii="標楷體" w:eastAsia="標楷體" w:hAnsi="標楷體"/>
          <w:color w:val="000000"/>
        </w:rPr>
        <w:t>108/6/1</w:t>
      </w:r>
      <w:r>
        <w:rPr>
          <w:rFonts w:ascii="標楷體" w:eastAsia="標楷體" w:hAnsi="標楷體"/>
          <w:color w:val="000000"/>
          <w:lang w:val="it-IT"/>
        </w:rPr>
        <w:t>、</w:t>
      </w:r>
      <w:r>
        <w:rPr>
          <w:rFonts w:ascii="標楷體" w:eastAsia="標楷體" w:hAnsi="標楷體"/>
          <w:color w:val="000000"/>
          <w:lang w:val="it-IT"/>
        </w:rPr>
        <w:t>109/2/1</w:t>
      </w:r>
      <w:r>
        <w:rPr>
          <w:rFonts w:ascii="標楷體" w:eastAsia="標楷體" w:hAnsi="標楷體"/>
          <w:color w:val="000000"/>
        </w:rPr>
        <w:t>）</w:t>
      </w:r>
    </w:p>
    <w:p w:rsidR="00F01129" w:rsidRDefault="00C466FD">
      <w:pPr>
        <w:pStyle w:val="a9"/>
        <w:ind w:left="684" w:hanging="684"/>
      </w:pPr>
      <w:r>
        <w:rPr>
          <w:rFonts w:ascii="標楷體" w:eastAsia="標楷體" w:hAnsi="標楷體"/>
          <w:color w:val="000000"/>
          <w:lang w:val="it-IT"/>
        </w:rPr>
        <w:t>4.3.2.1.Eltrombopag (</w:t>
      </w:r>
      <w:r>
        <w:rPr>
          <w:rFonts w:ascii="標楷體" w:eastAsia="標楷體" w:hAnsi="標楷體"/>
          <w:color w:val="000000"/>
          <w:lang w:val="it-IT"/>
        </w:rPr>
        <w:t>如</w:t>
      </w:r>
      <w:r>
        <w:rPr>
          <w:rFonts w:ascii="標楷體" w:eastAsia="標楷體" w:hAnsi="標楷體"/>
          <w:color w:val="000000"/>
          <w:lang w:val="it-IT"/>
        </w:rPr>
        <w:t>Revolade)(108/6/1</w:t>
      </w:r>
      <w:r>
        <w:rPr>
          <w:rFonts w:ascii="標楷體" w:eastAsia="標楷體" w:hAnsi="標楷體"/>
          <w:color w:val="000000"/>
          <w:lang w:val="it-IT"/>
        </w:rPr>
        <w:t>、</w:t>
      </w:r>
      <w:r>
        <w:rPr>
          <w:rFonts w:ascii="標楷體" w:eastAsia="標楷體" w:hAnsi="標楷體"/>
          <w:color w:val="000000"/>
          <w:lang w:val="it-IT"/>
        </w:rPr>
        <w:t>109/2/1</w:t>
      </w:r>
      <w:r>
        <w:rPr>
          <w:rFonts w:ascii="標楷體" w:eastAsia="標楷體" w:hAnsi="標楷體"/>
          <w:color w:val="000000"/>
          <w:lang w:val="it-IT"/>
        </w:rPr>
        <w:t>、</w:t>
      </w:r>
      <w:r>
        <w:rPr>
          <w:rFonts w:ascii="標楷體" w:eastAsia="標楷體" w:hAnsi="標楷體"/>
          <w:color w:val="000000"/>
          <w:lang w:val="it-IT"/>
        </w:rPr>
        <w:t>111/2/1</w:t>
      </w:r>
      <w:r>
        <w:rPr>
          <w:rFonts w:ascii="標楷體" w:eastAsia="標楷體" w:hAnsi="標楷體"/>
          <w:szCs w:val="24"/>
        </w:rPr>
        <w:t>、</w:t>
      </w:r>
      <w:r>
        <w:rPr>
          <w:rFonts w:ascii="標楷體" w:eastAsia="標楷體" w:hAnsi="標楷體"/>
          <w:szCs w:val="24"/>
        </w:rPr>
        <w:t>112/1/1</w:t>
      </w:r>
      <w:r>
        <w:rPr>
          <w:rFonts w:ascii="標楷體" w:eastAsia="標楷體" w:hAnsi="標楷體"/>
          <w:color w:val="000000"/>
          <w:lang w:val="it-IT"/>
        </w:rPr>
        <w:t>)</w:t>
      </w:r>
    </w:p>
    <w:p w:rsidR="00F01129" w:rsidRDefault="00C466FD">
      <w:pPr>
        <w:pStyle w:val="a9"/>
        <w:ind w:left="878" w:hanging="240"/>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限用於</w:t>
      </w:r>
      <w:r>
        <w:rPr>
          <w:rFonts w:ascii="標楷體" w:eastAsia="標楷體" w:hAnsi="標楷體"/>
          <w:color w:val="000000"/>
          <w:szCs w:val="24"/>
        </w:rPr>
        <w:t>6</w:t>
      </w:r>
      <w:r>
        <w:rPr>
          <w:rFonts w:ascii="標楷體" w:eastAsia="標楷體" w:hAnsi="標楷體"/>
          <w:color w:val="000000"/>
          <w:szCs w:val="24"/>
        </w:rPr>
        <w:t>歲以上之慢性自發性</w:t>
      </w:r>
      <w:r>
        <w:rPr>
          <w:rFonts w:ascii="標楷體" w:eastAsia="標楷體" w:hAnsi="標楷體"/>
          <w:color w:val="000000"/>
          <w:szCs w:val="24"/>
        </w:rPr>
        <w:t>(</w:t>
      </w:r>
      <w:r>
        <w:rPr>
          <w:rFonts w:ascii="標楷體" w:eastAsia="標楷體" w:hAnsi="標楷體"/>
          <w:color w:val="000000"/>
          <w:szCs w:val="24"/>
        </w:rPr>
        <w:t>免疫性</w:t>
      </w:r>
      <w:r>
        <w:rPr>
          <w:rFonts w:ascii="標楷體" w:eastAsia="標楷體" w:hAnsi="標楷體"/>
          <w:color w:val="000000"/>
          <w:szCs w:val="24"/>
        </w:rPr>
        <w:t>)</w:t>
      </w:r>
      <w:r>
        <w:rPr>
          <w:rFonts w:ascii="標楷體" w:eastAsia="標楷體" w:hAnsi="標楷體"/>
          <w:color w:val="000000"/>
          <w:szCs w:val="24"/>
        </w:rPr>
        <w:t>血小板缺乏紫斑症</w:t>
      </w:r>
      <w:r>
        <w:rPr>
          <w:rFonts w:ascii="標楷體" w:eastAsia="標楷體" w:hAnsi="標楷體"/>
          <w:color w:val="000000"/>
          <w:szCs w:val="24"/>
        </w:rPr>
        <w:t>(IT</w:t>
      </w:r>
      <w:r>
        <w:rPr>
          <w:rFonts w:ascii="標楷體" w:eastAsia="標楷體" w:hAnsi="標楷體"/>
          <w:color w:val="000000"/>
          <w:szCs w:val="24"/>
        </w:rPr>
        <w:t>P)</w:t>
      </w:r>
      <w:r>
        <w:rPr>
          <w:rFonts w:ascii="標楷體" w:eastAsia="標楷體" w:hAnsi="標楷體"/>
          <w:color w:val="000000"/>
          <w:szCs w:val="24"/>
        </w:rPr>
        <w:t>且對於其他治療</w:t>
      </w:r>
      <w:r>
        <w:rPr>
          <w:rFonts w:ascii="標楷體" w:eastAsia="標楷體" w:hAnsi="標楷體"/>
          <w:color w:val="000000"/>
          <w:szCs w:val="24"/>
        </w:rPr>
        <w:t>(</w:t>
      </w:r>
      <w:r>
        <w:rPr>
          <w:rFonts w:ascii="標楷體" w:eastAsia="標楷體" w:hAnsi="標楷體"/>
          <w:color w:val="000000"/>
          <w:szCs w:val="24"/>
        </w:rPr>
        <w:t>例如：類固醇、免疫球蛋白等</w:t>
      </w:r>
      <w:r>
        <w:rPr>
          <w:rFonts w:ascii="標楷體" w:eastAsia="標楷體" w:hAnsi="標楷體"/>
          <w:color w:val="000000"/>
          <w:szCs w:val="24"/>
        </w:rPr>
        <w:t>)</w:t>
      </w:r>
      <w:r>
        <w:rPr>
          <w:rFonts w:ascii="標楷體" w:eastAsia="標楷體" w:hAnsi="標楷體"/>
          <w:color w:val="000000"/>
          <w:szCs w:val="24"/>
        </w:rPr>
        <w:t>失敗患者，且符合下列情況之一者使用：</w:t>
      </w:r>
      <w:r>
        <w:rPr>
          <w:rFonts w:ascii="標楷體" w:eastAsia="標楷體" w:hAnsi="標楷體"/>
          <w:color w:val="000000"/>
          <w:szCs w:val="24"/>
        </w:rPr>
        <w:t>(105/8/1</w:t>
      </w:r>
      <w:r>
        <w:rPr>
          <w:rFonts w:ascii="標楷體" w:eastAsia="標楷體" w:hAnsi="標楷體"/>
          <w:color w:val="000000"/>
          <w:szCs w:val="24"/>
        </w:rPr>
        <w:t>、</w:t>
      </w:r>
      <w:r>
        <w:rPr>
          <w:rFonts w:ascii="標楷體" w:eastAsia="標楷體" w:hAnsi="標楷體"/>
          <w:color w:val="000000"/>
          <w:szCs w:val="24"/>
        </w:rPr>
        <w:t>106/4/1</w:t>
      </w:r>
      <w:r>
        <w:rPr>
          <w:rFonts w:ascii="標楷體" w:eastAsia="標楷體" w:hAnsi="標楷體"/>
          <w:color w:val="000000"/>
          <w:szCs w:val="24"/>
        </w:rPr>
        <w:t>、</w:t>
      </w:r>
      <w:r>
        <w:rPr>
          <w:rFonts w:ascii="標楷體" w:eastAsia="標楷體" w:hAnsi="標楷體"/>
          <w:color w:val="000000"/>
          <w:szCs w:val="24"/>
        </w:rPr>
        <w:t>108/6/1</w:t>
      </w:r>
      <w:r>
        <w:rPr>
          <w:rFonts w:ascii="標楷體" w:eastAsia="標楷體" w:hAnsi="標楷體"/>
          <w:color w:val="000000"/>
          <w:szCs w:val="24"/>
        </w:rPr>
        <w:t>、</w:t>
      </w:r>
      <w:r>
        <w:rPr>
          <w:rFonts w:ascii="標楷體" w:eastAsia="標楷體" w:hAnsi="標楷體"/>
          <w:color w:val="000000"/>
          <w:szCs w:val="24"/>
        </w:rPr>
        <w:t>109/2/1</w:t>
      </w:r>
      <w:r>
        <w:rPr>
          <w:rFonts w:ascii="標楷體" w:eastAsia="標楷體" w:hAnsi="標楷體"/>
          <w:color w:val="000000"/>
          <w:szCs w:val="24"/>
        </w:rPr>
        <w:t>、</w:t>
      </w:r>
      <w:r>
        <w:rPr>
          <w:rFonts w:ascii="標楷體" w:eastAsia="標楷體" w:hAnsi="標楷體"/>
          <w:color w:val="000000"/>
          <w:szCs w:val="24"/>
        </w:rPr>
        <w:t>111/2/1)</w:t>
      </w:r>
    </w:p>
    <w:p w:rsidR="00F01129" w:rsidRDefault="00C466FD">
      <w:pPr>
        <w:pStyle w:val="a9"/>
        <w:ind w:left="758"/>
      </w:pPr>
      <w:r>
        <w:rPr>
          <w:rFonts w:ascii="標楷體" w:eastAsia="標楷體" w:hAnsi="標楷體"/>
          <w:color w:val="000000"/>
          <w:szCs w:val="24"/>
        </w:rPr>
        <w:t>(1)</w:t>
      </w:r>
      <w:r>
        <w:rPr>
          <w:rFonts w:ascii="標楷體" w:eastAsia="標楷體" w:hAnsi="標楷體"/>
          <w:color w:val="000000"/>
          <w:szCs w:val="24"/>
        </w:rPr>
        <w:t>未曾接受脾臟切除患者，且符合下列所有條件：</w:t>
      </w:r>
      <w:r>
        <w:rPr>
          <w:rFonts w:ascii="標楷體" w:eastAsia="標楷體" w:hAnsi="標楷體"/>
          <w:color w:val="000000"/>
          <w:szCs w:val="24"/>
        </w:rPr>
        <w:t>(109/2/1</w:t>
      </w:r>
      <w:r>
        <w:rPr>
          <w:rFonts w:ascii="標楷體" w:eastAsia="標楷體" w:hAnsi="標楷體"/>
          <w:szCs w:val="24"/>
        </w:rPr>
        <w:t>、</w:t>
      </w:r>
      <w:r>
        <w:rPr>
          <w:rFonts w:ascii="標楷體" w:eastAsia="標楷體" w:hAnsi="標楷體"/>
          <w:szCs w:val="24"/>
        </w:rPr>
        <w:t>112/1/1</w:t>
      </w:r>
      <w:r>
        <w:rPr>
          <w:rFonts w:ascii="標楷體" w:eastAsia="標楷體" w:hAnsi="標楷體"/>
          <w:color w:val="000000"/>
          <w:szCs w:val="24"/>
        </w:rPr>
        <w:t>)</w:t>
      </w:r>
    </w:p>
    <w:p w:rsidR="00F01129" w:rsidRDefault="00C466FD">
      <w:pPr>
        <w:pStyle w:val="a9"/>
        <w:ind w:left="998"/>
        <w:rPr>
          <w:rFonts w:ascii="標楷體" w:eastAsia="標楷體" w:hAnsi="標楷體"/>
          <w:color w:val="000000"/>
          <w:szCs w:val="24"/>
        </w:rPr>
      </w:pPr>
      <w:r>
        <w:rPr>
          <w:rFonts w:ascii="標楷體" w:eastAsia="標楷體" w:hAnsi="標楷體"/>
          <w:color w:val="000000"/>
          <w:szCs w:val="24"/>
        </w:rPr>
        <w:t>Ⅰ.</w:t>
      </w:r>
      <w:r>
        <w:rPr>
          <w:rFonts w:ascii="標楷體" w:eastAsia="標楷體" w:hAnsi="標楷體"/>
          <w:color w:val="000000"/>
          <w:szCs w:val="24"/>
        </w:rPr>
        <w:t>需接受計畫性手術或侵入性檢查並具出血危險者，且血小板＜</w:t>
      </w:r>
      <w:r>
        <w:rPr>
          <w:rFonts w:ascii="標楷體" w:eastAsia="標楷體" w:hAnsi="標楷體"/>
          <w:color w:val="000000"/>
          <w:szCs w:val="24"/>
        </w:rPr>
        <w:t>80,000/uL</w:t>
      </w:r>
      <w:r>
        <w:rPr>
          <w:rFonts w:ascii="標楷體" w:eastAsia="標楷體" w:hAnsi="標楷體"/>
          <w:color w:val="000000"/>
          <w:szCs w:val="24"/>
        </w:rPr>
        <w:t>。</w:t>
      </w:r>
    </w:p>
    <w:p w:rsidR="00F01129" w:rsidRDefault="00C466FD">
      <w:pPr>
        <w:pStyle w:val="a9"/>
        <w:ind w:left="998"/>
        <w:rPr>
          <w:rFonts w:ascii="標楷體" w:eastAsia="標楷體" w:hAnsi="標楷體"/>
          <w:color w:val="000000"/>
          <w:szCs w:val="24"/>
        </w:rPr>
      </w:pPr>
      <w:r>
        <w:rPr>
          <w:rFonts w:ascii="標楷體" w:eastAsia="標楷體" w:hAnsi="標楷體"/>
          <w:color w:val="000000"/>
          <w:szCs w:val="24"/>
        </w:rPr>
        <w:t>Ⅱ.</w:t>
      </w:r>
      <w:r>
        <w:rPr>
          <w:rFonts w:ascii="標楷體" w:eastAsia="標楷體" w:hAnsi="標楷體"/>
          <w:color w:val="000000"/>
          <w:szCs w:val="24"/>
        </w:rPr>
        <w:t>具有下列不適合進行脾臟切除之其一條件：</w:t>
      </w:r>
    </w:p>
    <w:p w:rsidR="00F01129" w:rsidRDefault="00C466FD">
      <w:pPr>
        <w:pStyle w:val="a9"/>
        <w:ind w:left="1238"/>
        <w:rPr>
          <w:rFonts w:ascii="標楷體" w:eastAsia="標楷體" w:hAnsi="標楷體"/>
          <w:color w:val="000000"/>
          <w:szCs w:val="24"/>
        </w:rPr>
      </w:pPr>
      <w:r>
        <w:rPr>
          <w:rFonts w:ascii="標楷體" w:eastAsia="標楷體" w:hAnsi="標楷體"/>
          <w:color w:val="000000"/>
          <w:szCs w:val="24"/>
        </w:rPr>
        <w:t>i.</w:t>
      </w:r>
      <w:r>
        <w:rPr>
          <w:rFonts w:ascii="標楷體" w:eastAsia="標楷體" w:hAnsi="標楷體"/>
          <w:color w:val="000000"/>
          <w:szCs w:val="24"/>
        </w:rPr>
        <w:t>經麻醉科醫師評估無法耐受全身性麻醉。</w:t>
      </w:r>
    </w:p>
    <w:p w:rsidR="00F01129" w:rsidRDefault="00C466FD">
      <w:pPr>
        <w:pStyle w:val="a9"/>
        <w:ind w:left="1238"/>
        <w:rPr>
          <w:rFonts w:ascii="標楷體" w:eastAsia="標楷體" w:hAnsi="標楷體"/>
          <w:color w:val="000000"/>
          <w:szCs w:val="24"/>
        </w:rPr>
      </w:pPr>
      <w:r>
        <w:rPr>
          <w:rFonts w:ascii="標楷體" w:eastAsia="標楷體" w:hAnsi="標楷體"/>
          <w:color w:val="000000"/>
          <w:szCs w:val="24"/>
        </w:rPr>
        <w:t>ii.</w:t>
      </w:r>
      <w:r>
        <w:rPr>
          <w:rFonts w:ascii="標楷體" w:eastAsia="標楷體" w:hAnsi="標楷體"/>
          <w:color w:val="000000"/>
          <w:szCs w:val="24"/>
        </w:rPr>
        <w:t>難以控制之凝血機能障礙。</w:t>
      </w:r>
    </w:p>
    <w:p w:rsidR="00F01129" w:rsidRDefault="00C466FD">
      <w:pPr>
        <w:pStyle w:val="a9"/>
        <w:ind w:left="1238"/>
        <w:rPr>
          <w:rFonts w:ascii="標楷體" w:eastAsia="標楷體" w:hAnsi="標楷體"/>
          <w:color w:val="000000"/>
          <w:szCs w:val="24"/>
        </w:rPr>
      </w:pPr>
      <w:r>
        <w:rPr>
          <w:rFonts w:ascii="標楷體" w:eastAsia="標楷體" w:hAnsi="標楷體"/>
          <w:color w:val="000000"/>
          <w:szCs w:val="24"/>
        </w:rPr>
        <w:t>iii.</w:t>
      </w:r>
      <w:r>
        <w:rPr>
          <w:rFonts w:ascii="標楷體" w:eastAsia="標楷體" w:hAnsi="標楷體"/>
          <w:color w:val="000000"/>
          <w:szCs w:val="24"/>
        </w:rPr>
        <w:t>心、肺等主要臟器功能不全。</w:t>
      </w:r>
    </w:p>
    <w:p w:rsidR="00F01129" w:rsidRDefault="00C466FD">
      <w:pPr>
        <w:pStyle w:val="a9"/>
        <w:ind w:left="1238"/>
        <w:rPr>
          <w:rFonts w:ascii="標楷體" w:eastAsia="標楷體" w:hAnsi="標楷體"/>
          <w:color w:val="000000"/>
          <w:szCs w:val="24"/>
        </w:rPr>
      </w:pPr>
      <w:r>
        <w:rPr>
          <w:rFonts w:ascii="標楷體" w:eastAsia="標楷體" w:hAnsi="標楷體"/>
          <w:color w:val="000000"/>
          <w:szCs w:val="24"/>
        </w:rPr>
        <w:t>iv.</w:t>
      </w:r>
      <w:r>
        <w:rPr>
          <w:rFonts w:ascii="標楷體" w:eastAsia="標楷體" w:hAnsi="標楷體"/>
          <w:color w:val="000000"/>
          <w:szCs w:val="24"/>
        </w:rPr>
        <w:t>有其他重大共病，經臨床醫師判斷不適合進行脾臟切除。</w:t>
      </w:r>
    </w:p>
    <w:p w:rsidR="00F01129" w:rsidRDefault="00C466FD">
      <w:pPr>
        <w:pStyle w:val="a9"/>
        <w:ind w:left="1238"/>
      </w:pPr>
      <w:r>
        <w:rPr>
          <w:rFonts w:ascii="標楷體" w:eastAsia="標楷體" w:hAnsi="標楷體"/>
          <w:color w:val="000000"/>
          <w:szCs w:val="24"/>
        </w:rPr>
        <w:t>v.</w:t>
      </w:r>
      <w:r>
        <w:rPr>
          <w:szCs w:val="24"/>
        </w:rPr>
        <w:t xml:space="preserve"> </w:t>
      </w:r>
      <w:r>
        <w:rPr>
          <w:rFonts w:ascii="標楷體" w:eastAsia="標楷體" w:hAnsi="標楷體"/>
          <w:color w:val="000000"/>
          <w:szCs w:val="24"/>
        </w:rPr>
        <w:t>兒童</w:t>
      </w:r>
    </w:p>
    <w:p w:rsidR="00F01129" w:rsidRDefault="00C466FD">
      <w:pPr>
        <w:pStyle w:val="a9"/>
        <w:ind w:left="998"/>
        <w:rPr>
          <w:rFonts w:ascii="標楷體" w:eastAsia="標楷體" w:hAnsi="標楷體"/>
          <w:color w:val="000000"/>
          <w:szCs w:val="24"/>
        </w:rPr>
      </w:pPr>
      <w:r>
        <w:rPr>
          <w:rFonts w:ascii="標楷體" w:eastAsia="標楷體" w:hAnsi="標楷體"/>
          <w:color w:val="000000"/>
          <w:szCs w:val="24"/>
        </w:rPr>
        <w:t>Ⅲ.</w:t>
      </w:r>
      <w:r>
        <w:rPr>
          <w:rFonts w:ascii="標楷體" w:eastAsia="標楷體" w:hAnsi="標楷體"/>
          <w:color w:val="000000"/>
          <w:szCs w:val="24"/>
        </w:rPr>
        <w:t>未曾接受脾臟切除患者須經事前審查同意使用，限用</w:t>
      </w:r>
      <w:r>
        <w:rPr>
          <w:rFonts w:ascii="標楷體" w:eastAsia="標楷體" w:hAnsi="標楷體"/>
          <w:color w:val="000000"/>
          <w:szCs w:val="24"/>
        </w:rPr>
        <w:t>12</w:t>
      </w:r>
      <w:r>
        <w:rPr>
          <w:rFonts w:ascii="標楷體" w:eastAsia="標楷體" w:hAnsi="標楷體"/>
          <w:color w:val="000000"/>
          <w:szCs w:val="24"/>
        </w:rPr>
        <w:t>週。</w:t>
      </w:r>
      <w:r>
        <w:rPr>
          <w:rFonts w:ascii="標楷體" w:eastAsia="標楷體" w:hAnsi="標楷體"/>
          <w:color w:val="000000"/>
          <w:szCs w:val="24"/>
        </w:rPr>
        <w:t xml:space="preserve"> </w:t>
      </w:r>
    </w:p>
    <w:p w:rsidR="00F01129" w:rsidRDefault="00C466FD">
      <w:pPr>
        <w:pStyle w:val="a9"/>
        <w:ind w:left="998"/>
      </w:pPr>
      <w:r>
        <w:rPr>
          <w:rFonts w:ascii="標楷體" w:eastAsia="標楷體" w:hAnsi="標楷體"/>
          <w:szCs w:val="24"/>
        </w:rPr>
        <w:t>IV.</w:t>
      </w:r>
      <w:r>
        <w:rPr>
          <w:rFonts w:ascii="標楷體" w:eastAsia="標楷體" w:hAnsi="標楷體"/>
          <w:szCs w:val="24"/>
        </w:rPr>
        <w:tab/>
      </w:r>
      <w:r>
        <w:rPr>
          <w:rFonts w:ascii="標楷體" w:eastAsia="標楷體" w:hAnsi="標楷體"/>
          <w:szCs w:val="24"/>
        </w:rPr>
        <w:t>本藥品與</w:t>
      </w:r>
      <w:r>
        <w:rPr>
          <w:rFonts w:ascii="標楷體" w:eastAsia="標楷體" w:hAnsi="標楷體"/>
          <w:szCs w:val="24"/>
        </w:rPr>
        <w:t>romiplostim</w:t>
      </w:r>
      <w:r>
        <w:rPr>
          <w:rFonts w:ascii="標楷體" w:eastAsia="標楷體" w:hAnsi="標楷體"/>
          <w:szCs w:val="24"/>
        </w:rPr>
        <w:t>僅得擇一使用，惟有在耐受不良時方可轉換使用。</w:t>
      </w:r>
      <w:r>
        <w:rPr>
          <w:rFonts w:ascii="標楷體" w:eastAsia="標楷體" w:hAnsi="標楷體"/>
          <w:szCs w:val="24"/>
        </w:rPr>
        <w:t>(112/1/1)</w:t>
      </w:r>
    </w:p>
    <w:p w:rsidR="00F01129" w:rsidRDefault="00C466FD">
      <w:pPr>
        <w:pStyle w:val="a9"/>
        <w:ind w:left="758"/>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未曾接受脾臟切除患者，且符合下列所有條件：</w:t>
      </w:r>
      <w:r>
        <w:rPr>
          <w:rFonts w:ascii="標楷體" w:eastAsia="標楷體" w:hAnsi="標楷體"/>
          <w:color w:val="000000"/>
          <w:szCs w:val="24"/>
        </w:rPr>
        <w:t>(109/2/1)</w:t>
      </w:r>
    </w:p>
    <w:p w:rsidR="00F01129" w:rsidRDefault="00C466FD">
      <w:pPr>
        <w:pStyle w:val="a9"/>
        <w:ind w:left="998"/>
        <w:rPr>
          <w:rFonts w:ascii="標楷體" w:eastAsia="標楷體" w:hAnsi="標楷體"/>
          <w:color w:val="000000"/>
          <w:szCs w:val="24"/>
        </w:rPr>
      </w:pPr>
      <w:r>
        <w:rPr>
          <w:rFonts w:ascii="標楷體" w:eastAsia="標楷體" w:hAnsi="標楷體"/>
          <w:color w:val="000000"/>
          <w:szCs w:val="24"/>
        </w:rPr>
        <w:t>Ⅰ.</w:t>
      </w:r>
      <w:r>
        <w:rPr>
          <w:rFonts w:ascii="標楷體" w:eastAsia="標楷體" w:hAnsi="標楷體"/>
          <w:color w:val="000000"/>
          <w:szCs w:val="24"/>
        </w:rPr>
        <w:t>長期血小板＜</w:t>
      </w:r>
      <w:r>
        <w:rPr>
          <w:rFonts w:ascii="標楷體" w:eastAsia="標楷體" w:hAnsi="標楷體"/>
          <w:color w:val="000000"/>
          <w:szCs w:val="24"/>
        </w:rPr>
        <w:t>20,000/μL(</w:t>
      </w:r>
      <w:r>
        <w:rPr>
          <w:rFonts w:ascii="標楷體" w:eastAsia="標楷體" w:hAnsi="標楷體"/>
          <w:color w:val="000000"/>
          <w:szCs w:val="24"/>
        </w:rPr>
        <w:t>三個月內至少兩次</w:t>
      </w:r>
      <w:r>
        <w:rPr>
          <w:rFonts w:ascii="標楷體" w:eastAsia="標楷體" w:hAnsi="標楷體"/>
          <w:color w:val="000000"/>
          <w:szCs w:val="24"/>
        </w:rPr>
        <w:t>)</w:t>
      </w:r>
      <w:r>
        <w:rPr>
          <w:rFonts w:ascii="標楷體" w:eastAsia="標楷體" w:hAnsi="標楷體"/>
          <w:color w:val="000000"/>
          <w:szCs w:val="24"/>
        </w:rPr>
        <w:t>，且有紫斑及出血紀錄者。</w:t>
      </w:r>
    </w:p>
    <w:p w:rsidR="00F01129" w:rsidRDefault="00C466FD">
      <w:pPr>
        <w:pStyle w:val="a9"/>
        <w:ind w:left="998"/>
        <w:rPr>
          <w:rFonts w:ascii="標楷體" w:eastAsia="標楷體" w:hAnsi="標楷體"/>
          <w:color w:val="000000"/>
          <w:szCs w:val="24"/>
        </w:rPr>
      </w:pPr>
      <w:r>
        <w:rPr>
          <w:rFonts w:ascii="標楷體" w:eastAsia="標楷體" w:hAnsi="標楷體"/>
          <w:color w:val="000000"/>
          <w:szCs w:val="24"/>
        </w:rPr>
        <w:t>Ⅱ.</w:t>
      </w:r>
      <w:r>
        <w:rPr>
          <w:rFonts w:ascii="標楷體" w:eastAsia="標楷體" w:hAnsi="標楷體"/>
          <w:color w:val="000000"/>
          <w:szCs w:val="24"/>
        </w:rPr>
        <w:t>須排除下列共病：</w:t>
      </w:r>
      <w:r>
        <w:rPr>
          <w:rFonts w:ascii="標楷體" w:eastAsia="標楷體" w:hAnsi="標楷體"/>
          <w:color w:val="000000"/>
          <w:szCs w:val="24"/>
        </w:rPr>
        <w:t>C</w:t>
      </w:r>
      <w:r>
        <w:rPr>
          <w:rFonts w:ascii="標楷體" w:eastAsia="標楷體" w:hAnsi="標楷體"/>
          <w:color w:val="000000"/>
          <w:szCs w:val="24"/>
        </w:rPr>
        <w:t>型肝炎、肝硬化、脾腫大</w:t>
      </w:r>
      <w:r>
        <w:rPr>
          <w:rFonts w:ascii="標楷體" w:eastAsia="標楷體" w:hAnsi="標楷體"/>
          <w:color w:val="000000"/>
          <w:szCs w:val="24"/>
        </w:rPr>
        <w:t xml:space="preserve"> (Hypersplenism)</w:t>
      </w:r>
      <w:r>
        <w:rPr>
          <w:rFonts w:ascii="標楷體" w:eastAsia="標楷體" w:hAnsi="標楷體"/>
          <w:color w:val="000000"/>
          <w:szCs w:val="24"/>
        </w:rPr>
        <w:t>、骨髓化生不良症候群</w:t>
      </w:r>
      <w:r>
        <w:rPr>
          <w:rFonts w:ascii="標楷體" w:eastAsia="標楷體" w:hAnsi="標楷體"/>
          <w:color w:val="000000"/>
          <w:szCs w:val="24"/>
        </w:rPr>
        <w:t>(MDS)</w:t>
      </w:r>
      <w:r>
        <w:rPr>
          <w:rFonts w:ascii="標楷體" w:eastAsia="標楷體" w:hAnsi="標楷體"/>
          <w:color w:val="000000"/>
          <w:szCs w:val="24"/>
        </w:rPr>
        <w:t>、再生不良性貧血、</w:t>
      </w:r>
      <w:r>
        <w:rPr>
          <w:rFonts w:ascii="標楷體" w:eastAsia="標楷體" w:hAnsi="標楷體"/>
          <w:color w:val="000000"/>
          <w:szCs w:val="24"/>
        </w:rPr>
        <w:t>HIV</w:t>
      </w:r>
      <w:r>
        <w:rPr>
          <w:rFonts w:ascii="標楷體" w:eastAsia="標楷體" w:hAnsi="標楷體"/>
          <w:color w:val="000000"/>
          <w:szCs w:val="24"/>
        </w:rPr>
        <w:t>或化學治療相關之血小板低下。</w:t>
      </w:r>
    </w:p>
    <w:p w:rsidR="00F01129" w:rsidRDefault="00C466FD">
      <w:pPr>
        <w:pStyle w:val="a9"/>
        <w:ind w:left="998"/>
        <w:rPr>
          <w:rFonts w:ascii="標楷體" w:eastAsia="標楷體" w:hAnsi="標楷體"/>
          <w:color w:val="000000"/>
          <w:szCs w:val="24"/>
        </w:rPr>
      </w:pPr>
      <w:r>
        <w:rPr>
          <w:rFonts w:ascii="標楷體" w:eastAsia="標楷體" w:hAnsi="標楷體"/>
          <w:color w:val="000000"/>
          <w:szCs w:val="24"/>
        </w:rPr>
        <w:t>Ⅲ.</w:t>
      </w:r>
      <w:r>
        <w:rPr>
          <w:rFonts w:ascii="標楷體" w:eastAsia="標楷體" w:hAnsi="標楷體"/>
          <w:color w:val="000000"/>
          <w:szCs w:val="24"/>
        </w:rPr>
        <w:t>須經事前審查同意使用，首次申請限用三個月，如申請續用，之後每六個月須再次申請，血小板</w:t>
      </w:r>
      <w:r>
        <w:rPr>
          <w:rFonts w:ascii="標楷體" w:eastAsia="標楷體" w:hAnsi="標楷體"/>
          <w:color w:val="000000"/>
          <w:szCs w:val="24"/>
        </w:rPr>
        <w:t>&gt;50,000/uL</w:t>
      </w:r>
      <w:r>
        <w:rPr>
          <w:rFonts w:ascii="標楷體" w:eastAsia="標楷體" w:hAnsi="標楷體"/>
          <w:color w:val="000000"/>
          <w:szCs w:val="24"/>
        </w:rPr>
        <w:t>者方得續用。</w:t>
      </w:r>
    </w:p>
    <w:p w:rsidR="00F01129" w:rsidRDefault="00C466FD">
      <w:pPr>
        <w:pStyle w:val="a9"/>
        <w:ind w:left="758"/>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若曾接受脾臟切除患者，且符合下列所有條件：</w:t>
      </w:r>
      <w:r>
        <w:rPr>
          <w:rFonts w:ascii="標楷體" w:eastAsia="標楷體" w:hAnsi="標楷體"/>
          <w:color w:val="000000"/>
          <w:szCs w:val="24"/>
        </w:rPr>
        <w:t>(109/2/1)</w:t>
      </w:r>
    </w:p>
    <w:p w:rsidR="00F01129" w:rsidRDefault="00C466FD">
      <w:pPr>
        <w:pStyle w:val="a9"/>
        <w:ind w:left="998"/>
        <w:rPr>
          <w:rFonts w:ascii="標楷體" w:eastAsia="標楷體" w:hAnsi="標楷體"/>
          <w:color w:val="000000"/>
          <w:szCs w:val="24"/>
        </w:rPr>
      </w:pPr>
      <w:r>
        <w:rPr>
          <w:rFonts w:ascii="標楷體" w:eastAsia="標楷體" w:hAnsi="標楷體"/>
          <w:color w:val="000000"/>
          <w:szCs w:val="24"/>
        </w:rPr>
        <w:t>Ⅰ.</w:t>
      </w:r>
      <w:r>
        <w:rPr>
          <w:rFonts w:ascii="標楷體" w:eastAsia="標楷體" w:hAnsi="標楷體"/>
          <w:color w:val="000000"/>
          <w:szCs w:val="24"/>
        </w:rPr>
        <w:t>治療前血小板＜</w:t>
      </w:r>
      <w:r>
        <w:rPr>
          <w:rFonts w:ascii="標楷體" w:eastAsia="標楷體" w:hAnsi="標楷體"/>
          <w:color w:val="000000"/>
          <w:szCs w:val="24"/>
        </w:rPr>
        <w:t xml:space="preserve"> 20,000/μL</w:t>
      </w:r>
      <w:r>
        <w:rPr>
          <w:rFonts w:ascii="標楷體" w:eastAsia="標楷體" w:hAnsi="標楷體"/>
          <w:color w:val="000000"/>
          <w:szCs w:val="24"/>
        </w:rPr>
        <w:t>，或有明顯出血症狀者。</w:t>
      </w:r>
    </w:p>
    <w:p w:rsidR="00F01129" w:rsidRDefault="00C466FD">
      <w:pPr>
        <w:pStyle w:val="a9"/>
        <w:ind w:left="998"/>
        <w:rPr>
          <w:rFonts w:ascii="標楷體" w:eastAsia="標楷體" w:hAnsi="標楷體"/>
          <w:color w:val="000000"/>
          <w:szCs w:val="24"/>
        </w:rPr>
      </w:pPr>
      <w:r>
        <w:rPr>
          <w:rFonts w:ascii="標楷體" w:eastAsia="標楷體" w:hAnsi="標楷體"/>
          <w:color w:val="000000"/>
          <w:szCs w:val="24"/>
        </w:rPr>
        <w:t>Ⅱ.</w:t>
      </w:r>
      <w:r>
        <w:rPr>
          <w:rFonts w:ascii="標楷體" w:eastAsia="標楷體" w:hAnsi="標楷體"/>
          <w:color w:val="000000"/>
          <w:szCs w:val="24"/>
        </w:rPr>
        <w:t>治療</w:t>
      </w:r>
      <w:r>
        <w:rPr>
          <w:rFonts w:ascii="標楷體" w:eastAsia="標楷體" w:hAnsi="標楷體"/>
          <w:color w:val="000000"/>
          <w:szCs w:val="24"/>
        </w:rPr>
        <w:t>12</w:t>
      </w:r>
      <w:r>
        <w:rPr>
          <w:rFonts w:ascii="標楷體" w:eastAsia="標楷體" w:hAnsi="標楷體"/>
          <w:color w:val="000000"/>
          <w:szCs w:val="24"/>
        </w:rPr>
        <w:t>週後，若血小板無明顯上升或出血未改善，則不得再繼續使用。</w:t>
      </w:r>
    </w:p>
    <w:p w:rsidR="00F01129" w:rsidRDefault="00C466FD">
      <w:pPr>
        <w:pStyle w:val="a9"/>
        <w:ind w:left="758"/>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每天劑量以</w:t>
      </w:r>
      <w:r>
        <w:rPr>
          <w:rFonts w:ascii="標楷體" w:eastAsia="標楷體" w:hAnsi="標楷體"/>
          <w:color w:val="000000"/>
          <w:szCs w:val="24"/>
        </w:rPr>
        <w:t>50mg</w:t>
      </w:r>
      <w:r>
        <w:rPr>
          <w:rFonts w:ascii="標楷體" w:eastAsia="標楷體" w:hAnsi="標楷體"/>
          <w:color w:val="000000"/>
          <w:szCs w:val="24"/>
        </w:rPr>
        <w:t>為上限。</w:t>
      </w:r>
      <w:r>
        <w:rPr>
          <w:rFonts w:ascii="標楷體" w:eastAsia="標楷體" w:hAnsi="標楷體"/>
          <w:color w:val="000000"/>
          <w:szCs w:val="24"/>
        </w:rPr>
        <w:t>(109/2/1)</w:t>
      </w:r>
    </w:p>
    <w:p w:rsidR="00F01129" w:rsidRDefault="00C466FD">
      <w:pPr>
        <w:pStyle w:val="a9"/>
        <w:ind w:left="758"/>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治療期間，不得同時併用免疫球蛋白，且</w:t>
      </w:r>
      <w:r>
        <w:rPr>
          <w:rFonts w:ascii="標楷體" w:eastAsia="標楷體" w:hAnsi="標楷體"/>
          <w:color w:val="000000"/>
          <w:szCs w:val="24"/>
        </w:rPr>
        <w:t>eltrombopag</w:t>
      </w:r>
      <w:r>
        <w:rPr>
          <w:rFonts w:ascii="標楷體" w:eastAsia="標楷體" w:hAnsi="標楷體"/>
          <w:color w:val="000000"/>
          <w:szCs w:val="24"/>
        </w:rPr>
        <w:t>與</w:t>
      </w:r>
      <w:r>
        <w:rPr>
          <w:rFonts w:ascii="標楷體" w:eastAsia="標楷體" w:hAnsi="標楷體"/>
          <w:color w:val="000000"/>
          <w:szCs w:val="24"/>
        </w:rPr>
        <w:t>romiplostim</w:t>
      </w:r>
      <w:r>
        <w:rPr>
          <w:rFonts w:ascii="標楷體" w:eastAsia="標楷體" w:hAnsi="標楷體"/>
          <w:color w:val="000000"/>
          <w:szCs w:val="24"/>
        </w:rPr>
        <w:t>不得併用。</w:t>
      </w:r>
    </w:p>
    <w:p w:rsidR="00F01129" w:rsidRDefault="00C466FD">
      <w:pPr>
        <w:pStyle w:val="a9"/>
        <w:ind w:left="878" w:hanging="240"/>
      </w:pPr>
      <w:r>
        <w:rPr>
          <w:rFonts w:ascii="標楷體" w:eastAsia="標楷體" w:hAnsi="標楷體"/>
          <w:color w:val="000000"/>
          <w:szCs w:val="24"/>
        </w:rPr>
        <w:t>2.</w:t>
      </w:r>
      <w:r>
        <w:rPr>
          <w:rFonts w:ascii="標楷體" w:eastAsia="標楷體" w:hAnsi="標楷體"/>
          <w:szCs w:val="24"/>
        </w:rPr>
        <w:t xml:space="preserve"> </w:t>
      </w:r>
      <w:r>
        <w:rPr>
          <w:rFonts w:ascii="標楷體" w:eastAsia="標楷體" w:hAnsi="標楷體"/>
          <w:szCs w:val="24"/>
        </w:rPr>
        <w:t>用</w:t>
      </w:r>
      <w:r>
        <w:rPr>
          <w:rFonts w:ascii="標楷體" w:eastAsia="標楷體" w:hAnsi="標楷體"/>
          <w:szCs w:val="24"/>
        </w:rPr>
        <w:t>於免疫抑制療法</w:t>
      </w:r>
      <w:r>
        <w:rPr>
          <w:rFonts w:ascii="標楷體" w:eastAsia="標楷體" w:hAnsi="標楷體"/>
          <w:szCs w:val="24"/>
        </w:rPr>
        <w:t>(IST)</w:t>
      </w:r>
      <w:r>
        <w:rPr>
          <w:rFonts w:ascii="標楷體" w:eastAsia="標楷體" w:hAnsi="標楷體"/>
          <w:szCs w:val="24"/>
        </w:rPr>
        <w:t>反應不佳的嚴重再生不良性貧血，需同時符合下列條件：</w:t>
      </w:r>
      <w:r>
        <w:rPr>
          <w:rFonts w:ascii="標楷體" w:eastAsia="標楷體" w:hAnsi="標楷體"/>
          <w:szCs w:val="24"/>
        </w:rPr>
        <w:t>(108/6/1</w:t>
      </w:r>
      <w:r>
        <w:rPr>
          <w:rFonts w:ascii="標楷體" w:eastAsia="標楷體" w:hAnsi="標楷體"/>
          <w:szCs w:val="24"/>
        </w:rPr>
        <w:t>、</w:t>
      </w:r>
      <w:r>
        <w:rPr>
          <w:rFonts w:ascii="標楷體" w:eastAsia="標楷體" w:hAnsi="標楷體"/>
          <w:szCs w:val="24"/>
        </w:rPr>
        <w:t>112/1/1)</w:t>
      </w:r>
    </w:p>
    <w:p w:rsidR="00F01129" w:rsidRDefault="00C466FD">
      <w:pPr>
        <w:pStyle w:val="a9"/>
        <w:ind w:left="758"/>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不適合接受幹細胞移植的病患。</w:t>
      </w:r>
    </w:p>
    <w:p w:rsidR="00F01129" w:rsidRDefault="00C466FD">
      <w:pPr>
        <w:pStyle w:val="a9"/>
        <w:ind w:left="758"/>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已接受或不適合接受抗胸腺細胞免疫球蛋白</w:t>
      </w:r>
      <w:r>
        <w:rPr>
          <w:rFonts w:ascii="標楷體" w:eastAsia="標楷體" w:hAnsi="標楷體"/>
          <w:color w:val="000000"/>
          <w:szCs w:val="24"/>
        </w:rPr>
        <w:t>(ATG)</w:t>
      </w:r>
      <w:r>
        <w:rPr>
          <w:rFonts w:ascii="標楷體" w:eastAsia="標楷體" w:hAnsi="標楷體"/>
          <w:color w:val="000000"/>
          <w:szCs w:val="24"/>
        </w:rPr>
        <w:t>治療之病患。</w:t>
      </w:r>
    </w:p>
    <w:p w:rsidR="00F01129" w:rsidRDefault="00C466FD">
      <w:pPr>
        <w:pStyle w:val="a9"/>
        <w:ind w:left="758"/>
        <w:rPr>
          <w:rFonts w:ascii="標楷體" w:eastAsia="標楷體" w:hAnsi="標楷體"/>
          <w:color w:val="000000"/>
          <w:szCs w:val="24"/>
        </w:rPr>
      </w:pPr>
      <w:r>
        <w:rPr>
          <w:rFonts w:ascii="標楷體" w:eastAsia="標楷體" w:hAnsi="標楷體"/>
          <w:color w:val="000000"/>
          <w:szCs w:val="24"/>
        </w:rPr>
        <w:lastRenderedPageBreak/>
        <w:t>(3)</w:t>
      </w:r>
      <w:r>
        <w:rPr>
          <w:rFonts w:ascii="標楷體" w:eastAsia="標楷體" w:hAnsi="標楷體"/>
          <w:color w:val="000000"/>
          <w:szCs w:val="24"/>
        </w:rPr>
        <w:t>需經事前審查核准後使用。首次申請之療程以</w:t>
      </w:r>
      <w:r>
        <w:rPr>
          <w:rFonts w:ascii="標楷體" w:eastAsia="標楷體" w:hAnsi="標楷體"/>
          <w:color w:val="000000"/>
          <w:szCs w:val="24"/>
        </w:rPr>
        <w:t>4</w:t>
      </w:r>
      <w:r>
        <w:rPr>
          <w:rFonts w:ascii="標楷體" w:eastAsia="標楷體" w:hAnsi="標楷體"/>
          <w:color w:val="000000"/>
          <w:szCs w:val="24"/>
        </w:rPr>
        <w:t>個月為限，之後每</w:t>
      </w:r>
      <w:r>
        <w:rPr>
          <w:rFonts w:ascii="標楷體" w:eastAsia="標楷體" w:hAnsi="標楷體"/>
          <w:color w:val="000000"/>
          <w:szCs w:val="24"/>
        </w:rPr>
        <w:t>6</w:t>
      </w:r>
      <w:r>
        <w:rPr>
          <w:rFonts w:ascii="標楷體" w:eastAsia="標楷體" w:hAnsi="標楷體"/>
          <w:color w:val="000000"/>
          <w:szCs w:val="24"/>
        </w:rPr>
        <w:t>個月評估及申請，送審時需檢附血液檢查報告。</w:t>
      </w:r>
    </w:p>
    <w:p w:rsidR="00F01129" w:rsidRDefault="00C466FD">
      <w:pPr>
        <w:pStyle w:val="a9"/>
        <w:ind w:left="684" w:hanging="684"/>
        <w:rPr>
          <w:rFonts w:ascii="標楷體" w:eastAsia="標楷體" w:hAnsi="標楷體"/>
          <w:szCs w:val="24"/>
        </w:rPr>
      </w:pPr>
      <w:r>
        <w:rPr>
          <w:rFonts w:ascii="標楷體" w:eastAsia="標楷體" w:hAnsi="標楷體"/>
          <w:szCs w:val="24"/>
        </w:rPr>
        <w:t>(4)</w:t>
      </w:r>
      <w:r>
        <w:rPr>
          <w:rFonts w:ascii="標楷體" w:eastAsia="標楷體" w:hAnsi="標楷體"/>
          <w:szCs w:val="24"/>
        </w:rPr>
        <w:t>本藥品與</w:t>
      </w:r>
      <w:r>
        <w:rPr>
          <w:rFonts w:ascii="標楷體" w:eastAsia="標楷體" w:hAnsi="標楷體"/>
          <w:szCs w:val="24"/>
        </w:rPr>
        <w:t>romiplostim</w:t>
      </w:r>
      <w:r>
        <w:rPr>
          <w:rFonts w:ascii="標楷體" w:eastAsia="標楷體" w:hAnsi="標楷體"/>
          <w:szCs w:val="24"/>
        </w:rPr>
        <w:t>僅得擇一使用，惟有在耐受不良時方可轉換使用。</w:t>
      </w:r>
      <w:r>
        <w:rPr>
          <w:rFonts w:ascii="標楷體" w:eastAsia="標楷體" w:hAnsi="標楷體"/>
          <w:szCs w:val="24"/>
        </w:rPr>
        <w:t>(112/1/1)</w:t>
      </w:r>
    </w:p>
    <w:p w:rsidR="00F01129" w:rsidRDefault="00C466FD">
      <w:pPr>
        <w:pStyle w:val="a9"/>
        <w:ind w:left="684" w:hanging="684"/>
      </w:pPr>
      <w:r>
        <w:rPr>
          <w:rFonts w:ascii="標楷體" w:eastAsia="標楷體" w:hAnsi="標楷體"/>
          <w:color w:val="000000"/>
        </w:rPr>
        <w:t>4.3.2.2.Romiplostim (</w:t>
      </w:r>
      <w:r>
        <w:rPr>
          <w:rFonts w:ascii="標楷體" w:eastAsia="標楷體" w:hAnsi="標楷體"/>
          <w:color w:val="000000"/>
        </w:rPr>
        <w:t>如</w:t>
      </w:r>
      <w:r>
        <w:rPr>
          <w:rFonts w:ascii="標楷體" w:eastAsia="標楷體" w:hAnsi="標楷體"/>
          <w:color w:val="000000"/>
        </w:rPr>
        <w:t>Romiplate) (108/6/1</w:t>
      </w:r>
      <w:r>
        <w:rPr>
          <w:rFonts w:ascii="標楷體" w:eastAsia="標楷體" w:hAnsi="標楷體"/>
          <w:color w:val="000000"/>
          <w:szCs w:val="24"/>
        </w:rPr>
        <w:t>、</w:t>
      </w:r>
      <w:r>
        <w:rPr>
          <w:rFonts w:ascii="標楷體" w:eastAsia="標楷體" w:hAnsi="標楷體"/>
          <w:color w:val="000000"/>
          <w:szCs w:val="24"/>
        </w:rPr>
        <w:t>11</w:t>
      </w:r>
      <w:r>
        <w:rPr>
          <w:rFonts w:ascii="標楷體" w:eastAsia="標楷體" w:hAnsi="標楷體"/>
          <w:color w:val="000000"/>
          <w:szCs w:val="24"/>
        </w:rPr>
        <w:t>2/1/1</w:t>
      </w:r>
      <w:r>
        <w:rPr>
          <w:rFonts w:ascii="標楷體" w:eastAsia="標楷體" w:hAnsi="標楷體"/>
          <w:color w:val="000000"/>
        </w:rPr>
        <w:t>)</w:t>
      </w:r>
    </w:p>
    <w:p w:rsidR="00F01129" w:rsidRDefault="00C466FD">
      <w:pPr>
        <w:pStyle w:val="a9"/>
        <w:ind w:left="878" w:hanging="240"/>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限用於成年慢性自發性</w:t>
      </w:r>
      <w:r>
        <w:rPr>
          <w:rFonts w:ascii="標楷體" w:eastAsia="標楷體" w:hAnsi="標楷體"/>
          <w:color w:val="000000"/>
          <w:szCs w:val="24"/>
        </w:rPr>
        <w:t>(</w:t>
      </w:r>
      <w:r>
        <w:rPr>
          <w:rFonts w:ascii="標楷體" w:eastAsia="標楷體" w:hAnsi="標楷體"/>
          <w:color w:val="000000"/>
          <w:szCs w:val="24"/>
        </w:rPr>
        <w:t>免疫性</w:t>
      </w:r>
      <w:r>
        <w:rPr>
          <w:rFonts w:ascii="標楷體" w:eastAsia="標楷體" w:hAnsi="標楷體"/>
          <w:color w:val="000000"/>
          <w:szCs w:val="24"/>
        </w:rPr>
        <w:t>)</w:t>
      </w:r>
      <w:r>
        <w:rPr>
          <w:rFonts w:ascii="標楷體" w:eastAsia="標楷體" w:hAnsi="標楷體"/>
          <w:color w:val="000000"/>
          <w:szCs w:val="24"/>
        </w:rPr>
        <w:t>血小板缺乏紫斑症</w:t>
      </w:r>
      <w:r>
        <w:rPr>
          <w:rFonts w:ascii="標楷體" w:eastAsia="標楷體" w:hAnsi="標楷體"/>
          <w:color w:val="000000"/>
          <w:szCs w:val="24"/>
        </w:rPr>
        <w:t>(ITP)</w:t>
      </w:r>
      <w:r>
        <w:rPr>
          <w:rFonts w:ascii="標楷體" w:eastAsia="標楷體" w:hAnsi="標楷體"/>
          <w:color w:val="000000"/>
          <w:szCs w:val="24"/>
        </w:rPr>
        <w:t>且對於其他治療</w:t>
      </w:r>
      <w:r>
        <w:rPr>
          <w:rFonts w:ascii="標楷體" w:eastAsia="標楷體" w:hAnsi="標楷體"/>
          <w:color w:val="000000"/>
          <w:szCs w:val="24"/>
        </w:rPr>
        <w:t>(</w:t>
      </w:r>
      <w:r>
        <w:rPr>
          <w:rFonts w:ascii="標楷體" w:eastAsia="標楷體" w:hAnsi="標楷體"/>
          <w:color w:val="000000"/>
          <w:szCs w:val="24"/>
        </w:rPr>
        <w:t>例如：類固醇、免疫球蛋白等</w:t>
      </w:r>
      <w:r>
        <w:rPr>
          <w:rFonts w:ascii="標楷體" w:eastAsia="標楷體" w:hAnsi="標楷體"/>
          <w:color w:val="000000"/>
          <w:szCs w:val="24"/>
        </w:rPr>
        <w:t>)</w:t>
      </w:r>
      <w:r>
        <w:rPr>
          <w:rFonts w:ascii="標楷體" w:eastAsia="標楷體" w:hAnsi="標楷體"/>
          <w:color w:val="000000"/>
          <w:szCs w:val="24"/>
        </w:rPr>
        <w:t>失敗患者，且符合下列情況之一者使用：</w:t>
      </w:r>
      <w:r>
        <w:rPr>
          <w:rFonts w:ascii="標楷體" w:eastAsia="標楷體" w:hAnsi="標楷體"/>
          <w:color w:val="000000"/>
          <w:szCs w:val="24"/>
        </w:rPr>
        <w:t>(105/8/1</w:t>
      </w:r>
      <w:r>
        <w:rPr>
          <w:rFonts w:ascii="標楷體" w:eastAsia="標楷體" w:hAnsi="標楷體"/>
          <w:color w:val="000000"/>
          <w:szCs w:val="24"/>
        </w:rPr>
        <w:t>、</w:t>
      </w:r>
      <w:r>
        <w:rPr>
          <w:rFonts w:ascii="標楷體" w:eastAsia="標楷體" w:hAnsi="標楷體"/>
          <w:color w:val="000000"/>
          <w:szCs w:val="24"/>
        </w:rPr>
        <w:t>106/4/1</w:t>
      </w:r>
      <w:r>
        <w:rPr>
          <w:rFonts w:ascii="標楷體" w:eastAsia="標楷體" w:hAnsi="標楷體"/>
          <w:color w:val="000000"/>
          <w:szCs w:val="24"/>
        </w:rPr>
        <w:t>、</w:t>
      </w:r>
      <w:r>
        <w:rPr>
          <w:rFonts w:ascii="標楷體" w:eastAsia="標楷體" w:hAnsi="標楷體"/>
          <w:color w:val="000000"/>
          <w:szCs w:val="24"/>
        </w:rPr>
        <w:t>112/1/1)</w:t>
      </w:r>
    </w:p>
    <w:p w:rsidR="00F01129" w:rsidRDefault="00C466FD">
      <w:pPr>
        <w:pStyle w:val="a9"/>
        <w:ind w:left="758"/>
      </w:pPr>
      <w:r>
        <w:rPr>
          <w:rFonts w:ascii="標楷體" w:eastAsia="標楷體" w:hAnsi="標楷體"/>
          <w:color w:val="000000"/>
          <w:szCs w:val="24"/>
          <w:lang w:val="it-IT"/>
        </w:rPr>
        <w:t>(1)</w:t>
      </w:r>
      <w:r>
        <w:rPr>
          <w:rFonts w:ascii="標楷體" w:eastAsia="標楷體" w:hAnsi="標楷體"/>
          <w:color w:val="000000"/>
          <w:szCs w:val="24"/>
          <w:lang w:val="it-IT"/>
        </w:rPr>
        <w:t>未曾</w:t>
      </w:r>
      <w:r>
        <w:rPr>
          <w:rFonts w:ascii="標楷體" w:eastAsia="標楷體" w:hAnsi="標楷體"/>
          <w:color w:val="000000"/>
          <w:szCs w:val="24"/>
        </w:rPr>
        <w:t>接受</w:t>
      </w:r>
      <w:r>
        <w:rPr>
          <w:rFonts w:ascii="標楷體" w:eastAsia="標楷體" w:hAnsi="標楷體"/>
          <w:color w:val="000000"/>
          <w:szCs w:val="24"/>
          <w:lang w:val="it-IT"/>
        </w:rPr>
        <w:t>脾臟切除患者，且符合：</w:t>
      </w:r>
      <w:r>
        <w:rPr>
          <w:rFonts w:ascii="標楷體" w:eastAsia="標楷體" w:hAnsi="標楷體"/>
          <w:color w:val="000000"/>
          <w:szCs w:val="24"/>
        </w:rPr>
        <w:t>(112/1/1)</w:t>
      </w:r>
    </w:p>
    <w:p w:rsidR="00F01129" w:rsidRDefault="00C466FD">
      <w:pPr>
        <w:pStyle w:val="a9"/>
        <w:ind w:left="998"/>
      </w:pPr>
      <w:r>
        <w:rPr>
          <w:rFonts w:ascii="標楷體" w:eastAsia="標楷體" w:hAnsi="標楷體"/>
          <w:color w:val="000000"/>
          <w:szCs w:val="24"/>
          <w:lang w:val="it-IT"/>
        </w:rPr>
        <w:t>Ⅰ.</w:t>
      </w:r>
      <w:r>
        <w:rPr>
          <w:rFonts w:ascii="標楷體" w:eastAsia="標楷體" w:hAnsi="標楷體"/>
          <w:color w:val="000000"/>
          <w:szCs w:val="24"/>
        </w:rPr>
        <w:t>需接受計畫性手術或侵入性檢查並具出血危險者，且血小板＜</w:t>
      </w:r>
      <w:r>
        <w:rPr>
          <w:rFonts w:ascii="標楷體" w:eastAsia="標楷體" w:hAnsi="標楷體"/>
          <w:color w:val="000000"/>
          <w:szCs w:val="24"/>
        </w:rPr>
        <w:t>80,000/uL</w:t>
      </w:r>
      <w:r>
        <w:rPr>
          <w:rFonts w:ascii="標楷體" w:eastAsia="標楷體" w:hAnsi="標楷體"/>
          <w:color w:val="000000"/>
          <w:szCs w:val="24"/>
        </w:rPr>
        <w:t>。</w:t>
      </w:r>
    </w:p>
    <w:p w:rsidR="00F01129" w:rsidRDefault="00C466FD">
      <w:pPr>
        <w:pStyle w:val="a9"/>
        <w:ind w:left="998"/>
      </w:pPr>
      <w:r>
        <w:rPr>
          <w:rFonts w:ascii="標楷體" w:eastAsia="標楷體" w:hAnsi="標楷體"/>
          <w:color w:val="000000"/>
          <w:szCs w:val="24"/>
        </w:rPr>
        <w:t>Ⅱ.</w:t>
      </w:r>
      <w:r>
        <w:rPr>
          <w:rFonts w:ascii="標楷體" w:eastAsia="標楷體" w:hAnsi="標楷體"/>
          <w:color w:val="000000"/>
          <w:szCs w:val="24"/>
        </w:rPr>
        <w:t>具</w:t>
      </w:r>
      <w:r>
        <w:rPr>
          <w:rFonts w:ascii="標楷體" w:eastAsia="標楷體" w:hAnsi="標楷體"/>
          <w:color w:val="000000"/>
          <w:szCs w:val="24"/>
          <w:lang w:val="it-IT"/>
        </w:rPr>
        <w:t>有下列不適合進行脾臟切除之其一條件：</w:t>
      </w:r>
    </w:p>
    <w:p w:rsidR="00F01129" w:rsidRDefault="00C466FD">
      <w:pPr>
        <w:pStyle w:val="a9"/>
        <w:ind w:left="1238"/>
      </w:pPr>
      <w:r>
        <w:rPr>
          <w:rFonts w:ascii="標楷體" w:eastAsia="標楷體" w:hAnsi="標楷體"/>
          <w:color w:val="000000"/>
          <w:szCs w:val="24"/>
          <w:lang w:val="it-IT"/>
        </w:rPr>
        <w:t>i.</w:t>
      </w:r>
      <w:r>
        <w:rPr>
          <w:rFonts w:ascii="標楷體" w:eastAsia="標楷體" w:hAnsi="標楷體"/>
          <w:color w:val="000000"/>
          <w:szCs w:val="24"/>
          <w:lang w:val="it-IT"/>
        </w:rPr>
        <w:t>經麻醉</w:t>
      </w:r>
      <w:r>
        <w:rPr>
          <w:rFonts w:ascii="標楷體" w:eastAsia="標楷體" w:hAnsi="標楷體"/>
          <w:color w:val="000000"/>
          <w:szCs w:val="24"/>
        </w:rPr>
        <w:t>科醫師評估無法耐受全身性麻醉。</w:t>
      </w:r>
    </w:p>
    <w:p w:rsidR="00F01129" w:rsidRDefault="00C466FD">
      <w:pPr>
        <w:pStyle w:val="a9"/>
        <w:ind w:left="1238"/>
        <w:rPr>
          <w:rFonts w:ascii="標楷體" w:eastAsia="標楷體" w:hAnsi="標楷體"/>
          <w:color w:val="000000"/>
          <w:szCs w:val="24"/>
        </w:rPr>
      </w:pPr>
      <w:r>
        <w:rPr>
          <w:rFonts w:ascii="標楷體" w:eastAsia="標楷體" w:hAnsi="標楷體"/>
          <w:color w:val="000000"/>
          <w:szCs w:val="24"/>
        </w:rPr>
        <w:t>ii.</w:t>
      </w:r>
      <w:r>
        <w:rPr>
          <w:rFonts w:ascii="標楷體" w:eastAsia="標楷體" w:hAnsi="標楷體"/>
          <w:color w:val="000000"/>
          <w:szCs w:val="24"/>
        </w:rPr>
        <w:t>難以控制之凝血機能障礙。</w:t>
      </w:r>
    </w:p>
    <w:p w:rsidR="00F01129" w:rsidRDefault="00C466FD">
      <w:pPr>
        <w:pStyle w:val="a9"/>
        <w:ind w:left="1238"/>
        <w:rPr>
          <w:rFonts w:ascii="標楷體" w:eastAsia="標楷體" w:hAnsi="標楷體"/>
          <w:color w:val="000000"/>
          <w:szCs w:val="24"/>
        </w:rPr>
      </w:pPr>
      <w:r>
        <w:rPr>
          <w:rFonts w:ascii="標楷體" w:eastAsia="標楷體" w:hAnsi="標楷體"/>
          <w:color w:val="000000"/>
          <w:szCs w:val="24"/>
        </w:rPr>
        <w:t>iii.</w:t>
      </w:r>
      <w:r>
        <w:rPr>
          <w:rFonts w:ascii="標楷體" w:eastAsia="標楷體" w:hAnsi="標楷體"/>
          <w:color w:val="000000"/>
          <w:szCs w:val="24"/>
        </w:rPr>
        <w:t>心、肺等主要臟器功能不全。</w:t>
      </w:r>
    </w:p>
    <w:p w:rsidR="00F01129" w:rsidRDefault="00C466FD">
      <w:pPr>
        <w:pStyle w:val="a9"/>
        <w:ind w:left="1238"/>
      </w:pPr>
      <w:r>
        <w:rPr>
          <w:rFonts w:ascii="標楷體" w:eastAsia="標楷體" w:hAnsi="標楷體"/>
          <w:color w:val="000000"/>
          <w:szCs w:val="24"/>
        </w:rPr>
        <w:t>iv.</w:t>
      </w:r>
      <w:r>
        <w:rPr>
          <w:rFonts w:ascii="標楷體" w:eastAsia="標楷體" w:hAnsi="標楷體"/>
          <w:color w:val="000000"/>
          <w:szCs w:val="24"/>
        </w:rPr>
        <w:t>有其他</w:t>
      </w:r>
      <w:r>
        <w:rPr>
          <w:rFonts w:ascii="標楷體" w:eastAsia="標楷體" w:hAnsi="標楷體"/>
          <w:color w:val="000000"/>
          <w:szCs w:val="24"/>
          <w:lang w:val="it-IT"/>
        </w:rPr>
        <w:t>重大共病，經臨床醫師判斷不適合進行脾臟切除。</w:t>
      </w:r>
    </w:p>
    <w:p w:rsidR="00F01129" w:rsidRDefault="00C466FD">
      <w:pPr>
        <w:pStyle w:val="a9"/>
        <w:ind w:left="998"/>
      </w:pPr>
      <w:r>
        <w:rPr>
          <w:rFonts w:ascii="標楷體" w:eastAsia="標楷體" w:hAnsi="標楷體"/>
          <w:color w:val="000000"/>
          <w:szCs w:val="24"/>
          <w:lang w:val="it-IT"/>
        </w:rPr>
        <w:t>Ⅲ.</w:t>
      </w:r>
      <w:r>
        <w:rPr>
          <w:rFonts w:ascii="標楷體" w:eastAsia="標楷體" w:hAnsi="標楷體"/>
          <w:color w:val="000000"/>
          <w:szCs w:val="24"/>
        </w:rPr>
        <w:t xml:space="preserve"> </w:t>
      </w:r>
      <w:r>
        <w:rPr>
          <w:rFonts w:ascii="標楷體" w:eastAsia="標楷體" w:hAnsi="標楷體"/>
          <w:color w:val="000000"/>
          <w:szCs w:val="24"/>
        </w:rPr>
        <w:t>未曾接受脾臟切除患者須經事前審查同意使用，限用</w:t>
      </w:r>
      <w:r>
        <w:rPr>
          <w:rFonts w:ascii="標楷體" w:eastAsia="標楷體" w:hAnsi="標楷體"/>
          <w:color w:val="000000"/>
          <w:szCs w:val="24"/>
        </w:rPr>
        <w:t>12</w:t>
      </w:r>
      <w:r>
        <w:rPr>
          <w:rFonts w:ascii="標楷體" w:eastAsia="標楷體" w:hAnsi="標楷體"/>
          <w:color w:val="000000"/>
          <w:szCs w:val="24"/>
        </w:rPr>
        <w:t>週</w:t>
      </w:r>
      <w:r>
        <w:rPr>
          <w:rFonts w:ascii="標楷體" w:eastAsia="標楷體" w:hAnsi="標楷體"/>
          <w:color w:val="000000"/>
          <w:szCs w:val="24"/>
          <w:lang w:val="it-IT"/>
        </w:rPr>
        <w:t>。</w:t>
      </w:r>
    </w:p>
    <w:p w:rsidR="00F01129" w:rsidRDefault="00C466FD">
      <w:pPr>
        <w:pStyle w:val="a9"/>
        <w:ind w:left="1068" w:hanging="389"/>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未曾接受脾臟切除且不適合進行脾臟切除之患者，並符合下列所有條件：</w:t>
      </w:r>
      <w:r>
        <w:rPr>
          <w:rFonts w:ascii="標楷體" w:eastAsia="標楷體" w:hAnsi="標楷體"/>
          <w:color w:val="000000"/>
          <w:szCs w:val="24"/>
        </w:rPr>
        <w:t>(112/1/1)</w:t>
      </w:r>
    </w:p>
    <w:p w:rsidR="00F01129" w:rsidRDefault="00C466FD">
      <w:pPr>
        <w:pStyle w:val="a9"/>
        <w:ind w:left="1356" w:hanging="365"/>
      </w:pPr>
      <w:r>
        <w:rPr>
          <w:rFonts w:ascii="標楷體" w:eastAsia="標楷體" w:hAnsi="標楷體"/>
          <w:color w:val="000000"/>
          <w:szCs w:val="24"/>
        </w:rPr>
        <w:t>Ⅰ.</w:t>
      </w:r>
      <w:r>
        <w:rPr>
          <w:rFonts w:ascii="標楷體" w:eastAsia="標楷體" w:hAnsi="標楷體"/>
          <w:color w:val="000000"/>
          <w:szCs w:val="24"/>
        </w:rPr>
        <w:t>長期血小板＜</w:t>
      </w:r>
      <w:r>
        <w:rPr>
          <w:rFonts w:ascii="標楷體" w:eastAsia="標楷體" w:hAnsi="標楷體"/>
          <w:color w:val="000000"/>
          <w:szCs w:val="24"/>
        </w:rPr>
        <w:t>20,000/μL(</w:t>
      </w:r>
      <w:r>
        <w:rPr>
          <w:rFonts w:ascii="標楷體" w:eastAsia="標楷體" w:hAnsi="標楷體"/>
          <w:color w:val="000000"/>
          <w:szCs w:val="24"/>
        </w:rPr>
        <w:t>三個月內至少兩次</w:t>
      </w:r>
      <w:r>
        <w:rPr>
          <w:rFonts w:ascii="標楷體" w:eastAsia="標楷體" w:hAnsi="標楷體"/>
          <w:color w:val="000000"/>
          <w:szCs w:val="24"/>
        </w:rPr>
        <w:t>)</w:t>
      </w:r>
      <w:r>
        <w:rPr>
          <w:rFonts w:ascii="標楷體" w:eastAsia="標楷體" w:hAnsi="標楷體"/>
          <w:color w:val="000000"/>
          <w:szCs w:val="24"/>
        </w:rPr>
        <w:t>，且有紫斑及出血紀錄者。</w:t>
      </w:r>
      <w:r>
        <w:rPr>
          <w:rFonts w:ascii="標楷體" w:eastAsia="標楷體" w:hAnsi="標楷體"/>
          <w:szCs w:val="24"/>
        </w:rPr>
        <w:t>(112/1/1)</w:t>
      </w:r>
    </w:p>
    <w:p w:rsidR="00F01129" w:rsidRDefault="00C466FD">
      <w:pPr>
        <w:pStyle w:val="a9"/>
        <w:ind w:left="1356" w:hanging="365"/>
      </w:pPr>
      <w:r>
        <w:rPr>
          <w:rFonts w:ascii="標楷體" w:eastAsia="標楷體" w:hAnsi="標楷體"/>
          <w:color w:val="000000"/>
          <w:szCs w:val="24"/>
        </w:rPr>
        <w:t>Ⅱ.</w:t>
      </w:r>
      <w:r>
        <w:rPr>
          <w:rFonts w:ascii="標楷體" w:eastAsia="標楷體" w:hAnsi="標楷體"/>
          <w:color w:val="000000"/>
          <w:szCs w:val="24"/>
        </w:rPr>
        <w:t>須排除下列共病：脾腫大</w:t>
      </w:r>
      <w:r>
        <w:rPr>
          <w:rFonts w:ascii="標楷體" w:eastAsia="標楷體" w:hAnsi="標楷體"/>
          <w:color w:val="000000"/>
          <w:szCs w:val="24"/>
        </w:rPr>
        <w:t xml:space="preserve"> (Hypersplenism)</w:t>
      </w:r>
      <w:r>
        <w:rPr>
          <w:rFonts w:ascii="標楷體" w:eastAsia="標楷體" w:hAnsi="標楷體"/>
          <w:color w:val="000000"/>
          <w:szCs w:val="24"/>
        </w:rPr>
        <w:t>、骨髓化生不良症候群</w:t>
      </w:r>
      <w:r>
        <w:rPr>
          <w:rFonts w:ascii="標楷體" w:eastAsia="標楷體" w:hAnsi="標楷體"/>
          <w:color w:val="000000"/>
          <w:szCs w:val="24"/>
        </w:rPr>
        <w:t>(MDS)</w:t>
      </w:r>
      <w:r>
        <w:rPr>
          <w:rFonts w:ascii="標楷體" w:eastAsia="標楷體" w:hAnsi="標楷體"/>
          <w:color w:val="000000"/>
          <w:szCs w:val="24"/>
        </w:rPr>
        <w:t>、再生不良性貧血、</w:t>
      </w:r>
      <w:r>
        <w:rPr>
          <w:rFonts w:ascii="標楷體" w:eastAsia="標楷體" w:hAnsi="標楷體"/>
          <w:color w:val="000000"/>
          <w:szCs w:val="24"/>
        </w:rPr>
        <w:t xml:space="preserve"> HIV</w:t>
      </w:r>
      <w:r>
        <w:rPr>
          <w:rFonts w:ascii="標楷體" w:eastAsia="標楷體" w:hAnsi="標楷體"/>
          <w:color w:val="000000"/>
          <w:szCs w:val="24"/>
        </w:rPr>
        <w:t>或化學治療相關之血小板低下。</w:t>
      </w:r>
      <w:r>
        <w:rPr>
          <w:rFonts w:ascii="標楷體" w:eastAsia="標楷體" w:hAnsi="標楷體"/>
          <w:szCs w:val="24"/>
        </w:rPr>
        <w:t>(112/1/1)</w:t>
      </w:r>
    </w:p>
    <w:p w:rsidR="00F01129" w:rsidRDefault="00C466FD">
      <w:pPr>
        <w:pStyle w:val="a9"/>
        <w:ind w:left="1356" w:hanging="365"/>
      </w:pPr>
      <w:r>
        <w:rPr>
          <w:rFonts w:ascii="標楷體" w:eastAsia="標楷體" w:hAnsi="標楷體"/>
          <w:color w:val="000000"/>
          <w:szCs w:val="24"/>
        </w:rPr>
        <w:t>Ⅲ.</w:t>
      </w:r>
      <w:r>
        <w:rPr>
          <w:rFonts w:ascii="標楷體" w:eastAsia="標楷體" w:hAnsi="標楷體"/>
          <w:color w:val="000000"/>
          <w:szCs w:val="24"/>
        </w:rPr>
        <w:t>須經事前審查同意使用，首次申請限用三個月，如申請續</w:t>
      </w:r>
      <w:r>
        <w:rPr>
          <w:rFonts w:ascii="標楷體" w:eastAsia="標楷體" w:hAnsi="標楷體"/>
          <w:color w:val="000000"/>
          <w:szCs w:val="24"/>
        </w:rPr>
        <w:t>用，之後每六個月須再次申請，血小板</w:t>
      </w:r>
      <w:r>
        <w:rPr>
          <w:rFonts w:ascii="標楷體" w:eastAsia="標楷體" w:hAnsi="標楷體"/>
          <w:color w:val="000000"/>
          <w:szCs w:val="24"/>
        </w:rPr>
        <w:t>&gt;50,000/μL</w:t>
      </w:r>
      <w:r>
        <w:rPr>
          <w:rFonts w:ascii="標楷體" w:eastAsia="標楷體" w:hAnsi="標楷體"/>
          <w:color w:val="000000"/>
          <w:szCs w:val="24"/>
        </w:rPr>
        <w:t>者方得續用。</w:t>
      </w:r>
      <w:r>
        <w:rPr>
          <w:rFonts w:ascii="標楷體" w:eastAsia="標楷體" w:hAnsi="標楷體"/>
          <w:szCs w:val="24"/>
        </w:rPr>
        <w:t>(112/1/1)</w:t>
      </w:r>
    </w:p>
    <w:p w:rsidR="00F01129" w:rsidRDefault="00C466FD">
      <w:pPr>
        <w:pStyle w:val="a9"/>
        <w:numPr>
          <w:ilvl w:val="0"/>
          <w:numId w:val="1"/>
        </w:numPr>
        <w:ind w:left="1356" w:hanging="365"/>
      </w:pPr>
      <w:r>
        <w:rPr>
          <w:rFonts w:ascii="標楷體" w:eastAsia="標楷體" w:hAnsi="標楷體"/>
          <w:color w:val="000000"/>
          <w:szCs w:val="24"/>
        </w:rPr>
        <w:t>本藥品與</w:t>
      </w:r>
      <w:r>
        <w:rPr>
          <w:rFonts w:ascii="標楷體" w:eastAsia="標楷體" w:hAnsi="標楷體"/>
          <w:color w:val="000000"/>
          <w:szCs w:val="24"/>
        </w:rPr>
        <w:t>eltrombopag</w:t>
      </w:r>
      <w:r>
        <w:rPr>
          <w:rFonts w:ascii="標楷體" w:eastAsia="標楷體" w:hAnsi="標楷體"/>
          <w:color w:val="000000"/>
          <w:szCs w:val="24"/>
        </w:rPr>
        <w:t>僅得擇一使用，惟有在耐受不良時方可轉換使用。</w:t>
      </w:r>
      <w:r>
        <w:rPr>
          <w:rFonts w:ascii="標楷體" w:eastAsia="標楷體" w:hAnsi="標楷體"/>
          <w:szCs w:val="24"/>
        </w:rPr>
        <w:t>(112/1/1)</w:t>
      </w:r>
    </w:p>
    <w:p w:rsidR="00F01129" w:rsidRDefault="00C466FD">
      <w:pPr>
        <w:pStyle w:val="a9"/>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若曾接受脾臟切除患者，且符合下列所有條件：</w:t>
      </w:r>
      <w:r>
        <w:rPr>
          <w:rFonts w:ascii="標楷體" w:eastAsia="標楷體" w:hAnsi="標楷體"/>
          <w:color w:val="000000"/>
          <w:szCs w:val="24"/>
        </w:rPr>
        <w:t>(112/1/1)</w:t>
      </w:r>
    </w:p>
    <w:p w:rsidR="00F01129" w:rsidRDefault="00C466FD">
      <w:pPr>
        <w:pStyle w:val="a9"/>
        <w:ind w:left="1356" w:hanging="362"/>
        <w:rPr>
          <w:rFonts w:ascii="標楷體" w:eastAsia="標楷體" w:hAnsi="標楷體"/>
          <w:color w:val="000000"/>
          <w:szCs w:val="24"/>
        </w:rPr>
      </w:pPr>
      <w:r>
        <w:rPr>
          <w:rFonts w:ascii="標楷體" w:eastAsia="標楷體" w:hAnsi="標楷體"/>
          <w:color w:val="000000"/>
          <w:szCs w:val="24"/>
        </w:rPr>
        <w:t>Ⅰ.</w:t>
      </w:r>
      <w:r>
        <w:rPr>
          <w:rFonts w:ascii="標楷體" w:eastAsia="標楷體" w:hAnsi="標楷體"/>
          <w:color w:val="000000"/>
          <w:szCs w:val="24"/>
        </w:rPr>
        <w:t>治療前血小板＜</w:t>
      </w:r>
      <w:r>
        <w:rPr>
          <w:rFonts w:ascii="標楷體" w:eastAsia="標楷體" w:hAnsi="標楷體"/>
          <w:color w:val="000000"/>
          <w:szCs w:val="24"/>
        </w:rPr>
        <w:t>20,000/μL</w:t>
      </w:r>
      <w:r>
        <w:rPr>
          <w:rFonts w:ascii="標楷體" w:eastAsia="標楷體" w:hAnsi="標楷體"/>
          <w:color w:val="000000"/>
          <w:szCs w:val="24"/>
        </w:rPr>
        <w:t>，或有明顯出血症狀者。</w:t>
      </w:r>
    </w:p>
    <w:p w:rsidR="00F01129" w:rsidRDefault="00C466FD">
      <w:pPr>
        <w:pStyle w:val="a9"/>
        <w:ind w:left="1356" w:hanging="362"/>
        <w:rPr>
          <w:rFonts w:ascii="標楷體" w:eastAsia="標楷體" w:hAnsi="標楷體"/>
          <w:color w:val="000000"/>
          <w:szCs w:val="24"/>
        </w:rPr>
      </w:pPr>
      <w:r>
        <w:rPr>
          <w:rFonts w:ascii="標楷體" w:eastAsia="標楷體" w:hAnsi="標楷體"/>
          <w:color w:val="000000"/>
          <w:szCs w:val="24"/>
        </w:rPr>
        <w:t>Ⅱ.</w:t>
      </w:r>
      <w:r>
        <w:rPr>
          <w:rFonts w:ascii="標楷體" w:eastAsia="標楷體" w:hAnsi="標楷體"/>
          <w:color w:val="000000"/>
          <w:szCs w:val="24"/>
        </w:rPr>
        <w:t>治療</w:t>
      </w:r>
      <w:r>
        <w:rPr>
          <w:rFonts w:ascii="標楷體" w:eastAsia="標楷體" w:hAnsi="標楷體"/>
          <w:color w:val="000000"/>
          <w:szCs w:val="24"/>
        </w:rPr>
        <w:t>12</w:t>
      </w:r>
      <w:r>
        <w:rPr>
          <w:rFonts w:ascii="標楷體" w:eastAsia="標楷體" w:hAnsi="標楷體"/>
          <w:color w:val="000000"/>
          <w:szCs w:val="24"/>
        </w:rPr>
        <w:t>週後，若血小板無明顯上升或出血未改善，則不得再繼續使用。</w:t>
      </w:r>
    </w:p>
    <w:p w:rsidR="00F01129" w:rsidRDefault="00C466FD">
      <w:pPr>
        <w:pStyle w:val="a9"/>
        <w:ind w:left="1207" w:hanging="398"/>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每週劑量以</w:t>
      </w:r>
      <w:r>
        <w:rPr>
          <w:rFonts w:ascii="標楷體" w:eastAsia="標楷體" w:hAnsi="標楷體"/>
          <w:color w:val="000000"/>
          <w:szCs w:val="24"/>
        </w:rPr>
        <w:t>10μg/kg</w:t>
      </w:r>
      <w:r>
        <w:rPr>
          <w:rFonts w:ascii="標楷體" w:eastAsia="標楷體" w:hAnsi="標楷體"/>
          <w:color w:val="000000"/>
          <w:szCs w:val="24"/>
        </w:rPr>
        <w:t>為上限。</w:t>
      </w:r>
      <w:r>
        <w:rPr>
          <w:rFonts w:ascii="標楷體" w:eastAsia="標楷體" w:hAnsi="標楷體"/>
          <w:color w:val="000000"/>
          <w:szCs w:val="24"/>
        </w:rPr>
        <w:t>(112/1/1)</w:t>
      </w:r>
    </w:p>
    <w:p w:rsidR="00F01129" w:rsidRDefault="00C466FD">
      <w:pPr>
        <w:pStyle w:val="a9"/>
        <w:ind w:left="1207" w:hanging="398"/>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治療期間，不得同時併用免疫球蛋白，且</w:t>
      </w:r>
      <w:r>
        <w:rPr>
          <w:rFonts w:ascii="標楷體" w:eastAsia="標楷體" w:hAnsi="標楷體"/>
          <w:color w:val="000000"/>
          <w:szCs w:val="24"/>
        </w:rPr>
        <w:t>eltrombopag</w:t>
      </w:r>
      <w:r>
        <w:rPr>
          <w:rFonts w:ascii="標楷體" w:eastAsia="標楷體" w:hAnsi="標楷體"/>
          <w:color w:val="000000"/>
          <w:szCs w:val="24"/>
        </w:rPr>
        <w:t>與</w:t>
      </w:r>
      <w:r>
        <w:rPr>
          <w:rFonts w:ascii="標楷體" w:eastAsia="標楷體" w:hAnsi="標楷體"/>
          <w:color w:val="000000"/>
          <w:szCs w:val="24"/>
        </w:rPr>
        <w:t>romip</w:t>
      </w:r>
      <w:r>
        <w:rPr>
          <w:rFonts w:ascii="標楷體" w:eastAsia="標楷體" w:hAnsi="標楷體"/>
          <w:color w:val="000000"/>
          <w:szCs w:val="24"/>
        </w:rPr>
        <w:t>lostim</w:t>
      </w:r>
      <w:r>
        <w:rPr>
          <w:rFonts w:ascii="標楷體" w:eastAsia="標楷體" w:hAnsi="標楷體"/>
          <w:color w:val="000000"/>
          <w:szCs w:val="24"/>
        </w:rPr>
        <w:t>不得併用。</w:t>
      </w:r>
    </w:p>
    <w:p w:rsidR="00F01129" w:rsidRDefault="00C466FD">
      <w:pPr>
        <w:pStyle w:val="a9"/>
        <w:ind w:left="926" w:hanging="360"/>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用於免疫抑制療法</w:t>
      </w:r>
      <w:r>
        <w:rPr>
          <w:rFonts w:ascii="標楷體" w:eastAsia="標楷體" w:hAnsi="標楷體"/>
          <w:color w:val="000000"/>
          <w:szCs w:val="24"/>
        </w:rPr>
        <w:t>(IST)</w:t>
      </w:r>
      <w:r>
        <w:rPr>
          <w:rFonts w:ascii="標楷體" w:eastAsia="標楷體" w:hAnsi="標楷體"/>
          <w:color w:val="000000"/>
          <w:szCs w:val="24"/>
        </w:rPr>
        <w:t>反應不佳的嚴重再生不良性貧血，需同時符合下列條件：</w:t>
      </w:r>
      <w:r>
        <w:rPr>
          <w:rFonts w:ascii="標楷體" w:eastAsia="標楷體" w:hAnsi="標楷體"/>
          <w:color w:val="000000"/>
          <w:szCs w:val="24"/>
        </w:rPr>
        <w:t>(112/1/1)</w:t>
      </w:r>
    </w:p>
    <w:p w:rsidR="00F01129" w:rsidRDefault="00C466FD">
      <w:pPr>
        <w:pStyle w:val="a9"/>
        <w:tabs>
          <w:tab w:val="left" w:pos="1276"/>
        </w:tabs>
        <w:ind w:left="1274" w:hanging="422"/>
      </w:pPr>
      <w:r>
        <w:rPr>
          <w:rFonts w:ascii="標楷體" w:eastAsia="標楷體" w:hAnsi="標楷體"/>
          <w:color w:val="000000"/>
          <w:szCs w:val="24"/>
        </w:rPr>
        <w:t>(1)</w:t>
      </w:r>
      <w:r>
        <w:rPr>
          <w:rFonts w:ascii="標楷體" w:eastAsia="標楷體" w:hAnsi="標楷體"/>
          <w:color w:val="000000"/>
          <w:szCs w:val="24"/>
        </w:rPr>
        <w:t>不適合接受幹細胞移植的病患。</w:t>
      </w:r>
      <w:r>
        <w:rPr>
          <w:rFonts w:ascii="標楷體" w:eastAsia="標楷體" w:hAnsi="標楷體"/>
          <w:szCs w:val="24"/>
        </w:rPr>
        <w:t>(112/1/1)</w:t>
      </w:r>
    </w:p>
    <w:p w:rsidR="00F01129" w:rsidRDefault="00C466FD">
      <w:pPr>
        <w:pStyle w:val="a9"/>
        <w:tabs>
          <w:tab w:val="left" w:pos="1276"/>
        </w:tabs>
        <w:ind w:left="1274" w:hanging="422"/>
      </w:pPr>
      <w:r>
        <w:rPr>
          <w:rFonts w:ascii="標楷體" w:eastAsia="標楷體" w:hAnsi="標楷體"/>
          <w:color w:val="000000"/>
          <w:szCs w:val="24"/>
        </w:rPr>
        <w:t>(2)</w:t>
      </w:r>
      <w:r>
        <w:rPr>
          <w:rFonts w:ascii="標楷體" w:eastAsia="標楷體" w:hAnsi="標楷體"/>
          <w:color w:val="000000"/>
          <w:szCs w:val="24"/>
        </w:rPr>
        <w:t>已接受或不適合接受抗胸腺細胞免疫球蛋白</w:t>
      </w:r>
      <w:r>
        <w:rPr>
          <w:rFonts w:ascii="標楷體" w:eastAsia="標楷體" w:hAnsi="標楷體"/>
          <w:color w:val="000000"/>
          <w:szCs w:val="24"/>
        </w:rPr>
        <w:t>(ATG)</w:t>
      </w:r>
      <w:r>
        <w:rPr>
          <w:rFonts w:ascii="標楷體" w:eastAsia="標楷體" w:hAnsi="標楷體"/>
          <w:color w:val="000000"/>
          <w:szCs w:val="24"/>
        </w:rPr>
        <w:t>治療之病患。</w:t>
      </w:r>
      <w:r>
        <w:rPr>
          <w:rFonts w:ascii="標楷體" w:eastAsia="標楷體" w:hAnsi="標楷體"/>
          <w:szCs w:val="24"/>
        </w:rPr>
        <w:t>(112/1/1)</w:t>
      </w:r>
    </w:p>
    <w:p w:rsidR="00F01129" w:rsidRDefault="00C466FD">
      <w:pPr>
        <w:pStyle w:val="a9"/>
        <w:tabs>
          <w:tab w:val="left" w:pos="1276"/>
        </w:tabs>
        <w:ind w:left="1274" w:hanging="422"/>
      </w:pPr>
      <w:r>
        <w:rPr>
          <w:rFonts w:ascii="標楷體" w:eastAsia="標楷體" w:hAnsi="標楷體"/>
          <w:color w:val="000000"/>
          <w:szCs w:val="24"/>
        </w:rPr>
        <w:t>(3)</w:t>
      </w:r>
      <w:r>
        <w:rPr>
          <w:rFonts w:ascii="標楷體" w:eastAsia="標楷體" w:hAnsi="標楷體"/>
          <w:color w:val="000000"/>
          <w:szCs w:val="24"/>
        </w:rPr>
        <w:t>需經事前審查核准後使用。首次申請之療程以</w:t>
      </w:r>
      <w:r>
        <w:rPr>
          <w:rFonts w:ascii="標楷體" w:eastAsia="標楷體" w:hAnsi="標楷體"/>
          <w:color w:val="000000"/>
          <w:szCs w:val="24"/>
        </w:rPr>
        <w:t>4</w:t>
      </w:r>
      <w:r>
        <w:rPr>
          <w:rFonts w:ascii="標楷體" w:eastAsia="標楷體" w:hAnsi="標楷體"/>
          <w:color w:val="000000"/>
          <w:szCs w:val="24"/>
        </w:rPr>
        <w:t>個月為限，之後每</w:t>
      </w:r>
      <w:r>
        <w:rPr>
          <w:rFonts w:ascii="標楷體" w:eastAsia="標楷體" w:hAnsi="標楷體"/>
          <w:color w:val="000000"/>
          <w:szCs w:val="24"/>
        </w:rPr>
        <w:t>6</w:t>
      </w:r>
      <w:r>
        <w:rPr>
          <w:rFonts w:ascii="標楷體" w:eastAsia="標楷體" w:hAnsi="標楷體"/>
          <w:color w:val="000000"/>
          <w:szCs w:val="24"/>
        </w:rPr>
        <w:t>個月評估及申</w:t>
      </w:r>
      <w:r>
        <w:rPr>
          <w:rFonts w:ascii="標楷體" w:eastAsia="標楷體" w:hAnsi="標楷體"/>
          <w:color w:val="000000"/>
          <w:szCs w:val="24"/>
        </w:rPr>
        <w:lastRenderedPageBreak/>
        <w:t>請，送審時需檢附血液檢查報告。</w:t>
      </w:r>
      <w:r>
        <w:rPr>
          <w:rFonts w:ascii="標楷體" w:eastAsia="標楷體" w:hAnsi="標楷體"/>
          <w:szCs w:val="24"/>
        </w:rPr>
        <w:t>(112/1/1)</w:t>
      </w:r>
    </w:p>
    <w:p w:rsidR="00F01129" w:rsidRDefault="00C466FD">
      <w:pPr>
        <w:pStyle w:val="a9"/>
        <w:ind w:left="878" w:hanging="240"/>
      </w:pPr>
      <w:r>
        <w:rPr>
          <w:rFonts w:ascii="標楷體" w:eastAsia="標楷體" w:hAnsi="標楷體"/>
          <w:color w:val="000000"/>
          <w:szCs w:val="24"/>
        </w:rPr>
        <w:t>(4)</w:t>
      </w:r>
      <w:r>
        <w:rPr>
          <w:rFonts w:ascii="標楷體" w:eastAsia="標楷體" w:hAnsi="標楷體"/>
          <w:color w:val="000000"/>
          <w:szCs w:val="24"/>
        </w:rPr>
        <w:t>本藥品與</w:t>
      </w:r>
      <w:r>
        <w:rPr>
          <w:rFonts w:ascii="標楷體" w:eastAsia="標楷體" w:hAnsi="標楷體"/>
          <w:color w:val="000000"/>
          <w:szCs w:val="24"/>
        </w:rPr>
        <w:t>eltrombopag</w:t>
      </w:r>
      <w:r>
        <w:rPr>
          <w:rFonts w:ascii="標楷體" w:eastAsia="標楷體" w:hAnsi="標楷體"/>
          <w:color w:val="000000"/>
          <w:szCs w:val="24"/>
        </w:rPr>
        <w:t>僅得擇一使用，惟有在耐受不良時方可轉換使用。</w:t>
      </w:r>
      <w:r>
        <w:rPr>
          <w:rFonts w:ascii="標楷體" w:eastAsia="標楷體" w:hAnsi="標楷體"/>
          <w:szCs w:val="24"/>
        </w:rPr>
        <w:t>(112/1/1)</w:t>
      </w:r>
    </w:p>
    <w:p w:rsidR="00F01129" w:rsidRDefault="00C466FD">
      <w:r>
        <w:rPr>
          <w:rFonts w:ascii="標楷體" w:eastAsia="標楷體" w:hAnsi="標楷體"/>
          <w:color w:val="000000"/>
          <w:lang w:val="it-IT"/>
        </w:rPr>
        <w:t>4.3.3.Anagrelide (</w:t>
      </w:r>
      <w:r>
        <w:rPr>
          <w:rFonts w:ascii="標楷體" w:eastAsia="標楷體" w:hAnsi="標楷體"/>
          <w:color w:val="000000"/>
        </w:rPr>
        <w:t>如</w:t>
      </w:r>
      <w:r>
        <w:rPr>
          <w:rFonts w:ascii="標楷體" w:eastAsia="標楷體" w:hAnsi="標楷體"/>
          <w:color w:val="000000"/>
          <w:lang w:val="it-IT"/>
        </w:rPr>
        <w:t>Agrylin)</w:t>
      </w:r>
      <w:r>
        <w:rPr>
          <w:rFonts w:ascii="標楷體" w:eastAsia="標楷體" w:hAnsi="標楷體"/>
          <w:color w:val="000000"/>
          <w:lang w:val="it-IT"/>
        </w:rPr>
        <w:t>：</w:t>
      </w:r>
      <w:r>
        <w:rPr>
          <w:rFonts w:ascii="標楷體" w:eastAsia="標楷體" w:hAnsi="標楷體"/>
          <w:color w:val="000000"/>
          <w:lang w:val="it-IT"/>
        </w:rPr>
        <w:t>(107/6/1</w:t>
      </w:r>
      <w:r>
        <w:rPr>
          <w:rFonts w:ascii="標楷體" w:eastAsia="標楷體" w:hAnsi="標楷體"/>
          <w:color w:val="000000"/>
          <w:lang w:val="it-IT"/>
        </w:rPr>
        <w:t>）</w:t>
      </w:r>
    </w:p>
    <w:p w:rsidR="00F01129" w:rsidRDefault="00C466FD">
      <w:pPr>
        <w:pStyle w:val="a9"/>
        <w:ind w:left="878" w:hanging="24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用於經骨髓穿刺檢查並診斷為原發性血小板過多症者，惟具有</w:t>
      </w:r>
      <w:r>
        <w:rPr>
          <w:rFonts w:ascii="標楷體" w:eastAsia="標楷體" w:hAnsi="標楷體"/>
          <w:color w:val="000000"/>
        </w:rPr>
        <w:t>JAK2</w:t>
      </w:r>
      <w:r>
        <w:rPr>
          <w:rFonts w:ascii="標楷體" w:eastAsia="標楷體" w:hAnsi="標楷體"/>
          <w:color w:val="000000"/>
        </w:rPr>
        <w:t>、</w:t>
      </w:r>
      <w:r>
        <w:rPr>
          <w:rFonts w:ascii="標楷體" w:eastAsia="標楷體" w:hAnsi="標楷體"/>
          <w:color w:val="000000"/>
        </w:rPr>
        <w:t>CALR</w:t>
      </w:r>
      <w:r>
        <w:rPr>
          <w:rFonts w:ascii="標楷體" w:eastAsia="標楷體" w:hAnsi="標楷體"/>
          <w:color w:val="000000"/>
        </w:rPr>
        <w:t>或</w:t>
      </w:r>
      <w:r>
        <w:rPr>
          <w:rFonts w:ascii="標楷體" w:eastAsia="標楷體" w:hAnsi="標楷體"/>
          <w:color w:val="000000"/>
        </w:rPr>
        <w:t>MPL</w:t>
      </w:r>
      <w:r>
        <w:rPr>
          <w:rFonts w:ascii="標楷體" w:eastAsia="標楷體" w:hAnsi="標楷體"/>
          <w:color w:val="000000"/>
        </w:rPr>
        <w:t>之基因突變者，可不進行骨髓穿刺。</w:t>
      </w:r>
    </w:p>
    <w:p w:rsidR="00F01129" w:rsidRDefault="00C466FD">
      <w:pPr>
        <w:pStyle w:val="a9"/>
        <w:ind w:left="878"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初次使用時，需經事前審查。</w:t>
      </w:r>
    </w:p>
    <w:p w:rsidR="00F01129" w:rsidRDefault="00C466FD">
      <w:pPr>
        <w:ind w:left="708" w:hanging="708"/>
        <w:rPr>
          <w:rFonts w:ascii="標楷體" w:eastAsia="標楷體" w:hAnsi="標楷體"/>
          <w:color w:val="000000"/>
          <w:lang w:val="it-IT"/>
        </w:rPr>
      </w:pPr>
      <w:bookmarkStart w:id="1" w:name="_Hlk104372365"/>
      <w:r>
        <w:rPr>
          <w:rFonts w:ascii="標楷體" w:eastAsia="標楷體" w:hAnsi="標楷體"/>
          <w:color w:val="000000"/>
          <w:lang w:val="it-IT"/>
        </w:rPr>
        <w:t>4.3.4.Icatibant</w:t>
      </w:r>
      <w:r>
        <w:rPr>
          <w:rFonts w:ascii="標楷體" w:eastAsia="標楷體" w:hAnsi="標楷體"/>
          <w:color w:val="000000"/>
          <w:lang w:val="it-IT"/>
        </w:rPr>
        <w:t>（如</w:t>
      </w:r>
      <w:r>
        <w:rPr>
          <w:rFonts w:ascii="標楷體" w:eastAsia="標楷體" w:hAnsi="標楷體"/>
          <w:color w:val="000000"/>
          <w:lang w:val="it-IT"/>
        </w:rPr>
        <w:t>Firazyr</w:t>
      </w:r>
      <w:r>
        <w:rPr>
          <w:rFonts w:ascii="標楷體" w:eastAsia="標楷體" w:hAnsi="標楷體"/>
          <w:color w:val="000000"/>
          <w:lang w:val="it-IT"/>
        </w:rPr>
        <w:t>）、</w:t>
      </w:r>
      <w:r>
        <w:rPr>
          <w:rFonts w:ascii="標楷體" w:eastAsia="標楷體" w:hAnsi="標楷體"/>
          <w:color w:val="000000"/>
          <w:lang w:val="it-IT"/>
        </w:rPr>
        <w:t>C1 esterase inhibitor</w:t>
      </w:r>
      <w:r>
        <w:rPr>
          <w:rFonts w:ascii="標楷體" w:eastAsia="標楷體" w:hAnsi="標楷體"/>
          <w:color w:val="000000"/>
          <w:lang w:val="it-IT"/>
        </w:rPr>
        <w:t>（如</w:t>
      </w:r>
      <w:r>
        <w:rPr>
          <w:rFonts w:ascii="標楷體" w:eastAsia="標楷體" w:hAnsi="標楷體"/>
          <w:color w:val="000000"/>
          <w:lang w:val="it-IT"/>
        </w:rPr>
        <w:t>Berinert</w:t>
      </w:r>
      <w:r>
        <w:rPr>
          <w:rFonts w:ascii="標楷體" w:eastAsia="標楷體" w:hAnsi="標楷體"/>
          <w:color w:val="000000"/>
          <w:lang w:val="it-IT"/>
        </w:rPr>
        <w:t>）：（</w:t>
      </w:r>
      <w:r>
        <w:rPr>
          <w:rFonts w:ascii="標楷體" w:eastAsia="標楷體" w:hAnsi="標楷體"/>
          <w:color w:val="000000"/>
          <w:lang w:val="it-IT"/>
        </w:rPr>
        <w:t>109/6/1</w:t>
      </w:r>
      <w:r>
        <w:rPr>
          <w:rFonts w:ascii="標楷體" w:eastAsia="標楷體" w:hAnsi="標楷體"/>
          <w:color w:val="000000"/>
          <w:lang w:val="it-IT"/>
        </w:rPr>
        <w:t>、</w:t>
      </w:r>
      <w:r>
        <w:rPr>
          <w:rFonts w:ascii="標楷體" w:eastAsia="標楷體" w:hAnsi="標楷體"/>
          <w:color w:val="000000"/>
          <w:lang w:val="it-IT"/>
        </w:rPr>
        <w:t>111/2/1</w:t>
      </w:r>
      <w:r>
        <w:rPr>
          <w:rFonts w:ascii="標楷體" w:eastAsia="標楷體" w:hAnsi="標楷體"/>
          <w:color w:val="000000"/>
          <w:lang w:val="it-IT"/>
        </w:rPr>
        <w:t>、</w:t>
      </w:r>
      <w:r>
        <w:rPr>
          <w:rFonts w:ascii="標楷體" w:eastAsia="標楷體" w:hAnsi="標楷體"/>
          <w:color w:val="000000"/>
          <w:lang w:val="it-IT"/>
        </w:rPr>
        <w:t>111/6/1</w:t>
      </w:r>
      <w:r>
        <w:rPr>
          <w:rFonts w:ascii="標楷體" w:eastAsia="標楷體" w:hAnsi="標楷體"/>
          <w:color w:val="000000"/>
          <w:lang w:val="it-IT"/>
        </w:rPr>
        <w:t>）</w:t>
      </w:r>
    </w:p>
    <w:p w:rsidR="00F01129" w:rsidRDefault="00C466FD">
      <w:pPr>
        <w:pStyle w:val="a9"/>
        <w:ind w:left="878" w:hanging="24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須經主管機關認定具遺傳性血管性水腫</w:t>
      </w:r>
      <w:r>
        <w:rPr>
          <w:rFonts w:ascii="標楷體" w:eastAsia="標楷體" w:hAnsi="標楷體"/>
          <w:color w:val="000000"/>
        </w:rPr>
        <w:t>(heeditary angioedema</w:t>
      </w:r>
      <w:r>
        <w:rPr>
          <w:rFonts w:ascii="標楷體" w:eastAsia="標楷體" w:hAnsi="標楷體"/>
          <w:color w:val="000000"/>
        </w:rPr>
        <w:t>，</w:t>
      </w:r>
      <w:r>
        <w:rPr>
          <w:rFonts w:ascii="標楷體" w:eastAsia="標楷體" w:hAnsi="標楷體"/>
          <w:color w:val="000000"/>
        </w:rPr>
        <w:t>HAE)</w:t>
      </w:r>
      <w:r>
        <w:rPr>
          <w:rFonts w:ascii="標楷體" w:eastAsia="標楷體" w:hAnsi="標楷體"/>
          <w:color w:val="000000"/>
        </w:rPr>
        <w:t>罕見疾病者。</w:t>
      </w:r>
    </w:p>
    <w:p w:rsidR="00F01129" w:rsidRDefault="00C466FD">
      <w:pPr>
        <w:pStyle w:val="a9"/>
        <w:ind w:left="878" w:hanging="240"/>
        <w:rPr>
          <w:rFonts w:ascii="標楷體" w:eastAsia="標楷體" w:hAnsi="標楷體"/>
          <w:color w:val="000000"/>
        </w:rPr>
      </w:pPr>
      <w:r>
        <w:rPr>
          <w:rFonts w:ascii="標楷體" w:eastAsia="標楷體" w:hAnsi="標楷體"/>
          <w:color w:val="000000"/>
        </w:rPr>
        <w:t>2.Icatibant</w:t>
      </w:r>
      <w:r>
        <w:rPr>
          <w:rFonts w:ascii="標楷體" w:eastAsia="標楷體" w:hAnsi="標楷體"/>
          <w:color w:val="000000"/>
        </w:rPr>
        <w:t>（如</w:t>
      </w:r>
      <w:r>
        <w:rPr>
          <w:rFonts w:ascii="標楷體" w:eastAsia="標楷體" w:hAnsi="標楷體"/>
          <w:color w:val="000000"/>
        </w:rPr>
        <w:t>Firazyr</w:t>
      </w:r>
      <w:r>
        <w:rPr>
          <w:rFonts w:ascii="標楷體" w:eastAsia="標楷體" w:hAnsi="標楷體"/>
          <w:color w:val="000000"/>
        </w:rPr>
        <w:t>）：限用於</w:t>
      </w:r>
      <w:r>
        <w:rPr>
          <w:rFonts w:ascii="標楷體" w:eastAsia="標楷體" w:hAnsi="標楷體"/>
          <w:color w:val="000000"/>
        </w:rPr>
        <w:t>2</w:t>
      </w:r>
      <w:r>
        <w:rPr>
          <w:rFonts w:ascii="標楷體" w:eastAsia="標楷體" w:hAnsi="標楷體"/>
          <w:color w:val="000000"/>
        </w:rPr>
        <w:t>歲以上之體內</w:t>
      </w:r>
      <w:r>
        <w:rPr>
          <w:rFonts w:ascii="標楷體" w:eastAsia="標楷體" w:hAnsi="標楷體"/>
          <w:color w:val="000000"/>
        </w:rPr>
        <w:t>C1</w:t>
      </w:r>
      <w:r>
        <w:rPr>
          <w:rFonts w:ascii="標楷體" w:eastAsia="標楷體" w:hAnsi="標楷體"/>
          <w:color w:val="000000"/>
        </w:rPr>
        <w:t>酯酶抑制劑不足之</w:t>
      </w:r>
      <w:r>
        <w:rPr>
          <w:rFonts w:ascii="標楷體" w:eastAsia="標楷體" w:hAnsi="標楷體"/>
          <w:color w:val="000000"/>
        </w:rPr>
        <w:t>HAE</w:t>
      </w:r>
      <w:r>
        <w:rPr>
          <w:rFonts w:ascii="標楷體" w:eastAsia="標楷體" w:hAnsi="標楷體"/>
          <w:color w:val="000000"/>
        </w:rPr>
        <w:t>患者於急性發作時進行症狀治療，並符合下列臨床標準：</w:t>
      </w:r>
      <w:r>
        <w:rPr>
          <w:rFonts w:ascii="標楷體" w:eastAsia="標楷體" w:hAnsi="標楷體"/>
          <w:color w:val="000000"/>
        </w:rPr>
        <w:t>(111/2/1)</w:t>
      </w:r>
    </w:p>
    <w:p w:rsidR="00F01129" w:rsidRDefault="00C466FD">
      <w:pPr>
        <w:pStyle w:val="a9"/>
        <w:ind w:left="758"/>
        <w:rPr>
          <w:rFonts w:ascii="標楷體" w:eastAsia="標楷體" w:hAnsi="標楷體"/>
          <w:color w:val="000000"/>
          <w:lang w:val="it-IT"/>
        </w:rPr>
      </w:pPr>
      <w:r>
        <w:rPr>
          <w:rFonts w:ascii="標楷體" w:eastAsia="標楷體" w:hAnsi="標楷體"/>
          <w:color w:val="000000"/>
          <w:lang w:val="it-IT"/>
        </w:rPr>
        <w:t>(1)</w:t>
      </w:r>
      <w:r>
        <w:rPr>
          <w:rFonts w:ascii="標楷體" w:eastAsia="標楷體" w:hAnsi="標楷體"/>
          <w:color w:val="000000"/>
          <w:lang w:val="it-IT"/>
        </w:rPr>
        <w:t>患者必須經確診為</w:t>
      </w:r>
      <w:r>
        <w:rPr>
          <w:rFonts w:ascii="標楷體" w:eastAsia="標楷體" w:hAnsi="標楷體"/>
          <w:color w:val="000000"/>
          <w:lang w:val="it-IT"/>
        </w:rPr>
        <w:t>C1-</w:t>
      </w:r>
      <w:r>
        <w:rPr>
          <w:rFonts w:ascii="標楷體" w:eastAsia="標楷體" w:hAnsi="標楷體"/>
          <w:color w:val="000000"/>
          <w:lang w:val="it-IT"/>
        </w:rPr>
        <w:t>酯酶抑製劑缺乏症</w:t>
      </w:r>
      <w:r>
        <w:rPr>
          <w:rFonts w:ascii="標楷體" w:eastAsia="標楷體" w:hAnsi="標楷體"/>
          <w:color w:val="000000"/>
          <w:lang w:val="it-IT"/>
        </w:rPr>
        <w:t>(C1-esterase inhibitor deficiency)</w:t>
      </w:r>
      <w:r>
        <w:rPr>
          <w:rFonts w:ascii="標楷體" w:eastAsia="標楷體" w:hAnsi="標楷體"/>
          <w:color w:val="000000"/>
          <w:lang w:val="it-IT"/>
        </w:rPr>
        <w:t>。</w:t>
      </w:r>
    </w:p>
    <w:p w:rsidR="00F01129" w:rsidRDefault="00C466FD">
      <w:pPr>
        <w:pStyle w:val="a9"/>
        <w:ind w:left="758"/>
        <w:rPr>
          <w:rFonts w:ascii="標楷體" w:eastAsia="標楷體" w:hAnsi="標楷體"/>
          <w:color w:val="000000"/>
          <w:lang w:val="it-IT"/>
        </w:rPr>
      </w:pPr>
      <w:r>
        <w:rPr>
          <w:rFonts w:ascii="標楷體" w:eastAsia="標楷體" w:hAnsi="標楷體"/>
          <w:color w:val="000000"/>
          <w:lang w:val="it-IT"/>
        </w:rPr>
        <w:t>(2)</w:t>
      </w:r>
      <w:r>
        <w:rPr>
          <w:rFonts w:ascii="標楷體" w:eastAsia="標楷體" w:hAnsi="標楷體"/>
          <w:color w:val="000000"/>
          <w:lang w:val="it-IT"/>
        </w:rPr>
        <w:t>患者存在遺傳性血管性水腫急性發作的重大風險，如曾有中重度的非喉部發作</w:t>
      </w:r>
      <w:r>
        <w:rPr>
          <w:rFonts w:ascii="標楷體" w:eastAsia="標楷體" w:hAnsi="標楷體"/>
          <w:color w:val="000000"/>
          <w:lang w:val="it-IT"/>
        </w:rPr>
        <w:t>(visual analog scale 30mm</w:t>
      </w:r>
      <w:r>
        <w:rPr>
          <w:rFonts w:ascii="標楷體" w:eastAsia="標楷體" w:hAnsi="標楷體"/>
          <w:color w:val="000000"/>
          <w:lang w:val="it-IT"/>
        </w:rPr>
        <w:t>以上</w:t>
      </w:r>
      <w:r>
        <w:rPr>
          <w:rFonts w:ascii="標楷體" w:eastAsia="標楷體" w:hAnsi="標楷體"/>
          <w:color w:val="000000"/>
          <w:lang w:val="it-IT"/>
        </w:rPr>
        <w:t>[</w:t>
      </w:r>
      <w:r>
        <w:rPr>
          <w:rFonts w:ascii="標楷體" w:eastAsia="標楷體" w:hAnsi="標楷體"/>
          <w:color w:val="000000"/>
          <w:lang w:val="it-IT"/>
        </w:rPr>
        <w:t>含</w:t>
      </w:r>
      <w:r>
        <w:rPr>
          <w:rFonts w:ascii="標楷體" w:eastAsia="標楷體" w:hAnsi="標楷體"/>
          <w:color w:val="000000"/>
          <w:lang w:val="it-IT"/>
        </w:rPr>
        <w:t>],</w:t>
      </w:r>
      <w:r>
        <w:rPr>
          <w:rFonts w:ascii="標楷體" w:eastAsia="標楷體" w:hAnsi="標楷體"/>
          <w:color w:val="000000"/>
          <w:lang w:val="it-IT"/>
        </w:rPr>
        <w:t>最嚴重</w:t>
      </w:r>
      <w:r>
        <w:rPr>
          <w:rFonts w:ascii="標楷體" w:eastAsia="標楷體" w:hAnsi="標楷體"/>
          <w:color w:val="000000"/>
          <w:lang w:val="it-IT"/>
        </w:rPr>
        <w:t>100mm)</w:t>
      </w:r>
      <w:r>
        <w:rPr>
          <w:rFonts w:ascii="標楷體" w:eastAsia="標楷體" w:hAnsi="標楷體"/>
          <w:color w:val="000000"/>
          <w:lang w:val="it-IT"/>
        </w:rPr>
        <w:t>或急性喉部之發作病史。</w:t>
      </w:r>
    </w:p>
    <w:p w:rsidR="00F01129" w:rsidRDefault="00C466FD">
      <w:pPr>
        <w:pStyle w:val="a9"/>
        <w:ind w:left="878" w:hanging="240"/>
      </w:pPr>
      <w:r>
        <w:rPr>
          <w:rFonts w:ascii="標楷體" w:eastAsia="標楷體" w:hAnsi="標楷體"/>
          <w:color w:val="000000"/>
          <w:lang w:val="it-IT"/>
        </w:rPr>
        <w:t>3.C1 esterase inhibitor</w:t>
      </w:r>
      <w:r>
        <w:rPr>
          <w:rFonts w:ascii="標楷體" w:eastAsia="標楷體" w:hAnsi="標楷體"/>
          <w:color w:val="000000"/>
          <w:lang w:val="it-IT"/>
        </w:rPr>
        <w:t>（</w:t>
      </w:r>
      <w:r>
        <w:rPr>
          <w:rFonts w:ascii="標楷體" w:eastAsia="標楷體" w:hAnsi="標楷體"/>
          <w:color w:val="000000"/>
        </w:rPr>
        <w:t>如</w:t>
      </w:r>
      <w:r>
        <w:rPr>
          <w:rFonts w:ascii="標楷體" w:eastAsia="標楷體" w:hAnsi="標楷體"/>
          <w:color w:val="000000"/>
          <w:lang w:val="it-IT"/>
        </w:rPr>
        <w:t>Beri</w:t>
      </w:r>
      <w:r>
        <w:rPr>
          <w:rFonts w:ascii="標楷體" w:eastAsia="標楷體" w:hAnsi="標楷體"/>
          <w:color w:val="000000"/>
          <w:lang w:val="it-IT"/>
        </w:rPr>
        <w:t>nert</w:t>
      </w:r>
      <w:r>
        <w:rPr>
          <w:rFonts w:ascii="標楷體" w:eastAsia="標楷體" w:hAnsi="標楷體"/>
          <w:color w:val="000000"/>
          <w:lang w:val="it-IT"/>
        </w:rPr>
        <w:t>）：</w:t>
      </w:r>
      <w:r>
        <w:rPr>
          <w:rFonts w:ascii="標楷體" w:eastAsia="標楷體" w:hAnsi="標楷體"/>
          <w:color w:val="000000"/>
        </w:rPr>
        <w:t>限用於</w:t>
      </w:r>
      <w:r>
        <w:rPr>
          <w:rFonts w:ascii="標楷體" w:eastAsia="標楷體" w:hAnsi="標楷體"/>
          <w:color w:val="000000"/>
          <w:lang w:val="it-IT"/>
        </w:rPr>
        <w:t>6</w:t>
      </w:r>
      <w:r>
        <w:rPr>
          <w:rFonts w:ascii="標楷體" w:eastAsia="標楷體" w:hAnsi="標楷體"/>
          <w:color w:val="000000"/>
        </w:rPr>
        <w:t>歲以上第一型及第二型遺傳性血管性水腫</w:t>
      </w:r>
      <w:r>
        <w:rPr>
          <w:rFonts w:ascii="標楷體" w:eastAsia="標楷體" w:hAnsi="標楷體"/>
          <w:color w:val="000000"/>
          <w:lang w:val="it-IT"/>
        </w:rPr>
        <w:t>(HAE)</w:t>
      </w:r>
      <w:r>
        <w:rPr>
          <w:rFonts w:ascii="標楷體" w:eastAsia="標楷體" w:hAnsi="標楷體"/>
          <w:color w:val="000000"/>
        </w:rPr>
        <w:t>急性發作的治療</w:t>
      </w:r>
      <w:r>
        <w:rPr>
          <w:rFonts w:ascii="標楷體" w:eastAsia="標楷體" w:hAnsi="標楷體"/>
          <w:color w:val="000000"/>
          <w:lang w:val="it-IT"/>
        </w:rPr>
        <w:t>，</w:t>
      </w:r>
      <w:r>
        <w:rPr>
          <w:rFonts w:ascii="標楷體" w:eastAsia="標楷體" w:hAnsi="標楷體"/>
          <w:color w:val="000000"/>
        </w:rPr>
        <w:t>且具重大風險</w:t>
      </w:r>
      <w:r>
        <w:rPr>
          <w:rFonts w:ascii="標楷體" w:eastAsia="標楷體" w:hAnsi="標楷體"/>
          <w:color w:val="000000"/>
          <w:lang w:val="it-IT"/>
        </w:rPr>
        <w:t>，</w:t>
      </w:r>
      <w:r>
        <w:rPr>
          <w:rFonts w:ascii="標楷體" w:eastAsia="標楷體" w:hAnsi="標楷體"/>
          <w:color w:val="000000"/>
        </w:rPr>
        <w:t>如曾有中重度的非喉部發作</w:t>
      </w:r>
      <w:r>
        <w:rPr>
          <w:rFonts w:ascii="標楷體" w:eastAsia="標楷體" w:hAnsi="標楷體"/>
          <w:color w:val="000000"/>
          <w:lang w:val="it-IT"/>
        </w:rPr>
        <w:t>(visual analog scale 30mm</w:t>
      </w:r>
      <w:r>
        <w:rPr>
          <w:rFonts w:ascii="標楷體" w:eastAsia="標楷體" w:hAnsi="標楷體"/>
          <w:color w:val="000000"/>
        </w:rPr>
        <w:t>以上</w:t>
      </w:r>
      <w:r>
        <w:rPr>
          <w:rFonts w:ascii="標楷體" w:eastAsia="標楷體" w:hAnsi="標楷體"/>
          <w:color w:val="000000"/>
          <w:lang w:val="it-IT"/>
        </w:rPr>
        <w:t>，</w:t>
      </w:r>
      <w:r>
        <w:rPr>
          <w:rFonts w:ascii="標楷體" w:eastAsia="標楷體" w:hAnsi="標楷體"/>
          <w:color w:val="000000"/>
        </w:rPr>
        <w:t>最嚴重</w:t>
      </w:r>
      <w:r>
        <w:rPr>
          <w:rFonts w:ascii="標楷體" w:eastAsia="標楷體" w:hAnsi="標楷體"/>
          <w:color w:val="000000"/>
          <w:lang w:val="it-IT"/>
        </w:rPr>
        <w:t>100mm)</w:t>
      </w:r>
      <w:r>
        <w:rPr>
          <w:rFonts w:ascii="標楷體" w:eastAsia="標楷體" w:hAnsi="標楷體"/>
          <w:color w:val="000000"/>
        </w:rPr>
        <w:t>或急性喉部之發作病史。</w:t>
      </w:r>
      <w:r>
        <w:rPr>
          <w:rFonts w:ascii="標楷體" w:eastAsia="標楷體" w:hAnsi="標楷體"/>
          <w:color w:val="000000"/>
        </w:rPr>
        <w:t>(111/6/1</w:t>
      </w:r>
      <w:r>
        <w:rPr>
          <w:rFonts w:ascii="標楷體" w:eastAsia="標楷體" w:hAnsi="標楷體"/>
          <w:color w:val="000000"/>
        </w:rPr>
        <w:t>）</w:t>
      </w:r>
    </w:p>
    <w:p w:rsidR="00F01129" w:rsidRDefault="00C466FD">
      <w:pPr>
        <w:pStyle w:val="a9"/>
        <w:ind w:left="878" w:hanging="240"/>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限內科或兒科專科醫師且具有免疫過敏或兒童過敏免疫風濕專科醫師處方攜回下列備用注射之數量；但因急性發作至急診求診者不在此限：</w:t>
      </w:r>
    </w:p>
    <w:p w:rsidR="00F01129" w:rsidRDefault="00C466FD">
      <w:pPr>
        <w:pStyle w:val="a9"/>
        <w:ind w:left="991" w:hanging="240"/>
        <w:rPr>
          <w:rFonts w:ascii="標楷體" w:eastAsia="標楷體" w:hAnsi="標楷體"/>
          <w:color w:val="000000"/>
        </w:rPr>
      </w:pPr>
      <w:r>
        <w:rPr>
          <w:rFonts w:ascii="標楷體" w:eastAsia="標楷體" w:hAnsi="標楷體"/>
          <w:color w:val="000000"/>
        </w:rPr>
        <w:t>(1)Icatibant</w:t>
      </w:r>
      <w:r>
        <w:rPr>
          <w:rFonts w:ascii="標楷體" w:eastAsia="標楷體" w:hAnsi="標楷體"/>
          <w:color w:val="000000"/>
        </w:rPr>
        <w:t>（如</w:t>
      </w:r>
      <w:r>
        <w:rPr>
          <w:rFonts w:ascii="標楷體" w:eastAsia="標楷體" w:hAnsi="標楷體"/>
          <w:color w:val="000000"/>
        </w:rPr>
        <w:t>Firazyr</w:t>
      </w: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支。</w:t>
      </w:r>
    </w:p>
    <w:p w:rsidR="00F01129" w:rsidRDefault="00C466FD">
      <w:pPr>
        <w:pStyle w:val="a9"/>
        <w:ind w:left="991" w:hanging="240"/>
        <w:rPr>
          <w:rFonts w:ascii="標楷體" w:eastAsia="標楷體" w:hAnsi="標楷體"/>
          <w:color w:val="000000"/>
        </w:rPr>
      </w:pPr>
      <w:r>
        <w:rPr>
          <w:rFonts w:ascii="標楷體" w:eastAsia="標楷體" w:hAnsi="標楷體"/>
          <w:color w:val="000000"/>
        </w:rPr>
        <w:t>(2)C1 esterase inhibitor</w:t>
      </w: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次劑量。</w:t>
      </w:r>
      <w:r>
        <w:rPr>
          <w:rFonts w:ascii="標楷體" w:eastAsia="標楷體" w:hAnsi="標楷體"/>
          <w:color w:val="000000"/>
        </w:rPr>
        <w:t>(111/6/1)</w:t>
      </w:r>
    </w:p>
    <w:p w:rsidR="00F01129" w:rsidRDefault="00C466FD">
      <w:pPr>
        <w:pStyle w:val="a9"/>
        <w:ind w:left="878" w:hanging="240"/>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於處方本藥</w:t>
      </w:r>
      <w:r>
        <w:rPr>
          <w:rFonts w:ascii="標楷體" w:eastAsia="標楷體" w:hAnsi="標楷體"/>
          <w:color w:val="000000"/>
        </w:rPr>
        <w:t>品時，應附原始治療醫囑單及治療紀錄</w:t>
      </w:r>
      <w:r>
        <w:rPr>
          <w:rFonts w:ascii="標楷體" w:eastAsia="標楷體" w:hAnsi="標楷體"/>
          <w:color w:val="000000"/>
        </w:rPr>
        <w:t>(</w:t>
      </w:r>
      <w:r>
        <w:rPr>
          <w:rFonts w:ascii="標楷體" w:eastAsia="標楷體" w:hAnsi="標楷體"/>
          <w:color w:val="000000"/>
        </w:rPr>
        <w:t>載明發作部位、症狀及嚴重程度</w:t>
      </w:r>
      <w:r>
        <w:rPr>
          <w:rFonts w:ascii="標楷體" w:eastAsia="標楷體" w:hAnsi="標楷體"/>
          <w:color w:val="000000"/>
        </w:rPr>
        <w:t>)</w:t>
      </w:r>
      <w:r>
        <w:rPr>
          <w:rFonts w:ascii="標楷體" w:eastAsia="標楷體" w:hAnsi="標楷體"/>
          <w:color w:val="000000"/>
        </w:rPr>
        <w:t>；於處方備用</w:t>
      </w:r>
      <w:r>
        <w:rPr>
          <w:rFonts w:ascii="標楷體" w:eastAsia="標楷體" w:hAnsi="標楷體"/>
          <w:color w:val="000000"/>
        </w:rPr>
        <w:t>icatibant/C1 esterase inhibitor</w:t>
      </w:r>
      <w:r>
        <w:rPr>
          <w:rFonts w:ascii="標楷體" w:eastAsia="標楷體" w:hAnsi="標楷體"/>
          <w:color w:val="000000"/>
        </w:rPr>
        <w:t>時，應衛教病人用藥規範及附上用藥資料表</w:t>
      </w:r>
      <w:r>
        <w:rPr>
          <w:rFonts w:ascii="標楷體" w:eastAsia="標楷體" w:hAnsi="標楷體"/>
          <w:color w:val="000000"/>
        </w:rPr>
        <w:t>(</w:t>
      </w:r>
      <w:r>
        <w:rPr>
          <w:rFonts w:ascii="標楷體" w:eastAsia="標楷體" w:hAnsi="標楷體"/>
          <w:color w:val="000000"/>
        </w:rPr>
        <w:t>如附表三十三</w:t>
      </w:r>
      <w:r>
        <w:rPr>
          <w:rFonts w:ascii="標楷體" w:eastAsia="標楷體" w:hAnsi="標楷體"/>
          <w:color w:val="000000"/>
        </w:rPr>
        <w:t>-</w:t>
      </w:r>
      <w:r>
        <w:rPr>
          <w:rFonts w:ascii="標楷體" w:eastAsia="標楷體" w:hAnsi="標楷體"/>
          <w:color w:val="000000"/>
        </w:rPr>
        <w:t>全民健康保險遺傳性血管性水腫患者使用</w:t>
      </w:r>
      <w:r>
        <w:rPr>
          <w:rFonts w:ascii="標楷體" w:eastAsia="標楷體" w:hAnsi="標楷體"/>
          <w:color w:val="000000"/>
        </w:rPr>
        <w:t>Icatibant/C1 esterase inhibitor</w:t>
      </w:r>
      <w:r>
        <w:rPr>
          <w:rFonts w:ascii="標楷體" w:eastAsia="標楷體" w:hAnsi="標楷體"/>
          <w:color w:val="000000"/>
        </w:rPr>
        <w:t>治療紀錄表</w:t>
      </w:r>
      <w:r>
        <w:rPr>
          <w:rFonts w:ascii="標楷體" w:eastAsia="標楷體" w:hAnsi="標楷體"/>
          <w:color w:val="000000"/>
        </w:rPr>
        <w:t>)</w:t>
      </w:r>
      <w:r>
        <w:rPr>
          <w:rFonts w:ascii="標楷體" w:eastAsia="標楷體" w:hAnsi="標楷體"/>
          <w:color w:val="000000"/>
        </w:rPr>
        <w:t>，並於病歷載明前次發作之部位、症狀及嚴重程度以供審查。</w:t>
      </w:r>
      <w:r>
        <w:rPr>
          <w:rFonts w:ascii="標楷體" w:eastAsia="標楷體" w:hAnsi="標楷體"/>
          <w:color w:val="000000"/>
        </w:rPr>
        <w:t>(111/6/1)</w:t>
      </w:r>
    </w:p>
    <w:p w:rsidR="00F01129" w:rsidRDefault="00C466FD">
      <w:pPr>
        <w:pStyle w:val="a9"/>
        <w:ind w:left="878" w:hanging="240"/>
        <w:rPr>
          <w:rFonts w:ascii="標楷體" w:eastAsia="標楷體" w:hAnsi="標楷體"/>
          <w:color w:val="000000"/>
        </w:rPr>
      </w:pPr>
      <w:r>
        <w:rPr>
          <w:rFonts w:ascii="標楷體" w:eastAsia="標楷體" w:hAnsi="標楷體"/>
          <w:color w:val="000000"/>
        </w:rPr>
        <w:t>6.24</w:t>
      </w:r>
      <w:r>
        <w:rPr>
          <w:rFonts w:ascii="標楷體" w:eastAsia="標楷體" w:hAnsi="標楷體"/>
          <w:color w:val="000000"/>
        </w:rPr>
        <w:t>小時內限用：</w:t>
      </w:r>
    </w:p>
    <w:p w:rsidR="00F01129" w:rsidRDefault="00C466FD">
      <w:pPr>
        <w:pStyle w:val="a9"/>
        <w:ind w:left="991" w:hanging="240"/>
        <w:rPr>
          <w:rFonts w:ascii="標楷體" w:eastAsia="標楷體" w:hAnsi="標楷體"/>
          <w:color w:val="000000"/>
        </w:rPr>
      </w:pPr>
      <w:r>
        <w:rPr>
          <w:rFonts w:ascii="標楷體" w:eastAsia="標楷體" w:hAnsi="標楷體"/>
          <w:color w:val="000000"/>
        </w:rPr>
        <w:t>(1)Icatibant</w:t>
      </w:r>
      <w:r>
        <w:rPr>
          <w:rFonts w:ascii="標楷體" w:eastAsia="標楷體" w:hAnsi="標楷體"/>
          <w:color w:val="000000"/>
        </w:rPr>
        <w:t>（如</w:t>
      </w:r>
      <w:r>
        <w:rPr>
          <w:rFonts w:ascii="標楷體" w:eastAsia="標楷體" w:hAnsi="標楷體"/>
          <w:color w:val="000000"/>
        </w:rPr>
        <w:t>Firazyr</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支。</w:t>
      </w:r>
    </w:p>
    <w:p w:rsidR="00F01129" w:rsidRDefault="00C466FD">
      <w:pPr>
        <w:pStyle w:val="a9"/>
        <w:ind w:left="991" w:hanging="240"/>
        <w:rPr>
          <w:rFonts w:ascii="標楷體" w:eastAsia="標楷體" w:hAnsi="標楷體"/>
          <w:color w:val="000000"/>
        </w:rPr>
      </w:pPr>
      <w:r>
        <w:rPr>
          <w:rFonts w:ascii="標楷體" w:eastAsia="標楷體" w:hAnsi="標楷體"/>
          <w:color w:val="000000"/>
        </w:rPr>
        <w:t>(2)C1 esterase inhibitor 1</w:t>
      </w:r>
      <w:r>
        <w:rPr>
          <w:rFonts w:ascii="標楷體" w:eastAsia="標楷體" w:hAnsi="標楷體"/>
          <w:color w:val="000000"/>
        </w:rPr>
        <w:t>次。</w:t>
      </w:r>
      <w:r>
        <w:rPr>
          <w:rFonts w:ascii="標楷體" w:eastAsia="標楷體" w:hAnsi="標楷體"/>
          <w:color w:val="000000"/>
        </w:rPr>
        <w:t>(</w:t>
      </w:r>
      <w:r>
        <w:rPr>
          <w:rFonts w:ascii="標楷體" w:eastAsia="標楷體" w:hAnsi="標楷體"/>
          <w:color w:val="000000"/>
        </w:rPr>
        <w:t>111/6/1)</w:t>
      </w:r>
      <w:bookmarkEnd w:id="1"/>
    </w:p>
    <w:p w:rsidR="00F01129" w:rsidRDefault="00C466FD">
      <w:pPr>
        <w:pStyle w:val="Default"/>
        <w:ind w:left="280" w:hanging="280"/>
        <w:rPr>
          <w:rFonts w:ascii="標楷體" w:eastAsia="標楷體" w:hAnsi="標楷體"/>
          <w:color w:val="auto"/>
          <w:kern w:val="3"/>
          <w:szCs w:val="28"/>
        </w:rPr>
      </w:pPr>
      <w:r>
        <w:rPr>
          <w:rFonts w:ascii="標楷體" w:eastAsia="標楷體" w:hAnsi="標楷體"/>
          <w:color w:val="auto"/>
          <w:kern w:val="3"/>
          <w:szCs w:val="28"/>
        </w:rPr>
        <w:t>4.3.5.Ropeginterferon alfa-2b</w:t>
      </w:r>
      <w:r>
        <w:rPr>
          <w:rFonts w:ascii="標楷體" w:eastAsia="標楷體" w:hAnsi="標楷體"/>
          <w:color w:val="auto"/>
          <w:kern w:val="3"/>
          <w:szCs w:val="28"/>
        </w:rPr>
        <w:t>（如</w:t>
      </w:r>
      <w:r>
        <w:rPr>
          <w:rFonts w:ascii="標楷體" w:eastAsia="標楷體" w:hAnsi="標楷體"/>
          <w:color w:val="auto"/>
          <w:kern w:val="3"/>
          <w:szCs w:val="28"/>
        </w:rPr>
        <w:t>Besremi</w:t>
      </w:r>
      <w:r>
        <w:rPr>
          <w:rFonts w:ascii="標楷體" w:eastAsia="標楷體" w:hAnsi="標楷體"/>
          <w:color w:val="auto"/>
          <w:kern w:val="3"/>
          <w:szCs w:val="28"/>
        </w:rPr>
        <w:t>）：</w:t>
      </w:r>
      <w:r>
        <w:rPr>
          <w:rFonts w:ascii="標楷體" w:eastAsia="標楷體" w:hAnsi="標楷體"/>
          <w:color w:val="auto"/>
          <w:kern w:val="3"/>
          <w:szCs w:val="28"/>
        </w:rPr>
        <w:t>(111/9/1</w:t>
      </w:r>
      <w:r>
        <w:rPr>
          <w:rFonts w:ascii="標楷體" w:eastAsia="標楷體" w:hAnsi="標楷體"/>
          <w:color w:val="auto"/>
          <w:kern w:val="3"/>
          <w:szCs w:val="28"/>
        </w:rPr>
        <w:t>、</w:t>
      </w:r>
      <w:r>
        <w:rPr>
          <w:rFonts w:ascii="標楷體" w:eastAsia="標楷體" w:hAnsi="標楷體"/>
          <w:color w:val="auto"/>
          <w:kern w:val="3"/>
          <w:szCs w:val="28"/>
        </w:rPr>
        <w:t xml:space="preserve">114/2/1) </w:t>
      </w:r>
    </w:p>
    <w:p w:rsidR="00F01129" w:rsidRDefault="00C466FD">
      <w:pPr>
        <w:ind w:left="851" w:hanging="280"/>
      </w:pPr>
      <w:r>
        <w:rPr>
          <w:rFonts w:ascii="標楷體" w:eastAsia="標楷體" w:hAnsi="標楷體"/>
          <w:szCs w:val="28"/>
        </w:rPr>
        <w:t>1.</w:t>
      </w:r>
      <w:r>
        <w:rPr>
          <w:rFonts w:ascii="標楷體" w:eastAsia="標楷體" w:hAnsi="標楷體"/>
          <w:szCs w:val="28"/>
        </w:rPr>
        <w:t>限用於高風險族群</w:t>
      </w:r>
      <w:r>
        <w:rPr>
          <w:rFonts w:ascii="標楷體" w:eastAsia="標楷體" w:hAnsi="標楷體"/>
          <w:szCs w:val="28"/>
        </w:rPr>
        <w:t>(60</w:t>
      </w:r>
      <w:r>
        <w:rPr>
          <w:rFonts w:ascii="標楷體" w:eastAsia="標楷體" w:hAnsi="標楷體"/>
          <w:szCs w:val="28"/>
        </w:rPr>
        <w:t>歲以上、或</w:t>
      </w:r>
      <w:r>
        <w:rPr>
          <w:rFonts w:ascii="標楷體" w:eastAsia="標楷體" w:hAnsi="標楷體"/>
          <w:szCs w:val="28"/>
        </w:rPr>
        <w:t>60</w:t>
      </w:r>
      <w:r>
        <w:rPr>
          <w:rFonts w:ascii="標楷體" w:eastAsia="標楷體" w:hAnsi="標楷體"/>
          <w:szCs w:val="28"/>
        </w:rPr>
        <w:t>歲以下合併有血栓病史</w:t>
      </w:r>
      <w:r>
        <w:rPr>
          <w:rFonts w:ascii="標楷體" w:eastAsia="標楷體" w:hAnsi="標楷體"/>
          <w:szCs w:val="28"/>
        </w:rPr>
        <w:t>)</w:t>
      </w:r>
      <w:r>
        <w:rPr>
          <w:rFonts w:ascii="標楷體" w:eastAsia="標楷體" w:hAnsi="標楷體"/>
          <w:szCs w:val="28"/>
        </w:rPr>
        <w:t>之不具症狀性脾腫大之成人真性紅血球增多症病人，經骨髓檢查或</w:t>
      </w:r>
      <w:r>
        <w:rPr>
          <w:rFonts w:ascii="標楷體" w:eastAsia="標楷體" w:hAnsi="標楷體"/>
          <w:szCs w:val="28"/>
        </w:rPr>
        <w:t>JAK2</w:t>
      </w:r>
      <w:r>
        <w:rPr>
          <w:rFonts w:ascii="標楷體" w:eastAsia="標楷體" w:hAnsi="標楷體"/>
          <w:szCs w:val="28"/>
        </w:rPr>
        <w:t>基因檢測確診，且符合</w:t>
      </w:r>
      <w:r>
        <w:rPr>
          <w:rFonts w:ascii="標楷體" w:eastAsia="標楷體" w:hAnsi="標楷體"/>
          <w:color w:val="000000"/>
          <w:szCs w:val="28"/>
        </w:rPr>
        <w:t>下列所有條件者方可</w:t>
      </w:r>
      <w:r>
        <w:rPr>
          <w:rFonts w:ascii="標楷體" w:eastAsia="標楷體" w:hAnsi="標楷體"/>
          <w:szCs w:val="28"/>
        </w:rPr>
        <w:t>使用</w:t>
      </w:r>
      <w:r>
        <w:rPr>
          <w:rFonts w:ascii="新細明體" w:hAnsi="新細明體"/>
          <w:szCs w:val="28"/>
        </w:rPr>
        <w:t>：</w:t>
      </w:r>
    </w:p>
    <w:p w:rsidR="00F01129" w:rsidRDefault="00C466FD">
      <w:pPr>
        <w:ind w:left="993" w:hanging="280"/>
      </w:pPr>
      <w:r>
        <w:rPr>
          <w:rFonts w:ascii="標楷體" w:eastAsia="標楷體" w:hAnsi="標楷體"/>
          <w:szCs w:val="28"/>
        </w:rPr>
        <w:lastRenderedPageBreak/>
        <w:t>(1)</w:t>
      </w:r>
      <w:r>
        <w:rPr>
          <w:rFonts w:ascii="標楷體" w:eastAsia="標楷體" w:hAnsi="標楷體"/>
          <w:szCs w:val="28"/>
        </w:rPr>
        <w:t>使用放血療法達至少每</w:t>
      </w:r>
      <w:r>
        <w:rPr>
          <w:rFonts w:ascii="標楷體" w:eastAsia="標楷體" w:hAnsi="標楷體"/>
          <w:szCs w:val="28"/>
        </w:rPr>
        <w:t>3</w:t>
      </w:r>
      <w:r>
        <w:rPr>
          <w:rFonts w:ascii="標楷體" w:eastAsia="標楷體" w:hAnsi="標楷體"/>
          <w:szCs w:val="28"/>
        </w:rPr>
        <w:t>個月一次（每年至少</w:t>
      </w:r>
      <w:r>
        <w:rPr>
          <w:rFonts w:ascii="標楷體" w:eastAsia="標楷體" w:hAnsi="標楷體"/>
          <w:szCs w:val="28"/>
        </w:rPr>
        <w:t>4</w:t>
      </w:r>
      <w:r>
        <w:rPr>
          <w:rFonts w:ascii="標楷體" w:eastAsia="標楷體" w:hAnsi="標楷體"/>
          <w:szCs w:val="28"/>
        </w:rPr>
        <w:t>次）以上，且曾經接受細胞減量治療至最大容許劑量仍無法達到</w:t>
      </w:r>
      <w:r>
        <w:rPr>
          <w:rFonts w:ascii="標楷體" w:eastAsia="標楷體" w:hAnsi="標楷體"/>
          <w:szCs w:val="28"/>
        </w:rPr>
        <w:t>Hct</w:t>
      </w:r>
      <w:r>
        <w:rPr>
          <w:rFonts w:ascii="新細明體" w:hAnsi="新細明體"/>
          <w:szCs w:val="28"/>
        </w:rPr>
        <w:t>＜</w:t>
      </w:r>
      <w:r>
        <w:rPr>
          <w:rFonts w:ascii="標楷體" w:eastAsia="標楷體" w:hAnsi="標楷體"/>
          <w:szCs w:val="28"/>
        </w:rPr>
        <w:t>45%</w:t>
      </w:r>
      <w:r>
        <w:rPr>
          <w:rFonts w:ascii="新細明體" w:hAnsi="新細明體"/>
          <w:szCs w:val="28"/>
        </w:rPr>
        <w:t>，</w:t>
      </w:r>
      <w:r>
        <w:rPr>
          <w:rFonts w:ascii="標楷體" w:eastAsia="標楷體" w:hAnsi="標楷體"/>
          <w:szCs w:val="28"/>
        </w:rPr>
        <w:t>或</w:t>
      </w:r>
      <w:r>
        <w:rPr>
          <w:rFonts w:ascii="標楷體" w:eastAsia="標楷體" w:hAnsi="標楷體"/>
          <w:szCs w:val="28"/>
        </w:rPr>
        <w:t>CTCAE2.0 Grade 3</w:t>
      </w:r>
      <w:r>
        <w:rPr>
          <w:rFonts w:ascii="標楷體" w:eastAsia="標楷體" w:hAnsi="標楷體"/>
          <w:szCs w:val="28"/>
        </w:rPr>
        <w:t>以上的嚴重副作用者</w:t>
      </w:r>
      <w:r>
        <w:rPr>
          <w:rFonts w:ascii="細明體" w:eastAsia="細明體" w:hAnsi="細明體"/>
          <w:szCs w:val="28"/>
        </w:rPr>
        <w:t>。</w:t>
      </w:r>
    </w:p>
    <w:p w:rsidR="00F01129" w:rsidRDefault="00C466FD">
      <w:pPr>
        <w:ind w:left="993" w:hanging="280"/>
        <w:rPr>
          <w:rFonts w:ascii="標楷體" w:eastAsia="標楷體" w:hAnsi="標楷體"/>
          <w:szCs w:val="28"/>
        </w:rPr>
      </w:pPr>
      <w:r>
        <w:rPr>
          <w:rFonts w:ascii="標楷體" w:eastAsia="標楷體" w:hAnsi="標楷體"/>
          <w:szCs w:val="28"/>
        </w:rPr>
        <w:t>(2)</w:t>
      </w:r>
      <w:bookmarkStart w:id="2" w:name="_Hlk103863093"/>
      <w:r>
        <w:rPr>
          <w:rFonts w:ascii="標楷體" w:eastAsia="標楷體" w:hAnsi="標楷體"/>
          <w:szCs w:val="28"/>
        </w:rPr>
        <w:t>且具下列所有條件：</w:t>
      </w:r>
      <w:bookmarkEnd w:id="2"/>
    </w:p>
    <w:p w:rsidR="00F01129" w:rsidRDefault="00C466FD">
      <w:pPr>
        <w:ind w:left="993"/>
      </w:pPr>
      <w:r>
        <w:rPr>
          <w:rFonts w:ascii="標楷體" w:eastAsia="標楷體" w:hAnsi="標楷體"/>
          <w:szCs w:val="28"/>
        </w:rPr>
        <w:t>Ⅰ.</w:t>
      </w:r>
      <w:r>
        <w:rPr>
          <w:rFonts w:ascii="標楷體" w:eastAsia="標楷體" w:hAnsi="標楷體"/>
          <w:szCs w:val="28"/>
        </w:rPr>
        <w:t>血容比</w:t>
      </w:r>
      <w:r>
        <w:rPr>
          <w:rFonts w:ascii="標楷體" w:eastAsia="標楷體" w:hAnsi="標楷體"/>
          <w:szCs w:val="28"/>
        </w:rPr>
        <w:t>&gt;45%</w:t>
      </w:r>
    </w:p>
    <w:p w:rsidR="00F01129" w:rsidRDefault="00C466FD">
      <w:pPr>
        <w:ind w:left="993" w:hanging="280"/>
      </w:pPr>
      <w:r>
        <w:rPr>
          <w:rFonts w:ascii="標楷體" w:eastAsia="標楷體" w:hAnsi="標楷體"/>
          <w:szCs w:val="28"/>
        </w:rPr>
        <w:t xml:space="preserve">  Ⅱ.</w:t>
      </w:r>
      <w:r>
        <w:rPr>
          <w:rFonts w:ascii="標楷體" w:eastAsia="標楷體" w:hAnsi="標楷體"/>
          <w:szCs w:val="28"/>
        </w:rPr>
        <w:t>血小板數</w:t>
      </w:r>
      <w:r>
        <w:rPr>
          <w:rFonts w:ascii="標楷體" w:eastAsia="標楷體" w:hAnsi="標楷體"/>
          <w:szCs w:val="28"/>
        </w:rPr>
        <w:t>&gt;600 X 10</w:t>
      </w:r>
      <w:r>
        <w:rPr>
          <w:rFonts w:ascii="標楷體" w:eastAsia="標楷體" w:hAnsi="標楷體"/>
          <w:szCs w:val="28"/>
          <w:vertAlign w:val="superscript"/>
        </w:rPr>
        <w:t>9</w:t>
      </w:r>
      <w:r>
        <w:rPr>
          <w:rFonts w:ascii="標楷體" w:eastAsia="標楷體" w:hAnsi="標楷體"/>
          <w:szCs w:val="28"/>
        </w:rPr>
        <w:t>/L</w:t>
      </w:r>
    </w:p>
    <w:p w:rsidR="00F01129" w:rsidRDefault="00C466FD">
      <w:pPr>
        <w:ind w:left="993" w:hanging="280"/>
      </w:pPr>
      <w:r>
        <w:rPr>
          <w:rFonts w:ascii="標楷體" w:eastAsia="標楷體" w:hAnsi="標楷體"/>
          <w:szCs w:val="28"/>
        </w:rPr>
        <w:t xml:space="preserve">  </w:t>
      </w:r>
      <w:bookmarkStart w:id="3" w:name="_Hlk103863172"/>
      <w:r>
        <w:rPr>
          <w:rFonts w:ascii="標楷體" w:eastAsia="標楷體" w:hAnsi="標楷體"/>
          <w:szCs w:val="28"/>
        </w:rPr>
        <w:t>Ⅲ.</w:t>
      </w:r>
      <w:bookmarkStart w:id="4" w:name="_Hlk103863157"/>
      <w:r>
        <w:rPr>
          <w:rFonts w:ascii="標楷體" w:eastAsia="標楷體" w:hAnsi="標楷體"/>
          <w:szCs w:val="28"/>
        </w:rPr>
        <w:t>白血球數</w:t>
      </w:r>
      <w:r>
        <w:rPr>
          <w:rFonts w:ascii="標楷體" w:eastAsia="標楷體" w:hAnsi="標楷體"/>
          <w:szCs w:val="28"/>
        </w:rPr>
        <w:t>&gt;10 X 10</w:t>
      </w:r>
      <w:r>
        <w:rPr>
          <w:rFonts w:ascii="標楷體" w:eastAsia="標楷體" w:hAnsi="標楷體"/>
          <w:szCs w:val="28"/>
          <w:vertAlign w:val="superscript"/>
        </w:rPr>
        <w:t>9</w:t>
      </w:r>
      <w:r>
        <w:rPr>
          <w:rFonts w:ascii="標楷體" w:eastAsia="標楷體" w:hAnsi="標楷體"/>
          <w:szCs w:val="28"/>
        </w:rPr>
        <w:t>/L</w:t>
      </w:r>
      <w:bookmarkEnd w:id="3"/>
      <w:bookmarkEnd w:id="4"/>
    </w:p>
    <w:p w:rsidR="00F01129" w:rsidRDefault="00C466FD">
      <w:pPr>
        <w:pStyle w:val="Default"/>
        <w:ind w:left="851" w:hanging="280"/>
      </w:pPr>
      <w:r>
        <w:rPr>
          <w:rFonts w:ascii="標楷體" w:eastAsia="標楷體" w:hAnsi="標楷體"/>
          <w:szCs w:val="28"/>
        </w:rPr>
        <w:t>2.</w:t>
      </w:r>
      <w:r>
        <w:rPr>
          <w:rFonts w:ascii="標楷體" w:eastAsia="標楷體" w:hAnsi="標楷體"/>
          <w:szCs w:val="28"/>
        </w:rPr>
        <w:t>需經事前審查核准後使用。</w:t>
      </w:r>
    </w:p>
    <w:p w:rsidR="00F01129" w:rsidRDefault="00C466FD">
      <w:pPr>
        <w:pStyle w:val="Default"/>
        <w:ind w:left="851" w:hanging="280"/>
      </w:pPr>
      <w:r>
        <w:rPr>
          <w:rFonts w:ascii="標楷體" w:eastAsia="標楷體" w:hAnsi="標楷體"/>
          <w:color w:val="auto"/>
          <w:kern w:val="3"/>
          <w:szCs w:val="28"/>
        </w:rPr>
        <w:t>3.</w:t>
      </w:r>
      <w:r>
        <w:rPr>
          <w:rFonts w:ascii="標楷體" w:eastAsia="標楷體" w:hAnsi="標楷體"/>
          <w:color w:val="auto"/>
          <w:kern w:val="3"/>
          <w:szCs w:val="28"/>
        </w:rPr>
        <w:t>治療滿</w:t>
      </w:r>
      <w:r>
        <w:rPr>
          <w:rFonts w:ascii="標楷體" w:eastAsia="標楷體" w:hAnsi="標楷體"/>
          <w:color w:val="auto"/>
          <w:kern w:val="3"/>
          <w:szCs w:val="28"/>
        </w:rPr>
        <w:t>1</w:t>
      </w:r>
      <w:r>
        <w:rPr>
          <w:rFonts w:ascii="標楷體" w:eastAsia="標楷體" w:hAnsi="標楷體"/>
          <w:kern w:val="3"/>
          <w:szCs w:val="28"/>
        </w:rPr>
        <w:t>2</w:t>
      </w:r>
      <w:r>
        <w:rPr>
          <w:rFonts w:ascii="標楷體" w:eastAsia="標楷體" w:hAnsi="標楷體"/>
          <w:kern w:val="3"/>
          <w:szCs w:val="28"/>
        </w:rPr>
        <w:t>個月後，未達完全血液學反應者不可續用</w:t>
      </w:r>
      <w:r>
        <w:rPr>
          <w:rFonts w:ascii="細明體" w:eastAsia="細明體" w:hAnsi="細明體"/>
          <w:color w:val="auto"/>
          <w:kern w:val="3"/>
          <w:szCs w:val="28"/>
        </w:rPr>
        <w:t>。</w:t>
      </w:r>
    </w:p>
    <w:p w:rsidR="00F01129" w:rsidRDefault="00C466FD">
      <w:pPr>
        <w:pStyle w:val="Default"/>
        <w:ind w:left="851" w:hanging="280"/>
        <w:rPr>
          <w:rFonts w:ascii="標楷體" w:eastAsia="標楷體" w:hAnsi="標楷體"/>
          <w:color w:val="auto"/>
          <w:kern w:val="3"/>
          <w:szCs w:val="28"/>
        </w:rPr>
      </w:pPr>
      <w:r>
        <w:rPr>
          <w:rFonts w:ascii="標楷體" w:eastAsia="標楷體" w:hAnsi="標楷體"/>
          <w:color w:val="auto"/>
          <w:kern w:val="3"/>
          <w:szCs w:val="28"/>
        </w:rPr>
        <w:t>4.</w:t>
      </w:r>
      <w:r>
        <w:rPr>
          <w:rFonts w:ascii="標楷體" w:eastAsia="標楷體" w:hAnsi="標楷體"/>
          <w:color w:val="auto"/>
          <w:kern w:val="3"/>
          <w:szCs w:val="28"/>
        </w:rPr>
        <w:t>第一次續用之後改為每</w:t>
      </w:r>
      <w:r>
        <w:rPr>
          <w:rFonts w:ascii="標楷體" w:eastAsia="標楷體" w:hAnsi="標楷體"/>
          <w:color w:val="auto"/>
          <w:kern w:val="3"/>
          <w:szCs w:val="28"/>
        </w:rPr>
        <w:t>6</w:t>
      </w:r>
      <w:r>
        <w:rPr>
          <w:rFonts w:ascii="標楷體" w:eastAsia="標楷體" w:hAnsi="標楷體"/>
          <w:color w:val="auto"/>
          <w:kern w:val="3"/>
          <w:szCs w:val="28"/>
        </w:rPr>
        <w:t>個月評估一次。持續治療</w:t>
      </w:r>
      <w:r>
        <w:rPr>
          <w:rFonts w:ascii="標楷體" w:eastAsia="標楷體" w:hAnsi="標楷體"/>
          <w:color w:val="auto"/>
          <w:kern w:val="3"/>
          <w:szCs w:val="28"/>
        </w:rPr>
        <w:t>1</w:t>
      </w:r>
      <w:r>
        <w:rPr>
          <w:rFonts w:ascii="標楷體" w:eastAsia="標楷體" w:hAnsi="標楷體"/>
          <w:color w:val="auto"/>
          <w:kern w:val="3"/>
          <w:szCs w:val="28"/>
        </w:rPr>
        <w:t>年後，原則上改為維持治療</w:t>
      </w:r>
      <w:r>
        <w:rPr>
          <w:rFonts w:ascii="標楷體" w:eastAsia="標楷體" w:hAnsi="標楷體"/>
          <w:color w:val="auto"/>
          <w:kern w:val="3"/>
          <w:szCs w:val="28"/>
        </w:rPr>
        <w:t>(1</w:t>
      </w:r>
      <w:r>
        <w:rPr>
          <w:rFonts w:ascii="標楷體" w:eastAsia="標楷體" w:hAnsi="標楷體"/>
          <w:color w:val="auto"/>
          <w:kern w:val="3"/>
          <w:szCs w:val="28"/>
        </w:rPr>
        <w:t>個月施打一次</w:t>
      </w:r>
      <w:r>
        <w:rPr>
          <w:rFonts w:ascii="標楷體" w:eastAsia="標楷體" w:hAnsi="標楷體"/>
          <w:color w:val="auto"/>
          <w:kern w:val="3"/>
          <w:szCs w:val="28"/>
        </w:rPr>
        <w:t>)</w:t>
      </w:r>
      <w:r>
        <w:rPr>
          <w:rFonts w:ascii="標楷體" w:eastAsia="標楷體" w:hAnsi="標楷體"/>
          <w:color w:val="auto"/>
          <w:kern w:val="3"/>
          <w:szCs w:val="28"/>
        </w:rPr>
        <w:t>。</w:t>
      </w:r>
    </w:p>
    <w:p w:rsidR="00F01129" w:rsidRDefault="00C466FD">
      <w:pPr>
        <w:pStyle w:val="a9"/>
        <w:ind w:left="850" w:hanging="240"/>
      </w:pPr>
      <w:r>
        <w:rPr>
          <w:rFonts w:ascii="標楷體" w:eastAsia="標楷體" w:hAnsi="標楷體"/>
          <w:szCs w:val="28"/>
        </w:rPr>
        <w:t>5.</w:t>
      </w:r>
      <w:r>
        <w:rPr>
          <w:rFonts w:ascii="標楷體" w:eastAsia="標楷體" w:hAnsi="標楷體"/>
          <w:szCs w:val="28"/>
        </w:rPr>
        <w:t>本品不得併用</w:t>
      </w:r>
      <w:r>
        <w:rPr>
          <w:rFonts w:ascii="標楷體" w:eastAsia="標楷體" w:hAnsi="標楷體"/>
          <w:szCs w:val="28"/>
        </w:rPr>
        <w:t>ruxolitinib</w:t>
      </w:r>
      <w:r>
        <w:rPr>
          <w:rFonts w:ascii="標楷體" w:eastAsia="標楷體" w:hAnsi="標楷體"/>
          <w:szCs w:val="28"/>
        </w:rPr>
        <w:t>成分藥品</w:t>
      </w:r>
      <w:r>
        <w:rPr>
          <w:rFonts w:ascii="細明體" w:eastAsia="細明體" w:hAnsi="細明體"/>
          <w:szCs w:val="28"/>
        </w:rPr>
        <w:t>。</w:t>
      </w:r>
    </w:p>
    <w:p w:rsidR="00F01129" w:rsidRDefault="00C466FD">
      <w:pPr>
        <w:ind w:left="360" w:hanging="240"/>
        <w:rPr>
          <w:rFonts w:ascii="標楷體" w:eastAsia="標楷體" w:hAnsi="標楷體"/>
          <w:szCs w:val="24"/>
        </w:rPr>
      </w:pPr>
      <w:r>
        <w:rPr>
          <w:rFonts w:ascii="標楷體" w:eastAsia="標楷體" w:hAnsi="標楷體"/>
          <w:szCs w:val="24"/>
        </w:rPr>
        <w:t>4.3.6.Luspatercept</w:t>
      </w:r>
      <w:r>
        <w:rPr>
          <w:rFonts w:ascii="標楷體" w:eastAsia="標楷體" w:hAnsi="標楷體"/>
          <w:szCs w:val="24"/>
        </w:rPr>
        <w:t>（如</w:t>
      </w:r>
      <w:r>
        <w:rPr>
          <w:rFonts w:ascii="標楷體" w:eastAsia="標楷體" w:hAnsi="標楷體"/>
          <w:szCs w:val="24"/>
        </w:rPr>
        <w:t>Reblozyl)</w:t>
      </w:r>
      <w:r>
        <w:rPr>
          <w:rFonts w:ascii="標楷體" w:eastAsia="標楷體" w:hAnsi="標楷體"/>
          <w:szCs w:val="24"/>
        </w:rPr>
        <w:t>：</w:t>
      </w:r>
      <w:r>
        <w:rPr>
          <w:rFonts w:ascii="標楷體" w:eastAsia="標楷體" w:hAnsi="標楷體"/>
          <w:szCs w:val="24"/>
        </w:rPr>
        <w:t>(113/1/1)</w:t>
      </w:r>
    </w:p>
    <w:p w:rsidR="00F01129" w:rsidRDefault="00C466FD">
      <w:pPr>
        <w:ind w:left="840" w:hanging="240"/>
        <w:rPr>
          <w:rFonts w:ascii="標楷體" w:eastAsia="標楷體" w:hAnsi="標楷體"/>
          <w:szCs w:val="24"/>
        </w:rPr>
      </w:pPr>
      <w:r>
        <w:rPr>
          <w:rFonts w:ascii="標楷體" w:eastAsia="標楷體" w:hAnsi="標楷體"/>
          <w:szCs w:val="24"/>
        </w:rPr>
        <w:t>1.</w:t>
      </w:r>
      <w:r>
        <w:rPr>
          <w:rFonts w:ascii="標楷體" w:eastAsia="標楷體" w:hAnsi="標楷體"/>
          <w:szCs w:val="24"/>
        </w:rPr>
        <w:t>限經衛生福利部國民健康署認定之重型海洋性貧血，且用於治療與</w:t>
      </w:r>
      <w:r>
        <w:rPr>
          <w:rFonts w:ascii="標楷體" w:eastAsia="標楷體" w:hAnsi="標楷體"/>
          <w:szCs w:val="24"/>
        </w:rPr>
        <w:t>β</w:t>
      </w:r>
      <w:r>
        <w:rPr>
          <w:rFonts w:ascii="標楷體" w:eastAsia="標楷體" w:hAnsi="標楷體"/>
          <w:szCs w:val="24"/>
        </w:rPr>
        <w:t>型「重型」海洋性貧血相關的輸血依賴性貧血的成年病人。</w:t>
      </w:r>
    </w:p>
    <w:p w:rsidR="00F01129" w:rsidRDefault="00C466FD">
      <w:pPr>
        <w:ind w:left="840" w:hanging="240"/>
        <w:rPr>
          <w:rFonts w:ascii="標楷體" w:eastAsia="標楷體" w:hAnsi="標楷體"/>
          <w:szCs w:val="24"/>
        </w:rPr>
      </w:pPr>
      <w:r>
        <w:rPr>
          <w:rFonts w:ascii="標楷體" w:eastAsia="標楷體" w:hAnsi="標楷體"/>
          <w:szCs w:val="24"/>
        </w:rPr>
        <w:t>2.</w:t>
      </w:r>
      <w:r>
        <w:rPr>
          <w:rFonts w:ascii="標楷體" w:eastAsia="標楷體" w:hAnsi="標楷體"/>
          <w:szCs w:val="24"/>
        </w:rPr>
        <w:t>病人需要常規輸血，且須符合下列</w:t>
      </w:r>
      <w:r>
        <w:rPr>
          <w:rFonts w:ascii="標楷體" w:eastAsia="標楷體" w:hAnsi="標楷體"/>
          <w:szCs w:val="24"/>
        </w:rPr>
        <w:t>2</w:t>
      </w:r>
      <w:r>
        <w:rPr>
          <w:rFonts w:ascii="標楷體" w:eastAsia="標楷體" w:hAnsi="標楷體"/>
          <w:szCs w:val="24"/>
        </w:rPr>
        <w:t>個條件：</w:t>
      </w:r>
    </w:p>
    <w:p w:rsidR="00F01129" w:rsidRDefault="00C466FD">
      <w:pPr>
        <w:ind w:left="1200" w:hanging="360"/>
        <w:rPr>
          <w:rFonts w:ascii="標楷體" w:eastAsia="標楷體" w:hAnsi="標楷體"/>
          <w:szCs w:val="24"/>
        </w:rPr>
      </w:pPr>
      <w:r>
        <w:rPr>
          <w:rFonts w:ascii="標楷體" w:eastAsia="標楷體" w:hAnsi="標楷體"/>
          <w:szCs w:val="24"/>
        </w:rPr>
        <w:t>(1)</w:t>
      </w:r>
      <w:r>
        <w:rPr>
          <w:rFonts w:ascii="標楷體" w:eastAsia="標楷體" w:hAnsi="標楷體"/>
          <w:szCs w:val="24"/>
        </w:rPr>
        <w:t>在接受本藥品治療前</w:t>
      </w:r>
      <w:r>
        <w:rPr>
          <w:rFonts w:ascii="標楷體" w:eastAsia="標楷體" w:hAnsi="標楷體"/>
          <w:szCs w:val="24"/>
        </w:rPr>
        <w:t>24</w:t>
      </w:r>
      <w:r>
        <w:rPr>
          <w:rFonts w:ascii="標楷體" w:eastAsia="標楷體" w:hAnsi="標楷體"/>
          <w:szCs w:val="24"/>
        </w:rPr>
        <w:t>週內需要輸注</w:t>
      </w:r>
      <w:r>
        <w:rPr>
          <w:rFonts w:ascii="標楷體" w:eastAsia="標楷體" w:hAnsi="標楷體"/>
          <w:szCs w:val="24"/>
        </w:rPr>
        <w:t>24</w:t>
      </w:r>
      <w:r>
        <w:rPr>
          <w:rFonts w:ascii="標楷體" w:eastAsia="標楷體" w:hAnsi="標楷體"/>
          <w:szCs w:val="24"/>
        </w:rPr>
        <w:t>個紅血球</w:t>
      </w:r>
      <w:r>
        <w:rPr>
          <w:rFonts w:ascii="標楷體" w:eastAsia="標楷體" w:hAnsi="標楷體"/>
          <w:szCs w:val="24"/>
        </w:rPr>
        <w:t>(RBC)</w:t>
      </w:r>
      <w:r>
        <w:rPr>
          <w:rFonts w:ascii="標楷體" w:eastAsia="標楷體" w:hAnsi="標楷體"/>
          <w:szCs w:val="24"/>
        </w:rPr>
        <w:t>單位。</w:t>
      </w:r>
    </w:p>
    <w:p w:rsidR="00F01129" w:rsidRDefault="00C466FD">
      <w:pPr>
        <w:ind w:left="1200" w:hanging="360"/>
        <w:rPr>
          <w:rFonts w:ascii="標楷體" w:eastAsia="標楷體" w:hAnsi="標楷體"/>
          <w:szCs w:val="24"/>
        </w:rPr>
      </w:pPr>
      <w:r>
        <w:rPr>
          <w:rFonts w:ascii="標楷體" w:eastAsia="標楷體" w:hAnsi="標楷體"/>
          <w:szCs w:val="24"/>
        </w:rPr>
        <w:t>(2)</w:t>
      </w:r>
      <w:r>
        <w:rPr>
          <w:rFonts w:ascii="標楷體" w:eastAsia="標楷體" w:hAnsi="標楷體"/>
          <w:szCs w:val="24"/>
        </w:rPr>
        <w:t>在接受本藥品治療前</w:t>
      </w:r>
      <w:r>
        <w:rPr>
          <w:rFonts w:ascii="標楷體" w:eastAsia="標楷體" w:hAnsi="標楷體"/>
          <w:szCs w:val="24"/>
        </w:rPr>
        <w:t>24</w:t>
      </w:r>
      <w:r>
        <w:rPr>
          <w:rFonts w:ascii="標楷體" w:eastAsia="標楷體" w:hAnsi="標楷體"/>
          <w:szCs w:val="24"/>
        </w:rPr>
        <w:t>週內沒有超過</w:t>
      </w:r>
      <w:r>
        <w:rPr>
          <w:rFonts w:ascii="標楷體" w:eastAsia="標楷體" w:hAnsi="標楷體"/>
          <w:szCs w:val="24"/>
        </w:rPr>
        <w:t>35</w:t>
      </w:r>
      <w:r>
        <w:rPr>
          <w:rFonts w:ascii="標楷體" w:eastAsia="標楷體" w:hAnsi="標楷體"/>
          <w:szCs w:val="24"/>
        </w:rPr>
        <w:t>天的無輸血期。</w:t>
      </w:r>
    </w:p>
    <w:p w:rsidR="00F01129" w:rsidRDefault="00C466FD">
      <w:pPr>
        <w:ind w:left="840" w:hanging="240"/>
        <w:rPr>
          <w:rFonts w:ascii="標楷體" w:eastAsia="標楷體" w:hAnsi="標楷體"/>
          <w:szCs w:val="24"/>
        </w:rPr>
      </w:pPr>
      <w:r>
        <w:rPr>
          <w:rFonts w:ascii="標楷體" w:eastAsia="標楷體" w:hAnsi="標楷體"/>
          <w:szCs w:val="24"/>
        </w:rPr>
        <w:t>3.</w:t>
      </w:r>
      <w:r>
        <w:rPr>
          <w:rFonts w:ascii="標楷體" w:eastAsia="標楷體" w:hAnsi="標楷體"/>
          <w:szCs w:val="24"/>
        </w:rPr>
        <w:t>限由血液病專科醫師處方。</w:t>
      </w:r>
    </w:p>
    <w:p w:rsidR="00F01129" w:rsidRDefault="00C466FD">
      <w:pPr>
        <w:ind w:left="840" w:hanging="240"/>
        <w:rPr>
          <w:rFonts w:ascii="標楷體" w:eastAsia="標楷體" w:hAnsi="標楷體"/>
          <w:szCs w:val="24"/>
        </w:rPr>
      </w:pPr>
      <w:r>
        <w:rPr>
          <w:rFonts w:ascii="標楷體" w:eastAsia="標楷體" w:hAnsi="標楷體"/>
          <w:szCs w:val="24"/>
        </w:rPr>
        <w:t>4.</w:t>
      </w:r>
      <w:r>
        <w:rPr>
          <w:rFonts w:ascii="標楷體" w:eastAsia="標楷體" w:hAnsi="標楷體"/>
          <w:szCs w:val="24"/>
        </w:rPr>
        <w:t>需經事前審查核准後使用，每</w:t>
      </w:r>
      <w:r>
        <w:rPr>
          <w:rFonts w:ascii="標楷體" w:eastAsia="標楷體" w:hAnsi="標楷體"/>
          <w:szCs w:val="24"/>
        </w:rPr>
        <w:t>24</w:t>
      </w:r>
      <w:r>
        <w:rPr>
          <w:rFonts w:ascii="標楷體" w:eastAsia="標楷體" w:hAnsi="標楷體"/>
          <w:szCs w:val="24"/>
        </w:rPr>
        <w:t>週評估一次，具治療反應定義如下：</w:t>
      </w:r>
    </w:p>
    <w:p w:rsidR="00F01129" w:rsidRDefault="00C466FD">
      <w:pPr>
        <w:ind w:left="1200" w:hanging="360"/>
      </w:pPr>
      <w:r>
        <w:rPr>
          <w:rFonts w:ascii="標楷體" w:eastAsia="標楷體" w:hAnsi="標楷體"/>
          <w:szCs w:val="24"/>
        </w:rPr>
        <w:t>(1)</w:t>
      </w:r>
      <w:r>
        <w:rPr>
          <w:rFonts w:ascii="標楷體" w:eastAsia="標楷體" w:hAnsi="標楷體"/>
          <w:szCs w:val="24"/>
        </w:rPr>
        <w:t>治療</w:t>
      </w:r>
      <w:r>
        <w:rPr>
          <w:rFonts w:ascii="標楷體" w:eastAsia="標楷體" w:hAnsi="標楷體"/>
          <w:szCs w:val="24"/>
        </w:rPr>
        <w:t>24</w:t>
      </w:r>
      <w:r>
        <w:rPr>
          <w:rFonts w:ascii="標楷體" w:eastAsia="標楷體" w:hAnsi="標楷體"/>
          <w:szCs w:val="24"/>
        </w:rPr>
        <w:t>週後，與治療前的</w:t>
      </w:r>
      <w:r>
        <w:rPr>
          <w:rFonts w:ascii="標楷體" w:eastAsia="標楷體" w:hAnsi="標楷體"/>
          <w:szCs w:val="24"/>
        </w:rPr>
        <w:t>24</w:t>
      </w:r>
      <w:r>
        <w:rPr>
          <w:rFonts w:ascii="標楷體" w:eastAsia="標楷體" w:hAnsi="標楷體"/>
          <w:szCs w:val="24"/>
        </w:rPr>
        <w:t>週相比，</w:t>
      </w:r>
      <w:r>
        <w:rPr>
          <w:rFonts w:ascii="標楷體" w:eastAsia="標楷體" w:hAnsi="標楷體"/>
          <w:szCs w:val="24"/>
        </w:rPr>
        <w:t>RBC</w:t>
      </w:r>
      <w:r>
        <w:rPr>
          <w:rFonts w:ascii="標楷體" w:eastAsia="標楷體" w:hAnsi="標楷體"/>
          <w:szCs w:val="24"/>
        </w:rPr>
        <w:t>輸血量較基礎值降低</w:t>
      </w:r>
      <w:r>
        <w:rPr>
          <w:rFonts w:ascii="Times New Roman" w:eastAsia="標楷體" w:hAnsi="Times New Roman"/>
          <w:szCs w:val="24"/>
        </w:rPr>
        <w:t>≥</w:t>
      </w:r>
      <w:r>
        <w:rPr>
          <w:rFonts w:ascii="標楷體" w:eastAsia="標楷體" w:hAnsi="標楷體"/>
          <w:szCs w:val="24"/>
        </w:rPr>
        <w:t>50%</w:t>
      </w:r>
      <w:r>
        <w:rPr>
          <w:rFonts w:ascii="標楷體" w:eastAsia="標楷體" w:hAnsi="標楷體"/>
          <w:szCs w:val="24"/>
        </w:rPr>
        <w:t>。</w:t>
      </w:r>
    </w:p>
    <w:p w:rsidR="00F01129" w:rsidRDefault="00C466FD">
      <w:pPr>
        <w:ind w:left="1200" w:hanging="360"/>
      </w:pPr>
      <w:r>
        <w:rPr>
          <w:rFonts w:ascii="標楷體" w:eastAsia="標楷體" w:hAnsi="標楷體"/>
          <w:color w:val="000000"/>
          <w:szCs w:val="24"/>
        </w:rPr>
        <w:t>(2)</w:t>
      </w:r>
      <w:r>
        <w:rPr>
          <w:rFonts w:ascii="標楷體" w:eastAsia="標楷體" w:hAnsi="標楷體"/>
          <w:color w:val="000000"/>
          <w:szCs w:val="24"/>
        </w:rPr>
        <w:t>在每</w:t>
      </w:r>
      <w:r>
        <w:rPr>
          <w:rFonts w:ascii="標楷體" w:eastAsia="標楷體" w:hAnsi="標楷體"/>
          <w:color w:val="000000"/>
          <w:szCs w:val="24"/>
        </w:rPr>
        <w:t>24</w:t>
      </w:r>
      <w:r>
        <w:rPr>
          <w:rFonts w:ascii="標楷體" w:eastAsia="標楷體" w:hAnsi="標楷體"/>
          <w:color w:val="000000"/>
          <w:szCs w:val="24"/>
        </w:rPr>
        <w:t>週治療中，能維持「</w:t>
      </w:r>
      <w:r>
        <w:rPr>
          <w:rFonts w:ascii="標楷體" w:eastAsia="標楷體" w:hAnsi="標楷體"/>
          <w:color w:val="000000"/>
          <w:szCs w:val="24"/>
        </w:rPr>
        <w:t>RBC</w:t>
      </w:r>
      <w:r>
        <w:rPr>
          <w:rFonts w:ascii="標楷體" w:eastAsia="標楷體" w:hAnsi="標楷體"/>
          <w:color w:val="000000"/>
          <w:szCs w:val="24"/>
        </w:rPr>
        <w:t>輸血</w:t>
      </w:r>
      <w:r>
        <w:rPr>
          <w:rFonts w:ascii="標楷體" w:eastAsia="標楷體" w:hAnsi="標楷體"/>
          <w:color w:val="000000"/>
          <w:szCs w:val="24"/>
        </w:rPr>
        <w:t>量較基礎值降低</w:t>
      </w:r>
      <w:r>
        <w:rPr>
          <w:rFonts w:ascii="Times New Roman" w:eastAsia="標楷體" w:hAnsi="Times New Roman"/>
          <w:color w:val="000000"/>
          <w:szCs w:val="24"/>
        </w:rPr>
        <w:t>≥</w:t>
      </w:r>
      <w:r>
        <w:rPr>
          <w:rFonts w:ascii="標楷體" w:eastAsia="標楷體" w:hAnsi="標楷體"/>
          <w:color w:val="000000"/>
          <w:szCs w:val="24"/>
        </w:rPr>
        <w:t>50%</w:t>
      </w:r>
      <w:r>
        <w:rPr>
          <w:rFonts w:ascii="標楷體" w:eastAsia="標楷體" w:hAnsi="標楷體"/>
          <w:color w:val="000000"/>
          <w:szCs w:val="24"/>
        </w:rPr>
        <w:t>」的反應。</w:t>
      </w:r>
    </w:p>
    <w:p w:rsidR="00F01129" w:rsidRDefault="00C466FD">
      <w:pPr>
        <w:ind w:left="840" w:hanging="240"/>
        <w:rPr>
          <w:rFonts w:ascii="標楷體" w:eastAsia="標楷體" w:hAnsi="標楷體"/>
          <w:szCs w:val="24"/>
        </w:rPr>
      </w:pPr>
      <w:r>
        <w:rPr>
          <w:rFonts w:ascii="標楷體" w:eastAsia="標楷體" w:hAnsi="標楷體"/>
          <w:szCs w:val="24"/>
        </w:rPr>
        <w:t>5.</w:t>
      </w:r>
      <w:r>
        <w:rPr>
          <w:rFonts w:ascii="標楷體" w:eastAsia="標楷體" w:hAnsi="標楷體"/>
          <w:szCs w:val="24"/>
        </w:rPr>
        <w:t>最大劑量不得超過</w:t>
      </w:r>
      <w:r>
        <w:rPr>
          <w:rFonts w:ascii="標楷體" w:eastAsia="標楷體" w:hAnsi="標楷體"/>
          <w:szCs w:val="24"/>
        </w:rPr>
        <w:t>1.25 mg/kg (</w:t>
      </w:r>
      <w:r>
        <w:rPr>
          <w:rFonts w:ascii="標楷體" w:eastAsia="標楷體" w:hAnsi="標楷體"/>
          <w:szCs w:val="24"/>
        </w:rPr>
        <w:t>或總劑量</w:t>
      </w:r>
      <w:r>
        <w:rPr>
          <w:rFonts w:ascii="標楷體" w:eastAsia="標楷體" w:hAnsi="標楷體"/>
          <w:szCs w:val="24"/>
        </w:rPr>
        <w:t>120</w:t>
      </w:r>
      <w:r>
        <w:rPr>
          <w:rFonts w:ascii="標楷體" w:eastAsia="標楷體" w:hAnsi="標楷體"/>
          <w:szCs w:val="24"/>
        </w:rPr>
        <w:t>毫克</w:t>
      </w:r>
      <w:r>
        <w:rPr>
          <w:rFonts w:ascii="標楷體" w:eastAsia="標楷體" w:hAnsi="標楷體"/>
          <w:szCs w:val="24"/>
        </w:rPr>
        <w:t>)</w:t>
      </w:r>
      <w:r>
        <w:rPr>
          <w:rFonts w:ascii="標楷體" w:eastAsia="標楷體" w:hAnsi="標楷體"/>
          <w:szCs w:val="24"/>
        </w:rPr>
        <w:t>。</w:t>
      </w:r>
    </w:p>
    <w:p w:rsidR="00F01129" w:rsidRDefault="00C466FD">
      <w:pPr>
        <w:ind w:left="860" w:hanging="238"/>
      </w:pPr>
      <w:r>
        <w:rPr>
          <w:rFonts w:ascii="標楷體" w:eastAsia="標楷體" w:hAnsi="標楷體"/>
          <w:szCs w:val="24"/>
        </w:rPr>
        <w:t>6.</w:t>
      </w:r>
      <w:r>
        <w:rPr>
          <w:rFonts w:ascii="標楷體" w:eastAsia="標楷體" w:hAnsi="標楷體"/>
          <w:szCs w:val="24"/>
        </w:rPr>
        <w:t>停藥條件：</w:t>
      </w:r>
      <w:r>
        <w:rPr>
          <w:rFonts w:ascii="標楷體" w:eastAsia="標楷體" w:hAnsi="標楷體"/>
          <w:color w:val="000000"/>
          <w:szCs w:val="24"/>
        </w:rPr>
        <w:t>若接受本藥品最大劑量治療</w:t>
      </w:r>
      <w:r>
        <w:rPr>
          <w:rFonts w:ascii="標楷體" w:eastAsia="標楷體" w:hAnsi="標楷體"/>
          <w:color w:val="000000"/>
          <w:szCs w:val="24"/>
        </w:rPr>
        <w:t>24</w:t>
      </w:r>
      <w:r>
        <w:rPr>
          <w:rFonts w:ascii="標楷體" w:eastAsia="標楷體" w:hAnsi="標楷體"/>
          <w:color w:val="000000"/>
          <w:szCs w:val="24"/>
        </w:rPr>
        <w:t>週後仍未達到治療反應，則應停藥。</w:t>
      </w:r>
    </w:p>
    <w:p w:rsidR="00F01129" w:rsidRDefault="00C466FD">
      <w:pPr>
        <w:ind w:left="360" w:hanging="360"/>
        <w:rPr>
          <w:rFonts w:ascii="標楷體" w:eastAsia="標楷體" w:hAnsi="標楷體"/>
          <w:szCs w:val="24"/>
        </w:rPr>
      </w:pPr>
      <w:r>
        <w:rPr>
          <w:rFonts w:ascii="標楷體" w:eastAsia="標楷體" w:hAnsi="標楷體"/>
          <w:szCs w:val="24"/>
        </w:rPr>
        <w:t>4.3.7.Lanadelumab(</w:t>
      </w:r>
      <w:r>
        <w:rPr>
          <w:rFonts w:ascii="標楷體" w:eastAsia="標楷體" w:hAnsi="標楷體"/>
          <w:szCs w:val="24"/>
        </w:rPr>
        <w:t>如</w:t>
      </w:r>
      <w:r>
        <w:rPr>
          <w:rFonts w:ascii="標楷體" w:eastAsia="標楷體" w:hAnsi="標楷體"/>
          <w:szCs w:val="24"/>
        </w:rPr>
        <w:t>Takhzyro)</w:t>
      </w:r>
      <w:r>
        <w:rPr>
          <w:rFonts w:ascii="標楷體" w:eastAsia="標楷體" w:hAnsi="標楷體"/>
          <w:szCs w:val="24"/>
        </w:rPr>
        <w:t>：</w:t>
      </w:r>
      <w:r>
        <w:rPr>
          <w:rFonts w:ascii="標楷體" w:eastAsia="標楷體" w:hAnsi="標楷體"/>
          <w:szCs w:val="24"/>
        </w:rPr>
        <w:t>(113/3/1)</w:t>
      </w:r>
    </w:p>
    <w:p w:rsidR="00F01129" w:rsidRDefault="00C466FD">
      <w:pPr>
        <w:ind w:left="840" w:hanging="240"/>
        <w:rPr>
          <w:rFonts w:ascii="標楷體" w:eastAsia="標楷體" w:hAnsi="標楷體"/>
          <w:szCs w:val="24"/>
        </w:rPr>
      </w:pPr>
      <w:r>
        <w:rPr>
          <w:rFonts w:ascii="標楷體" w:eastAsia="標楷體" w:hAnsi="標楷體"/>
          <w:szCs w:val="24"/>
        </w:rPr>
        <w:t>1.</w:t>
      </w:r>
      <w:r>
        <w:rPr>
          <w:rFonts w:ascii="標楷體" w:eastAsia="標楷體" w:hAnsi="標楷體"/>
          <w:szCs w:val="24"/>
        </w:rPr>
        <w:t>限用於經衛生福利部國民健康署認定</w:t>
      </w:r>
      <w:r>
        <w:rPr>
          <w:rFonts w:ascii="標楷體" w:eastAsia="標楷體" w:hAnsi="標楷體"/>
          <w:szCs w:val="24"/>
        </w:rPr>
        <w:t>12</w:t>
      </w:r>
      <w:r>
        <w:rPr>
          <w:rFonts w:ascii="標楷體" w:eastAsia="標楷體" w:hAnsi="標楷體"/>
          <w:szCs w:val="24"/>
        </w:rPr>
        <w:t>歲以上，體內</w:t>
      </w:r>
      <w:r>
        <w:rPr>
          <w:rFonts w:ascii="標楷體" w:eastAsia="標楷體" w:hAnsi="標楷體"/>
          <w:szCs w:val="24"/>
        </w:rPr>
        <w:t>C1</w:t>
      </w:r>
      <w:r>
        <w:rPr>
          <w:rFonts w:ascii="標楷體" w:eastAsia="標楷體" w:hAnsi="標楷體"/>
          <w:szCs w:val="24"/>
        </w:rPr>
        <w:t>酯酶抑制劑不足之遺傳性血管性水腫</w:t>
      </w:r>
      <w:r>
        <w:rPr>
          <w:rFonts w:ascii="標楷體" w:eastAsia="標楷體" w:hAnsi="標楷體"/>
          <w:szCs w:val="24"/>
        </w:rPr>
        <w:t>(HAE)</w:t>
      </w:r>
      <w:r>
        <w:rPr>
          <w:rFonts w:ascii="標楷體" w:eastAsia="標楷體" w:hAnsi="標楷體"/>
          <w:szCs w:val="24"/>
        </w:rPr>
        <w:t>患者，作為遺傳性血管性水腫反覆發作之預防，患者必須經確診為</w:t>
      </w:r>
      <w:r>
        <w:rPr>
          <w:rFonts w:ascii="標楷體" w:eastAsia="標楷體" w:hAnsi="標楷體"/>
          <w:szCs w:val="24"/>
        </w:rPr>
        <w:t>C1-</w:t>
      </w:r>
      <w:r>
        <w:rPr>
          <w:rFonts w:ascii="標楷體" w:eastAsia="標楷體" w:hAnsi="標楷體"/>
          <w:szCs w:val="24"/>
        </w:rPr>
        <w:t>酯酶抑製劑缺乏症</w:t>
      </w:r>
      <w:r>
        <w:rPr>
          <w:rFonts w:ascii="標楷體" w:eastAsia="標楷體" w:hAnsi="標楷體"/>
          <w:szCs w:val="24"/>
        </w:rPr>
        <w:t xml:space="preserve">(C1-esterase inhibitor </w:t>
      </w:r>
      <w:r>
        <w:rPr>
          <w:rFonts w:ascii="標楷體" w:eastAsia="標楷體" w:hAnsi="標楷體"/>
          <w:szCs w:val="24"/>
        </w:rPr>
        <w:t>deficiency)</w:t>
      </w:r>
      <w:r>
        <w:rPr>
          <w:rFonts w:ascii="標楷體" w:eastAsia="標楷體" w:hAnsi="標楷體"/>
          <w:szCs w:val="24"/>
        </w:rPr>
        <w:t>，並符合下列任一臨床條件：</w:t>
      </w:r>
    </w:p>
    <w:p w:rsidR="00F01129" w:rsidRDefault="00C466FD">
      <w:pPr>
        <w:ind w:left="1200" w:hanging="360"/>
        <w:rPr>
          <w:rFonts w:ascii="標楷體" w:eastAsia="標楷體" w:hAnsi="標楷體"/>
          <w:szCs w:val="24"/>
        </w:rPr>
      </w:pPr>
      <w:r>
        <w:rPr>
          <w:rFonts w:ascii="標楷體" w:eastAsia="標楷體" w:hAnsi="標楷體"/>
          <w:szCs w:val="24"/>
        </w:rPr>
        <w:t>(1)</w:t>
      </w:r>
      <w:r>
        <w:rPr>
          <w:rFonts w:ascii="標楷體" w:eastAsia="標楷體" w:hAnsi="標楷體"/>
          <w:szCs w:val="24"/>
        </w:rPr>
        <w:t>使用口服預防性藥物，但於過去連續</w:t>
      </w:r>
      <w:r>
        <w:rPr>
          <w:rFonts w:ascii="標楷體" w:eastAsia="標楷體" w:hAnsi="標楷體"/>
          <w:szCs w:val="24"/>
        </w:rPr>
        <w:t>8</w:t>
      </w:r>
      <w:r>
        <w:rPr>
          <w:rFonts w:ascii="標楷體" w:eastAsia="標楷體" w:hAnsi="標楷體"/>
          <w:szCs w:val="24"/>
        </w:rPr>
        <w:t>週每週有</w:t>
      </w:r>
      <w:r>
        <w:rPr>
          <w:rFonts w:ascii="標楷體" w:eastAsia="標楷體" w:hAnsi="標楷體"/>
          <w:szCs w:val="24"/>
        </w:rPr>
        <w:t>2</w:t>
      </w:r>
      <w:r>
        <w:rPr>
          <w:rFonts w:ascii="標楷體" w:eastAsia="標楷體" w:hAnsi="標楷體"/>
          <w:szCs w:val="24"/>
        </w:rPr>
        <w:t>次以上急性發作</w:t>
      </w:r>
      <w:r>
        <w:rPr>
          <w:rFonts w:ascii="標楷體" w:eastAsia="標楷體" w:hAnsi="標楷體"/>
          <w:szCs w:val="24"/>
        </w:rPr>
        <w:t>(</w:t>
      </w:r>
      <w:r>
        <w:rPr>
          <w:rFonts w:ascii="標楷體" w:eastAsia="標楷體" w:hAnsi="標楷體"/>
          <w:szCs w:val="24"/>
        </w:rPr>
        <w:t>定義：需要以急性藥物【如：新鮮冷凍血漿或</w:t>
      </w:r>
      <w:r>
        <w:rPr>
          <w:rFonts w:ascii="標楷體" w:eastAsia="標楷體" w:hAnsi="標楷體"/>
          <w:szCs w:val="24"/>
        </w:rPr>
        <w:t>icatibant</w:t>
      </w:r>
      <w:r>
        <w:rPr>
          <w:rFonts w:ascii="標楷體" w:eastAsia="標楷體" w:hAnsi="標楷體"/>
          <w:szCs w:val="24"/>
        </w:rPr>
        <w:t>或</w:t>
      </w:r>
      <w:r>
        <w:rPr>
          <w:rFonts w:ascii="標楷體" w:eastAsia="標楷體" w:hAnsi="標楷體"/>
          <w:szCs w:val="24"/>
        </w:rPr>
        <w:t>C1-esterase inhibitor</w:t>
      </w:r>
      <w:r>
        <w:rPr>
          <w:rFonts w:ascii="標楷體" w:eastAsia="標楷體" w:hAnsi="標楷體"/>
          <w:szCs w:val="24"/>
        </w:rPr>
        <w:t>】緊急注射治療之發作</w:t>
      </w:r>
      <w:r>
        <w:rPr>
          <w:rFonts w:ascii="標楷體" w:eastAsia="標楷體" w:hAnsi="標楷體"/>
          <w:szCs w:val="24"/>
        </w:rPr>
        <w:t>)</w:t>
      </w:r>
      <w:r>
        <w:rPr>
          <w:rFonts w:ascii="標楷體" w:eastAsia="標楷體" w:hAnsi="標楷體"/>
          <w:szCs w:val="24"/>
        </w:rPr>
        <w:t>。</w:t>
      </w:r>
    </w:p>
    <w:p w:rsidR="00F01129" w:rsidRDefault="00C466FD">
      <w:pPr>
        <w:ind w:left="1200" w:hanging="360"/>
        <w:rPr>
          <w:rFonts w:ascii="標楷體" w:eastAsia="標楷體" w:hAnsi="標楷體"/>
          <w:szCs w:val="24"/>
        </w:rPr>
      </w:pPr>
      <w:r>
        <w:rPr>
          <w:rFonts w:ascii="標楷體" w:eastAsia="標楷體" w:hAnsi="標楷體"/>
          <w:szCs w:val="24"/>
        </w:rPr>
        <w:t>(2)</w:t>
      </w:r>
      <w:r>
        <w:rPr>
          <w:rFonts w:ascii="標楷體" w:eastAsia="標楷體" w:hAnsi="標楷體"/>
          <w:szCs w:val="24"/>
        </w:rPr>
        <w:t>因禁忌症、耐受性而無法接受口服預防性治療者，在開始使用</w:t>
      </w:r>
      <w:r>
        <w:rPr>
          <w:rFonts w:ascii="標楷體" w:eastAsia="標楷體" w:hAnsi="標楷體"/>
          <w:szCs w:val="24"/>
        </w:rPr>
        <w:t>lanadelumab</w:t>
      </w:r>
      <w:r>
        <w:rPr>
          <w:rFonts w:ascii="標楷體" w:eastAsia="標楷體" w:hAnsi="標楷體"/>
          <w:szCs w:val="24"/>
        </w:rPr>
        <w:t>治療前，患者必須在過去</w:t>
      </w:r>
      <w:r>
        <w:rPr>
          <w:rFonts w:ascii="標楷體" w:eastAsia="標楷體" w:hAnsi="標楷體"/>
          <w:szCs w:val="24"/>
        </w:rPr>
        <w:t>4</w:t>
      </w:r>
      <w:r>
        <w:rPr>
          <w:rFonts w:ascii="標楷體" w:eastAsia="標楷體" w:hAnsi="標楷體"/>
          <w:szCs w:val="24"/>
        </w:rPr>
        <w:t>週內至少具</w:t>
      </w:r>
      <w:r>
        <w:rPr>
          <w:rFonts w:ascii="標楷體" w:eastAsia="標楷體" w:hAnsi="標楷體"/>
          <w:szCs w:val="24"/>
        </w:rPr>
        <w:t>3</w:t>
      </w:r>
      <w:r>
        <w:rPr>
          <w:rFonts w:ascii="標楷體" w:eastAsia="標楷體" w:hAnsi="標楷體"/>
          <w:szCs w:val="24"/>
        </w:rPr>
        <w:t>次以上之急性發作，或曾經有過危及生命之發作</w:t>
      </w:r>
      <w:r>
        <w:rPr>
          <w:rFonts w:ascii="標楷體" w:eastAsia="標楷體" w:hAnsi="標楷體"/>
          <w:szCs w:val="24"/>
        </w:rPr>
        <w:t>(</w:t>
      </w:r>
      <w:r>
        <w:rPr>
          <w:rFonts w:ascii="標楷體" w:eastAsia="標楷體" w:hAnsi="標楷體"/>
          <w:szCs w:val="24"/>
        </w:rPr>
        <w:t>定義：需接受侵入性治療【如：氣管切開造口術、氣管內管插管】之發作</w:t>
      </w:r>
      <w:r>
        <w:rPr>
          <w:rFonts w:ascii="標楷體" w:eastAsia="標楷體" w:hAnsi="標楷體"/>
          <w:szCs w:val="24"/>
        </w:rPr>
        <w:t>)</w:t>
      </w:r>
      <w:r>
        <w:rPr>
          <w:rFonts w:ascii="標楷體" w:eastAsia="標楷體" w:hAnsi="標楷體"/>
          <w:szCs w:val="24"/>
        </w:rPr>
        <w:t>。</w:t>
      </w:r>
    </w:p>
    <w:p w:rsidR="00F01129" w:rsidRDefault="00C466FD">
      <w:pPr>
        <w:ind w:left="840" w:hanging="240"/>
      </w:pPr>
      <w:r>
        <w:rPr>
          <w:rFonts w:ascii="標楷體" w:eastAsia="標楷體" w:hAnsi="標楷體"/>
          <w:szCs w:val="24"/>
        </w:rPr>
        <w:t>2.</w:t>
      </w:r>
      <w:r>
        <w:rPr>
          <w:rFonts w:ascii="標楷體" w:eastAsia="標楷體" w:hAnsi="標楷體"/>
          <w:szCs w:val="24"/>
        </w:rPr>
        <w:t>使用劑量</w:t>
      </w:r>
      <w:r>
        <w:rPr>
          <w:rFonts w:ascii="新細明體" w:hAnsi="新細明體"/>
          <w:szCs w:val="24"/>
        </w:rPr>
        <w:t>：</w:t>
      </w:r>
      <w:r>
        <w:rPr>
          <w:rFonts w:ascii="標楷體" w:eastAsia="標楷體" w:hAnsi="標楷體"/>
          <w:szCs w:val="24"/>
        </w:rPr>
        <w:t>維持劑量至多</w:t>
      </w:r>
      <w:r>
        <w:rPr>
          <w:rFonts w:ascii="標楷體" w:eastAsia="標楷體" w:hAnsi="標楷體"/>
          <w:szCs w:val="24"/>
        </w:rPr>
        <w:t>300mg</w:t>
      </w:r>
      <w:r>
        <w:rPr>
          <w:rFonts w:ascii="標楷體" w:eastAsia="標楷體" w:hAnsi="標楷體"/>
          <w:szCs w:val="24"/>
        </w:rPr>
        <w:t>/4</w:t>
      </w:r>
      <w:r>
        <w:rPr>
          <w:rFonts w:ascii="標楷體" w:eastAsia="標楷體" w:hAnsi="標楷體"/>
          <w:szCs w:val="24"/>
        </w:rPr>
        <w:t>週</w:t>
      </w:r>
      <w:r>
        <w:rPr>
          <w:rFonts w:ascii="新細明體" w:hAnsi="新細明體"/>
          <w:szCs w:val="24"/>
        </w:rPr>
        <w:t>。</w:t>
      </w:r>
    </w:p>
    <w:p w:rsidR="00F01129" w:rsidRDefault="00C466FD">
      <w:pPr>
        <w:ind w:left="840" w:hanging="240"/>
      </w:pPr>
      <w:r>
        <w:rPr>
          <w:rFonts w:ascii="標楷體" w:eastAsia="標楷體" w:hAnsi="標楷體"/>
          <w:szCs w:val="24"/>
        </w:rPr>
        <w:lastRenderedPageBreak/>
        <w:t>3.</w:t>
      </w:r>
      <w:r>
        <w:rPr>
          <w:rFonts w:ascii="標楷體" w:eastAsia="標楷體" w:hAnsi="標楷體"/>
          <w:szCs w:val="24"/>
        </w:rPr>
        <w:t>減少使用劑量</w:t>
      </w:r>
      <w:r>
        <w:rPr>
          <w:rFonts w:ascii="新細明體" w:hAnsi="新細明體"/>
          <w:szCs w:val="24"/>
        </w:rPr>
        <w:t>：</w:t>
      </w:r>
    </w:p>
    <w:p w:rsidR="00F01129" w:rsidRDefault="00C466FD">
      <w:pPr>
        <w:ind w:left="1200" w:hanging="360"/>
        <w:rPr>
          <w:rFonts w:ascii="標楷體" w:eastAsia="標楷體" w:hAnsi="標楷體"/>
          <w:szCs w:val="24"/>
        </w:rPr>
      </w:pPr>
      <w:r>
        <w:rPr>
          <w:rFonts w:ascii="標楷體" w:eastAsia="標楷體" w:hAnsi="標楷體"/>
          <w:szCs w:val="24"/>
        </w:rPr>
        <w:t>(1)</w:t>
      </w:r>
      <w:r>
        <w:rPr>
          <w:rFonts w:ascii="標楷體" w:eastAsia="標楷體" w:hAnsi="標楷體"/>
          <w:szCs w:val="24"/>
        </w:rPr>
        <w:t>減量時機：超過</w:t>
      </w:r>
      <w:r>
        <w:rPr>
          <w:rFonts w:ascii="標楷體" w:eastAsia="標楷體" w:hAnsi="標楷體"/>
          <w:szCs w:val="24"/>
        </w:rPr>
        <w:t>6</w:t>
      </w:r>
      <w:r>
        <w:rPr>
          <w:rFonts w:ascii="標楷體" w:eastAsia="標楷體" w:hAnsi="標楷體"/>
          <w:szCs w:val="24"/>
        </w:rPr>
        <w:t>個月沒有發作紀錄。</w:t>
      </w:r>
    </w:p>
    <w:p w:rsidR="00F01129" w:rsidRDefault="00C466FD">
      <w:pPr>
        <w:ind w:left="1200" w:hanging="360"/>
      </w:pPr>
      <w:r>
        <w:rPr>
          <w:rFonts w:ascii="標楷體" w:eastAsia="標楷體" w:hAnsi="標楷體"/>
          <w:szCs w:val="24"/>
        </w:rPr>
        <w:t>(2)</w:t>
      </w:r>
      <w:r>
        <w:rPr>
          <w:rFonts w:ascii="標楷體" w:eastAsia="標楷體" w:hAnsi="標楷體"/>
          <w:szCs w:val="24"/>
        </w:rPr>
        <w:t>減量方式</w:t>
      </w:r>
      <w:r>
        <w:rPr>
          <w:rFonts w:ascii="新細明體" w:hAnsi="新細明體"/>
          <w:szCs w:val="24"/>
        </w:rPr>
        <w:t>：</w:t>
      </w:r>
      <w:r>
        <w:rPr>
          <w:rFonts w:ascii="標楷體" w:eastAsia="標楷體" w:hAnsi="標楷體"/>
          <w:szCs w:val="24"/>
        </w:rPr>
        <w:t>申請續用之事前審查時，應依據患者個別狀況提出延長給藥間隔之治療計畫。</w:t>
      </w:r>
    </w:p>
    <w:p w:rsidR="00F01129" w:rsidRDefault="00C466FD">
      <w:pPr>
        <w:ind w:left="1200" w:hanging="360"/>
        <w:rPr>
          <w:rFonts w:ascii="標楷體" w:eastAsia="標楷體" w:hAnsi="標楷體"/>
          <w:szCs w:val="24"/>
        </w:rPr>
      </w:pPr>
      <w:r>
        <w:rPr>
          <w:rFonts w:ascii="標楷體" w:eastAsia="標楷體" w:hAnsi="標楷體"/>
          <w:szCs w:val="24"/>
        </w:rPr>
        <w:t>(3)</w:t>
      </w:r>
      <w:r>
        <w:rPr>
          <w:rFonts w:ascii="標楷體" w:eastAsia="標楷體" w:hAnsi="標楷體"/>
          <w:szCs w:val="24"/>
        </w:rPr>
        <w:t>減量期間若有疾病復發得申請回復減量前之使用量。</w:t>
      </w:r>
    </w:p>
    <w:p w:rsidR="00F01129" w:rsidRDefault="00C466FD">
      <w:pPr>
        <w:ind w:left="840" w:hanging="240"/>
        <w:rPr>
          <w:rFonts w:ascii="標楷體" w:eastAsia="標楷體" w:hAnsi="標楷體"/>
          <w:szCs w:val="24"/>
        </w:rPr>
      </w:pPr>
      <w:r>
        <w:rPr>
          <w:rFonts w:ascii="標楷體" w:eastAsia="標楷體" w:hAnsi="標楷體"/>
          <w:szCs w:val="24"/>
        </w:rPr>
        <w:t>4.</w:t>
      </w:r>
      <w:r>
        <w:rPr>
          <w:rFonts w:ascii="標楷體" w:eastAsia="標楷體" w:hAnsi="標楷體"/>
          <w:szCs w:val="24"/>
        </w:rPr>
        <w:t>需經事前審查核准後使用，每次申請以</w:t>
      </w:r>
      <w:r>
        <w:rPr>
          <w:rFonts w:ascii="標楷體" w:eastAsia="標楷體" w:hAnsi="標楷體"/>
          <w:szCs w:val="24"/>
        </w:rPr>
        <w:t>6</w:t>
      </w:r>
      <w:r>
        <w:rPr>
          <w:rFonts w:ascii="標楷體" w:eastAsia="標楷體" w:hAnsi="標楷體"/>
          <w:szCs w:val="24"/>
        </w:rPr>
        <w:t>個月為限。</w:t>
      </w:r>
    </w:p>
    <w:p w:rsidR="00F01129" w:rsidRDefault="00C466FD">
      <w:pPr>
        <w:ind w:left="840" w:hanging="240"/>
        <w:rPr>
          <w:rFonts w:ascii="標楷體" w:eastAsia="標楷體" w:hAnsi="標楷體"/>
          <w:szCs w:val="24"/>
        </w:rPr>
      </w:pPr>
      <w:r>
        <w:rPr>
          <w:rFonts w:ascii="標楷體" w:eastAsia="標楷體" w:hAnsi="標楷體"/>
          <w:szCs w:val="24"/>
        </w:rPr>
        <w:t>5.</w:t>
      </w:r>
      <w:r>
        <w:rPr>
          <w:rFonts w:ascii="標楷體" w:eastAsia="標楷體" w:hAnsi="標楷體"/>
          <w:szCs w:val="24"/>
        </w:rPr>
        <w:t>續用條件：在開始使用</w:t>
      </w:r>
      <w:r>
        <w:rPr>
          <w:rFonts w:ascii="標楷體" w:eastAsia="標楷體" w:hAnsi="標楷體"/>
          <w:szCs w:val="24"/>
        </w:rPr>
        <w:t>lanadelumab</w:t>
      </w:r>
      <w:r>
        <w:rPr>
          <w:rFonts w:ascii="標楷體" w:eastAsia="標楷體" w:hAnsi="標楷體"/>
          <w:szCs w:val="24"/>
        </w:rPr>
        <w:t>治療</w:t>
      </w:r>
      <w:r>
        <w:rPr>
          <w:rFonts w:ascii="標楷體" w:eastAsia="標楷體" w:hAnsi="標楷體"/>
          <w:szCs w:val="24"/>
        </w:rPr>
        <w:t>3</w:t>
      </w:r>
      <w:r>
        <w:rPr>
          <w:rFonts w:ascii="標楷體" w:eastAsia="標楷體" w:hAnsi="標楷體"/>
          <w:szCs w:val="24"/>
        </w:rPr>
        <w:t>個月後，即應對患者進行療效評估，且迄後仍應每</w:t>
      </w:r>
      <w:r>
        <w:rPr>
          <w:rFonts w:ascii="標楷體" w:eastAsia="標楷體" w:hAnsi="標楷體"/>
          <w:szCs w:val="24"/>
        </w:rPr>
        <w:t>3</w:t>
      </w:r>
      <w:r>
        <w:rPr>
          <w:rFonts w:ascii="標楷體" w:eastAsia="標楷體" w:hAnsi="標楷體"/>
          <w:szCs w:val="24"/>
        </w:rPr>
        <w:t>個月持續評估，均需達療效指標</w:t>
      </w:r>
      <w:r>
        <w:rPr>
          <w:rFonts w:ascii="標楷體" w:eastAsia="標楷體" w:hAnsi="標楷體"/>
          <w:szCs w:val="24"/>
        </w:rPr>
        <w:t>(</w:t>
      </w:r>
      <w:r>
        <w:rPr>
          <w:rFonts w:ascii="標楷體" w:eastAsia="標楷體" w:hAnsi="標楷體"/>
          <w:szCs w:val="24"/>
        </w:rPr>
        <w:t>定義：使用</w:t>
      </w:r>
      <w:r>
        <w:rPr>
          <w:rFonts w:ascii="標楷體" w:eastAsia="標楷體" w:hAnsi="標楷體"/>
          <w:szCs w:val="24"/>
        </w:rPr>
        <w:t>lanadelumab</w:t>
      </w:r>
      <w:r>
        <w:rPr>
          <w:rFonts w:ascii="標楷體" w:eastAsia="標楷體" w:hAnsi="標楷體"/>
          <w:szCs w:val="24"/>
        </w:rPr>
        <w:t>治療</w:t>
      </w:r>
      <w:r>
        <w:rPr>
          <w:rFonts w:ascii="標楷體" w:eastAsia="標楷體" w:hAnsi="標楷體"/>
          <w:szCs w:val="24"/>
        </w:rPr>
        <w:t>3</w:t>
      </w:r>
      <w:r>
        <w:rPr>
          <w:rFonts w:ascii="標楷體" w:eastAsia="標楷體" w:hAnsi="標楷體"/>
          <w:szCs w:val="24"/>
        </w:rPr>
        <w:t>個月內，無危及生命發作，且需</w:t>
      </w:r>
      <w:r>
        <w:rPr>
          <w:rFonts w:ascii="標楷體" w:eastAsia="標楷體" w:hAnsi="標楷體"/>
          <w:szCs w:val="24"/>
        </w:rPr>
        <w:t>HAE</w:t>
      </w:r>
      <w:r>
        <w:rPr>
          <w:rFonts w:ascii="標楷體" w:eastAsia="標楷體" w:hAnsi="標楷體"/>
          <w:szCs w:val="24"/>
        </w:rPr>
        <w:t>發作接受急性注射治療之次數</w:t>
      </w:r>
      <w:r>
        <w:rPr>
          <w:rFonts w:ascii="標楷體" w:eastAsia="標楷體" w:hAnsi="標楷體"/>
          <w:szCs w:val="24"/>
        </w:rPr>
        <w:t>&lt;</w:t>
      </w:r>
      <w:r>
        <w:rPr>
          <w:rFonts w:ascii="標楷體" w:eastAsia="標楷體" w:hAnsi="標楷體"/>
          <w:szCs w:val="24"/>
        </w:rPr>
        <w:t>開始使用</w:t>
      </w:r>
      <w:r>
        <w:rPr>
          <w:rFonts w:ascii="標楷體" w:eastAsia="標楷體" w:hAnsi="標楷體"/>
          <w:szCs w:val="24"/>
        </w:rPr>
        <w:t>lanade</w:t>
      </w:r>
      <w:r>
        <w:rPr>
          <w:rFonts w:ascii="標楷體" w:eastAsia="標楷體" w:hAnsi="標楷體"/>
          <w:szCs w:val="24"/>
        </w:rPr>
        <w:t>lumab</w:t>
      </w:r>
      <w:r>
        <w:rPr>
          <w:rFonts w:ascii="標楷體" w:eastAsia="標楷體" w:hAnsi="標楷體"/>
          <w:szCs w:val="24"/>
        </w:rPr>
        <w:t>治療前</w:t>
      </w:r>
      <w:r>
        <w:rPr>
          <w:rFonts w:ascii="標楷體" w:eastAsia="標楷體" w:hAnsi="標楷體"/>
          <w:szCs w:val="24"/>
        </w:rPr>
        <w:t>8</w:t>
      </w:r>
      <w:r>
        <w:rPr>
          <w:rFonts w:ascii="標楷體" w:eastAsia="標楷體" w:hAnsi="標楷體"/>
          <w:szCs w:val="24"/>
        </w:rPr>
        <w:t>週內所觀察到之發作次數</w:t>
      </w:r>
      <w:r>
        <w:rPr>
          <w:rFonts w:ascii="標楷體" w:eastAsia="標楷體" w:hAnsi="標楷體"/>
          <w:szCs w:val="24"/>
        </w:rPr>
        <w:t>)</w:t>
      </w:r>
      <w:r>
        <w:rPr>
          <w:rFonts w:ascii="標楷體" w:eastAsia="標楷體" w:hAnsi="標楷體"/>
          <w:szCs w:val="24"/>
        </w:rPr>
        <w:t>。</w:t>
      </w:r>
    </w:p>
    <w:p w:rsidR="00F01129" w:rsidRDefault="00C466FD">
      <w:pPr>
        <w:ind w:left="840" w:hanging="240"/>
        <w:rPr>
          <w:rFonts w:ascii="標楷體" w:eastAsia="標楷體" w:hAnsi="標楷體"/>
          <w:szCs w:val="24"/>
        </w:rPr>
      </w:pPr>
      <w:r>
        <w:rPr>
          <w:rFonts w:ascii="標楷體" w:eastAsia="標楷體" w:hAnsi="標楷體"/>
          <w:szCs w:val="24"/>
        </w:rPr>
        <w:t>6.</w:t>
      </w:r>
      <w:r>
        <w:rPr>
          <w:rFonts w:ascii="標楷體" w:eastAsia="標楷體" w:hAnsi="標楷體"/>
          <w:szCs w:val="24"/>
        </w:rPr>
        <w:t>停用條件：</w:t>
      </w:r>
      <w:r>
        <w:rPr>
          <w:rFonts w:ascii="標楷體" w:eastAsia="標楷體" w:hAnsi="標楷體"/>
          <w:szCs w:val="24"/>
        </w:rPr>
        <w:t>HAE</w:t>
      </w:r>
      <w:r>
        <w:rPr>
          <w:rFonts w:ascii="標楷體" w:eastAsia="標楷體" w:hAnsi="標楷體"/>
          <w:szCs w:val="24"/>
        </w:rPr>
        <w:t>發作之次數</w:t>
      </w:r>
      <w:r>
        <w:rPr>
          <w:rFonts w:ascii="標楷體" w:eastAsia="標楷體" w:hAnsi="標楷體"/>
          <w:szCs w:val="24"/>
        </w:rPr>
        <w:t>≧</w:t>
      </w:r>
      <w:r>
        <w:rPr>
          <w:rFonts w:ascii="標楷體" w:eastAsia="標楷體" w:hAnsi="標楷體"/>
          <w:szCs w:val="24"/>
        </w:rPr>
        <w:t>開始使用</w:t>
      </w:r>
      <w:r>
        <w:rPr>
          <w:rFonts w:ascii="標楷體" w:eastAsia="標楷體" w:hAnsi="標楷體"/>
          <w:szCs w:val="24"/>
        </w:rPr>
        <w:t>lanadelumab</w:t>
      </w:r>
      <w:r>
        <w:rPr>
          <w:rFonts w:ascii="標楷體" w:eastAsia="標楷體" w:hAnsi="標楷體"/>
          <w:szCs w:val="24"/>
        </w:rPr>
        <w:t>治療前</w:t>
      </w:r>
      <w:r>
        <w:rPr>
          <w:rFonts w:ascii="標楷體" w:eastAsia="標楷體" w:hAnsi="標楷體"/>
          <w:szCs w:val="24"/>
        </w:rPr>
        <w:t>8</w:t>
      </w:r>
      <w:r>
        <w:rPr>
          <w:rFonts w:ascii="標楷體" w:eastAsia="標楷體" w:hAnsi="標楷體"/>
          <w:szCs w:val="24"/>
        </w:rPr>
        <w:t>週內所觀察到之發作次數。</w:t>
      </w:r>
    </w:p>
    <w:p w:rsidR="00F01129" w:rsidRDefault="00F01129">
      <w:pPr>
        <w:pStyle w:val="a9"/>
        <w:ind w:left="850" w:hanging="240"/>
        <w:rPr>
          <w:rFonts w:ascii="細明體" w:eastAsia="細明體" w:hAnsi="細明體"/>
          <w:szCs w:val="28"/>
        </w:rPr>
      </w:pPr>
    </w:p>
    <w:sectPr w:rsidR="00F01129">
      <w:footerReference w:type="default" r:id="rId7"/>
      <w:pgSz w:w="11906" w:h="16838"/>
      <w:pgMar w:top="1134" w:right="1134" w:bottom="1134" w:left="1134"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466FD">
      <w:r>
        <w:separator/>
      </w:r>
    </w:p>
  </w:endnote>
  <w:endnote w:type="continuationSeparator" w:id="0">
    <w:p w:rsidR="00000000" w:rsidRDefault="00C4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E79" w:rsidRDefault="00C466FD">
    <w:pPr>
      <w:pStyle w:val="a5"/>
      <w:jc w:val="center"/>
    </w:pPr>
    <w:r>
      <w:rPr>
        <w:rFonts w:eastAsia="標楷體"/>
      </w:rPr>
      <w:t>第</w:t>
    </w:r>
    <w:r>
      <w:rPr>
        <w:rFonts w:eastAsia="標楷體"/>
      </w:rPr>
      <w:t>4</w:t>
    </w:r>
    <w:r>
      <w:rPr>
        <w:rFonts w:eastAsia="標楷體"/>
      </w:rPr>
      <w:t>節</w:t>
    </w:r>
    <w:r>
      <w:rPr>
        <w:rFonts w:eastAsia="標楷體"/>
      </w:rPr>
      <w:t>-</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Pr>
        <w:rFonts w:eastAsia="標楷體"/>
        <w:lang w:val="zh-TW"/>
      </w:rPr>
      <w:t>9</w:t>
    </w:r>
    <w:r>
      <w:rPr>
        <w:rFonts w:eastAsia="標楷體"/>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466FD">
      <w:r>
        <w:rPr>
          <w:color w:val="000000"/>
        </w:rPr>
        <w:separator/>
      </w:r>
    </w:p>
  </w:footnote>
  <w:footnote w:type="continuationSeparator" w:id="0">
    <w:p w:rsidR="00000000" w:rsidRDefault="00C46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0736"/>
    <w:multiLevelType w:val="multilevel"/>
    <w:tmpl w:val="7FBCCDCE"/>
    <w:lvl w:ilvl="0">
      <w:start w:val="4"/>
      <w:numFmt w:val="upperRoman"/>
      <w:lvlText w:val="%1."/>
      <w:lvlJc w:val="left"/>
      <w:pPr>
        <w:ind w:left="797" w:hanging="480"/>
      </w:pPr>
      <w:rPr>
        <w:u w:val="none"/>
      </w:rPr>
    </w:lvl>
    <w:lvl w:ilvl="1">
      <w:start w:val="1"/>
      <w:numFmt w:val="ideographTraditional"/>
      <w:lvlText w:val="%2、"/>
      <w:lvlJc w:val="left"/>
      <w:pPr>
        <w:ind w:left="1277" w:hanging="480"/>
      </w:pPr>
    </w:lvl>
    <w:lvl w:ilvl="2">
      <w:start w:val="1"/>
      <w:numFmt w:val="lowerRoman"/>
      <w:lvlText w:val="%3."/>
      <w:lvlJc w:val="right"/>
      <w:pPr>
        <w:ind w:left="1757" w:hanging="480"/>
      </w:pPr>
    </w:lvl>
    <w:lvl w:ilvl="3">
      <w:start w:val="1"/>
      <w:numFmt w:val="decimal"/>
      <w:lvlText w:val="%4."/>
      <w:lvlJc w:val="left"/>
      <w:pPr>
        <w:ind w:left="2237" w:hanging="480"/>
      </w:pPr>
    </w:lvl>
    <w:lvl w:ilvl="4">
      <w:start w:val="1"/>
      <w:numFmt w:val="ideographTraditional"/>
      <w:lvlText w:val="%5、"/>
      <w:lvlJc w:val="left"/>
      <w:pPr>
        <w:ind w:left="2717" w:hanging="480"/>
      </w:pPr>
    </w:lvl>
    <w:lvl w:ilvl="5">
      <w:start w:val="1"/>
      <w:numFmt w:val="lowerRoman"/>
      <w:lvlText w:val="%6."/>
      <w:lvlJc w:val="right"/>
      <w:pPr>
        <w:ind w:left="3197" w:hanging="480"/>
      </w:pPr>
    </w:lvl>
    <w:lvl w:ilvl="6">
      <w:start w:val="1"/>
      <w:numFmt w:val="decimal"/>
      <w:lvlText w:val="%7."/>
      <w:lvlJc w:val="left"/>
      <w:pPr>
        <w:ind w:left="3677" w:hanging="480"/>
      </w:pPr>
    </w:lvl>
    <w:lvl w:ilvl="7">
      <w:start w:val="1"/>
      <w:numFmt w:val="ideographTraditional"/>
      <w:lvlText w:val="%8、"/>
      <w:lvlJc w:val="left"/>
      <w:pPr>
        <w:ind w:left="4157" w:hanging="480"/>
      </w:pPr>
    </w:lvl>
    <w:lvl w:ilvl="8">
      <w:start w:val="1"/>
      <w:numFmt w:val="lowerRoman"/>
      <w:lvlText w:val="%9."/>
      <w:lvlJc w:val="right"/>
      <w:pPr>
        <w:ind w:left="463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01129"/>
    <w:rsid w:val="00C466FD"/>
    <w:rsid w:val="00F011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A7265-25DC-483F-8A0C-C1597048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next w:val="a"/>
    <w:uiPriority w:val="9"/>
    <w:qFormat/>
    <w:pPr>
      <w:keepNext/>
      <w:spacing w:line="360" w:lineRule="exact"/>
      <w:jc w:val="center"/>
      <w:outlineLvl w:val="0"/>
    </w:pPr>
    <w:rPr>
      <w:rFonts w:ascii="Times New Roman" w:eastAsia="標楷體"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customStyle="1" w:styleId="10">
    <w:name w:val="標題 1 字元"/>
    <w:rPr>
      <w:rFonts w:ascii="Times New Roman" w:eastAsia="標楷體" w:hAnsi="Times New Roman"/>
      <w:b/>
      <w:bCs/>
      <w:kern w:val="3"/>
      <w:sz w:val="32"/>
      <w:szCs w:val="32"/>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customStyle="1" w:styleId="11">
    <w:name w:val="1."/>
    <w:basedOn w:val="a"/>
    <w:pPr>
      <w:spacing w:line="240" w:lineRule="exact"/>
      <w:ind w:left="242" w:hanging="142"/>
    </w:pPr>
    <w:rPr>
      <w:rFonts w:ascii="Times New Roman" w:eastAsia="標楷體" w:hAnsi="Times New Roman"/>
      <w:color w:val="000000"/>
      <w:kern w:val="0"/>
      <w:sz w:val="20"/>
      <w:szCs w:val="2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style>
  <w:style w:type="character" w:customStyle="1" w:styleId="aa">
    <w:name w:val="清單段落 字元"/>
    <w:rPr>
      <w:kern w:val="3"/>
      <w:sz w:val="24"/>
      <w:szCs w:val="22"/>
    </w:rPr>
  </w:style>
  <w:style w:type="paragraph" w:customStyle="1" w:styleId="Default">
    <w:name w:val="Default"/>
    <w:pPr>
      <w:widowControl w:val="0"/>
      <w:suppressAutoHyphens/>
      <w:autoSpaceDE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2845</Words>
  <Characters>16222</Characters>
  <Application>Microsoft Office Word</Application>
  <DocSecurity>0</DocSecurity>
  <Lines>135</Lines>
  <Paragraphs>38</Paragraphs>
  <ScaleCrop>false</ScaleCrop>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dc:creator>
  <cp:lastModifiedBy>李欣蓉</cp:lastModifiedBy>
  <cp:revision>2</cp:revision>
  <cp:lastPrinted>2012-12-25T06:56:00Z</cp:lastPrinted>
  <dcterms:created xsi:type="dcterms:W3CDTF">2025-08-20T10:10:00Z</dcterms:created>
  <dcterms:modified xsi:type="dcterms:W3CDTF">2025-08-20T10:10:00Z</dcterms:modified>
</cp:coreProperties>
</file>