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5C4725" w:rsidRDefault="00690A9F">
      <w:pPr>
        <w:snapToGrid w:val="0"/>
        <w:spacing w:line="240" w:lineRule="auto"/>
        <w:jc w:val="center"/>
        <w:rPr>
          <w:rFonts w:ascii="標楷體" w:eastAsia="標楷體" w:hAnsi="標楷體"/>
          <w:sz w:val="28"/>
        </w:rPr>
      </w:pPr>
      <w:bookmarkStart w:id="0" w:name="_GoBack"/>
    </w:p>
    <w:p w:rsidR="00690A9F" w:rsidRPr="005C4725" w:rsidRDefault="00690A9F">
      <w:pPr>
        <w:snapToGrid w:val="0"/>
        <w:spacing w:line="240" w:lineRule="auto"/>
        <w:jc w:val="center"/>
        <w:rPr>
          <w:rFonts w:ascii="標楷體" w:eastAsia="標楷體" w:hAnsi="標楷體"/>
          <w:sz w:val="28"/>
        </w:rPr>
      </w:pPr>
    </w:p>
    <w:p w:rsidR="00690A9F" w:rsidRPr="005C4725" w:rsidRDefault="00690A9F">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0257EE">
      <w:pPr>
        <w:snapToGrid w:val="0"/>
        <w:spacing w:line="240" w:lineRule="auto"/>
        <w:jc w:val="center"/>
        <w:rPr>
          <w:rFonts w:ascii="標楷體" w:eastAsia="標楷體" w:hAnsi="標楷體"/>
          <w:sz w:val="28"/>
        </w:rPr>
      </w:pPr>
    </w:p>
    <w:p w:rsidR="000257EE" w:rsidRPr="005C4725" w:rsidRDefault="00274757">
      <w:pPr>
        <w:pStyle w:val="a5"/>
        <w:spacing w:line="480" w:lineRule="exact"/>
        <w:ind w:firstLine="480"/>
        <w:jc w:val="center"/>
        <w:rPr>
          <w:rFonts w:ascii="標楷體" w:eastAsia="標楷體" w:hAnsi="標楷體"/>
          <w:b/>
          <w:sz w:val="48"/>
          <w:szCs w:val="48"/>
        </w:rPr>
      </w:pPr>
      <w:r w:rsidRPr="005C4725">
        <w:rPr>
          <w:rFonts w:ascii="標楷體" w:eastAsia="標楷體" w:hAnsi="標楷體"/>
          <w:b/>
          <w:sz w:val="48"/>
          <w:szCs w:val="48"/>
        </w:rPr>
        <w:t>全民健康保險醫療費用審查注意事項</w:t>
      </w: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BB4B0D" w:rsidRPr="005C4725" w:rsidRDefault="00BB4B0D">
      <w:pPr>
        <w:pStyle w:val="a5"/>
        <w:spacing w:line="480" w:lineRule="exact"/>
        <w:ind w:firstLine="480"/>
        <w:jc w:val="center"/>
        <w:rPr>
          <w:rFonts w:ascii="標楷體" w:eastAsia="標楷體" w:hAnsi="標楷體"/>
          <w:b/>
          <w:sz w:val="48"/>
          <w:szCs w:val="48"/>
        </w:rPr>
      </w:pPr>
    </w:p>
    <w:p w:rsidR="00BB4B0D" w:rsidRPr="005C4725" w:rsidRDefault="00BB4B0D">
      <w:pPr>
        <w:pStyle w:val="a5"/>
        <w:spacing w:line="480" w:lineRule="exact"/>
        <w:ind w:firstLine="480"/>
        <w:jc w:val="center"/>
        <w:rPr>
          <w:rFonts w:ascii="標楷體" w:eastAsia="標楷體" w:hAnsi="標楷體"/>
          <w:b/>
          <w:sz w:val="48"/>
          <w:szCs w:val="48"/>
        </w:rPr>
      </w:pPr>
    </w:p>
    <w:p w:rsidR="00BB4B0D" w:rsidRPr="005C4725" w:rsidRDefault="00BB4B0D">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0257EE">
      <w:pPr>
        <w:pStyle w:val="a5"/>
        <w:spacing w:line="480" w:lineRule="exact"/>
        <w:ind w:firstLine="480"/>
        <w:jc w:val="center"/>
        <w:rPr>
          <w:rFonts w:ascii="標楷體" w:eastAsia="標楷體" w:hAnsi="標楷體"/>
          <w:b/>
          <w:sz w:val="48"/>
          <w:szCs w:val="48"/>
        </w:rPr>
      </w:pPr>
    </w:p>
    <w:p w:rsidR="000257EE" w:rsidRPr="005C4725" w:rsidRDefault="00274757">
      <w:pPr>
        <w:pStyle w:val="a5"/>
        <w:spacing w:line="480" w:lineRule="exact"/>
        <w:ind w:firstLine="280"/>
        <w:jc w:val="center"/>
      </w:pPr>
      <w:r w:rsidRPr="005C4725">
        <w:rPr>
          <w:rFonts w:ascii="標楷體" w:eastAsia="標楷體" w:hAnsi="標楷體"/>
          <w:sz w:val="28"/>
          <w:szCs w:val="28"/>
        </w:rPr>
        <w:t>衛生福利部中央健康保險署編訂</w:t>
      </w:r>
    </w:p>
    <w:p w:rsidR="00FB50F2" w:rsidRPr="005C4725" w:rsidRDefault="007D4DF5">
      <w:pPr>
        <w:pStyle w:val="14"/>
        <w:tabs>
          <w:tab w:val="right" w:leader="dot" w:pos="9060"/>
        </w:tabs>
        <w:rPr>
          <w:rFonts w:eastAsia="標楷體"/>
          <w:noProof/>
          <w:sz w:val="28"/>
        </w:rPr>
      </w:pPr>
      <w:r w:rsidRPr="005C4725">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70B7E453" wp14:editId="59BF47E0">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FB50F2" w:rsidRPr="00D235D0" w:rsidRDefault="00FB50F2"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FB50F2" w:rsidRPr="00D235D0" w:rsidRDefault="00FB50F2"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5C4725">
        <w:rPr>
          <w:rFonts w:ascii="標楷體" w:eastAsia="標楷體" w:hAnsi="標楷體"/>
          <w:b/>
          <w:sz w:val="28"/>
          <w:szCs w:val="48"/>
        </w:rPr>
        <w:fldChar w:fldCharType="begin"/>
      </w:r>
      <w:r w:rsidR="00FC7C2C" w:rsidRPr="005C4725">
        <w:rPr>
          <w:rFonts w:ascii="標楷體" w:eastAsia="標楷體" w:hAnsi="標楷體"/>
          <w:b/>
          <w:sz w:val="28"/>
          <w:szCs w:val="48"/>
        </w:rPr>
        <w:instrText xml:space="preserve"> TOC \h \z \t "第一層,1,第二層,2,第三層,3" </w:instrText>
      </w:r>
      <w:r w:rsidR="00FC7C2C" w:rsidRPr="005C4725">
        <w:rPr>
          <w:rFonts w:ascii="標楷體" w:eastAsia="標楷體" w:hAnsi="標楷體"/>
          <w:b/>
          <w:sz w:val="28"/>
          <w:szCs w:val="48"/>
        </w:rPr>
        <w:fldChar w:fldCharType="separate"/>
      </w:r>
    </w:p>
    <w:p w:rsidR="00FB50F2" w:rsidRPr="005C4725" w:rsidRDefault="00624C67">
      <w:pPr>
        <w:pStyle w:val="14"/>
        <w:tabs>
          <w:tab w:val="right" w:leader="dot" w:pos="9060"/>
        </w:tabs>
        <w:rPr>
          <w:rFonts w:eastAsia="標楷體"/>
          <w:noProof/>
          <w:kern w:val="2"/>
          <w:sz w:val="28"/>
        </w:rPr>
      </w:pPr>
      <w:hyperlink w:anchor="_Toc479239907" w:history="1">
        <w:r w:rsidR="00FB50F2" w:rsidRPr="005C4725">
          <w:rPr>
            <w:rStyle w:val="aff1"/>
            <w:rFonts w:eastAsia="標楷體" w:hint="eastAsia"/>
            <w:b/>
            <w:noProof/>
            <w:color w:val="auto"/>
            <w:sz w:val="28"/>
          </w:rPr>
          <w:t>總則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_Toc479239907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5</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08" w:history="1">
        <w:r w:rsidR="00FB50F2" w:rsidRPr="005C4725">
          <w:rPr>
            <w:rStyle w:val="aff1"/>
            <w:rFonts w:eastAsia="標楷體" w:hint="eastAsia"/>
            <w:noProof/>
            <w:color w:val="auto"/>
            <w:sz w:val="28"/>
          </w:rPr>
          <w:t>壹、審查依據及相關規定：</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_Toc479239908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5</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09" w:history="1">
        <w:r w:rsidR="00FB50F2" w:rsidRPr="005C4725">
          <w:rPr>
            <w:rStyle w:val="aff1"/>
            <w:rFonts w:eastAsia="標楷體" w:hint="eastAsia"/>
            <w:noProof/>
            <w:color w:val="auto"/>
            <w:sz w:val="28"/>
          </w:rPr>
          <w:t>貳、病歷審查原則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_Toc479239909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5</w:t>
        </w:r>
        <w:r w:rsidR="00FB50F2" w:rsidRPr="005C4725">
          <w:rPr>
            <w:rFonts w:eastAsia="標楷體"/>
            <w:noProof/>
            <w:webHidden/>
          </w:rPr>
          <w:fldChar w:fldCharType="end"/>
        </w:r>
      </w:hyperlink>
    </w:p>
    <w:p w:rsidR="00FB50F2" w:rsidRPr="005C4725" w:rsidRDefault="00624C67" w:rsidP="00F41E5A">
      <w:pPr>
        <w:pStyle w:val="14"/>
        <w:tabs>
          <w:tab w:val="right" w:leader="dot" w:pos="9060"/>
        </w:tabs>
        <w:rPr>
          <w:rFonts w:eastAsia="標楷體"/>
          <w:noProof/>
          <w:kern w:val="2"/>
          <w:sz w:val="28"/>
        </w:rPr>
      </w:pPr>
      <w:hyperlink w:anchor="_Toc479239910" w:history="1">
        <w:r w:rsidR="00FB50F2" w:rsidRPr="005C4725">
          <w:rPr>
            <w:rStyle w:val="aff1"/>
            <w:rFonts w:eastAsia="標楷體" w:hint="eastAsia"/>
            <w:b/>
            <w:noProof/>
            <w:color w:val="auto"/>
            <w:sz w:val="28"/>
          </w:rPr>
          <w:t>第一部</w:t>
        </w:r>
        <w:r w:rsidR="00F41E5A" w:rsidRPr="005C4725">
          <w:rPr>
            <w:rStyle w:val="aff1"/>
            <w:rFonts w:eastAsia="標楷體" w:hint="eastAsia"/>
            <w:b/>
            <w:noProof/>
            <w:color w:val="auto"/>
            <w:sz w:val="28"/>
          </w:rPr>
          <w:t xml:space="preserve">     </w:t>
        </w:r>
        <w:r w:rsidR="00F41E5A" w:rsidRPr="005C4725">
          <w:rPr>
            <w:rStyle w:val="aff1"/>
            <w:rFonts w:eastAsia="標楷體" w:hint="eastAsia"/>
            <w:b/>
            <w:noProof/>
            <w:color w:val="auto"/>
            <w:sz w:val="28"/>
          </w:rPr>
          <w:t>醫院醫療費用審查注意事項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_Toc479239910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9</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12" w:history="1">
        <w:r w:rsidR="00FB50F2" w:rsidRPr="005C4725">
          <w:rPr>
            <w:rStyle w:val="aff1"/>
            <w:rFonts w:eastAsia="標楷體" w:hint="eastAsia"/>
            <w:noProof/>
            <w:color w:val="auto"/>
            <w:sz w:val="28"/>
          </w:rPr>
          <w:t>壹、</w:t>
        </w:r>
        <w:r w:rsidR="00FB50F2" w:rsidRPr="005C4725">
          <w:rPr>
            <w:rStyle w:val="aff1"/>
            <w:rFonts w:eastAsia="標楷體" w:hint="eastAsia"/>
            <w:noProof/>
            <w:color w:val="auto"/>
            <w:w w:val="85"/>
            <w:sz w:val="28"/>
          </w:rPr>
          <w:t>全民健康保險</w:t>
        </w:r>
        <w:r w:rsidR="00FB50F2" w:rsidRPr="005C4725">
          <w:rPr>
            <w:rStyle w:val="aff1"/>
            <w:rFonts w:eastAsia="標楷體" w:hint="eastAsia"/>
            <w:noProof/>
            <w:color w:val="auto"/>
            <w:sz w:val="28"/>
          </w:rPr>
          <w:t>非</w:t>
        </w:r>
        <w:r w:rsidR="00FB50F2" w:rsidRPr="005C4725">
          <w:rPr>
            <w:rStyle w:val="aff1"/>
            <w:rFonts w:eastAsia="標楷體" w:hint="eastAsia"/>
            <w:noProof/>
            <w:color w:val="auto"/>
            <w:w w:val="85"/>
            <w:sz w:val="28"/>
          </w:rPr>
          <w:t>住院診斷關聯群</w:t>
        </w:r>
        <w:r w:rsidR="00FB50F2" w:rsidRPr="005C4725">
          <w:rPr>
            <w:rStyle w:val="aff1"/>
            <w:rFonts w:eastAsia="標楷體"/>
            <w:noProof/>
            <w:color w:val="auto"/>
            <w:w w:val="85"/>
            <w:sz w:val="28"/>
          </w:rPr>
          <w:t>(Tw-DRGs)</w:t>
        </w:r>
        <w:r w:rsidR="00FB50F2" w:rsidRPr="005C4725">
          <w:rPr>
            <w:rStyle w:val="aff1"/>
            <w:rFonts w:eastAsia="標楷體" w:hint="eastAsia"/>
            <w:noProof/>
            <w:color w:val="auto"/>
            <w:w w:val="85"/>
            <w:sz w:val="28"/>
          </w:rPr>
          <w:t>案件審查注意事項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_Toc479239912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9</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13" w:history="1">
        <w:r w:rsidR="00FB50F2" w:rsidRPr="005C4725">
          <w:rPr>
            <w:rStyle w:val="aff1"/>
            <w:rFonts w:eastAsia="標楷體" w:hint="eastAsia"/>
            <w:noProof/>
            <w:color w:val="auto"/>
            <w:sz w:val="28"/>
          </w:rPr>
          <w:t>一、一般原則：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_Toc479239913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9</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14" w:history="1">
        <w:r w:rsidR="00FB50F2" w:rsidRPr="005C4725">
          <w:rPr>
            <w:rStyle w:val="aff1"/>
            <w:rFonts w:eastAsia="標楷體" w:hint="eastAsia"/>
            <w:noProof/>
            <w:color w:val="auto"/>
            <w:sz w:val="28"/>
          </w:rPr>
          <w:t>二、各科審查注意事項：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_Toc479239914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18</w:t>
        </w:r>
        <w:r w:rsidR="00FB50F2" w:rsidRPr="005C4725">
          <w:rPr>
            <w:rFonts w:eastAsia="標楷體"/>
            <w:noProof/>
            <w:webHidden/>
          </w:rPr>
          <w:fldChar w:fldCharType="end"/>
        </w:r>
      </w:hyperlink>
    </w:p>
    <w:p w:rsidR="00FB50F2" w:rsidRPr="005C4725" w:rsidRDefault="00624C67" w:rsidP="00E6795D">
      <w:pPr>
        <w:pStyle w:val="35"/>
        <w:ind w:left="745" w:hanging="383"/>
        <w:rPr>
          <w:noProof/>
          <w:kern w:val="2"/>
        </w:rPr>
      </w:pPr>
      <w:hyperlink w:anchor="_Toc479239915"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一</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家庭醫學科審查注意事項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_Toc479239915 \h </w:instrText>
        </w:r>
        <w:r w:rsidR="00FB50F2" w:rsidRPr="005C4725">
          <w:rPr>
            <w:noProof/>
            <w:webHidden/>
          </w:rPr>
        </w:r>
        <w:r w:rsidR="00FB50F2" w:rsidRPr="005C4725">
          <w:rPr>
            <w:noProof/>
            <w:webHidden/>
          </w:rPr>
          <w:fldChar w:fldCharType="separate"/>
        </w:r>
        <w:r w:rsidR="00FB50F2" w:rsidRPr="005C4725">
          <w:rPr>
            <w:noProof/>
            <w:webHidden/>
          </w:rPr>
          <w:t>18</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16"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二</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_Toc479239916 \h </w:instrText>
        </w:r>
        <w:r w:rsidR="00FB50F2" w:rsidRPr="005C4725">
          <w:rPr>
            <w:noProof/>
            <w:webHidden/>
          </w:rPr>
        </w:r>
        <w:r w:rsidR="00FB50F2" w:rsidRPr="005C4725">
          <w:rPr>
            <w:noProof/>
            <w:webHidden/>
          </w:rPr>
          <w:fldChar w:fldCharType="separate"/>
        </w:r>
        <w:r w:rsidR="00FB50F2" w:rsidRPr="005C4725">
          <w:rPr>
            <w:noProof/>
            <w:webHidden/>
          </w:rPr>
          <w:t>25</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17"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三</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_Toc479239917 \h </w:instrText>
        </w:r>
        <w:r w:rsidR="00FB50F2" w:rsidRPr="005C4725">
          <w:rPr>
            <w:noProof/>
            <w:webHidden/>
          </w:rPr>
        </w:r>
        <w:r w:rsidR="00FB50F2" w:rsidRPr="005C4725">
          <w:rPr>
            <w:noProof/>
            <w:webHidden/>
          </w:rPr>
          <w:fldChar w:fldCharType="separate"/>
        </w:r>
        <w:r w:rsidR="00FB50F2" w:rsidRPr="005C4725">
          <w:rPr>
            <w:noProof/>
            <w:webHidden/>
          </w:rPr>
          <w:t>51</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18"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四</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兒科審查注意事項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_Toc479239918 \h </w:instrText>
        </w:r>
        <w:r w:rsidR="00FB50F2" w:rsidRPr="005C4725">
          <w:rPr>
            <w:noProof/>
            <w:webHidden/>
          </w:rPr>
        </w:r>
        <w:r w:rsidR="00FB50F2" w:rsidRPr="005C4725">
          <w:rPr>
            <w:noProof/>
            <w:webHidden/>
          </w:rPr>
          <w:fldChar w:fldCharType="separate"/>
        </w:r>
        <w:r w:rsidR="00FB50F2" w:rsidRPr="005C4725">
          <w:rPr>
            <w:noProof/>
            <w:webHidden/>
          </w:rPr>
          <w:t>66</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19"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五</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婦產科審查注意事項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_Toc479239919 \h </w:instrText>
        </w:r>
        <w:r w:rsidR="00FB50F2" w:rsidRPr="005C4725">
          <w:rPr>
            <w:noProof/>
            <w:webHidden/>
          </w:rPr>
        </w:r>
        <w:r w:rsidR="00FB50F2" w:rsidRPr="005C4725">
          <w:rPr>
            <w:noProof/>
            <w:webHidden/>
          </w:rPr>
          <w:fldChar w:fldCharType="separate"/>
        </w:r>
        <w:r w:rsidR="00FB50F2" w:rsidRPr="005C4725">
          <w:rPr>
            <w:noProof/>
            <w:webHidden/>
          </w:rPr>
          <w:t>71</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0"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六</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骨科審查注意事項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_Toc479239920 \h </w:instrText>
        </w:r>
        <w:r w:rsidR="00FB50F2" w:rsidRPr="005C4725">
          <w:rPr>
            <w:noProof/>
            <w:webHidden/>
          </w:rPr>
        </w:r>
        <w:r w:rsidR="00FB50F2" w:rsidRPr="005C4725">
          <w:rPr>
            <w:noProof/>
            <w:webHidden/>
          </w:rPr>
          <w:fldChar w:fldCharType="separate"/>
        </w:r>
        <w:r w:rsidR="00FB50F2" w:rsidRPr="005C4725">
          <w:rPr>
            <w:noProof/>
            <w:webHidden/>
          </w:rPr>
          <w:t>80</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1"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七</w:t>
        </w:r>
        <w:r w:rsidR="00FB50F2" w:rsidRPr="005C4725">
          <w:rPr>
            <w:rStyle w:val="aff1"/>
            <w:rFonts w:eastAsia="標楷體"/>
            <w:noProof/>
            <w:color w:val="auto"/>
            <w:sz w:val="28"/>
          </w:rPr>
          <w:t>)</w:t>
        </w:r>
        <w:r w:rsidR="00FB50F2" w:rsidRPr="005C4725">
          <w:rPr>
            <w:rStyle w:val="aff1"/>
            <w:rFonts w:ascii="Times New Roman" w:eastAsia="標楷體" w:hAnsi="Times New Roman"/>
            <w:noProof/>
            <w:color w:val="auto"/>
            <w:sz w:val="28"/>
          </w:rPr>
          <w:t xml:space="preserve"> </w:t>
        </w:r>
        <w:r w:rsidR="00FB50F2" w:rsidRPr="005C4725">
          <w:rPr>
            <w:rStyle w:val="aff1"/>
            <w:rFonts w:ascii="Times New Roman" w:eastAsia="標楷體" w:hAnsi="Times New Roman" w:hint="eastAsia"/>
            <w:noProof/>
            <w:color w:val="auto"/>
            <w:sz w:val="28"/>
          </w:rPr>
          <w:t>醫院全民健康保險非住院診斷關聯群</w:t>
        </w:r>
        <w:r w:rsidR="00FB50F2" w:rsidRPr="005C4725">
          <w:rPr>
            <w:rStyle w:val="aff1"/>
            <w:rFonts w:ascii="Times New Roman" w:eastAsia="標楷體" w:hAnsi="Times New Roman"/>
            <w:noProof/>
            <w:color w:val="auto"/>
            <w:sz w:val="28"/>
          </w:rPr>
          <w:t>(Tw-DRGs)</w:t>
        </w:r>
        <w:r w:rsidR="00FB50F2" w:rsidRPr="005C4725">
          <w:rPr>
            <w:rStyle w:val="aff1"/>
            <w:rFonts w:ascii="Times New Roman" w:eastAsia="標楷體" w:hAnsi="Times New Roman" w:hint="eastAsia"/>
            <w:noProof/>
            <w:color w:val="auto"/>
            <w:sz w:val="28"/>
          </w:rPr>
          <w:t>案件醫療費用審查注意事項</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泌尿科</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_Toc479239921 \h </w:instrText>
        </w:r>
        <w:r w:rsidR="00FB50F2" w:rsidRPr="005C4725">
          <w:rPr>
            <w:noProof/>
            <w:webHidden/>
          </w:rPr>
        </w:r>
        <w:r w:rsidR="00FB50F2" w:rsidRPr="005C4725">
          <w:rPr>
            <w:noProof/>
            <w:webHidden/>
          </w:rPr>
          <w:fldChar w:fldCharType="separate"/>
        </w:r>
        <w:r w:rsidR="00FB50F2" w:rsidRPr="005C4725">
          <w:rPr>
            <w:noProof/>
            <w:webHidden/>
          </w:rPr>
          <w:t>84</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2"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八</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耳鼻喉科審查注意事項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_Toc479239922 \h </w:instrText>
        </w:r>
        <w:r w:rsidR="00FB50F2" w:rsidRPr="005C4725">
          <w:rPr>
            <w:noProof/>
            <w:webHidden/>
          </w:rPr>
        </w:r>
        <w:r w:rsidR="00FB50F2" w:rsidRPr="005C4725">
          <w:rPr>
            <w:noProof/>
            <w:webHidden/>
          </w:rPr>
          <w:fldChar w:fldCharType="separate"/>
        </w:r>
        <w:r w:rsidR="00FB50F2" w:rsidRPr="005C4725">
          <w:rPr>
            <w:noProof/>
            <w:webHidden/>
          </w:rPr>
          <w:t>97</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3"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九</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眼科審查注意事項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_Toc479239923 \h </w:instrText>
        </w:r>
        <w:r w:rsidR="00FB50F2" w:rsidRPr="005C4725">
          <w:rPr>
            <w:noProof/>
            <w:webHidden/>
          </w:rPr>
        </w:r>
        <w:r w:rsidR="00FB50F2" w:rsidRPr="005C4725">
          <w:rPr>
            <w:noProof/>
            <w:webHidden/>
          </w:rPr>
          <w:fldChar w:fldCharType="separate"/>
        </w:r>
        <w:r w:rsidR="00FB50F2" w:rsidRPr="005C4725">
          <w:rPr>
            <w:noProof/>
            <w:webHidden/>
          </w:rPr>
          <w:t>102</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4"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皮膚科審查注意事項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_Toc479239924 \h </w:instrText>
        </w:r>
        <w:r w:rsidR="00FB50F2" w:rsidRPr="005C4725">
          <w:rPr>
            <w:noProof/>
            <w:webHidden/>
          </w:rPr>
        </w:r>
        <w:r w:rsidR="00FB50F2" w:rsidRPr="005C4725">
          <w:rPr>
            <w:noProof/>
            <w:webHidden/>
          </w:rPr>
          <w:fldChar w:fldCharType="separate"/>
        </w:r>
        <w:r w:rsidR="00FB50F2" w:rsidRPr="005C4725">
          <w:rPr>
            <w:noProof/>
            <w:webHidden/>
          </w:rPr>
          <w:t>114</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5"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十一</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神經內科審查注意事項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_Toc479239925 \h </w:instrText>
        </w:r>
        <w:r w:rsidR="00FB50F2" w:rsidRPr="005C4725">
          <w:rPr>
            <w:noProof/>
            <w:webHidden/>
          </w:rPr>
        </w:r>
        <w:r w:rsidR="00FB50F2" w:rsidRPr="005C4725">
          <w:rPr>
            <w:noProof/>
            <w:webHidden/>
          </w:rPr>
          <w:fldChar w:fldCharType="separate"/>
        </w:r>
        <w:r w:rsidR="00FB50F2" w:rsidRPr="005C4725">
          <w:rPr>
            <w:noProof/>
            <w:webHidden/>
          </w:rPr>
          <w:t>119</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6"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十二</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神經外科審查注意事項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_Toc479239926 \h </w:instrText>
        </w:r>
        <w:r w:rsidR="00FB50F2" w:rsidRPr="005C4725">
          <w:rPr>
            <w:noProof/>
            <w:webHidden/>
          </w:rPr>
        </w:r>
        <w:r w:rsidR="00FB50F2" w:rsidRPr="005C4725">
          <w:rPr>
            <w:noProof/>
            <w:webHidden/>
          </w:rPr>
          <w:fldChar w:fldCharType="separate"/>
        </w:r>
        <w:r w:rsidR="00FB50F2" w:rsidRPr="005C4725">
          <w:rPr>
            <w:noProof/>
            <w:webHidden/>
          </w:rPr>
          <w:t>124</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7"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十三</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精神科審查注意事項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_Toc479239927 \h </w:instrText>
        </w:r>
        <w:r w:rsidR="00FB50F2" w:rsidRPr="005C4725">
          <w:rPr>
            <w:noProof/>
            <w:webHidden/>
          </w:rPr>
        </w:r>
        <w:r w:rsidR="00FB50F2" w:rsidRPr="005C4725">
          <w:rPr>
            <w:noProof/>
            <w:webHidden/>
          </w:rPr>
          <w:fldChar w:fldCharType="separate"/>
        </w:r>
        <w:r w:rsidR="00FB50F2" w:rsidRPr="005C4725">
          <w:rPr>
            <w:noProof/>
            <w:webHidden/>
          </w:rPr>
          <w:t>128</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8"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十四</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復健科審查注意事項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_Toc479239928 \h </w:instrText>
        </w:r>
        <w:r w:rsidR="00FB50F2" w:rsidRPr="005C4725">
          <w:rPr>
            <w:noProof/>
            <w:webHidden/>
          </w:rPr>
        </w:r>
        <w:r w:rsidR="00FB50F2" w:rsidRPr="005C4725">
          <w:rPr>
            <w:noProof/>
            <w:webHidden/>
          </w:rPr>
          <w:fldChar w:fldCharType="separate"/>
        </w:r>
        <w:r w:rsidR="00FB50F2" w:rsidRPr="005C4725">
          <w:rPr>
            <w:noProof/>
            <w:webHidden/>
          </w:rPr>
          <w:t>135</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29"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十五</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放射線科審查注意事項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_Toc479239929 \h </w:instrText>
        </w:r>
        <w:r w:rsidR="00FB50F2" w:rsidRPr="005C4725">
          <w:rPr>
            <w:noProof/>
            <w:webHidden/>
          </w:rPr>
        </w:r>
        <w:r w:rsidR="00FB50F2" w:rsidRPr="005C4725">
          <w:rPr>
            <w:noProof/>
            <w:webHidden/>
          </w:rPr>
          <w:fldChar w:fldCharType="separate"/>
        </w:r>
        <w:r w:rsidR="00FB50F2" w:rsidRPr="005C4725">
          <w:rPr>
            <w:noProof/>
            <w:webHidden/>
          </w:rPr>
          <w:t>138</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30"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十六</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病理科審查注意事項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_Toc479239930 \h </w:instrText>
        </w:r>
        <w:r w:rsidR="00FB50F2" w:rsidRPr="005C4725">
          <w:rPr>
            <w:noProof/>
            <w:webHidden/>
          </w:rPr>
        </w:r>
        <w:r w:rsidR="00FB50F2" w:rsidRPr="005C4725">
          <w:rPr>
            <w:noProof/>
            <w:webHidden/>
          </w:rPr>
          <w:fldChar w:fldCharType="separate"/>
        </w:r>
        <w:r w:rsidR="00FB50F2" w:rsidRPr="005C4725">
          <w:rPr>
            <w:noProof/>
            <w:webHidden/>
          </w:rPr>
          <w:t>140</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31" w:history="1">
        <w:r w:rsidR="00FB50F2" w:rsidRPr="005C4725">
          <w:rPr>
            <w:rStyle w:val="aff1"/>
            <w:rFonts w:eastAsia="標楷體"/>
            <w:noProof/>
            <w:color w:val="auto"/>
            <w:sz w:val="28"/>
          </w:rPr>
          <w:t>(</w:t>
        </w:r>
        <w:r w:rsidR="00FB50F2" w:rsidRPr="005C4725">
          <w:rPr>
            <w:rStyle w:val="aff1"/>
            <w:rFonts w:eastAsia="標楷體" w:hint="eastAsia"/>
            <w:noProof/>
            <w:color w:val="auto"/>
            <w:sz w:val="28"/>
          </w:rPr>
          <w:t>十七</w:t>
        </w:r>
        <w:r w:rsidR="00FB50F2" w:rsidRPr="005C4725">
          <w:rPr>
            <w:rStyle w:val="aff1"/>
            <w:rFonts w:eastAsia="標楷體"/>
            <w:noProof/>
            <w:color w:val="auto"/>
            <w:sz w:val="28"/>
          </w:rPr>
          <w:t>)</w:t>
        </w:r>
        <w:r w:rsidR="00FB50F2" w:rsidRPr="005C4725">
          <w:rPr>
            <w:rStyle w:val="aff1"/>
            <w:rFonts w:eastAsia="標楷體" w:hint="eastAsia"/>
            <w:noProof/>
            <w:color w:val="auto"/>
            <w:sz w:val="28"/>
          </w:rPr>
          <w:t>麻醉科審查注意事項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_Toc479239931 \h </w:instrText>
        </w:r>
        <w:r w:rsidR="00FB50F2" w:rsidRPr="005C4725">
          <w:rPr>
            <w:noProof/>
            <w:webHidden/>
          </w:rPr>
        </w:r>
        <w:r w:rsidR="00FB50F2" w:rsidRPr="005C4725">
          <w:rPr>
            <w:noProof/>
            <w:webHidden/>
          </w:rPr>
          <w:fldChar w:fldCharType="separate"/>
        </w:r>
        <w:r w:rsidR="00FB50F2" w:rsidRPr="005C4725">
          <w:rPr>
            <w:noProof/>
            <w:webHidden/>
          </w:rPr>
          <w:t>141</w:t>
        </w:r>
        <w:r w:rsidR="00FB50F2" w:rsidRPr="005C4725">
          <w:rPr>
            <w:noProof/>
            <w:webHidden/>
          </w:rPr>
          <w:fldChar w:fldCharType="end"/>
        </w:r>
      </w:hyperlink>
    </w:p>
    <w:p w:rsidR="00FB50F2" w:rsidRPr="005C4725" w:rsidRDefault="00624C67" w:rsidP="00FB50F2">
      <w:pPr>
        <w:pStyle w:val="25"/>
        <w:ind w:left="0"/>
        <w:rPr>
          <w:rFonts w:eastAsia="標楷體"/>
          <w:noProof/>
          <w:kern w:val="2"/>
          <w:sz w:val="28"/>
        </w:rPr>
      </w:pPr>
      <w:hyperlink w:anchor="_Toc479239932" w:history="1">
        <w:r w:rsidR="00FB50F2" w:rsidRPr="005C4725">
          <w:rPr>
            <w:rStyle w:val="aff1"/>
            <w:rFonts w:eastAsia="標楷體" w:hint="eastAsia"/>
            <w:b/>
            <w:noProof/>
            <w:color w:val="auto"/>
            <w:sz w:val="28"/>
          </w:rPr>
          <w:t>貳、</w:t>
        </w:r>
        <w:r w:rsidR="00FB50F2" w:rsidRPr="005C4725">
          <w:rPr>
            <w:rStyle w:val="aff1"/>
            <w:rFonts w:eastAsia="標楷體" w:hint="eastAsia"/>
            <w:b/>
            <w:noProof/>
            <w:color w:val="auto"/>
            <w:w w:val="85"/>
            <w:sz w:val="28"/>
          </w:rPr>
          <w:t>全民健康保險住院診斷關聯群</w:t>
        </w:r>
        <w:r w:rsidR="00FB50F2" w:rsidRPr="005C4725">
          <w:rPr>
            <w:rStyle w:val="aff1"/>
            <w:rFonts w:eastAsia="標楷體"/>
            <w:b/>
            <w:noProof/>
            <w:color w:val="auto"/>
            <w:w w:val="85"/>
            <w:sz w:val="28"/>
          </w:rPr>
          <w:t>(Tw-DRGs)</w:t>
        </w:r>
        <w:r w:rsidR="00FB50F2" w:rsidRPr="005C4725">
          <w:rPr>
            <w:rStyle w:val="aff1"/>
            <w:rFonts w:eastAsia="標楷體" w:hint="eastAsia"/>
            <w:b/>
            <w:noProof/>
            <w:color w:val="auto"/>
            <w:w w:val="85"/>
            <w:sz w:val="28"/>
          </w:rPr>
          <w:t>案件審查注意事項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_Toc479239932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143</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33" w:history="1">
        <w:r w:rsidR="00FB50F2" w:rsidRPr="005C4725">
          <w:rPr>
            <w:rStyle w:val="aff1"/>
            <w:rFonts w:eastAsia="標楷體" w:hint="eastAsia"/>
            <w:noProof/>
            <w:color w:val="auto"/>
            <w:sz w:val="28"/>
          </w:rPr>
          <w:t>一、通則</w:t>
        </w:r>
        <w:r w:rsidR="00FB50F2" w:rsidRPr="005C4725">
          <w:rPr>
            <w:rStyle w:val="aff1"/>
            <w:rFonts w:eastAsia="標楷體"/>
            <w:noProof/>
            <w:color w:val="auto"/>
            <w:sz w:val="28"/>
          </w:rPr>
          <w:t>(99/1/1)</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_Toc479239933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143</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34" w:history="1">
        <w:r w:rsidR="00FB50F2" w:rsidRPr="005C4725">
          <w:rPr>
            <w:rStyle w:val="aff1"/>
            <w:rFonts w:eastAsia="標楷體" w:hint="eastAsia"/>
            <w:noProof/>
            <w:color w:val="auto"/>
            <w:sz w:val="28"/>
          </w:rPr>
          <w:t>二、個別</w:t>
        </w:r>
        <w:r w:rsidR="00FB50F2" w:rsidRPr="005C4725">
          <w:rPr>
            <w:rStyle w:val="aff1"/>
            <w:rFonts w:eastAsia="標楷體"/>
            <w:noProof/>
            <w:color w:val="auto"/>
            <w:sz w:val="28"/>
          </w:rPr>
          <w:t>DRG</w:t>
        </w:r>
        <w:r w:rsidR="00FB50F2" w:rsidRPr="005C4725">
          <w:rPr>
            <w:rStyle w:val="aff1"/>
            <w:rFonts w:eastAsia="標楷體" w:hint="eastAsia"/>
            <w:noProof/>
            <w:color w:val="auto"/>
            <w:sz w:val="28"/>
          </w:rPr>
          <w:t>審查注意事項</w:t>
        </w:r>
        <w:r w:rsidR="00FB50F2" w:rsidRPr="005C4725">
          <w:rPr>
            <w:rStyle w:val="aff1"/>
            <w:rFonts w:eastAsia="標楷體"/>
            <w:noProof/>
            <w:color w:val="auto"/>
            <w:sz w:val="28"/>
          </w:rPr>
          <w:t>(100/11/1)</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_Toc479239934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146</w:t>
        </w:r>
        <w:r w:rsidR="00FB50F2" w:rsidRPr="005C4725">
          <w:rPr>
            <w:rFonts w:eastAsia="標楷體"/>
            <w:noProof/>
            <w:webHidden/>
          </w:rPr>
          <w:fldChar w:fldCharType="end"/>
        </w:r>
      </w:hyperlink>
    </w:p>
    <w:p w:rsidR="00FB50F2" w:rsidRPr="005C4725" w:rsidRDefault="00624C67" w:rsidP="00E6795D">
      <w:pPr>
        <w:pStyle w:val="35"/>
        <w:ind w:left="745" w:hanging="383"/>
        <w:rPr>
          <w:noProof/>
          <w:kern w:val="2"/>
        </w:rPr>
      </w:pPr>
      <w:hyperlink w:anchor="_Toc479239935" w:history="1">
        <w:r w:rsidR="00FB50F2" w:rsidRPr="005C4725">
          <w:rPr>
            <w:rStyle w:val="aff1"/>
            <w:rFonts w:eastAsia="標楷體"/>
            <w:noProof/>
            <w:color w:val="auto"/>
            <w:sz w:val="28"/>
          </w:rPr>
          <w:t xml:space="preserve">MDC2 </w:t>
        </w:r>
        <w:r w:rsidR="00FB50F2" w:rsidRPr="005C4725">
          <w:rPr>
            <w:rStyle w:val="aff1"/>
            <w:rFonts w:eastAsia="標楷體" w:hint="eastAsia"/>
            <w:noProof/>
            <w:color w:val="auto"/>
            <w:sz w:val="28"/>
          </w:rPr>
          <w:t>眼之疾病與疾患審查注意事項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_Toc479239935 \h </w:instrText>
        </w:r>
        <w:r w:rsidR="00FB50F2" w:rsidRPr="005C4725">
          <w:rPr>
            <w:noProof/>
            <w:webHidden/>
          </w:rPr>
        </w:r>
        <w:r w:rsidR="00FB50F2" w:rsidRPr="005C4725">
          <w:rPr>
            <w:noProof/>
            <w:webHidden/>
          </w:rPr>
          <w:fldChar w:fldCharType="separate"/>
        </w:r>
        <w:r w:rsidR="00FB50F2" w:rsidRPr="005C4725">
          <w:rPr>
            <w:noProof/>
            <w:webHidden/>
          </w:rPr>
          <w:t>146</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36" w:history="1">
        <w:r w:rsidR="00FB50F2" w:rsidRPr="005C4725">
          <w:rPr>
            <w:rStyle w:val="aff1"/>
            <w:rFonts w:eastAsia="標楷體"/>
            <w:noProof/>
            <w:color w:val="auto"/>
            <w:sz w:val="28"/>
          </w:rPr>
          <w:t>MDC5</w:t>
        </w:r>
        <w:r w:rsidR="00FB50F2" w:rsidRPr="005C4725">
          <w:rPr>
            <w:rStyle w:val="aff1"/>
            <w:rFonts w:eastAsia="標楷體" w:hint="eastAsia"/>
            <w:noProof/>
            <w:color w:val="auto"/>
            <w:sz w:val="28"/>
          </w:rPr>
          <w:t>循環系統之疾病與疾患審查注意事項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_Toc479239936 \h </w:instrText>
        </w:r>
        <w:r w:rsidR="00FB50F2" w:rsidRPr="005C4725">
          <w:rPr>
            <w:noProof/>
            <w:webHidden/>
          </w:rPr>
        </w:r>
        <w:r w:rsidR="00FB50F2" w:rsidRPr="005C4725">
          <w:rPr>
            <w:noProof/>
            <w:webHidden/>
          </w:rPr>
          <w:fldChar w:fldCharType="separate"/>
        </w:r>
        <w:r w:rsidR="00FB50F2" w:rsidRPr="005C4725">
          <w:rPr>
            <w:noProof/>
            <w:webHidden/>
          </w:rPr>
          <w:t>148</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37" w:history="1">
        <w:r w:rsidR="00FB50F2" w:rsidRPr="005C4725">
          <w:rPr>
            <w:rStyle w:val="aff1"/>
            <w:rFonts w:eastAsia="標楷體"/>
            <w:noProof/>
            <w:color w:val="auto"/>
            <w:sz w:val="28"/>
          </w:rPr>
          <w:t xml:space="preserve">MDC6  </w:t>
        </w:r>
        <w:r w:rsidR="00FB50F2" w:rsidRPr="005C4725">
          <w:rPr>
            <w:rStyle w:val="aff1"/>
            <w:rFonts w:eastAsia="標楷體" w:hint="eastAsia"/>
            <w:noProof/>
            <w:color w:val="auto"/>
            <w:sz w:val="28"/>
          </w:rPr>
          <w:t>消化系統之疾病與疾患審查注意事項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_Toc479239937 \h </w:instrText>
        </w:r>
        <w:r w:rsidR="00FB50F2" w:rsidRPr="005C4725">
          <w:rPr>
            <w:noProof/>
            <w:webHidden/>
          </w:rPr>
        </w:r>
        <w:r w:rsidR="00FB50F2" w:rsidRPr="005C4725">
          <w:rPr>
            <w:noProof/>
            <w:webHidden/>
          </w:rPr>
          <w:fldChar w:fldCharType="separate"/>
        </w:r>
        <w:r w:rsidR="00FB50F2" w:rsidRPr="005C4725">
          <w:rPr>
            <w:noProof/>
            <w:webHidden/>
          </w:rPr>
          <w:t>153</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38" w:history="1">
        <w:r w:rsidR="00FB50F2" w:rsidRPr="005C4725">
          <w:rPr>
            <w:rStyle w:val="aff1"/>
            <w:rFonts w:eastAsia="標楷體"/>
            <w:noProof/>
            <w:color w:val="auto"/>
            <w:sz w:val="28"/>
          </w:rPr>
          <w:t xml:space="preserve">MDC8  </w:t>
        </w:r>
        <w:r w:rsidR="00FB50F2" w:rsidRPr="005C4725">
          <w:rPr>
            <w:rStyle w:val="aff1"/>
            <w:rFonts w:eastAsia="標楷體" w:hint="eastAsia"/>
            <w:noProof/>
            <w:color w:val="auto"/>
            <w:sz w:val="28"/>
          </w:rPr>
          <w:t>骨骼、肌肉系統及結締組織之疾病與疾患審查注意事項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_Toc479239938 \h </w:instrText>
        </w:r>
        <w:r w:rsidR="00FB50F2" w:rsidRPr="005C4725">
          <w:rPr>
            <w:noProof/>
            <w:webHidden/>
          </w:rPr>
        </w:r>
        <w:r w:rsidR="00FB50F2" w:rsidRPr="005C4725">
          <w:rPr>
            <w:noProof/>
            <w:webHidden/>
          </w:rPr>
          <w:fldChar w:fldCharType="separate"/>
        </w:r>
        <w:r w:rsidR="00FB50F2" w:rsidRPr="005C4725">
          <w:rPr>
            <w:noProof/>
            <w:webHidden/>
          </w:rPr>
          <w:t>161</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39" w:history="1">
        <w:r w:rsidR="00FB50F2" w:rsidRPr="005C4725">
          <w:rPr>
            <w:rStyle w:val="aff1"/>
            <w:rFonts w:eastAsia="標楷體"/>
            <w:noProof/>
            <w:color w:val="auto"/>
            <w:sz w:val="28"/>
          </w:rPr>
          <w:t xml:space="preserve">MDC12  </w:t>
        </w:r>
        <w:r w:rsidR="00FB50F2" w:rsidRPr="005C4725">
          <w:rPr>
            <w:rStyle w:val="aff1"/>
            <w:rFonts w:eastAsia="標楷體" w:hint="eastAsia"/>
            <w:noProof/>
            <w:color w:val="auto"/>
            <w:sz w:val="28"/>
          </w:rPr>
          <w:t>男性生殖系統之疾病與疾患審查注意事項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_Toc479239939 \h </w:instrText>
        </w:r>
        <w:r w:rsidR="00FB50F2" w:rsidRPr="005C4725">
          <w:rPr>
            <w:noProof/>
            <w:webHidden/>
          </w:rPr>
        </w:r>
        <w:r w:rsidR="00FB50F2" w:rsidRPr="005C4725">
          <w:rPr>
            <w:noProof/>
            <w:webHidden/>
          </w:rPr>
          <w:fldChar w:fldCharType="separate"/>
        </w:r>
        <w:r w:rsidR="00FB50F2" w:rsidRPr="005C4725">
          <w:rPr>
            <w:noProof/>
            <w:webHidden/>
          </w:rPr>
          <w:t>169</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40" w:history="1">
        <w:r w:rsidR="00FB50F2" w:rsidRPr="005C4725">
          <w:rPr>
            <w:rStyle w:val="aff1"/>
            <w:rFonts w:eastAsia="標楷體"/>
            <w:noProof/>
            <w:color w:val="auto"/>
            <w:sz w:val="28"/>
          </w:rPr>
          <w:t xml:space="preserve">MDC13  </w:t>
        </w:r>
        <w:r w:rsidR="00FB50F2" w:rsidRPr="005C4725">
          <w:rPr>
            <w:rStyle w:val="aff1"/>
            <w:rFonts w:eastAsia="標楷體" w:hint="eastAsia"/>
            <w:noProof/>
            <w:color w:val="auto"/>
            <w:sz w:val="28"/>
          </w:rPr>
          <w:t>女性生殖系統之疾病與疾患審查注意事項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_Toc479239940 \h </w:instrText>
        </w:r>
        <w:r w:rsidR="00FB50F2" w:rsidRPr="005C4725">
          <w:rPr>
            <w:noProof/>
            <w:webHidden/>
          </w:rPr>
        </w:r>
        <w:r w:rsidR="00FB50F2" w:rsidRPr="005C4725">
          <w:rPr>
            <w:noProof/>
            <w:webHidden/>
          </w:rPr>
          <w:fldChar w:fldCharType="separate"/>
        </w:r>
        <w:r w:rsidR="00FB50F2" w:rsidRPr="005C4725">
          <w:rPr>
            <w:noProof/>
            <w:webHidden/>
          </w:rPr>
          <w:t>171</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41" w:history="1">
        <w:r w:rsidR="00FB50F2" w:rsidRPr="005C4725">
          <w:rPr>
            <w:rStyle w:val="aff1"/>
            <w:rFonts w:eastAsia="標楷體"/>
            <w:noProof/>
            <w:color w:val="auto"/>
            <w:sz w:val="28"/>
          </w:rPr>
          <w:t>MDC14</w:t>
        </w:r>
        <w:r w:rsidR="00FB50F2" w:rsidRPr="005C4725">
          <w:rPr>
            <w:rStyle w:val="aff1"/>
            <w:rFonts w:eastAsia="標楷體" w:hint="eastAsia"/>
            <w:noProof/>
            <w:color w:val="auto"/>
            <w:sz w:val="28"/>
          </w:rPr>
          <w:t xml:space="preserve">　妊娠、生產與產褥期審查注意事項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_Toc479239941 \h </w:instrText>
        </w:r>
        <w:r w:rsidR="00FB50F2" w:rsidRPr="005C4725">
          <w:rPr>
            <w:noProof/>
            <w:webHidden/>
          </w:rPr>
        </w:r>
        <w:r w:rsidR="00FB50F2" w:rsidRPr="005C4725">
          <w:rPr>
            <w:noProof/>
            <w:webHidden/>
          </w:rPr>
          <w:fldChar w:fldCharType="separate"/>
        </w:r>
        <w:r w:rsidR="00FB50F2" w:rsidRPr="005C4725">
          <w:rPr>
            <w:noProof/>
            <w:webHidden/>
          </w:rPr>
          <w:t>178</w:t>
        </w:r>
        <w:r w:rsidR="00FB50F2" w:rsidRPr="005C4725">
          <w:rPr>
            <w:noProof/>
            <w:webHidden/>
          </w:rPr>
          <w:fldChar w:fldCharType="end"/>
        </w:r>
      </w:hyperlink>
    </w:p>
    <w:p w:rsidR="00FB50F2" w:rsidRPr="005C4725" w:rsidRDefault="00624C67" w:rsidP="00BE1201">
      <w:pPr>
        <w:pStyle w:val="14"/>
        <w:tabs>
          <w:tab w:val="right" w:leader="dot" w:pos="9060"/>
        </w:tabs>
        <w:rPr>
          <w:rFonts w:eastAsia="標楷體"/>
          <w:noProof/>
          <w:kern w:val="2"/>
          <w:sz w:val="28"/>
        </w:rPr>
      </w:pPr>
      <w:hyperlink w:anchor="_Toc479239942" w:history="1">
        <w:r w:rsidR="00FB50F2" w:rsidRPr="005C4725">
          <w:rPr>
            <w:rStyle w:val="aff1"/>
            <w:rFonts w:eastAsia="標楷體" w:hint="eastAsia"/>
            <w:b/>
            <w:noProof/>
            <w:color w:val="auto"/>
            <w:sz w:val="28"/>
          </w:rPr>
          <w:t>第二部</w:t>
        </w:r>
        <w:r w:rsidR="00BE1201" w:rsidRPr="005C4725">
          <w:rPr>
            <w:rStyle w:val="aff1"/>
            <w:rFonts w:eastAsia="標楷體" w:hint="eastAsia"/>
            <w:b/>
            <w:noProof/>
            <w:color w:val="auto"/>
            <w:sz w:val="28"/>
          </w:rPr>
          <w:t xml:space="preserve">    </w:t>
        </w:r>
        <w:r w:rsidR="00BE1201" w:rsidRPr="005C4725">
          <w:rPr>
            <w:rStyle w:val="aff1"/>
            <w:rFonts w:eastAsia="標楷體" w:hint="eastAsia"/>
            <w:b/>
            <w:noProof/>
            <w:color w:val="auto"/>
            <w:sz w:val="28"/>
          </w:rPr>
          <w:t>西醫基層醫療費用審查注意事項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_Toc479239942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221</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44" w:history="1">
        <w:r w:rsidR="00FB50F2" w:rsidRPr="005C4725">
          <w:rPr>
            <w:rStyle w:val="aff1"/>
            <w:rFonts w:eastAsia="標楷體" w:hint="eastAsia"/>
            <w:noProof/>
            <w:color w:val="auto"/>
            <w:sz w:val="28"/>
          </w:rPr>
          <w:t>壹、一般原則：</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_Toc479239944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221</w:t>
        </w:r>
        <w:r w:rsidR="00FB50F2" w:rsidRPr="005C4725">
          <w:rPr>
            <w:rFonts w:eastAsia="標楷體"/>
            <w:noProof/>
            <w:webHidden/>
          </w:rPr>
          <w:fldChar w:fldCharType="end"/>
        </w:r>
      </w:hyperlink>
    </w:p>
    <w:p w:rsidR="00FB50F2" w:rsidRPr="005C4725" w:rsidRDefault="00624C67" w:rsidP="00FB50F2">
      <w:pPr>
        <w:pStyle w:val="25"/>
        <w:ind w:left="0"/>
        <w:rPr>
          <w:rFonts w:eastAsia="標楷體"/>
          <w:noProof/>
          <w:kern w:val="2"/>
          <w:sz w:val="28"/>
        </w:rPr>
      </w:pPr>
      <w:hyperlink w:anchor="_Toc479239945" w:history="1">
        <w:r w:rsidR="00FB50F2" w:rsidRPr="005C4725">
          <w:rPr>
            <w:rStyle w:val="aff1"/>
            <w:rFonts w:eastAsia="標楷體" w:hint="eastAsia"/>
            <w:noProof/>
            <w:color w:val="auto"/>
            <w:sz w:val="28"/>
          </w:rPr>
          <w:t>貳、各科審查注意事項：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_Toc479239945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227</w:t>
        </w:r>
        <w:r w:rsidR="00FB50F2" w:rsidRPr="005C4725">
          <w:rPr>
            <w:rFonts w:eastAsia="標楷體"/>
            <w:noProof/>
            <w:webHidden/>
          </w:rPr>
          <w:fldChar w:fldCharType="end"/>
        </w:r>
      </w:hyperlink>
    </w:p>
    <w:p w:rsidR="00FB50F2" w:rsidRPr="005C4725" w:rsidRDefault="00624C67" w:rsidP="00E6795D">
      <w:pPr>
        <w:pStyle w:val="35"/>
        <w:ind w:left="745" w:hanging="383"/>
        <w:rPr>
          <w:noProof/>
          <w:kern w:val="2"/>
        </w:rPr>
      </w:pPr>
      <w:hyperlink w:anchor="_Toc479239946" w:history="1">
        <w:r w:rsidR="00FB50F2" w:rsidRPr="005C4725">
          <w:rPr>
            <w:rStyle w:val="aff1"/>
            <w:rFonts w:eastAsia="標楷體" w:hint="eastAsia"/>
            <w:noProof/>
            <w:color w:val="auto"/>
            <w:sz w:val="28"/>
          </w:rPr>
          <w:t>一、家庭醫學科審查注意事項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_Toc479239946 \h </w:instrText>
        </w:r>
        <w:r w:rsidR="00FB50F2" w:rsidRPr="005C4725">
          <w:rPr>
            <w:noProof/>
            <w:webHidden/>
          </w:rPr>
        </w:r>
        <w:r w:rsidR="00FB50F2" w:rsidRPr="005C4725">
          <w:rPr>
            <w:noProof/>
            <w:webHidden/>
          </w:rPr>
          <w:fldChar w:fldCharType="separate"/>
        </w:r>
        <w:r w:rsidR="00FB50F2" w:rsidRPr="005C4725">
          <w:rPr>
            <w:noProof/>
            <w:webHidden/>
          </w:rPr>
          <w:t>227</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47" w:history="1">
        <w:r w:rsidR="00FB50F2" w:rsidRPr="005C4725">
          <w:rPr>
            <w:rStyle w:val="aff1"/>
            <w:rFonts w:eastAsia="標楷體" w:hint="eastAsia"/>
            <w:noProof/>
            <w:color w:val="auto"/>
            <w:sz w:val="28"/>
          </w:rPr>
          <w:t>二、內科審查注意事項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_Toc479239947 \h </w:instrText>
        </w:r>
        <w:r w:rsidR="00FB50F2" w:rsidRPr="005C4725">
          <w:rPr>
            <w:noProof/>
            <w:webHidden/>
          </w:rPr>
        </w:r>
        <w:r w:rsidR="00FB50F2" w:rsidRPr="005C4725">
          <w:rPr>
            <w:noProof/>
            <w:webHidden/>
          </w:rPr>
          <w:fldChar w:fldCharType="separate"/>
        </w:r>
        <w:r w:rsidR="00FB50F2" w:rsidRPr="005C4725">
          <w:rPr>
            <w:noProof/>
            <w:webHidden/>
          </w:rPr>
          <w:t>235</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48" w:history="1">
        <w:r w:rsidR="00FB50F2" w:rsidRPr="005C4725">
          <w:rPr>
            <w:rStyle w:val="aff1"/>
            <w:rFonts w:eastAsia="標楷體" w:hint="eastAsia"/>
            <w:noProof/>
            <w:color w:val="auto"/>
            <w:sz w:val="28"/>
          </w:rPr>
          <w:t>三、外科審查注意事項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_Toc479239948 \h </w:instrText>
        </w:r>
        <w:r w:rsidR="00FB50F2" w:rsidRPr="005C4725">
          <w:rPr>
            <w:noProof/>
            <w:webHidden/>
          </w:rPr>
        </w:r>
        <w:r w:rsidR="00FB50F2" w:rsidRPr="005C4725">
          <w:rPr>
            <w:noProof/>
            <w:webHidden/>
          </w:rPr>
          <w:fldChar w:fldCharType="separate"/>
        </w:r>
        <w:r w:rsidR="00FB50F2" w:rsidRPr="005C4725">
          <w:rPr>
            <w:noProof/>
            <w:webHidden/>
          </w:rPr>
          <w:t>248</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49" w:history="1">
        <w:r w:rsidR="00FB50F2" w:rsidRPr="005C4725">
          <w:rPr>
            <w:rStyle w:val="aff1"/>
            <w:rFonts w:eastAsia="標楷體" w:hint="eastAsia"/>
            <w:noProof/>
            <w:color w:val="auto"/>
            <w:sz w:val="28"/>
          </w:rPr>
          <w:t>四、兒科審查注意事項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_Toc479239949 \h </w:instrText>
        </w:r>
        <w:r w:rsidR="00FB50F2" w:rsidRPr="005C4725">
          <w:rPr>
            <w:noProof/>
            <w:webHidden/>
          </w:rPr>
        </w:r>
        <w:r w:rsidR="00FB50F2" w:rsidRPr="005C4725">
          <w:rPr>
            <w:noProof/>
            <w:webHidden/>
          </w:rPr>
          <w:fldChar w:fldCharType="separate"/>
        </w:r>
        <w:r w:rsidR="00FB50F2" w:rsidRPr="005C4725">
          <w:rPr>
            <w:noProof/>
            <w:webHidden/>
          </w:rPr>
          <w:t>255</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0" w:history="1">
        <w:r w:rsidR="00FB50F2" w:rsidRPr="005C4725">
          <w:rPr>
            <w:rStyle w:val="aff1"/>
            <w:rFonts w:eastAsia="標楷體" w:hint="eastAsia"/>
            <w:noProof/>
            <w:color w:val="auto"/>
            <w:sz w:val="28"/>
          </w:rPr>
          <w:t>五、婦產科審查注意事項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_Toc479239950 \h </w:instrText>
        </w:r>
        <w:r w:rsidR="00FB50F2" w:rsidRPr="005C4725">
          <w:rPr>
            <w:noProof/>
            <w:webHidden/>
          </w:rPr>
        </w:r>
        <w:r w:rsidR="00FB50F2" w:rsidRPr="005C4725">
          <w:rPr>
            <w:noProof/>
            <w:webHidden/>
          </w:rPr>
          <w:fldChar w:fldCharType="separate"/>
        </w:r>
        <w:r w:rsidR="00FB50F2" w:rsidRPr="005C4725">
          <w:rPr>
            <w:noProof/>
            <w:webHidden/>
          </w:rPr>
          <w:t>260</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1" w:history="1">
        <w:r w:rsidR="00FB50F2" w:rsidRPr="005C4725">
          <w:rPr>
            <w:rStyle w:val="aff1"/>
            <w:rFonts w:eastAsia="標楷體" w:hint="eastAsia"/>
            <w:noProof/>
            <w:color w:val="auto"/>
            <w:sz w:val="28"/>
          </w:rPr>
          <w:t>六、骨科審查注意事項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_Toc479239951 \h </w:instrText>
        </w:r>
        <w:r w:rsidR="00FB50F2" w:rsidRPr="005C4725">
          <w:rPr>
            <w:noProof/>
            <w:webHidden/>
          </w:rPr>
        </w:r>
        <w:r w:rsidR="00FB50F2" w:rsidRPr="005C4725">
          <w:rPr>
            <w:noProof/>
            <w:webHidden/>
          </w:rPr>
          <w:fldChar w:fldCharType="separate"/>
        </w:r>
        <w:r w:rsidR="00FB50F2" w:rsidRPr="005C4725">
          <w:rPr>
            <w:noProof/>
            <w:webHidden/>
          </w:rPr>
          <w:t>270</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2" w:history="1">
        <w:r w:rsidR="00FB50F2" w:rsidRPr="005C4725">
          <w:rPr>
            <w:rStyle w:val="aff1"/>
            <w:rFonts w:eastAsia="標楷體" w:hint="eastAsia"/>
            <w:noProof/>
            <w:color w:val="auto"/>
            <w:sz w:val="28"/>
          </w:rPr>
          <w:t>七、泌尿科審查注意事項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_Toc479239952 \h </w:instrText>
        </w:r>
        <w:r w:rsidR="00FB50F2" w:rsidRPr="005C4725">
          <w:rPr>
            <w:noProof/>
            <w:webHidden/>
          </w:rPr>
        </w:r>
        <w:r w:rsidR="00FB50F2" w:rsidRPr="005C4725">
          <w:rPr>
            <w:noProof/>
            <w:webHidden/>
          </w:rPr>
          <w:fldChar w:fldCharType="separate"/>
        </w:r>
        <w:r w:rsidR="00FB50F2" w:rsidRPr="005C4725">
          <w:rPr>
            <w:noProof/>
            <w:webHidden/>
          </w:rPr>
          <w:t>272</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3" w:history="1">
        <w:r w:rsidR="00FB50F2" w:rsidRPr="005C4725">
          <w:rPr>
            <w:rStyle w:val="aff1"/>
            <w:rFonts w:eastAsia="標楷體" w:hint="eastAsia"/>
            <w:noProof/>
            <w:color w:val="auto"/>
            <w:sz w:val="28"/>
          </w:rPr>
          <w:t>八、耳鼻喉科審查注意事項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_Toc479239953 \h </w:instrText>
        </w:r>
        <w:r w:rsidR="00FB50F2" w:rsidRPr="005C4725">
          <w:rPr>
            <w:noProof/>
            <w:webHidden/>
          </w:rPr>
        </w:r>
        <w:r w:rsidR="00FB50F2" w:rsidRPr="005C4725">
          <w:rPr>
            <w:noProof/>
            <w:webHidden/>
          </w:rPr>
          <w:fldChar w:fldCharType="separate"/>
        </w:r>
        <w:r w:rsidR="00FB50F2" w:rsidRPr="005C4725">
          <w:rPr>
            <w:noProof/>
            <w:webHidden/>
          </w:rPr>
          <w:t>276</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4" w:history="1">
        <w:r w:rsidR="00FB50F2" w:rsidRPr="005C4725">
          <w:rPr>
            <w:rStyle w:val="aff1"/>
            <w:rFonts w:eastAsia="標楷體" w:hint="eastAsia"/>
            <w:noProof/>
            <w:color w:val="auto"/>
            <w:sz w:val="28"/>
          </w:rPr>
          <w:t>九、眼科審查注意事項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_Toc479239954 \h </w:instrText>
        </w:r>
        <w:r w:rsidR="00FB50F2" w:rsidRPr="005C4725">
          <w:rPr>
            <w:noProof/>
            <w:webHidden/>
          </w:rPr>
        </w:r>
        <w:r w:rsidR="00FB50F2" w:rsidRPr="005C4725">
          <w:rPr>
            <w:noProof/>
            <w:webHidden/>
          </w:rPr>
          <w:fldChar w:fldCharType="separate"/>
        </w:r>
        <w:r w:rsidR="00FB50F2" w:rsidRPr="005C4725">
          <w:rPr>
            <w:noProof/>
            <w:webHidden/>
          </w:rPr>
          <w:t>279</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5" w:history="1">
        <w:r w:rsidR="00FB50F2" w:rsidRPr="005C4725">
          <w:rPr>
            <w:rStyle w:val="aff1"/>
            <w:rFonts w:eastAsia="標楷體" w:hint="eastAsia"/>
            <w:noProof/>
            <w:color w:val="auto"/>
            <w:sz w:val="28"/>
          </w:rPr>
          <w:t>十、皮膚科審查注意事項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_Toc479239955 \h </w:instrText>
        </w:r>
        <w:r w:rsidR="00FB50F2" w:rsidRPr="005C4725">
          <w:rPr>
            <w:noProof/>
            <w:webHidden/>
          </w:rPr>
        </w:r>
        <w:r w:rsidR="00FB50F2" w:rsidRPr="005C4725">
          <w:rPr>
            <w:noProof/>
            <w:webHidden/>
          </w:rPr>
          <w:fldChar w:fldCharType="separate"/>
        </w:r>
        <w:r w:rsidR="00FB50F2" w:rsidRPr="005C4725">
          <w:rPr>
            <w:noProof/>
            <w:webHidden/>
          </w:rPr>
          <w:t>289</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6" w:history="1">
        <w:r w:rsidR="00FB50F2" w:rsidRPr="005C4725">
          <w:rPr>
            <w:rStyle w:val="aff1"/>
            <w:rFonts w:eastAsia="標楷體" w:hint="eastAsia"/>
            <w:noProof/>
            <w:color w:val="auto"/>
            <w:sz w:val="28"/>
          </w:rPr>
          <w:t>十一、神經內科審查注意事項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_Toc479239956 \h </w:instrText>
        </w:r>
        <w:r w:rsidR="00FB50F2" w:rsidRPr="005C4725">
          <w:rPr>
            <w:noProof/>
            <w:webHidden/>
          </w:rPr>
        </w:r>
        <w:r w:rsidR="00FB50F2" w:rsidRPr="005C4725">
          <w:rPr>
            <w:noProof/>
            <w:webHidden/>
          </w:rPr>
          <w:fldChar w:fldCharType="separate"/>
        </w:r>
        <w:r w:rsidR="00FB50F2" w:rsidRPr="005C4725">
          <w:rPr>
            <w:noProof/>
            <w:webHidden/>
          </w:rPr>
          <w:t>292</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7" w:history="1">
        <w:r w:rsidR="00FB50F2" w:rsidRPr="005C4725">
          <w:rPr>
            <w:rStyle w:val="aff1"/>
            <w:rFonts w:eastAsia="標楷體" w:hint="eastAsia"/>
            <w:noProof/>
            <w:color w:val="auto"/>
            <w:sz w:val="28"/>
          </w:rPr>
          <w:t>十二、神經外科審查注意事項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_Toc479239957 \h </w:instrText>
        </w:r>
        <w:r w:rsidR="00FB50F2" w:rsidRPr="005C4725">
          <w:rPr>
            <w:noProof/>
            <w:webHidden/>
          </w:rPr>
        </w:r>
        <w:r w:rsidR="00FB50F2" w:rsidRPr="005C4725">
          <w:rPr>
            <w:noProof/>
            <w:webHidden/>
          </w:rPr>
          <w:fldChar w:fldCharType="separate"/>
        </w:r>
        <w:r w:rsidR="00FB50F2" w:rsidRPr="005C4725">
          <w:rPr>
            <w:noProof/>
            <w:webHidden/>
          </w:rPr>
          <w:t>297</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8" w:history="1">
        <w:r w:rsidR="00FB50F2" w:rsidRPr="005C4725">
          <w:rPr>
            <w:rStyle w:val="aff1"/>
            <w:rFonts w:eastAsia="標楷體" w:hint="eastAsia"/>
            <w:noProof/>
            <w:color w:val="auto"/>
            <w:sz w:val="28"/>
          </w:rPr>
          <w:t>十三、精神科審查注意事項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_Toc479239958 \h </w:instrText>
        </w:r>
        <w:r w:rsidR="00FB50F2" w:rsidRPr="005C4725">
          <w:rPr>
            <w:noProof/>
            <w:webHidden/>
          </w:rPr>
        </w:r>
        <w:r w:rsidR="00FB50F2" w:rsidRPr="005C4725">
          <w:rPr>
            <w:noProof/>
            <w:webHidden/>
          </w:rPr>
          <w:fldChar w:fldCharType="separate"/>
        </w:r>
        <w:r w:rsidR="00FB50F2" w:rsidRPr="005C4725">
          <w:rPr>
            <w:noProof/>
            <w:webHidden/>
          </w:rPr>
          <w:t>299</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59" w:history="1">
        <w:r w:rsidR="00FB50F2" w:rsidRPr="005C4725">
          <w:rPr>
            <w:rStyle w:val="aff1"/>
            <w:rFonts w:eastAsia="標楷體" w:hint="eastAsia"/>
            <w:noProof/>
            <w:color w:val="auto"/>
            <w:sz w:val="28"/>
          </w:rPr>
          <w:t>十四、復健科審查注意事項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_Toc479239959 \h </w:instrText>
        </w:r>
        <w:r w:rsidR="00FB50F2" w:rsidRPr="005C4725">
          <w:rPr>
            <w:noProof/>
            <w:webHidden/>
          </w:rPr>
        </w:r>
        <w:r w:rsidR="00FB50F2" w:rsidRPr="005C4725">
          <w:rPr>
            <w:noProof/>
            <w:webHidden/>
          </w:rPr>
          <w:fldChar w:fldCharType="separate"/>
        </w:r>
        <w:r w:rsidR="00FB50F2" w:rsidRPr="005C4725">
          <w:rPr>
            <w:noProof/>
            <w:webHidden/>
          </w:rPr>
          <w:t>304</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60" w:history="1">
        <w:r w:rsidR="00FB50F2" w:rsidRPr="005C4725">
          <w:rPr>
            <w:rStyle w:val="aff1"/>
            <w:rFonts w:eastAsia="標楷體" w:hint="eastAsia"/>
            <w:noProof/>
            <w:color w:val="auto"/>
            <w:sz w:val="28"/>
          </w:rPr>
          <w:t>十五、放射線科審查注意事項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_Toc479239960 \h </w:instrText>
        </w:r>
        <w:r w:rsidR="00FB50F2" w:rsidRPr="005C4725">
          <w:rPr>
            <w:noProof/>
            <w:webHidden/>
          </w:rPr>
        </w:r>
        <w:r w:rsidR="00FB50F2" w:rsidRPr="005C4725">
          <w:rPr>
            <w:noProof/>
            <w:webHidden/>
          </w:rPr>
          <w:fldChar w:fldCharType="separate"/>
        </w:r>
        <w:r w:rsidR="00FB50F2" w:rsidRPr="005C4725">
          <w:rPr>
            <w:noProof/>
            <w:webHidden/>
          </w:rPr>
          <w:t>308</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61" w:history="1">
        <w:r w:rsidR="00FB50F2" w:rsidRPr="005C4725">
          <w:rPr>
            <w:rStyle w:val="aff1"/>
            <w:rFonts w:eastAsia="標楷體" w:hint="eastAsia"/>
            <w:noProof/>
            <w:color w:val="auto"/>
            <w:sz w:val="28"/>
          </w:rPr>
          <w:t>十六、病理科審查注意事項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_Toc479239961 \h </w:instrText>
        </w:r>
        <w:r w:rsidR="00FB50F2" w:rsidRPr="005C4725">
          <w:rPr>
            <w:noProof/>
            <w:webHidden/>
          </w:rPr>
        </w:r>
        <w:r w:rsidR="00FB50F2" w:rsidRPr="005C4725">
          <w:rPr>
            <w:noProof/>
            <w:webHidden/>
          </w:rPr>
          <w:fldChar w:fldCharType="separate"/>
        </w:r>
        <w:r w:rsidR="00FB50F2" w:rsidRPr="005C4725">
          <w:rPr>
            <w:noProof/>
            <w:webHidden/>
          </w:rPr>
          <w:t>309</w:t>
        </w:r>
        <w:r w:rsidR="00FB50F2" w:rsidRPr="005C4725">
          <w:rPr>
            <w:noProof/>
            <w:webHidden/>
          </w:rPr>
          <w:fldChar w:fldCharType="end"/>
        </w:r>
      </w:hyperlink>
    </w:p>
    <w:p w:rsidR="00FB50F2" w:rsidRPr="005C4725" w:rsidRDefault="00624C67" w:rsidP="00E6795D">
      <w:pPr>
        <w:pStyle w:val="35"/>
        <w:ind w:left="745" w:hanging="383"/>
        <w:rPr>
          <w:noProof/>
          <w:kern w:val="2"/>
        </w:rPr>
      </w:pPr>
      <w:hyperlink w:anchor="_Toc479239962" w:history="1">
        <w:r w:rsidR="00FB50F2" w:rsidRPr="005C4725">
          <w:rPr>
            <w:rStyle w:val="aff1"/>
            <w:rFonts w:eastAsia="標楷體" w:hint="eastAsia"/>
            <w:noProof/>
            <w:color w:val="auto"/>
            <w:sz w:val="28"/>
          </w:rPr>
          <w:t>十七、麻醉科審查注意事項</w:t>
        </w:r>
        <w:r w:rsidR="00FB50F2" w:rsidRPr="005C4725">
          <w:rPr>
            <w:noProof/>
            <w:webHidden/>
          </w:rPr>
          <w:tab/>
        </w:r>
        <w:r w:rsidR="00FB50F2" w:rsidRPr="005C4725">
          <w:rPr>
            <w:noProof/>
            <w:webHidden/>
          </w:rPr>
          <w:fldChar w:fldCharType="begin"/>
        </w:r>
        <w:r w:rsidR="00FB50F2" w:rsidRPr="005C4725">
          <w:rPr>
            <w:noProof/>
            <w:webHidden/>
          </w:rPr>
          <w:instrText xml:space="preserve"> PAGEREF _Toc479239962 \h </w:instrText>
        </w:r>
        <w:r w:rsidR="00FB50F2" w:rsidRPr="005C4725">
          <w:rPr>
            <w:noProof/>
            <w:webHidden/>
          </w:rPr>
        </w:r>
        <w:r w:rsidR="00FB50F2" w:rsidRPr="005C4725">
          <w:rPr>
            <w:noProof/>
            <w:webHidden/>
          </w:rPr>
          <w:fldChar w:fldCharType="separate"/>
        </w:r>
        <w:r w:rsidR="00FB50F2" w:rsidRPr="005C4725">
          <w:rPr>
            <w:noProof/>
            <w:webHidden/>
          </w:rPr>
          <w:t>310</w:t>
        </w:r>
        <w:r w:rsidR="00FB50F2" w:rsidRPr="005C4725">
          <w:rPr>
            <w:noProof/>
            <w:webHidden/>
          </w:rPr>
          <w:fldChar w:fldCharType="end"/>
        </w:r>
      </w:hyperlink>
    </w:p>
    <w:p w:rsidR="00FB50F2" w:rsidRPr="005C4725" w:rsidRDefault="00624C67" w:rsidP="00BE1201">
      <w:pPr>
        <w:pStyle w:val="14"/>
        <w:tabs>
          <w:tab w:val="right" w:leader="dot" w:pos="9060"/>
        </w:tabs>
        <w:rPr>
          <w:rFonts w:eastAsia="標楷體"/>
          <w:noProof/>
          <w:kern w:val="2"/>
          <w:sz w:val="28"/>
        </w:rPr>
      </w:pPr>
      <w:hyperlink w:anchor="_Toc479239963" w:history="1">
        <w:r w:rsidR="00FB50F2" w:rsidRPr="005C4725">
          <w:rPr>
            <w:rStyle w:val="aff1"/>
            <w:rFonts w:eastAsia="標楷體" w:hint="eastAsia"/>
            <w:b/>
            <w:noProof/>
            <w:color w:val="auto"/>
            <w:sz w:val="28"/>
          </w:rPr>
          <w:t>第三部</w:t>
        </w:r>
        <w:r w:rsidR="00BE1201" w:rsidRPr="005C4725">
          <w:rPr>
            <w:rStyle w:val="aff1"/>
            <w:rFonts w:eastAsia="標楷體" w:hint="eastAsia"/>
            <w:b/>
            <w:noProof/>
            <w:color w:val="auto"/>
            <w:sz w:val="28"/>
          </w:rPr>
          <w:t xml:space="preserve">   </w:t>
        </w:r>
        <w:r w:rsidR="00BE1201" w:rsidRPr="005C4725">
          <w:rPr>
            <w:rStyle w:val="aff1"/>
            <w:rFonts w:eastAsia="標楷體" w:hint="eastAsia"/>
            <w:b/>
            <w:noProof/>
            <w:color w:val="auto"/>
            <w:sz w:val="28"/>
          </w:rPr>
          <w:t>牙醫醫療費用審查注意事項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_Toc479239963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347</w:t>
        </w:r>
        <w:r w:rsidR="00FB50F2" w:rsidRPr="005C4725">
          <w:rPr>
            <w:rFonts w:eastAsia="標楷體"/>
            <w:noProof/>
            <w:webHidden/>
          </w:rPr>
          <w:fldChar w:fldCharType="end"/>
        </w:r>
      </w:hyperlink>
    </w:p>
    <w:p w:rsidR="00FB50F2" w:rsidRPr="005C4725" w:rsidRDefault="00624C67">
      <w:pPr>
        <w:pStyle w:val="14"/>
        <w:tabs>
          <w:tab w:val="right" w:leader="dot" w:pos="9060"/>
        </w:tabs>
        <w:rPr>
          <w:rFonts w:eastAsia="標楷體"/>
          <w:noProof/>
          <w:kern w:val="2"/>
          <w:sz w:val="28"/>
        </w:rPr>
      </w:pPr>
      <w:hyperlink w:anchor="_Toc479239965" w:history="1">
        <w:r w:rsidR="00FB50F2" w:rsidRPr="005C4725">
          <w:rPr>
            <w:rStyle w:val="aff1"/>
            <w:rFonts w:eastAsia="標楷體" w:hint="eastAsia"/>
            <w:b/>
            <w:noProof/>
            <w:color w:val="auto"/>
            <w:sz w:val="28"/>
          </w:rPr>
          <w:t>第四部</w:t>
        </w:r>
        <w:r w:rsidR="00BE1201" w:rsidRPr="005C4725">
          <w:rPr>
            <w:rStyle w:val="aff1"/>
            <w:rFonts w:eastAsia="標楷體" w:hint="eastAsia"/>
            <w:b/>
            <w:noProof/>
            <w:color w:val="auto"/>
            <w:sz w:val="28"/>
          </w:rPr>
          <w:t xml:space="preserve">   </w:t>
        </w:r>
        <w:r w:rsidR="00BE1201" w:rsidRPr="005C4725">
          <w:rPr>
            <w:rStyle w:val="aff1"/>
            <w:rFonts w:eastAsia="標楷體" w:hint="eastAsia"/>
            <w:b/>
            <w:noProof/>
            <w:color w:val="auto"/>
            <w:sz w:val="28"/>
          </w:rPr>
          <w:t>中醫醫療費用審查注意事項</w:t>
        </w:r>
        <w:r w:rsidR="00FB50F2" w:rsidRPr="005C4725">
          <w:rPr>
            <w:rFonts w:eastAsia="標楷體"/>
            <w:noProof/>
            <w:webHidden/>
            <w:sz w:val="28"/>
          </w:rPr>
          <w:tab/>
        </w:r>
        <w:r w:rsidR="00FB50F2" w:rsidRPr="005C4725">
          <w:rPr>
            <w:rFonts w:eastAsia="標楷體"/>
            <w:noProof/>
            <w:webHidden/>
          </w:rPr>
          <w:fldChar w:fldCharType="begin"/>
        </w:r>
        <w:r w:rsidR="00FB50F2" w:rsidRPr="005C4725">
          <w:rPr>
            <w:rFonts w:eastAsia="標楷體"/>
            <w:noProof/>
            <w:webHidden/>
          </w:rPr>
          <w:instrText xml:space="preserve"> PAGEREF _Toc479239965 \h </w:instrText>
        </w:r>
        <w:r w:rsidR="00FB50F2" w:rsidRPr="005C4725">
          <w:rPr>
            <w:rFonts w:eastAsia="標楷體"/>
            <w:noProof/>
            <w:webHidden/>
          </w:rPr>
        </w:r>
        <w:r w:rsidR="00FB50F2" w:rsidRPr="005C4725">
          <w:rPr>
            <w:rFonts w:eastAsia="標楷體"/>
            <w:noProof/>
            <w:webHidden/>
          </w:rPr>
          <w:fldChar w:fldCharType="separate"/>
        </w:r>
        <w:r w:rsidR="00FB50F2" w:rsidRPr="005C4725">
          <w:rPr>
            <w:rFonts w:eastAsia="標楷體"/>
            <w:noProof/>
            <w:webHidden/>
          </w:rPr>
          <w:t>359</w:t>
        </w:r>
        <w:r w:rsidR="00FB50F2" w:rsidRPr="005C4725">
          <w:rPr>
            <w:rFonts w:eastAsia="標楷體"/>
            <w:noProof/>
            <w:webHidden/>
          </w:rPr>
          <w:fldChar w:fldCharType="end"/>
        </w:r>
      </w:hyperlink>
    </w:p>
    <w:p w:rsidR="00FB50F2" w:rsidRPr="005C4725" w:rsidRDefault="00FB50F2">
      <w:pPr>
        <w:pStyle w:val="14"/>
        <w:tabs>
          <w:tab w:val="right" w:leader="dot" w:pos="9060"/>
        </w:tabs>
        <w:rPr>
          <w:rFonts w:eastAsia="標楷體"/>
          <w:noProof/>
          <w:kern w:val="2"/>
          <w:sz w:val="28"/>
        </w:rPr>
      </w:pPr>
    </w:p>
    <w:p w:rsidR="000257EE" w:rsidRPr="005C4725"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5C4725">
        <w:rPr>
          <w:rFonts w:ascii="標楷體" w:eastAsia="標楷體" w:hAnsi="標楷體"/>
          <w:b/>
          <w:sz w:val="28"/>
          <w:szCs w:val="48"/>
        </w:rPr>
        <w:lastRenderedPageBreak/>
        <w:fldChar w:fldCharType="end"/>
      </w:r>
      <w:r w:rsidR="00274757" w:rsidRPr="005C4725">
        <w:rPr>
          <w:rFonts w:ascii="標楷體" w:eastAsia="標楷體" w:hAnsi="標楷體"/>
          <w:b/>
          <w:sz w:val="48"/>
          <w:szCs w:val="48"/>
        </w:rPr>
        <w:t>全民健康保險醫療費用審查注意事項</w:t>
      </w:r>
    </w:p>
    <w:p w:rsidR="000257EE" w:rsidRPr="005C4725" w:rsidRDefault="00274757" w:rsidP="004A17CF">
      <w:pPr>
        <w:pStyle w:val="a5"/>
        <w:spacing w:beforeLines="50" w:before="216" w:line="200" w:lineRule="exact"/>
        <w:ind w:left="2977"/>
        <w:jc w:val="right"/>
        <w:rPr>
          <w:rFonts w:ascii="標楷體" w:eastAsia="標楷體" w:hAnsi="標楷體"/>
          <w:sz w:val="16"/>
        </w:rPr>
      </w:pPr>
      <w:r w:rsidRPr="005C4725">
        <w:rPr>
          <w:rFonts w:ascii="標楷體" w:eastAsia="標楷體" w:hAnsi="標楷體"/>
          <w:sz w:val="16"/>
        </w:rPr>
        <w:t>中央健康保險局100年10月3日健保審字第1000075850號函令</w:t>
      </w:r>
      <w:r w:rsidR="004A17CF" w:rsidRPr="005C4725">
        <w:rPr>
          <w:rFonts w:ascii="標楷體" w:eastAsia="標楷體" w:hAnsi="標楷體" w:hint="eastAsia"/>
          <w:sz w:val="16"/>
        </w:rPr>
        <w:br/>
      </w:r>
      <w:r w:rsidRPr="005C4725">
        <w:rPr>
          <w:rFonts w:ascii="標楷體" w:eastAsia="標楷體" w:hAnsi="標楷體"/>
          <w:sz w:val="16"/>
        </w:rPr>
        <w:t>中央健康保險局101年1月6日健保審字第1010074718號函令</w:t>
      </w:r>
      <w:r w:rsidR="004A17CF" w:rsidRPr="005C4725">
        <w:rPr>
          <w:rFonts w:ascii="標楷體" w:eastAsia="標楷體" w:hAnsi="標楷體" w:hint="eastAsia"/>
          <w:sz w:val="16"/>
        </w:rPr>
        <w:br/>
      </w:r>
      <w:r w:rsidRPr="005C4725">
        <w:rPr>
          <w:rFonts w:ascii="標楷體" w:eastAsia="標楷體" w:hAnsi="標楷體"/>
          <w:sz w:val="16"/>
        </w:rPr>
        <w:t>中央健康保險局101年4月11日健保審字第1010075126號函令</w:t>
      </w:r>
      <w:r w:rsidR="004A17CF" w:rsidRPr="005C4725">
        <w:rPr>
          <w:rFonts w:ascii="標楷體" w:eastAsia="標楷體" w:hAnsi="標楷體" w:hint="eastAsia"/>
          <w:sz w:val="16"/>
        </w:rPr>
        <w:br/>
      </w:r>
      <w:r w:rsidRPr="005C4725">
        <w:rPr>
          <w:rFonts w:ascii="標楷體" w:eastAsia="標楷體" w:hAnsi="標楷體"/>
          <w:sz w:val="16"/>
        </w:rPr>
        <w:t>中央健康保險局101年6月14日健保審字第1010075422號函令</w:t>
      </w:r>
      <w:r w:rsidR="004A17CF" w:rsidRPr="005C4725">
        <w:rPr>
          <w:rFonts w:ascii="標楷體" w:eastAsia="標楷體" w:hAnsi="標楷體" w:hint="eastAsia"/>
          <w:sz w:val="16"/>
        </w:rPr>
        <w:br/>
      </w:r>
      <w:r w:rsidRPr="005C4725">
        <w:rPr>
          <w:rFonts w:ascii="標楷體" w:eastAsia="標楷體" w:hAnsi="標楷體"/>
          <w:sz w:val="16"/>
        </w:rPr>
        <w:t>中央健康保險局102年2月7日健保審字第1020034874號函令</w:t>
      </w:r>
      <w:r w:rsidR="004A17CF" w:rsidRPr="005C4725">
        <w:rPr>
          <w:rFonts w:ascii="標楷體" w:eastAsia="標楷體" w:hAnsi="標楷體" w:hint="eastAsia"/>
          <w:sz w:val="16"/>
        </w:rPr>
        <w:br/>
      </w:r>
      <w:r w:rsidRPr="005C4725">
        <w:rPr>
          <w:rFonts w:ascii="標楷體" w:eastAsia="標楷體" w:hAnsi="標楷體"/>
          <w:sz w:val="16"/>
        </w:rPr>
        <w:t>衛生福利部中央健康保險署102年7月18日健保審字第1020035689號函令</w:t>
      </w:r>
      <w:r w:rsidR="004A17CF" w:rsidRPr="005C4725">
        <w:rPr>
          <w:rFonts w:ascii="標楷體" w:eastAsia="標楷體" w:hAnsi="標楷體" w:hint="eastAsia"/>
          <w:sz w:val="16"/>
        </w:rPr>
        <w:br/>
      </w:r>
      <w:r w:rsidRPr="005C4725">
        <w:rPr>
          <w:rFonts w:ascii="標楷體" w:eastAsia="標楷體" w:hAnsi="標楷體"/>
          <w:sz w:val="16"/>
        </w:rPr>
        <w:t>衛生福利部中央健康保險署102年7月31日健保審字第1020035787號函令</w:t>
      </w:r>
      <w:r w:rsidR="004A17CF" w:rsidRPr="005C4725">
        <w:rPr>
          <w:rFonts w:ascii="標楷體" w:eastAsia="標楷體" w:hAnsi="標楷體" w:hint="eastAsia"/>
          <w:sz w:val="16"/>
        </w:rPr>
        <w:br/>
      </w:r>
      <w:r w:rsidR="009466D7" w:rsidRPr="005C4725">
        <w:rPr>
          <w:rFonts w:ascii="標楷體" w:eastAsia="標楷體" w:hAnsi="標楷體"/>
          <w:sz w:val="16"/>
        </w:rPr>
        <w:t>衛生福利部中央健康保險署10</w:t>
      </w:r>
      <w:r w:rsidR="009466D7" w:rsidRPr="005C4725">
        <w:rPr>
          <w:rFonts w:ascii="標楷體" w:eastAsia="標楷體" w:hAnsi="標楷體" w:hint="eastAsia"/>
          <w:sz w:val="16"/>
        </w:rPr>
        <w:t>5</w:t>
      </w:r>
      <w:r w:rsidR="009466D7" w:rsidRPr="005C4725">
        <w:rPr>
          <w:rFonts w:ascii="標楷體" w:eastAsia="標楷體" w:hAnsi="標楷體"/>
          <w:sz w:val="16"/>
        </w:rPr>
        <w:t>年</w:t>
      </w:r>
      <w:r w:rsidR="009466D7" w:rsidRPr="005C4725">
        <w:rPr>
          <w:rFonts w:ascii="標楷體" w:eastAsia="標楷體" w:hAnsi="標楷體" w:hint="eastAsia"/>
          <w:sz w:val="16"/>
        </w:rPr>
        <w:t>8</w:t>
      </w:r>
      <w:r w:rsidR="009466D7" w:rsidRPr="005C4725">
        <w:rPr>
          <w:rFonts w:ascii="標楷體" w:eastAsia="標楷體" w:hAnsi="標楷體"/>
          <w:sz w:val="16"/>
        </w:rPr>
        <w:t>月</w:t>
      </w:r>
      <w:r w:rsidR="00BA0B6D" w:rsidRPr="005C4725">
        <w:rPr>
          <w:rFonts w:ascii="標楷體" w:eastAsia="標楷體" w:hAnsi="標楷體" w:hint="eastAsia"/>
          <w:sz w:val="16"/>
        </w:rPr>
        <w:t>11</w:t>
      </w:r>
      <w:r w:rsidR="009466D7" w:rsidRPr="005C4725">
        <w:rPr>
          <w:rFonts w:ascii="標楷體" w:eastAsia="標楷體" w:hAnsi="標楷體"/>
          <w:sz w:val="16"/>
        </w:rPr>
        <w:t>日健保審字第10</w:t>
      </w:r>
      <w:r w:rsidR="009466D7" w:rsidRPr="005C4725">
        <w:rPr>
          <w:rFonts w:ascii="標楷體" w:eastAsia="標楷體" w:hAnsi="標楷體" w:hint="eastAsia"/>
          <w:sz w:val="16"/>
        </w:rPr>
        <w:t>50036103</w:t>
      </w:r>
      <w:r w:rsidR="009466D7" w:rsidRPr="005C4725">
        <w:rPr>
          <w:rFonts w:ascii="標楷體" w:eastAsia="標楷體" w:hAnsi="標楷體"/>
          <w:sz w:val="16"/>
        </w:rPr>
        <w:t>號函令</w:t>
      </w:r>
      <w:r w:rsidR="004A17CF" w:rsidRPr="005C4725">
        <w:rPr>
          <w:rFonts w:ascii="標楷體" w:eastAsia="標楷體" w:hAnsi="標楷體" w:hint="eastAsia"/>
          <w:sz w:val="16"/>
        </w:rPr>
        <w:br/>
      </w:r>
      <w:r w:rsidRPr="005C4725">
        <w:rPr>
          <w:rFonts w:ascii="標楷體" w:eastAsia="標楷體" w:hAnsi="標楷體"/>
          <w:sz w:val="16"/>
        </w:rPr>
        <w:t>*本書各項規定後加註之日期為該規定最終異動生效日</w:t>
      </w:r>
    </w:p>
    <w:p w:rsidR="000257EE" w:rsidRPr="005C4725" w:rsidRDefault="000257EE">
      <w:pPr>
        <w:pStyle w:val="a5"/>
        <w:spacing w:line="480" w:lineRule="exact"/>
        <w:rPr>
          <w:rFonts w:ascii="標楷體" w:eastAsia="標楷體" w:hAnsi="標楷體"/>
          <w:b/>
          <w:sz w:val="48"/>
          <w:szCs w:val="48"/>
        </w:rPr>
      </w:pPr>
    </w:p>
    <w:p w:rsidR="000257EE" w:rsidRPr="005C4725" w:rsidRDefault="00274757" w:rsidP="00FB50F2">
      <w:pPr>
        <w:pStyle w:val="aff2"/>
      </w:pPr>
      <w:bookmarkStart w:id="1" w:name="_Toc479239907"/>
      <w:r w:rsidRPr="005C4725">
        <w:t>總則</w:t>
      </w:r>
      <w:bookmarkEnd w:id="1"/>
      <w:r w:rsidRPr="005C4725">
        <w:t xml:space="preserve">  </w:t>
      </w:r>
    </w:p>
    <w:p w:rsidR="000257EE" w:rsidRPr="005C4725" w:rsidRDefault="00274757" w:rsidP="00FB50F2">
      <w:pPr>
        <w:pStyle w:val="aff4"/>
      </w:pPr>
      <w:bookmarkStart w:id="2" w:name="_Toc479239908"/>
      <w:r w:rsidRPr="005C4725">
        <w:t>壹、審查依據及相關規定：</w:t>
      </w:r>
      <w:bookmarkEnd w:id="2"/>
      <w:r w:rsidRPr="005C4725">
        <w:t xml:space="preserve"> </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一、全民健康保險法及全民健康保險法施行細則。</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二、全民健康保險醫療辦法及全民健康保險醫療費用申報與核付及醫療服務審查辦法。(102/3/1)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三、全民健康保險醫療服務給付項目及支付標準。(102/3/1)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四、全民健康保險藥物給付項目及支付標準。(102/3/1)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五、刪除(102/3/1)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六、全民健康保險特定疾病住院基本要件。</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七、主管機關藥品許可證及醫療器材許可證。(102/3/1)(102/8/1)</w:t>
      </w:r>
    </w:p>
    <w:p w:rsidR="000257EE" w:rsidRPr="005C4725" w:rsidRDefault="00274757">
      <w:pPr>
        <w:snapToGrid w:val="0"/>
        <w:spacing w:line="600" w:lineRule="exact"/>
        <w:ind w:left="800" w:hanging="560"/>
        <w:jc w:val="both"/>
      </w:pPr>
      <w:r w:rsidRPr="005C4725">
        <w:rPr>
          <w:rFonts w:ascii="標楷體" w:eastAsia="標楷體" w:hAnsi="標楷體"/>
          <w:sz w:val="28"/>
          <w:szCs w:val="28"/>
        </w:rPr>
        <w:t>八、刪除(102/3/1)</w:t>
      </w:r>
    </w:p>
    <w:p w:rsidR="000257EE" w:rsidRPr="005C4725" w:rsidRDefault="00274757">
      <w:pPr>
        <w:pStyle w:val="a5"/>
        <w:spacing w:line="600" w:lineRule="exact"/>
        <w:ind w:firstLine="280"/>
      </w:pPr>
      <w:r w:rsidRPr="005C4725">
        <w:rPr>
          <w:rFonts w:ascii="標楷體" w:eastAsia="標楷體" w:hAnsi="標楷體"/>
          <w:sz w:val="28"/>
          <w:szCs w:val="28"/>
        </w:rPr>
        <w:t>九、其他與審查有關之規定事項。</w:t>
      </w:r>
    </w:p>
    <w:p w:rsidR="000257EE" w:rsidRPr="005C4725" w:rsidRDefault="00274757" w:rsidP="0012273F">
      <w:pPr>
        <w:pStyle w:val="aff4"/>
      </w:pPr>
      <w:bookmarkStart w:id="3" w:name="_Toc479239909"/>
      <w:r w:rsidRPr="005C4725">
        <w:t>貳</w:t>
      </w:r>
      <w:r w:rsidRPr="005C4725">
        <w:rPr>
          <w:szCs w:val="32"/>
        </w:rPr>
        <w:t>、</w:t>
      </w:r>
      <w:r w:rsidRPr="005C4725">
        <w:t>病歷審查原則</w:t>
      </w:r>
      <w:bookmarkEnd w:id="3"/>
    </w:p>
    <w:p w:rsidR="000257EE" w:rsidRPr="005C4725" w:rsidRDefault="00274757">
      <w:pPr>
        <w:pStyle w:val="a5"/>
        <w:spacing w:line="600" w:lineRule="exact"/>
        <w:ind w:left="849" w:hanging="568"/>
      </w:pPr>
      <w:r w:rsidRPr="005C4725">
        <w:rPr>
          <w:rFonts w:ascii="標楷體" w:eastAsia="標楷體" w:hAnsi="標楷體"/>
          <w:sz w:val="28"/>
          <w:szCs w:val="28"/>
        </w:rPr>
        <w:t>一、送審之醫療費用案件，檢送相關病歷複製本之審查注意事項如下：(100/11/1)</w:t>
      </w:r>
    </w:p>
    <w:p w:rsidR="000257EE" w:rsidRPr="005C4725" w:rsidRDefault="00274757">
      <w:pPr>
        <w:pStyle w:val="a5"/>
        <w:spacing w:line="600" w:lineRule="exact"/>
        <w:ind w:firstLine="280"/>
      </w:pPr>
      <w:r w:rsidRPr="005C4725">
        <w:rPr>
          <w:rFonts w:ascii="標楷體" w:eastAsia="標楷體" w:hAnsi="標楷體"/>
          <w:sz w:val="28"/>
          <w:szCs w:val="28"/>
        </w:rPr>
        <w:t>(一)病歷記載內容：</w:t>
      </w:r>
    </w:p>
    <w:p w:rsidR="000257EE" w:rsidRPr="005C4725"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病歷（得以中文或英文記載）書寫應清晰詳實完整。送審之病歷資料，若經兩位審查醫藥專家會審，仍無法辨識者，由醫療院所</w:t>
      </w:r>
      <w:r w:rsidRPr="005C4725">
        <w:rPr>
          <w:rFonts w:ascii="標楷體" w:eastAsia="標楷體" w:hAnsi="標楷體"/>
          <w:sz w:val="28"/>
          <w:szCs w:val="28"/>
        </w:rPr>
        <w:lastRenderedPageBreak/>
        <w:t>事先選擇提供補充說明或逕行核刪。(100/11/1)(102/3/1)</w:t>
      </w:r>
    </w:p>
    <w:p w:rsidR="000257EE" w:rsidRPr="005C4725"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5C4725" w:rsidRDefault="00274757">
      <w:pPr>
        <w:pStyle w:val="a5"/>
        <w:spacing w:line="600" w:lineRule="exact"/>
        <w:ind w:firstLine="280"/>
      </w:pPr>
      <w:r w:rsidRPr="005C4725">
        <w:rPr>
          <w:rFonts w:ascii="標楷體" w:eastAsia="標楷體" w:hAnsi="標楷體"/>
          <w:sz w:val="28"/>
          <w:szCs w:val="28"/>
        </w:rPr>
        <w:t>(二)病歷之增刪修正：</w:t>
      </w:r>
    </w:p>
    <w:p w:rsidR="000257EE" w:rsidRPr="005C4725" w:rsidRDefault="00274757" w:rsidP="004F616C">
      <w:pPr>
        <w:numPr>
          <w:ilvl w:val="0"/>
          <w:numId w:val="4"/>
        </w:numPr>
        <w:snapToGrid w:val="0"/>
        <w:spacing w:line="600" w:lineRule="exact"/>
        <w:ind w:left="993" w:hanging="284"/>
        <w:jc w:val="both"/>
      </w:pPr>
      <w:r w:rsidRPr="005C4725">
        <w:rPr>
          <w:rFonts w:ascii="標楷體" w:eastAsia="標楷體" w:hAnsi="標楷體"/>
          <w:sz w:val="28"/>
          <w:szCs w:val="28"/>
        </w:rPr>
        <w:t>病歷、處方等若有增刪修正時，應依醫療法第六十八條規定辦理。(100/11/1)</w:t>
      </w:r>
    </w:p>
    <w:p w:rsidR="000257EE" w:rsidRPr="005C4725" w:rsidRDefault="00274757">
      <w:pPr>
        <w:pStyle w:val="a5"/>
        <w:spacing w:line="600" w:lineRule="exact"/>
        <w:ind w:firstLine="280"/>
      </w:pPr>
      <w:r w:rsidRPr="005C4725">
        <w:rPr>
          <w:rFonts w:ascii="標楷體" w:eastAsia="標楷體" w:hAnsi="標楷體"/>
          <w:sz w:val="28"/>
          <w:szCs w:val="28"/>
        </w:rPr>
        <w:t>(三)病歷審查處理原則：</w:t>
      </w:r>
    </w:p>
    <w:p w:rsidR="000257EE" w:rsidRPr="005C4725" w:rsidRDefault="00274757" w:rsidP="009466D7">
      <w:pPr>
        <w:snapToGrid w:val="0"/>
        <w:spacing w:line="600" w:lineRule="exact"/>
        <w:ind w:left="993" w:hanging="283"/>
        <w:jc w:val="both"/>
        <w:rPr>
          <w:rFonts w:ascii="標楷體" w:eastAsia="標楷體" w:hAnsi="標楷體"/>
          <w:sz w:val="28"/>
          <w:szCs w:val="28"/>
        </w:rPr>
      </w:pPr>
      <w:r w:rsidRPr="005C4725">
        <w:rPr>
          <w:rFonts w:ascii="標楷體" w:eastAsia="標楷體" w:hAnsi="標楷體"/>
          <w:sz w:val="28"/>
          <w:szCs w:val="28"/>
        </w:rPr>
        <w:t>1.因病歷記載因素而核減，應視其內容缺失不同，予以核減除診察費外之缺失相關醫療費用。(100/11/1)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2.</w:t>
      </w:r>
    </w:p>
    <w:p w:rsidR="000257EE" w:rsidRPr="005C4725" w:rsidRDefault="00274757">
      <w:pPr>
        <w:snapToGrid w:val="0"/>
        <w:spacing w:line="600" w:lineRule="exact"/>
        <w:ind w:left="1200" w:hanging="490"/>
        <w:jc w:val="both"/>
      </w:pPr>
      <w:r w:rsidRPr="005C4725">
        <w:rPr>
          <w:rFonts w:ascii="標楷體" w:eastAsia="標楷體" w:hAnsi="標楷體"/>
          <w:sz w:val="28"/>
          <w:szCs w:val="28"/>
        </w:rPr>
        <w:t>(1)中醫傷科應敘明理筋推拿手法</w:t>
      </w:r>
      <w:r w:rsidRPr="005C4725">
        <w:rPr>
          <w:rFonts w:ascii="標楷體" w:eastAsia="標楷體" w:hAnsi="標楷體"/>
          <w:spacing w:val="-2"/>
          <w:sz w:val="28"/>
          <w:szCs w:val="28"/>
        </w:rPr>
        <w:t>或傷科處置內容</w:t>
      </w:r>
      <w:r w:rsidRPr="005C4725">
        <w:rPr>
          <w:rFonts w:ascii="標楷體" w:eastAsia="標楷體" w:hAnsi="標楷體"/>
          <w:sz w:val="28"/>
          <w:szCs w:val="28"/>
        </w:rPr>
        <w:t>，不得僅記載推拿二字，針灸應詳細註明穴位</w:t>
      </w:r>
      <w:r w:rsidRPr="005C4725">
        <w:rPr>
          <w:rFonts w:ascii="標楷體" w:eastAsia="標楷體" w:hAnsi="標楷體"/>
          <w:spacing w:val="-2"/>
          <w:sz w:val="28"/>
          <w:szCs w:val="28"/>
        </w:rPr>
        <w:t>（區、帶、點、線）</w:t>
      </w:r>
      <w:r w:rsidRPr="005C4725">
        <w:rPr>
          <w:rFonts w:ascii="標楷體" w:eastAsia="標楷體" w:hAnsi="標楷體"/>
          <w:sz w:val="28"/>
          <w:szCs w:val="28"/>
        </w:rPr>
        <w:t>，如未依規定載明者，應核扣診察費；如針灸或傷科處置不當或異常之案件應核扣處置費。(101/5/1) (102/3/1)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(2)刪除(102/3/1)</w:t>
      </w:r>
    </w:p>
    <w:p w:rsidR="000257EE" w:rsidRPr="005C4725" w:rsidRDefault="00274757">
      <w:pPr>
        <w:pStyle w:val="a5"/>
        <w:spacing w:line="600" w:lineRule="exact"/>
        <w:ind w:firstLine="280"/>
        <w:rPr>
          <w:rFonts w:ascii="標楷體" w:eastAsia="標楷體" w:hAnsi="標楷體"/>
          <w:sz w:val="28"/>
          <w:szCs w:val="28"/>
        </w:rPr>
      </w:pPr>
      <w:r w:rsidRPr="005C4725">
        <w:rPr>
          <w:rFonts w:ascii="標楷體" w:eastAsia="標楷體" w:hAnsi="標楷體"/>
          <w:sz w:val="28"/>
          <w:szCs w:val="28"/>
        </w:rPr>
        <w:t xml:space="preserve"> (四)送審檢送資料：</w:t>
      </w:r>
    </w:p>
    <w:p w:rsidR="000257EE" w:rsidRPr="005C4725" w:rsidRDefault="00274757" w:rsidP="009466D7">
      <w:pPr>
        <w:snapToGrid w:val="0"/>
        <w:spacing w:line="600" w:lineRule="exact"/>
        <w:ind w:left="993" w:hanging="283"/>
        <w:jc w:val="both"/>
        <w:rPr>
          <w:rFonts w:ascii="標楷體" w:eastAsia="標楷體" w:hAnsi="標楷體"/>
          <w:sz w:val="28"/>
          <w:szCs w:val="28"/>
        </w:rPr>
      </w:pPr>
      <w:r w:rsidRPr="005C4725">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依該規定辦理。(100/11/1)(102/8/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lastRenderedPageBreak/>
        <w:t>2.『檢送抽審病歷複製本，應與病歷正本相符。如依主管機關公告之「醫療機構電子病歷製作及管理辦法」規定，以電子病歷送審者，依該規定辦理。』(100/11/1)(102/8/1)</w:t>
      </w:r>
    </w:p>
    <w:p w:rsidR="000257EE" w:rsidRPr="005C4725" w:rsidRDefault="00274757">
      <w:pPr>
        <w:snapToGrid w:val="0"/>
        <w:spacing w:line="600" w:lineRule="exact"/>
        <w:ind w:left="1200" w:hanging="490"/>
        <w:jc w:val="both"/>
      </w:pPr>
      <w:r w:rsidRPr="005C4725">
        <w:rPr>
          <w:rFonts w:ascii="標楷體" w:eastAsia="標楷體" w:hAnsi="標楷體"/>
          <w:sz w:val="28"/>
          <w:szCs w:val="28"/>
        </w:rPr>
        <w:t>3.送審應檢送病歷資料期間如下：</w:t>
      </w:r>
    </w:p>
    <w:p w:rsidR="000257EE" w:rsidRPr="005C4725" w:rsidRDefault="00274757">
      <w:pPr>
        <w:pStyle w:val="a5"/>
        <w:numPr>
          <w:ilvl w:val="0"/>
          <w:numId w:val="5"/>
        </w:numPr>
        <w:spacing w:line="480" w:lineRule="exact"/>
        <w:rPr>
          <w:rFonts w:ascii="標楷體" w:eastAsia="標楷體" w:hAnsi="標楷體"/>
          <w:sz w:val="28"/>
          <w:szCs w:val="28"/>
        </w:rPr>
      </w:pPr>
      <w:r w:rsidRPr="005C4725">
        <w:rPr>
          <w:rFonts w:ascii="標楷體" w:eastAsia="標楷體" w:hAnsi="標楷體"/>
          <w:sz w:val="28"/>
          <w:szCs w:val="28"/>
        </w:rPr>
        <w:t>醫院總額：</w:t>
      </w:r>
    </w:p>
    <w:p w:rsidR="000257EE" w:rsidRPr="005C4725" w:rsidRDefault="00274757">
      <w:pPr>
        <w:pStyle w:val="a5"/>
        <w:spacing w:line="480" w:lineRule="exact"/>
        <w:ind w:left="1440"/>
        <w:rPr>
          <w:rFonts w:ascii="標楷體" w:eastAsia="標楷體" w:hAnsi="標楷體"/>
          <w:sz w:val="28"/>
          <w:szCs w:val="28"/>
        </w:rPr>
      </w:pPr>
      <w:r w:rsidRPr="005C4725">
        <w:rPr>
          <w:rFonts w:ascii="標楷體" w:eastAsia="標楷體" w:hAnsi="標楷體"/>
          <w:sz w:val="28"/>
          <w:szCs w:val="28"/>
        </w:rPr>
        <w:t>門診：首頁複製本及該案當月之全部病歷複製本。(當月該科有關資料)。(100/11/1)</w:t>
      </w:r>
    </w:p>
    <w:p w:rsidR="000257EE" w:rsidRPr="005C4725" w:rsidRDefault="00274757">
      <w:pPr>
        <w:pStyle w:val="a5"/>
        <w:spacing w:line="480" w:lineRule="exact"/>
        <w:ind w:left="1440"/>
        <w:rPr>
          <w:rFonts w:ascii="標楷體" w:eastAsia="標楷體" w:hAnsi="標楷體"/>
          <w:sz w:val="28"/>
          <w:szCs w:val="28"/>
        </w:rPr>
      </w:pPr>
      <w:r w:rsidRPr="005C4725">
        <w:rPr>
          <w:rFonts w:ascii="標楷體" w:eastAsia="標楷體" w:hAnsi="標楷體"/>
          <w:sz w:val="28"/>
          <w:szCs w:val="28"/>
        </w:rPr>
        <w:t>住診：首頁複製本及當次住院之全部病歷複製本。(100/11/1)</w:t>
      </w:r>
    </w:p>
    <w:p w:rsidR="000257EE" w:rsidRPr="005C4725" w:rsidRDefault="00274757">
      <w:pPr>
        <w:pStyle w:val="a5"/>
        <w:spacing w:line="480" w:lineRule="exact"/>
        <w:ind w:left="1439" w:hanging="445"/>
      </w:pPr>
      <w:r w:rsidRPr="005C4725">
        <w:rPr>
          <w:rFonts w:ascii="標楷體" w:eastAsia="標楷體" w:hAnsi="標楷體"/>
          <w:sz w:val="28"/>
          <w:szCs w:val="28"/>
        </w:rPr>
        <w:t>(2)西醫基層總額：首頁複製本及該案當月就診之全部病歷複製本。(100/11/1)</w:t>
      </w:r>
    </w:p>
    <w:p w:rsidR="000257EE" w:rsidRPr="005C4725" w:rsidRDefault="00274757">
      <w:pPr>
        <w:pStyle w:val="a5"/>
        <w:spacing w:line="480" w:lineRule="exact"/>
        <w:ind w:left="1439" w:hanging="445"/>
      </w:pPr>
      <w:r w:rsidRPr="005C4725">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5C4725" w:rsidRDefault="00274757">
      <w:pPr>
        <w:pStyle w:val="a5"/>
        <w:spacing w:line="480" w:lineRule="exact"/>
        <w:ind w:left="1439" w:hanging="445"/>
      </w:pPr>
      <w:r w:rsidRPr="005C4725">
        <w:rPr>
          <w:rFonts w:ascii="標楷體" w:eastAsia="標楷體" w:hAnsi="標楷體"/>
          <w:sz w:val="28"/>
          <w:szCs w:val="28"/>
        </w:rPr>
        <w:t>(4)牙醫門診總額：首頁複製本</w:t>
      </w:r>
      <w:r w:rsidRPr="005C4725">
        <w:rPr>
          <w:rFonts w:ascii="標楷體" w:eastAsia="標楷體" w:hAnsi="標楷體" w:cs="新細明體"/>
          <w:sz w:val="28"/>
          <w:szCs w:val="28"/>
        </w:rPr>
        <w:t>應含牙醫門診初診日期（年、月、日)</w:t>
      </w:r>
      <w:r w:rsidRPr="005C4725">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5C4725">
        <w:rPr>
          <w:rFonts w:ascii="標楷體" w:eastAsia="標楷體" w:hAnsi="標楷體" w:cs="新細明體"/>
          <w:sz w:val="28"/>
          <w:szCs w:val="28"/>
        </w:rPr>
        <w:t xml:space="preserve"> (102/3/1)</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4.牙醫門診總額須檢附之相關文件及資料如附件。(100/11/1)</w:t>
      </w:r>
    </w:p>
    <w:p w:rsidR="000257EE" w:rsidRPr="005C4725" w:rsidRDefault="00274757" w:rsidP="009466D7">
      <w:pPr>
        <w:snapToGrid w:val="0"/>
        <w:spacing w:line="600" w:lineRule="exact"/>
        <w:ind w:left="993" w:hanging="283"/>
        <w:jc w:val="both"/>
      </w:pPr>
      <w:r w:rsidRPr="005C4725">
        <w:rPr>
          <w:rFonts w:ascii="標楷體" w:eastAsia="標楷體" w:hAnsi="標楷體"/>
          <w:sz w:val="28"/>
          <w:szCs w:val="28"/>
        </w:rPr>
        <w:t>5.申請爭議審議應檢送原送審查之病歷資料（病歷資料上應有保險人核蓋之章戳）</w:t>
      </w:r>
      <w:r w:rsidR="009466D7" w:rsidRPr="005C4725">
        <w:rPr>
          <w:rFonts w:ascii="標楷體" w:eastAsia="標楷體" w:hAnsi="標楷體" w:hint="eastAsia"/>
          <w:sz w:val="28"/>
          <w:szCs w:val="28"/>
        </w:rPr>
        <w:t>，以電子病歷送審者，依主管機關公告之「醫療機構電子病歷製作及管理辦法」規定辦理。(100/11/1)(102/8/1) (105/9/1)</w:t>
      </w:r>
    </w:p>
    <w:p w:rsidR="000257EE" w:rsidRPr="005C4725" w:rsidRDefault="000257EE">
      <w:pPr>
        <w:pStyle w:val="a5"/>
        <w:spacing w:line="480" w:lineRule="exact"/>
        <w:rPr>
          <w:rFonts w:ascii="標楷體" w:eastAsia="標楷體" w:hAnsi="標楷體"/>
          <w:b/>
          <w:sz w:val="48"/>
          <w:szCs w:val="48"/>
        </w:rPr>
      </w:pPr>
    </w:p>
    <w:p w:rsidR="000257EE" w:rsidRPr="005C4725" w:rsidRDefault="00274757">
      <w:pPr>
        <w:pStyle w:val="a5"/>
        <w:pageBreakBefore/>
        <w:spacing w:line="480" w:lineRule="exact"/>
        <w:ind w:left="139" w:hanging="139"/>
      </w:pPr>
      <w:r w:rsidRPr="005C4725">
        <w:rPr>
          <w:rFonts w:eastAsia="標楷體"/>
          <w:sz w:val="28"/>
          <w:szCs w:val="28"/>
        </w:rPr>
        <w:lastRenderedPageBreak/>
        <w:t>【附件】</w:t>
      </w:r>
    </w:p>
    <w:p w:rsidR="000257EE" w:rsidRPr="005C4725" w:rsidRDefault="00274757">
      <w:pPr>
        <w:spacing w:line="400" w:lineRule="exact"/>
        <w:ind w:left="1120" w:hanging="1120"/>
        <w:jc w:val="center"/>
      </w:pPr>
      <w:r w:rsidRPr="005C4725">
        <w:rPr>
          <w:rFonts w:eastAsia="標楷體"/>
          <w:sz w:val="32"/>
          <w:szCs w:val="32"/>
        </w:rPr>
        <w:t>「牙醫門診總額須檢附</w:t>
      </w:r>
      <w:r w:rsidRPr="005C4725">
        <w:rPr>
          <w:rFonts w:ascii="標楷體" w:eastAsia="標楷體" w:hAnsi="標楷體"/>
          <w:sz w:val="32"/>
          <w:szCs w:val="32"/>
        </w:rPr>
        <w:t>之</w:t>
      </w:r>
      <w:r w:rsidRPr="005C4725">
        <w:rPr>
          <w:rFonts w:eastAsia="標楷體"/>
          <w:sz w:val="32"/>
          <w:szCs w:val="32"/>
        </w:rPr>
        <w:t>相關文件及資料」</w:t>
      </w:r>
      <w:r w:rsidRPr="005C4725">
        <w:rPr>
          <w:rFonts w:ascii="標楷體" w:eastAsia="標楷體" w:hAnsi="標楷體"/>
          <w:sz w:val="28"/>
          <w:szCs w:val="28"/>
        </w:rPr>
        <w:t xml:space="preserve">(100/11/1)(修訂)  </w:t>
      </w:r>
    </w:p>
    <w:p w:rsidR="000257EE" w:rsidRPr="005C4725" w:rsidRDefault="00274757">
      <w:pPr>
        <w:pStyle w:val="font0"/>
        <w:widowControl w:val="0"/>
        <w:tabs>
          <w:tab w:val="left" w:pos="679"/>
        </w:tabs>
        <w:spacing w:before="0" w:after="0" w:line="380" w:lineRule="exact"/>
        <w:ind w:left="283" w:hanging="283"/>
        <w:jc w:val="both"/>
      </w:pPr>
      <w:r w:rsidRPr="005C4725">
        <w:rPr>
          <w:rFonts w:ascii="標楷體" w:eastAsia="標楷體" w:hAnsi="標楷體" w:cs="Times New Roman"/>
          <w:kern w:val="3"/>
          <w:sz w:val="28"/>
          <w:szCs w:val="28"/>
        </w:rPr>
        <w:t>「全民健康保險醫</w:t>
      </w:r>
      <w:r w:rsidRPr="005C4725">
        <w:rPr>
          <w:rFonts w:ascii="標楷體" w:eastAsia="標楷體" w:hAnsi="標楷體"/>
          <w:sz w:val="28"/>
          <w:szCs w:val="28"/>
        </w:rPr>
        <w:t>療費用申報與核付及</w:t>
      </w:r>
      <w:r w:rsidRPr="005C4725">
        <w:rPr>
          <w:rFonts w:ascii="標楷體" w:eastAsia="標楷體" w:hAnsi="標楷體" w:cs="Times New Roman"/>
          <w:kern w:val="3"/>
          <w:sz w:val="28"/>
          <w:szCs w:val="28"/>
        </w:rPr>
        <w:t>醫療服務審查辦法」第三條所稱「診療相關證明文件」，經明確定義如下：</w:t>
      </w:r>
      <w:r w:rsidRPr="005C4725">
        <w:rPr>
          <w:rFonts w:ascii="標楷體" w:eastAsia="標楷體" w:hAnsi="標楷體"/>
          <w:sz w:val="28"/>
          <w:szCs w:val="28"/>
        </w:rPr>
        <w:t>(102/3/1)</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1.於審查必要時，醫療院所應提供下列文件以利專業審查醫療之所需：</w:t>
      </w:r>
    </w:p>
    <w:p w:rsidR="000257EE" w:rsidRPr="005C4725" w:rsidRDefault="00274757">
      <w:pPr>
        <w:tabs>
          <w:tab w:val="left" w:pos="180"/>
        </w:tabs>
        <w:snapToGrid w:val="0"/>
        <w:spacing w:line="380" w:lineRule="exact"/>
        <w:ind w:left="1362" w:hanging="1122"/>
      </w:pPr>
      <w:r w:rsidRPr="005C4725">
        <w:rPr>
          <w:rFonts w:ascii="標楷體" w:eastAsia="標楷體" w:hAnsi="標楷體"/>
          <w:bCs/>
          <w:sz w:val="28"/>
          <w:szCs w:val="28"/>
        </w:rPr>
        <w:t>(1)ｘ光片。</w:t>
      </w:r>
    </w:p>
    <w:p w:rsidR="000257EE" w:rsidRPr="005C4725" w:rsidRDefault="00274757">
      <w:pPr>
        <w:tabs>
          <w:tab w:val="left" w:pos="180"/>
        </w:tabs>
        <w:snapToGrid w:val="0"/>
        <w:spacing w:line="380" w:lineRule="exact"/>
        <w:ind w:left="600" w:hanging="360"/>
        <w:rPr>
          <w:rFonts w:ascii="標楷體" w:eastAsia="標楷體" w:hAnsi="標楷體"/>
          <w:sz w:val="28"/>
          <w:szCs w:val="28"/>
        </w:rPr>
      </w:pPr>
      <w:r w:rsidRPr="005C4725">
        <w:rPr>
          <w:rFonts w:ascii="標楷體" w:eastAsia="標楷體" w:hAnsi="標楷體"/>
          <w:sz w:val="28"/>
          <w:szCs w:val="28"/>
        </w:rPr>
        <w:t>(2)術前、中、後臨床彩色照片，並註明日期。</w:t>
      </w:r>
    </w:p>
    <w:p w:rsidR="000257EE" w:rsidRPr="005C4725" w:rsidRDefault="00274757">
      <w:pPr>
        <w:tabs>
          <w:tab w:val="left" w:pos="180"/>
        </w:tabs>
        <w:snapToGrid w:val="0"/>
        <w:spacing w:line="380" w:lineRule="exact"/>
        <w:ind w:left="1362" w:hanging="1122"/>
        <w:rPr>
          <w:rFonts w:ascii="標楷體" w:eastAsia="標楷體" w:hAnsi="標楷體"/>
          <w:sz w:val="28"/>
          <w:szCs w:val="28"/>
        </w:rPr>
      </w:pPr>
      <w:r w:rsidRPr="005C4725">
        <w:rPr>
          <w:rFonts w:ascii="標楷體" w:eastAsia="標楷體" w:hAnsi="標楷體"/>
          <w:sz w:val="28"/>
          <w:szCs w:val="28"/>
        </w:rPr>
        <w:t>(3)保險醫療費用明細表。</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2.目的：</w:t>
      </w:r>
    </w:p>
    <w:p w:rsidR="000257EE" w:rsidRPr="005C4725" w:rsidRDefault="00274757">
      <w:pPr>
        <w:tabs>
          <w:tab w:val="left" w:pos="180"/>
        </w:tabs>
        <w:snapToGrid w:val="0"/>
        <w:spacing w:line="380" w:lineRule="exact"/>
        <w:ind w:left="1362" w:hanging="1122"/>
      </w:pPr>
      <w:r w:rsidRPr="005C4725">
        <w:rPr>
          <w:rFonts w:ascii="標楷體" w:eastAsia="標楷體" w:hAnsi="標楷體"/>
          <w:sz w:val="28"/>
          <w:szCs w:val="28"/>
        </w:rPr>
        <w:t>(</w:t>
      </w:r>
      <w:r w:rsidRPr="005C4725">
        <w:rPr>
          <w:rFonts w:ascii="標楷體" w:eastAsia="標楷體" w:hAnsi="標楷體"/>
          <w:bCs/>
          <w:sz w:val="28"/>
          <w:szCs w:val="28"/>
        </w:rPr>
        <w:t>1)專業醫療審查所需。</w:t>
      </w:r>
    </w:p>
    <w:p w:rsidR="000257EE" w:rsidRPr="005C4725" w:rsidRDefault="00274757">
      <w:pPr>
        <w:tabs>
          <w:tab w:val="left" w:pos="180"/>
        </w:tabs>
        <w:snapToGrid w:val="0"/>
        <w:spacing w:line="380" w:lineRule="exact"/>
        <w:ind w:left="1362" w:hanging="1122"/>
      </w:pPr>
      <w:r w:rsidRPr="005C4725">
        <w:rPr>
          <w:rFonts w:ascii="標楷體" w:eastAsia="標楷體" w:hAnsi="標楷體"/>
          <w:bCs/>
          <w:sz w:val="28"/>
          <w:szCs w:val="28"/>
        </w:rPr>
        <w:t>(</w:t>
      </w:r>
      <w:r w:rsidRPr="005C4725">
        <w:rPr>
          <w:rFonts w:ascii="標楷體" w:eastAsia="標楷體" w:hAnsi="標楷體"/>
          <w:sz w:val="28"/>
          <w:szCs w:val="28"/>
        </w:rPr>
        <w:t>2)評估醫療是否按臨床治療指引明定之步驟合理執行。</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3.符合下列任一條件：</w:t>
      </w:r>
    </w:p>
    <w:p w:rsidR="000257EE" w:rsidRPr="005C4725" w:rsidRDefault="00274757">
      <w:pPr>
        <w:tabs>
          <w:tab w:val="left" w:pos="180"/>
        </w:tabs>
        <w:snapToGrid w:val="0"/>
        <w:spacing w:line="380" w:lineRule="exact"/>
        <w:ind w:left="1362" w:hanging="1122"/>
      </w:pPr>
      <w:r w:rsidRPr="005C4725">
        <w:rPr>
          <w:rFonts w:ascii="標楷體" w:eastAsia="標楷體" w:hAnsi="標楷體"/>
          <w:sz w:val="28"/>
          <w:szCs w:val="28"/>
        </w:rPr>
        <w:t>(1</w:t>
      </w:r>
      <w:r w:rsidRPr="005C4725">
        <w:rPr>
          <w:rFonts w:ascii="標楷體" w:eastAsia="標楷體" w:hAnsi="標楷體"/>
          <w:bCs/>
          <w:sz w:val="28"/>
          <w:szCs w:val="28"/>
        </w:rPr>
        <w:t>)根據電腦檔案分析指標擇出。</w:t>
      </w:r>
    </w:p>
    <w:p w:rsidR="000257EE" w:rsidRPr="005C4725" w:rsidRDefault="00274757">
      <w:pPr>
        <w:tabs>
          <w:tab w:val="left" w:pos="180"/>
        </w:tabs>
        <w:snapToGrid w:val="0"/>
        <w:spacing w:line="380" w:lineRule="exact"/>
        <w:ind w:left="1362" w:hanging="1122"/>
      </w:pPr>
      <w:r w:rsidRPr="005C4725">
        <w:rPr>
          <w:rFonts w:ascii="標楷體" w:eastAsia="標楷體" w:hAnsi="標楷體"/>
          <w:bCs/>
          <w:sz w:val="28"/>
          <w:szCs w:val="28"/>
        </w:rPr>
        <w:t>(2</w:t>
      </w:r>
      <w:r w:rsidRPr="005C4725">
        <w:rPr>
          <w:rFonts w:ascii="標楷體" w:eastAsia="標楷體" w:hAnsi="標楷體"/>
          <w:sz w:val="28"/>
          <w:szCs w:val="28"/>
        </w:rPr>
        <w:t>)各分會執行專業審查發現異常醫療模式者並經</w:t>
      </w:r>
      <w:r w:rsidRPr="005C4725">
        <w:rPr>
          <w:rFonts w:ascii="標楷體" w:eastAsia="標楷體" w:hAnsi="標楷體"/>
          <w:bCs/>
          <w:sz w:val="28"/>
          <w:szCs w:val="28"/>
        </w:rPr>
        <w:t>審查分</w:t>
      </w:r>
      <w:r w:rsidRPr="005C4725">
        <w:rPr>
          <w:rFonts w:ascii="標楷體" w:eastAsia="標楷體" w:hAnsi="標楷體"/>
          <w:sz w:val="28"/>
          <w:szCs w:val="28"/>
        </w:rPr>
        <w:t xml:space="preserve">會通過。  </w:t>
      </w:r>
    </w:p>
    <w:p w:rsidR="000257EE" w:rsidRPr="005C4725" w:rsidRDefault="00274757">
      <w:pPr>
        <w:tabs>
          <w:tab w:val="left" w:pos="180"/>
        </w:tabs>
        <w:snapToGrid w:val="0"/>
        <w:spacing w:line="380" w:lineRule="exact"/>
        <w:ind w:left="1416" w:hanging="850"/>
        <w:rPr>
          <w:rFonts w:ascii="標楷體" w:eastAsia="標楷體" w:hAnsi="標楷體"/>
          <w:sz w:val="28"/>
          <w:szCs w:val="28"/>
        </w:rPr>
      </w:pPr>
      <w:r w:rsidRPr="005C4725">
        <w:rPr>
          <w:rFonts w:ascii="標楷體" w:eastAsia="標楷體" w:hAnsi="標楷體"/>
          <w:sz w:val="28"/>
          <w:szCs w:val="28"/>
        </w:rPr>
        <w:t>(102/3/1)</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4.提供時機：依分區審查分會實際需求正式通知保險人各分區業務組。(102/3/1)(102/8/1)</w:t>
      </w:r>
    </w:p>
    <w:p w:rsidR="000257EE" w:rsidRPr="005C4725" w:rsidRDefault="00274757">
      <w:pPr>
        <w:tabs>
          <w:tab w:val="left" w:pos="180"/>
        </w:tabs>
        <w:snapToGrid w:val="0"/>
        <w:spacing w:line="380" w:lineRule="exact"/>
        <w:ind w:left="1362" w:hanging="1122"/>
        <w:rPr>
          <w:rFonts w:ascii="標楷體" w:eastAsia="標楷體" w:hAnsi="標楷體"/>
          <w:sz w:val="28"/>
          <w:szCs w:val="28"/>
        </w:rPr>
      </w:pPr>
      <w:r w:rsidRPr="005C4725">
        <w:rPr>
          <w:rFonts w:ascii="標楷體" w:eastAsia="標楷體" w:hAnsi="標楷體"/>
          <w:sz w:val="28"/>
          <w:szCs w:val="28"/>
        </w:rPr>
        <w:t>(1)根據電腦檔案分析指標擇出。</w:t>
      </w:r>
    </w:p>
    <w:p w:rsidR="000257EE" w:rsidRPr="005C4725" w:rsidRDefault="00274757">
      <w:pPr>
        <w:autoSpaceDE w:val="0"/>
        <w:spacing w:line="380" w:lineRule="exact"/>
        <w:ind w:left="480"/>
        <w:textAlignment w:val="bottom"/>
        <w:rPr>
          <w:rFonts w:ascii="標楷體" w:eastAsia="標楷體" w:hAnsi="標楷體"/>
          <w:bCs/>
          <w:sz w:val="28"/>
          <w:szCs w:val="28"/>
        </w:rPr>
      </w:pPr>
      <w:r w:rsidRPr="005C4725">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5C4725" w:rsidRDefault="00274757">
      <w:pPr>
        <w:spacing w:line="380" w:lineRule="exact"/>
        <w:ind w:left="1483" w:hanging="1123"/>
        <w:rPr>
          <w:rFonts w:ascii="標楷體" w:eastAsia="標楷體" w:hAnsi="標楷體"/>
          <w:bCs/>
          <w:sz w:val="28"/>
          <w:szCs w:val="28"/>
        </w:rPr>
      </w:pPr>
      <w:r w:rsidRPr="005C4725">
        <w:rPr>
          <w:rFonts w:ascii="標楷體" w:eastAsia="標楷體" w:hAnsi="標楷體"/>
          <w:bCs/>
          <w:sz w:val="28"/>
          <w:szCs w:val="28"/>
        </w:rPr>
        <w:t xml:space="preserve"> 八項指標：</w:t>
      </w:r>
    </w:p>
    <w:p w:rsidR="000257EE" w:rsidRPr="005C4725" w:rsidRDefault="00274757">
      <w:pPr>
        <w:spacing w:line="380" w:lineRule="exact"/>
        <w:ind w:left="1239" w:hanging="759"/>
        <w:rPr>
          <w:rFonts w:ascii="標楷體" w:eastAsia="標楷體" w:hAnsi="標楷體"/>
          <w:bCs/>
          <w:sz w:val="28"/>
          <w:szCs w:val="28"/>
        </w:rPr>
      </w:pPr>
      <w:r w:rsidRPr="005C4725">
        <w:rPr>
          <w:rFonts w:ascii="標楷體" w:eastAsia="標楷體" w:hAnsi="標楷體"/>
          <w:bCs/>
          <w:sz w:val="28"/>
          <w:szCs w:val="28"/>
        </w:rPr>
        <w:t>（a）就醫病患平均耗用值</w:t>
      </w:r>
    </w:p>
    <w:p w:rsidR="000257EE" w:rsidRPr="005C4725" w:rsidRDefault="00274757">
      <w:pPr>
        <w:spacing w:line="380" w:lineRule="exact"/>
        <w:ind w:left="1239" w:hanging="759"/>
      </w:pPr>
      <w:r w:rsidRPr="005C4725">
        <w:rPr>
          <w:rFonts w:ascii="標楷體" w:eastAsia="標楷體" w:hAnsi="標楷體"/>
          <w:sz w:val="28"/>
          <w:szCs w:val="28"/>
        </w:rPr>
        <w:t>（b）</w:t>
      </w:r>
      <w:r w:rsidRPr="005C4725">
        <w:rPr>
          <w:rFonts w:ascii="標楷體" w:eastAsia="標楷體" w:hAnsi="標楷體"/>
          <w:bCs/>
          <w:sz w:val="28"/>
          <w:szCs w:val="28"/>
        </w:rPr>
        <w:t>每位OD患者平均OD耗用值</w:t>
      </w:r>
    </w:p>
    <w:p w:rsidR="000257EE" w:rsidRPr="005C4725" w:rsidRDefault="00274757">
      <w:pPr>
        <w:spacing w:line="380" w:lineRule="exact"/>
        <w:ind w:left="1239" w:hanging="759"/>
        <w:rPr>
          <w:rFonts w:ascii="標楷體" w:eastAsia="標楷體" w:hAnsi="標楷體"/>
          <w:sz w:val="28"/>
          <w:szCs w:val="28"/>
        </w:rPr>
      </w:pPr>
      <w:r w:rsidRPr="005C4725">
        <w:rPr>
          <w:rFonts w:ascii="標楷體" w:eastAsia="標楷體" w:hAnsi="標楷體"/>
          <w:sz w:val="28"/>
          <w:szCs w:val="28"/>
        </w:rPr>
        <w:t>（c）O.D點數佔率</w:t>
      </w:r>
    </w:p>
    <w:p w:rsidR="000257EE" w:rsidRPr="005C4725" w:rsidRDefault="00274757">
      <w:pPr>
        <w:spacing w:line="380" w:lineRule="exact"/>
        <w:ind w:left="1200" w:hanging="720"/>
      </w:pPr>
      <w:r w:rsidRPr="005C4725">
        <w:rPr>
          <w:rFonts w:ascii="標楷體" w:eastAsia="標楷體" w:hAnsi="標楷體"/>
          <w:sz w:val="28"/>
          <w:szCs w:val="28"/>
        </w:rPr>
        <w:t>（d）就醫病患平均</w:t>
      </w:r>
      <w:r w:rsidRPr="005C4725">
        <w:rPr>
          <w:rFonts w:ascii="標楷體" w:eastAsia="標楷體" w:hAnsi="標楷體"/>
          <w:w w:val="90"/>
          <w:sz w:val="28"/>
          <w:szCs w:val="28"/>
        </w:rPr>
        <w:t>O.D</w:t>
      </w:r>
      <w:r w:rsidRPr="005C4725">
        <w:rPr>
          <w:rFonts w:ascii="標楷體" w:eastAsia="標楷體" w:hAnsi="標楷體"/>
          <w:sz w:val="28"/>
          <w:szCs w:val="28"/>
        </w:rPr>
        <w:t>顆數</w:t>
      </w:r>
    </w:p>
    <w:p w:rsidR="000257EE" w:rsidRPr="005C4725" w:rsidRDefault="00274757">
      <w:pPr>
        <w:spacing w:line="380" w:lineRule="exact"/>
        <w:ind w:left="1239" w:hanging="759"/>
        <w:rPr>
          <w:rFonts w:ascii="標楷體" w:eastAsia="標楷體" w:hAnsi="標楷體"/>
          <w:sz w:val="28"/>
          <w:szCs w:val="28"/>
        </w:rPr>
      </w:pPr>
      <w:r w:rsidRPr="005C4725">
        <w:rPr>
          <w:rFonts w:ascii="標楷體" w:eastAsia="標楷體" w:hAnsi="標楷體"/>
          <w:sz w:val="28"/>
          <w:szCs w:val="28"/>
        </w:rPr>
        <w:t>（e）二年內自家O.D重補率</w:t>
      </w:r>
    </w:p>
    <w:p w:rsidR="000257EE" w:rsidRPr="005C4725" w:rsidRDefault="00274757">
      <w:pPr>
        <w:spacing w:line="380" w:lineRule="exact"/>
        <w:ind w:left="1239" w:hanging="759"/>
      </w:pPr>
      <w:r w:rsidRPr="005C4725">
        <w:rPr>
          <w:rFonts w:ascii="標楷體" w:eastAsia="標楷體" w:hAnsi="標楷體"/>
          <w:sz w:val="28"/>
          <w:szCs w:val="28"/>
        </w:rPr>
        <w:t>（f）</w:t>
      </w:r>
      <w:r w:rsidRPr="005C4725">
        <w:rPr>
          <w:rFonts w:ascii="標楷體" w:eastAsia="標楷體" w:hAnsi="標楷體"/>
          <w:bCs/>
          <w:sz w:val="28"/>
          <w:szCs w:val="28"/>
        </w:rPr>
        <w:t>三年內自家O.D.重補率</w:t>
      </w:r>
    </w:p>
    <w:p w:rsidR="000257EE" w:rsidRPr="005C4725" w:rsidRDefault="00274757">
      <w:pPr>
        <w:spacing w:line="380" w:lineRule="exact"/>
        <w:ind w:left="1239" w:hanging="759"/>
      </w:pPr>
      <w:r w:rsidRPr="005C4725">
        <w:rPr>
          <w:rFonts w:ascii="標楷體" w:eastAsia="標楷體" w:hAnsi="標楷體"/>
          <w:bCs/>
          <w:sz w:val="28"/>
          <w:szCs w:val="28"/>
        </w:rPr>
        <w:t>（g）</w:t>
      </w:r>
      <w:r w:rsidRPr="005C4725">
        <w:rPr>
          <w:rFonts w:ascii="標楷體" w:eastAsia="標楷體" w:hAnsi="標楷體"/>
          <w:sz w:val="28"/>
          <w:szCs w:val="28"/>
        </w:rPr>
        <w:t>二年內他家O.D.重補率</w:t>
      </w:r>
    </w:p>
    <w:p w:rsidR="000257EE" w:rsidRPr="005C4725" w:rsidRDefault="00274757">
      <w:pPr>
        <w:spacing w:line="380" w:lineRule="exact"/>
        <w:ind w:left="1239" w:hanging="759"/>
        <w:rPr>
          <w:rFonts w:ascii="標楷體" w:eastAsia="標楷體" w:hAnsi="標楷體"/>
          <w:bCs/>
          <w:sz w:val="28"/>
          <w:szCs w:val="28"/>
        </w:rPr>
      </w:pPr>
      <w:r w:rsidRPr="005C4725">
        <w:rPr>
          <w:rFonts w:ascii="標楷體" w:eastAsia="標楷體" w:hAnsi="標楷體"/>
          <w:bCs/>
          <w:sz w:val="28"/>
          <w:szCs w:val="28"/>
        </w:rPr>
        <w:t>（h）三年內他家O.D.重補率</w:t>
      </w:r>
    </w:p>
    <w:p w:rsidR="000257EE" w:rsidRPr="005C4725" w:rsidRDefault="00274757">
      <w:pPr>
        <w:tabs>
          <w:tab w:val="left" w:pos="945"/>
        </w:tabs>
        <w:spacing w:line="380" w:lineRule="exact"/>
        <w:ind w:left="640" w:hanging="280"/>
        <w:rPr>
          <w:rFonts w:ascii="標楷體" w:eastAsia="標楷體" w:hAnsi="標楷體"/>
          <w:sz w:val="28"/>
          <w:szCs w:val="28"/>
        </w:rPr>
      </w:pPr>
      <w:r w:rsidRPr="005C4725">
        <w:rPr>
          <w:rFonts w:ascii="標楷體" w:eastAsia="標楷體" w:hAnsi="標楷體"/>
          <w:sz w:val="28"/>
          <w:szCs w:val="28"/>
        </w:rPr>
        <w:t>a.八項指標共同分析，每項指標取百分位前5%，再依分析結果評量異常程度。</w:t>
      </w:r>
    </w:p>
    <w:p w:rsidR="000257EE" w:rsidRPr="005C4725" w:rsidRDefault="00274757">
      <w:pPr>
        <w:spacing w:line="380" w:lineRule="exact"/>
        <w:ind w:left="1719" w:hanging="1359"/>
        <w:rPr>
          <w:rFonts w:ascii="標楷體" w:eastAsia="標楷體" w:hAnsi="標楷體"/>
          <w:sz w:val="28"/>
          <w:szCs w:val="28"/>
        </w:rPr>
      </w:pPr>
      <w:r w:rsidRPr="005C4725">
        <w:rPr>
          <w:rFonts w:ascii="標楷體" w:eastAsia="標楷體" w:hAnsi="標楷體"/>
          <w:sz w:val="28"/>
          <w:szCs w:val="28"/>
        </w:rPr>
        <w:t>b.異常人數以該區總醫師數1%為上限，並三至六個月檢討一次。</w:t>
      </w:r>
    </w:p>
    <w:p w:rsidR="000257EE" w:rsidRPr="005C4725" w:rsidRDefault="00274757">
      <w:pPr>
        <w:tabs>
          <w:tab w:val="left" w:pos="180"/>
        </w:tabs>
        <w:snapToGrid w:val="0"/>
        <w:spacing w:line="380" w:lineRule="exact"/>
        <w:ind w:left="1362" w:hanging="1122"/>
      </w:pPr>
      <w:r w:rsidRPr="005C4725">
        <w:rPr>
          <w:rFonts w:ascii="標楷體" w:eastAsia="標楷體" w:hAnsi="標楷體"/>
          <w:sz w:val="28"/>
          <w:szCs w:val="28"/>
        </w:rPr>
        <w:t>(2)各分會執行專業審查發現異常醫療模式者並經</w:t>
      </w:r>
      <w:r w:rsidRPr="005C4725">
        <w:rPr>
          <w:rFonts w:ascii="標楷體" w:eastAsia="標楷體" w:hAnsi="標楷體"/>
          <w:bCs/>
          <w:sz w:val="28"/>
          <w:szCs w:val="28"/>
        </w:rPr>
        <w:t>審查分</w:t>
      </w:r>
      <w:r w:rsidRPr="005C4725">
        <w:rPr>
          <w:rFonts w:ascii="標楷體" w:eastAsia="標楷體" w:hAnsi="標楷體"/>
          <w:sz w:val="28"/>
          <w:szCs w:val="28"/>
        </w:rPr>
        <w:t>會通過。</w:t>
      </w:r>
    </w:p>
    <w:p w:rsidR="000257EE" w:rsidRPr="005C4725" w:rsidRDefault="00274757">
      <w:pPr>
        <w:tabs>
          <w:tab w:val="left" w:pos="180"/>
        </w:tabs>
        <w:snapToGrid w:val="0"/>
        <w:spacing w:line="380" w:lineRule="exact"/>
        <w:ind w:left="1275" w:hanging="709"/>
      </w:pPr>
      <w:r w:rsidRPr="005C4725">
        <w:rPr>
          <w:rFonts w:ascii="標楷體" w:eastAsia="標楷體" w:hAnsi="標楷體"/>
          <w:sz w:val="28"/>
          <w:szCs w:val="28"/>
        </w:rPr>
        <w:t>(102/3/1)</w:t>
      </w:r>
    </w:p>
    <w:p w:rsidR="000257EE" w:rsidRPr="005C4725" w:rsidRDefault="00274757">
      <w:pPr>
        <w:snapToGrid w:val="0"/>
        <w:spacing w:line="380" w:lineRule="exact"/>
        <w:ind w:left="400" w:hanging="280"/>
        <w:rPr>
          <w:rFonts w:ascii="標楷體" w:eastAsia="標楷體" w:hAnsi="標楷體"/>
          <w:sz w:val="28"/>
          <w:szCs w:val="28"/>
        </w:rPr>
      </w:pPr>
      <w:r w:rsidRPr="005C4725">
        <w:rPr>
          <w:rFonts w:ascii="標楷體" w:eastAsia="標楷體" w:hAnsi="標楷體"/>
          <w:sz w:val="28"/>
          <w:szCs w:val="28"/>
        </w:rPr>
        <w:t>5.(1)異常院所名單以該區總家數之1%為上限，於三至六個月檢討一次。</w:t>
      </w:r>
    </w:p>
    <w:p w:rsidR="000257EE" w:rsidRPr="005C4725" w:rsidRDefault="00274757">
      <w:pPr>
        <w:spacing w:line="380" w:lineRule="exact"/>
        <w:ind w:left="360"/>
      </w:pPr>
      <w:r w:rsidRPr="005C4725">
        <w:rPr>
          <w:rFonts w:ascii="標楷體" w:eastAsia="標楷體" w:hAnsi="標楷體"/>
          <w:sz w:val="28"/>
          <w:szCs w:val="28"/>
        </w:rPr>
        <w:t>(2)期限：三至六個月為原則，必要時延期一次。</w:t>
      </w:r>
    </w:p>
    <w:p w:rsidR="000257EE" w:rsidRPr="005C4725" w:rsidRDefault="00274757" w:rsidP="00B44F50">
      <w:pPr>
        <w:pStyle w:val="aff2"/>
      </w:pPr>
      <w:bookmarkStart w:id="4" w:name="_Toc479239910"/>
      <w:r w:rsidRPr="005C4725">
        <w:lastRenderedPageBreak/>
        <w:t>第一部</w:t>
      </w:r>
      <w:bookmarkEnd w:id="4"/>
      <w:r w:rsidRPr="005C4725">
        <w:t xml:space="preserve">  </w:t>
      </w:r>
    </w:p>
    <w:p w:rsidR="000257EE" w:rsidRPr="005C4725" w:rsidRDefault="00274757" w:rsidP="00B44F50">
      <w:pPr>
        <w:pStyle w:val="aff2"/>
        <w:rPr>
          <w:sz w:val="44"/>
          <w:szCs w:val="44"/>
        </w:rPr>
      </w:pPr>
      <w:bookmarkStart w:id="5" w:name="_Toc467763828"/>
      <w:bookmarkStart w:id="6" w:name="_Toc479239911"/>
      <w:r w:rsidRPr="005C4725">
        <w:rPr>
          <w:sz w:val="44"/>
          <w:szCs w:val="44"/>
        </w:rPr>
        <w:t>醫院醫療費用審查注意事項</w:t>
      </w:r>
      <w:bookmarkEnd w:id="5"/>
      <w:bookmarkEnd w:id="6"/>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中央健康保險局84年9月19日健保審字第84016569號函</w:t>
      </w:r>
      <w:r w:rsidR="004F616C" w:rsidRPr="005C4725">
        <w:rPr>
          <w:rFonts w:ascii="標楷體" w:eastAsia="標楷體" w:hAnsi="標楷體" w:hint="eastAsia"/>
          <w:sz w:val="16"/>
        </w:rPr>
        <w:br/>
      </w:r>
      <w:r w:rsidRPr="005C4725">
        <w:rPr>
          <w:rFonts w:ascii="標楷體" w:eastAsia="標楷體" w:hAnsi="標楷體"/>
          <w:sz w:val="16"/>
        </w:rPr>
        <w:t>中央健康保險局85年2月16日健保審字第85001960號函</w:t>
      </w:r>
      <w:r w:rsidR="004F616C" w:rsidRPr="005C4725">
        <w:rPr>
          <w:rFonts w:ascii="標楷體" w:eastAsia="標楷體" w:hAnsi="標楷體" w:hint="eastAsia"/>
          <w:sz w:val="16"/>
        </w:rPr>
        <w:br/>
      </w:r>
      <w:r w:rsidRPr="005C4725">
        <w:rPr>
          <w:rFonts w:ascii="標楷體" w:eastAsia="標楷體" w:hAnsi="標楷體"/>
          <w:sz w:val="16"/>
        </w:rPr>
        <w:t>中央健康保險局86年1月4日健保審字第86000060號函</w:t>
      </w:r>
      <w:r w:rsidR="004F616C" w:rsidRPr="005C4725">
        <w:rPr>
          <w:rFonts w:ascii="標楷體" w:eastAsia="標楷體" w:hAnsi="標楷體" w:hint="eastAsia"/>
          <w:sz w:val="16"/>
        </w:rPr>
        <w:br/>
      </w:r>
      <w:r w:rsidRPr="005C4725">
        <w:rPr>
          <w:rFonts w:ascii="標楷體" w:eastAsia="標楷體" w:hAnsi="標楷體"/>
          <w:sz w:val="16"/>
        </w:rPr>
        <w:t>中央健康保險局87年4月15日健保審字第87007495號函</w:t>
      </w:r>
      <w:r w:rsidR="004F616C" w:rsidRPr="005C4725">
        <w:rPr>
          <w:rFonts w:ascii="標楷體" w:eastAsia="標楷體" w:hAnsi="標楷體" w:hint="eastAsia"/>
          <w:sz w:val="16"/>
        </w:rPr>
        <w:br/>
      </w:r>
      <w:r w:rsidRPr="005C4725">
        <w:rPr>
          <w:rFonts w:ascii="標楷體" w:eastAsia="標楷體" w:hAnsi="標楷體"/>
          <w:sz w:val="16"/>
        </w:rPr>
        <w:t>中央健康保險局89年6月9日健保審字第89015284號函</w:t>
      </w:r>
      <w:r w:rsidR="004F616C" w:rsidRPr="005C4725">
        <w:rPr>
          <w:rFonts w:ascii="標楷體" w:eastAsia="標楷體" w:hAnsi="標楷體" w:hint="eastAsia"/>
          <w:sz w:val="16"/>
        </w:rPr>
        <w:br/>
      </w:r>
      <w:r w:rsidRPr="005C4725">
        <w:rPr>
          <w:rFonts w:ascii="標楷體" w:eastAsia="標楷體" w:hAnsi="標楷體"/>
          <w:sz w:val="16"/>
        </w:rPr>
        <w:t>中央健康保險局91年12月20日健保審字第0910023538號函公告</w:t>
      </w:r>
      <w:r w:rsidR="004F616C" w:rsidRPr="005C4725">
        <w:rPr>
          <w:rFonts w:ascii="標楷體" w:eastAsia="標楷體" w:hAnsi="標楷體" w:hint="eastAsia"/>
          <w:sz w:val="16"/>
        </w:rPr>
        <w:br/>
      </w:r>
      <w:r w:rsidRPr="005C4725">
        <w:rPr>
          <w:rFonts w:ascii="標楷體" w:eastAsia="標楷體" w:hAnsi="標楷體"/>
          <w:sz w:val="16"/>
        </w:rPr>
        <w:t>中央健康保險局93年4月7日健保審字第0930068296號函公告修正</w:t>
      </w:r>
      <w:r w:rsidR="004F616C" w:rsidRPr="005C4725">
        <w:rPr>
          <w:rFonts w:ascii="標楷體" w:eastAsia="標楷體" w:hAnsi="標楷體" w:hint="eastAsia"/>
          <w:sz w:val="16"/>
        </w:rPr>
        <w:br/>
      </w:r>
      <w:r w:rsidRPr="005C4725">
        <w:rPr>
          <w:rFonts w:ascii="標楷體" w:eastAsia="標楷體" w:hAnsi="標楷體"/>
          <w:sz w:val="16"/>
        </w:rPr>
        <w:t>中央健康保險局94年2月25日健保審字第0940068620號函公告修正</w:t>
      </w:r>
      <w:r w:rsidR="004F616C" w:rsidRPr="005C4725">
        <w:rPr>
          <w:rFonts w:ascii="標楷體" w:eastAsia="標楷體" w:hAnsi="標楷體" w:hint="eastAsia"/>
          <w:sz w:val="16"/>
        </w:rPr>
        <w:br/>
      </w:r>
      <w:r w:rsidRPr="005C4725">
        <w:rPr>
          <w:rFonts w:ascii="標楷體" w:eastAsia="標楷體" w:hAnsi="標楷體"/>
          <w:sz w:val="16"/>
        </w:rPr>
        <w:t>中央健康保險局95年1月9日健保審字第0940069098號函令修正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中央健康保險局95年7月7日健保審字第0950068550號函令修正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中央健康保險局96年3月12日健保審字第0960062072號函令修正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中央健康保險局97年4月1日健保審字第0970012154號函令修正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中央健康保險局97年4月16日健保審字第0970012203號函令修正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中央健康保險局97年7月18日健保審字第0970012454號函令修正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中央健康保險局98年2月12日健保審字第0980032057號函令修正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中央健康保險局98年6月18日健保審字第0980095034號函令修正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中央健康保險局98年12月14日健保審字第0980095828號函令修正</w:t>
      </w:r>
    </w:p>
    <w:p w:rsidR="000257EE" w:rsidRPr="005C4725" w:rsidRDefault="00274757" w:rsidP="004F616C">
      <w:pPr>
        <w:snapToGrid w:val="0"/>
        <w:spacing w:line="200" w:lineRule="exact"/>
        <w:ind w:left="4131" w:hanging="586"/>
        <w:jc w:val="right"/>
        <w:rPr>
          <w:rFonts w:ascii="標楷體" w:eastAsia="標楷體" w:hAnsi="標楷體"/>
          <w:sz w:val="16"/>
        </w:rPr>
      </w:pPr>
      <w:r w:rsidRPr="005C4725">
        <w:rPr>
          <w:rFonts w:ascii="標楷體" w:eastAsia="標楷體" w:hAnsi="標楷體"/>
          <w:sz w:val="16"/>
        </w:rPr>
        <w:t>中央健康保險局99年2月25日健保審字第0990074102號函令修正</w:t>
      </w:r>
    </w:p>
    <w:p w:rsidR="000257EE" w:rsidRPr="005C4725" w:rsidRDefault="00274757" w:rsidP="004F616C">
      <w:pPr>
        <w:snapToGrid w:val="0"/>
        <w:spacing w:line="200" w:lineRule="exact"/>
        <w:ind w:left="4131" w:hanging="586"/>
        <w:jc w:val="right"/>
        <w:rPr>
          <w:rFonts w:ascii="標楷體" w:eastAsia="標楷體" w:hAnsi="標楷體"/>
          <w:sz w:val="16"/>
        </w:rPr>
      </w:pPr>
      <w:r w:rsidRPr="005C4725">
        <w:rPr>
          <w:rFonts w:ascii="標楷體" w:eastAsia="標楷體" w:hAnsi="標楷體"/>
          <w:sz w:val="16"/>
        </w:rPr>
        <w:t>中央健康保險局99年5月31日健保審字第0990051357號函令修正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中央健康保險局99年12月6日健保審字第0990082225號函令修正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中央健康保險局100年3月29日健保審字第1000075057號函令修正</w:t>
      </w:r>
      <w:r w:rsidR="004F616C" w:rsidRPr="005C4725">
        <w:rPr>
          <w:rFonts w:ascii="標楷體" w:eastAsia="標楷體" w:hAnsi="標楷體" w:hint="eastAsia"/>
          <w:sz w:val="16"/>
        </w:rPr>
        <w:br/>
      </w:r>
      <w:r w:rsidRPr="005C4725">
        <w:rPr>
          <w:rFonts w:ascii="標楷體" w:eastAsia="標楷體" w:hAnsi="標楷體"/>
          <w:sz w:val="16"/>
        </w:rPr>
        <w:t>中央健康保險局100年10月3日健保審字第1000075850號函令修正</w:t>
      </w:r>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中央健康保險局101年1月6日健保審字第1010074718號函令</w:t>
      </w:r>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中央健康保險局101年4月11日健保審字第1010075126號函令</w:t>
      </w:r>
    </w:p>
    <w:p w:rsidR="000257EE" w:rsidRPr="005C4725" w:rsidRDefault="00274757" w:rsidP="004F616C">
      <w:pPr>
        <w:pStyle w:val="a5"/>
        <w:spacing w:line="200" w:lineRule="exact"/>
        <w:ind w:left="1620" w:firstLine="1923"/>
        <w:jc w:val="right"/>
        <w:rPr>
          <w:rFonts w:ascii="標楷體" w:eastAsia="標楷體" w:hAnsi="標楷體"/>
          <w:sz w:val="16"/>
        </w:rPr>
      </w:pPr>
      <w:r w:rsidRPr="005C4725">
        <w:rPr>
          <w:rFonts w:ascii="標楷體" w:eastAsia="標楷體" w:hAnsi="標楷體"/>
          <w:sz w:val="16"/>
        </w:rPr>
        <w:t>中央健康保險局101年6月14日健保審字第1010075422號函令</w:t>
      </w:r>
      <w:r w:rsidR="004F616C" w:rsidRPr="005C4725">
        <w:rPr>
          <w:rFonts w:ascii="標楷體" w:eastAsia="標楷體" w:hAnsi="標楷體" w:hint="eastAsia"/>
          <w:sz w:val="16"/>
        </w:rPr>
        <w:br/>
      </w:r>
      <w:r w:rsidRPr="005C4725">
        <w:rPr>
          <w:rFonts w:ascii="標楷體" w:eastAsia="標楷體" w:hAnsi="標楷體"/>
          <w:sz w:val="16"/>
        </w:rPr>
        <w:t>中央健康保險局102年2月7日健保審字第1020034874號函令</w:t>
      </w:r>
      <w:r w:rsidR="004F616C" w:rsidRPr="005C4725">
        <w:rPr>
          <w:rFonts w:ascii="標楷體" w:eastAsia="標楷體" w:hAnsi="標楷體" w:hint="eastAsia"/>
          <w:sz w:val="16"/>
        </w:rPr>
        <w:br/>
      </w:r>
      <w:r w:rsidRPr="005C4725">
        <w:rPr>
          <w:rFonts w:ascii="標楷體" w:eastAsia="標楷體" w:hAnsi="標楷體"/>
          <w:sz w:val="16"/>
        </w:rPr>
        <w:t>衛生福利部中央健康保險署102年7月18日健保審字第1020035689號函令</w:t>
      </w:r>
    </w:p>
    <w:p w:rsidR="000257EE" w:rsidRPr="005C4725" w:rsidRDefault="00274757" w:rsidP="004F616C">
      <w:pPr>
        <w:pStyle w:val="a5"/>
        <w:spacing w:line="200" w:lineRule="exact"/>
        <w:ind w:left="4355" w:hanging="808"/>
        <w:jc w:val="right"/>
        <w:rPr>
          <w:rFonts w:ascii="標楷體" w:eastAsia="標楷體" w:hAnsi="標楷體"/>
          <w:sz w:val="16"/>
        </w:rPr>
      </w:pPr>
      <w:r w:rsidRPr="005C4725">
        <w:rPr>
          <w:rFonts w:ascii="標楷體" w:eastAsia="標楷體" w:hAnsi="標楷體"/>
          <w:sz w:val="16"/>
        </w:rPr>
        <w:t>衛生福利部中央健康保險署102年7月31日健保審字第1020035787號函令</w:t>
      </w:r>
    </w:p>
    <w:p w:rsidR="004F616C" w:rsidRPr="005C4725" w:rsidRDefault="00274757" w:rsidP="004F616C">
      <w:pPr>
        <w:pStyle w:val="a5"/>
        <w:spacing w:line="200" w:lineRule="exact"/>
        <w:ind w:left="3402" w:firstLine="4"/>
        <w:jc w:val="right"/>
        <w:rPr>
          <w:rFonts w:ascii="標楷體" w:eastAsia="標楷體" w:hAnsi="標楷體"/>
          <w:sz w:val="16"/>
        </w:rPr>
      </w:pPr>
      <w:r w:rsidRPr="005C4725">
        <w:rPr>
          <w:rFonts w:ascii="標楷體" w:eastAsia="標楷體" w:hAnsi="標楷體"/>
          <w:sz w:val="16"/>
        </w:rPr>
        <w:t>衛生福利部中央健康保險署103年4月28日健保審字第 1030035320 號函令</w:t>
      </w:r>
      <w:r w:rsidR="004F616C" w:rsidRPr="005C4725">
        <w:rPr>
          <w:rFonts w:ascii="標楷體" w:eastAsia="標楷體" w:hAnsi="標楷體" w:hint="eastAsia"/>
          <w:sz w:val="16"/>
        </w:rPr>
        <w:br/>
      </w:r>
      <w:r w:rsidRPr="005C4725">
        <w:rPr>
          <w:rFonts w:ascii="標楷體" w:eastAsia="標楷體" w:hAnsi="標楷體"/>
          <w:sz w:val="16"/>
        </w:rPr>
        <w:t>衛生福利部中央健康保險署103年7月3日健保審字第1030035693號函令</w:t>
      </w:r>
      <w:r w:rsidR="004F616C" w:rsidRPr="005C4725">
        <w:rPr>
          <w:rFonts w:ascii="標楷體" w:eastAsia="標楷體" w:hAnsi="標楷體" w:hint="eastAsia"/>
          <w:sz w:val="16"/>
        </w:rPr>
        <w:br/>
      </w:r>
      <w:r w:rsidRPr="005C4725">
        <w:rPr>
          <w:rFonts w:ascii="標楷體" w:eastAsia="標楷體" w:hAnsi="標楷體"/>
          <w:sz w:val="16"/>
        </w:rPr>
        <w:t>衛生福利部中央健康保險署103年12月3日健保審字第1030036475 號函令</w:t>
      </w:r>
      <w:r w:rsidR="004F616C" w:rsidRPr="005C4725">
        <w:rPr>
          <w:rFonts w:ascii="標楷體" w:eastAsia="標楷體" w:hAnsi="標楷體" w:hint="eastAsia"/>
          <w:sz w:val="16"/>
        </w:rPr>
        <w:br/>
      </w:r>
      <w:r w:rsidR="00CA2DDC" w:rsidRPr="005C4725">
        <w:rPr>
          <w:rFonts w:ascii="標楷體" w:eastAsia="標楷體" w:hAnsi="標楷體"/>
          <w:sz w:val="16"/>
        </w:rPr>
        <w:t>衛生福利部中央健康保險署10</w:t>
      </w:r>
      <w:r w:rsidR="00CA2DDC" w:rsidRPr="005C4725">
        <w:rPr>
          <w:rFonts w:ascii="標楷體" w:eastAsia="標楷體" w:hAnsi="標楷體" w:hint="eastAsia"/>
          <w:sz w:val="16"/>
        </w:rPr>
        <w:t>4</w:t>
      </w:r>
      <w:r w:rsidR="00CA2DDC" w:rsidRPr="005C4725">
        <w:rPr>
          <w:rFonts w:ascii="標楷體" w:eastAsia="標楷體" w:hAnsi="標楷體"/>
          <w:sz w:val="16"/>
        </w:rPr>
        <w:t>年</w:t>
      </w:r>
      <w:r w:rsidR="00D56BC8" w:rsidRPr="005C4725">
        <w:rPr>
          <w:rFonts w:ascii="標楷體" w:eastAsia="標楷體" w:hAnsi="標楷體" w:hint="eastAsia"/>
          <w:sz w:val="16"/>
        </w:rPr>
        <w:t>6</w:t>
      </w:r>
      <w:r w:rsidR="00CA2DDC" w:rsidRPr="005C4725">
        <w:rPr>
          <w:rFonts w:ascii="標楷體" w:eastAsia="標楷體" w:hAnsi="標楷體"/>
          <w:sz w:val="16"/>
        </w:rPr>
        <w:t>月</w:t>
      </w:r>
      <w:r w:rsidR="00D56BC8" w:rsidRPr="005C4725">
        <w:rPr>
          <w:rFonts w:ascii="標楷體" w:eastAsia="標楷體" w:hAnsi="標楷體" w:hint="eastAsia"/>
          <w:sz w:val="16"/>
        </w:rPr>
        <w:t>26</w:t>
      </w:r>
      <w:r w:rsidR="00CA2DDC" w:rsidRPr="005C4725">
        <w:rPr>
          <w:rFonts w:ascii="標楷體" w:eastAsia="標楷體" w:hAnsi="標楷體"/>
          <w:sz w:val="16"/>
        </w:rPr>
        <w:t>日健保審字第</w:t>
      </w:r>
      <w:r w:rsidR="00D56BC8" w:rsidRPr="005C4725">
        <w:rPr>
          <w:rFonts w:ascii="標楷體" w:eastAsia="標楷體" w:hAnsi="標楷體" w:hint="eastAsia"/>
          <w:sz w:val="16"/>
        </w:rPr>
        <w:t>1040035724</w:t>
      </w:r>
      <w:r w:rsidR="00CA2DDC" w:rsidRPr="005C4725">
        <w:rPr>
          <w:rFonts w:ascii="標楷體" w:eastAsia="標楷體" w:hAnsi="標楷體" w:hint="eastAsia"/>
          <w:sz w:val="16"/>
        </w:rPr>
        <w:t xml:space="preserve"> </w:t>
      </w:r>
      <w:r w:rsidR="00CA2DDC" w:rsidRPr="005C4725">
        <w:rPr>
          <w:rFonts w:ascii="標楷體" w:eastAsia="標楷體" w:hAnsi="標楷體"/>
          <w:sz w:val="16"/>
        </w:rPr>
        <w:t>號函令</w:t>
      </w:r>
      <w:r w:rsidR="004F616C" w:rsidRPr="005C4725">
        <w:rPr>
          <w:rFonts w:ascii="標楷體" w:eastAsia="標楷體" w:hAnsi="標楷體" w:hint="eastAsia"/>
          <w:sz w:val="16"/>
        </w:rPr>
        <w:br/>
      </w:r>
      <w:r w:rsidR="001421A1" w:rsidRPr="005C4725">
        <w:rPr>
          <w:rFonts w:ascii="標楷體" w:eastAsia="標楷體" w:hAnsi="標楷體"/>
          <w:sz w:val="16"/>
        </w:rPr>
        <w:t>衛生福利部中央健康保險署10</w:t>
      </w:r>
      <w:r w:rsidR="001421A1" w:rsidRPr="005C4725">
        <w:rPr>
          <w:rFonts w:ascii="標楷體" w:eastAsia="標楷體" w:hAnsi="標楷體" w:hint="eastAsia"/>
          <w:sz w:val="16"/>
        </w:rPr>
        <w:t>4</w:t>
      </w:r>
      <w:r w:rsidR="001421A1" w:rsidRPr="005C4725">
        <w:rPr>
          <w:rFonts w:ascii="標楷體" w:eastAsia="標楷體" w:hAnsi="標楷體"/>
          <w:sz w:val="16"/>
        </w:rPr>
        <w:t>年</w:t>
      </w:r>
      <w:r w:rsidR="001421A1" w:rsidRPr="005C4725">
        <w:rPr>
          <w:rFonts w:ascii="標楷體" w:eastAsia="標楷體" w:hAnsi="標楷體" w:hint="eastAsia"/>
          <w:sz w:val="16"/>
        </w:rPr>
        <w:t>11</w:t>
      </w:r>
      <w:r w:rsidR="001421A1" w:rsidRPr="005C4725">
        <w:rPr>
          <w:rFonts w:ascii="標楷體" w:eastAsia="標楷體" w:hAnsi="標楷體"/>
          <w:sz w:val="16"/>
        </w:rPr>
        <w:t>月</w:t>
      </w:r>
      <w:r w:rsidR="001421A1" w:rsidRPr="005C4725">
        <w:rPr>
          <w:rFonts w:ascii="標楷體" w:eastAsia="標楷體" w:hAnsi="標楷體" w:hint="eastAsia"/>
          <w:sz w:val="16"/>
        </w:rPr>
        <w:t>30</w:t>
      </w:r>
      <w:r w:rsidR="001421A1" w:rsidRPr="005C4725">
        <w:rPr>
          <w:rFonts w:ascii="標楷體" w:eastAsia="標楷體" w:hAnsi="標楷體"/>
          <w:sz w:val="16"/>
        </w:rPr>
        <w:t>日健保審字第</w:t>
      </w:r>
      <w:r w:rsidR="001421A1" w:rsidRPr="005C4725">
        <w:rPr>
          <w:rFonts w:ascii="標楷體" w:eastAsia="標楷體" w:hAnsi="標楷體" w:hint="eastAsia"/>
          <w:sz w:val="16"/>
        </w:rPr>
        <w:t xml:space="preserve">1040036706 </w:t>
      </w:r>
      <w:r w:rsidR="001421A1" w:rsidRPr="005C4725">
        <w:rPr>
          <w:rFonts w:ascii="標楷體" w:eastAsia="標楷體" w:hAnsi="標楷體"/>
          <w:sz w:val="16"/>
        </w:rPr>
        <w:t>號函令</w:t>
      </w:r>
      <w:r w:rsidR="004F616C" w:rsidRPr="005C4725">
        <w:rPr>
          <w:rFonts w:ascii="標楷體" w:eastAsia="標楷體" w:hAnsi="標楷體" w:hint="eastAsia"/>
          <w:sz w:val="16"/>
        </w:rPr>
        <w:br/>
      </w:r>
      <w:r w:rsidR="004F616C" w:rsidRPr="005C4725">
        <w:rPr>
          <w:rFonts w:ascii="標楷體" w:eastAsia="標楷體" w:hAnsi="標楷體"/>
          <w:sz w:val="16"/>
        </w:rPr>
        <w:t>衛生福利部中央健康保險署</w:t>
      </w:r>
      <w:r w:rsidR="005261A8" w:rsidRPr="005C4725">
        <w:rPr>
          <w:rFonts w:ascii="標楷體" w:eastAsia="標楷體" w:hAnsi="標楷體" w:hint="eastAsia"/>
          <w:sz w:val="16"/>
        </w:rPr>
        <w:t>105</w:t>
      </w:r>
      <w:r w:rsidR="004F616C" w:rsidRPr="005C4725">
        <w:rPr>
          <w:rFonts w:ascii="標楷體" w:eastAsia="標楷體" w:hAnsi="標楷體"/>
          <w:sz w:val="16"/>
        </w:rPr>
        <w:t>年</w:t>
      </w:r>
      <w:r w:rsidR="004D1ED4" w:rsidRPr="005C4725">
        <w:rPr>
          <w:rFonts w:ascii="標楷體" w:eastAsia="標楷體" w:hAnsi="標楷體" w:hint="eastAsia"/>
          <w:sz w:val="16"/>
        </w:rPr>
        <w:t>12</w:t>
      </w:r>
      <w:r w:rsidR="004F616C" w:rsidRPr="005C4725">
        <w:rPr>
          <w:rFonts w:ascii="標楷體" w:eastAsia="標楷體" w:hAnsi="標楷體"/>
          <w:sz w:val="16"/>
        </w:rPr>
        <w:t>月</w:t>
      </w:r>
      <w:r w:rsidR="004D1ED4" w:rsidRPr="005C4725">
        <w:rPr>
          <w:rFonts w:ascii="標楷體" w:eastAsia="標楷體" w:hAnsi="標楷體" w:hint="eastAsia"/>
          <w:sz w:val="16"/>
        </w:rPr>
        <w:t>12</w:t>
      </w:r>
      <w:r w:rsidR="004F616C" w:rsidRPr="005C4725">
        <w:rPr>
          <w:rFonts w:ascii="標楷體" w:eastAsia="標楷體" w:hAnsi="標楷體"/>
          <w:sz w:val="16"/>
        </w:rPr>
        <w:t>日健保審字第</w:t>
      </w:r>
      <w:r w:rsidR="005261A8" w:rsidRPr="005C4725">
        <w:rPr>
          <w:rFonts w:ascii="標楷體" w:eastAsia="標楷體" w:hAnsi="標楷體" w:hint="eastAsia"/>
          <w:sz w:val="16"/>
        </w:rPr>
        <w:t>1050080727</w:t>
      </w:r>
      <w:r w:rsidR="004F616C" w:rsidRPr="005C4725">
        <w:rPr>
          <w:rFonts w:ascii="標楷體" w:eastAsia="標楷體" w:hAnsi="標楷體"/>
          <w:sz w:val="16"/>
        </w:rPr>
        <w:t>號函令</w:t>
      </w:r>
      <w:r w:rsidR="004F616C" w:rsidRPr="005C4725">
        <w:rPr>
          <w:rFonts w:ascii="標楷體" w:eastAsia="標楷體" w:hAnsi="標楷體" w:hint="eastAsia"/>
          <w:sz w:val="16"/>
        </w:rPr>
        <w:br/>
      </w:r>
      <w:r w:rsidR="00EB5E9B" w:rsidRPr="005C4725">
        <w:rPr>
          <w:rFonts w:ascii="標楷體" w:eastAsia="標楷體" w:hAnsi="標楷體"/>
          <w:sz w:val="16"/>
        </w:rPr>
        <w:t>衛生福利部中央健康保險署</w:t>
      </w:r>
      <w:r w:rsidR="00EB5E9B" w:rsidRPr="005C4725">
        <w:rPr>
          <w:rFonts w:ascii="標楷體" w:eastAsia="標楷體" w:hAnsi="標楷體" w:hint="eastAsia"/>
          <w:sz w:val="16"/>
        </w:rPr>
        <w:t>106</w:t>
      </w:r>
      <w:r w:rsidR="00EB5E9B" w:rsidRPr="005C4725">
        <w:rPr>
          <w:rFonts w:ascii="標楷體" w:eastAsia="標楷體" w:hAnsi="標楷體"/>
          <w:sz w:val="16"/>
        </w:rPr>
        <w:t>年</w:t>
      </w:r>
      <w:r w:rsidR="00EB5E9B" w:rsidRPr="005C4725">
        <w:rPr>
          <w:rFonts w:ascii="標楷體" w:eastAsia="標楷體" w:hAnsi="標楷體" w:hint="eastAsia"/>
          <w:sz w:val="16"/>
        </w:rPr>
        <w:t>1</w:t>
      </w:r>
      <w:r w:rsidR="00EB5E9B" w:rsidRPr="005C4725">
        <w:rPr>
          <w:rFonts w:ascii="標楷體" w:eastAsia="標楷體" w:hAnsi="標楷體"/>
          <w:sz w:val="16"/>
        </w:rPr>
        <w:t>月</w:t>
      </w:r>
      <w:r w:rsidR="007D58DF" w:rsidRPr="005C4725">
        <w:rPr>
          <w:rFonts w:ascii="標楷體" w:eastAsia="標楷體" w:hAnsi="標楷體" w:hint="eastAsia"/>
          <w:sz w:val="16"/>
        </w:rPr>
        <w:t>11</w:t>
      </w:r>
      <w:r w:rsidR="00EB5E9B" w:rsidRPr="005C4725">
        <w:rPr>
          <w:rFonts w:ascii="標楷體" w:eastAsia="標楷體" w:hAnsi="標楷體"/>
          <w:sz w:val="16"/>
        </w:rPr>
        <w:t>日健保審字第</w:t>
      </w:r>
      <w:r w:rsidR="00EB5E9B" w:rsidRPr="005C4725">
        <w:rPr>
          <w:rFonts w:ascii="標楷體" w:eastAsia="標楷體" w:hAnsi="標楷體" w:hint="eastAsia"/>
          <w:sz w:val="16"/>
        </w:rPr>
        <w:t>1060081002</w:t>
      </w:r>
      <w:r w:rsidR="00EB5E9B" w:rsidRPr="005C4725">
        <w:rPr>
          <w:rFonts w:ascii="標楷體" w:eastAsia="標楷體" w:hAnsi="標楷體"/>
          <w:sz w:val="16"/>
        </w:rPr>
        <w:t>號函令</w:t>
      </w:r>
    </w:p>
    <w:p w:rsidR="007322DE" w:rsidRPr="005C4725" w:rsidRDefault="007322DE" w:rsidP="004F616C">
      <w:pPr>
        <w:pStyle w:val="a5"/>
        <w:spacing w:line="200" w:lineRule="exact"/>
        <w:ind w:left="3402" w:firstLine="4"/>
        <w:jc w:val="right"/>
        <w:rPr>
          <w:rFonts w:ascii="標楷體" w:eastAsia="標楷體" w:hAnsi="標楷體"/>
          <w:sz w:val="16"/>
        </w:rPr>
      </w:pPr>
      <w:r w:rsidRPr="005C4725">
        <w:rPr>
          <w:rFonts w:ascii="標楷體" w:eastAsia="標楷體" w:hAnsi="標楷體"/>
          <w:sz w:val="16"/>
        </w:rPr>
        <w:t>衛生福利部中央健康保險署</w:t>
      </w:r>
      <w:r w:rsidRPr="005C4725">
        <w:rPr>
          <w:rFonts w:ascii="標楷體" w:eastAsia="標楷體" w:hAnsi="標楷體" w:hint="eastAsia"/>
          <w:sz w:val="16"/>
        </w:rPr>
        <w:t>106</w:t>
      </w:r>
      <w:r w:rsidRPr="005C4725">
        <w:rPr>
          <w:rFonts w:ascii="標楷體" w:eastAsia="標楷體" w:hAnsi="標楷體"/>
          <w:sz w:val="16"/>
        </w:rPr>
        <w:t>年</w:t>
      </w:r>
      <w:r w:rsidRPr="005C4725">
        <w:rPr>
          <w:rFonts w:ascii="標楷體" w:eastAsia="標楷體" w:hAnsi="標楷體" w:hint="eastAsia"/>
          <w:sz w:val="16"/>
        </w:rPr>
        <w:t>4</w:t>
      </w:r>
      <w:r w:rsidRPr="005C4725">
        <w:rPr>
          <w:rFonts w:ascii="標楷體" w:eastAsia="標楷體" w:hAnsi="標楷體"/>
          <w:sz w:val="16"/>
        </w:rPr>
        <w:t>月</w:t>
      </w:r>
      <w:r w:rsidR="00BE3F3E" w:rsidRPr="005C4725">
        <w:rPr>
          <w:rFonts w:ascii="標楷體" w:eastAsia="標楷體" w:hAnsi="標楷體" w:hint="eastAsia"/>
          <w:sz w:val="16"/>
        </w:rPr>
        <w:t>17</w:t>
      </w:r>
      <w:r w:rsidRPr="005C4725">
        <w:rPr>
          <w:rFonts w:ascii="標楷體" w:eastAsia="標楷體" w:hAnsi="標楷體"/>
          <w:sz w:val="16"/>
        </w:rPr>
        <w:t>日健保審字第</w:t>
      </w:r>
      <w:r w:rsidRPr="005C4725">
        <w:rPr>
          <w:rFonts w:ascii="標楷體" w:eastAsia="標楷體" w:hAnsi="標楷體" w:hint="eastAsia"/>
          <w:sz w:val="16"/>
        </w:rPr>
        <w:t>1060081061</w:t>
      </w:r>
      <w:r w:rsidRPr="005C4725">
        <w:rPr>
          <w:rFonts w:ascii="標楷體" w:eastAsia="標楷體" w:hAnsi="標楷體"/>
          <w:sz w:val="16"/>
        </w:rPr>
        <w:t>號函令</w:t>
      </w:r>
    </w:p>
    <w:p w:rsidR="000257EE" w:rsidRPr="005C4725" w:rsidRDefault="00274757" w:rsidP="004F616C">
      <w:pPr>
        <w:pStyle w:val="a5"/>
        <w:spacing w:line="200" w:lineRule="exact"/>
        <w:ind w:left="3402" w:firstLine="4"/>
        <w:jc w:val="right"/>
        <w:rPr>
          <w:rFonts w:ascii="標楷體" w:eastAsia="標楷體" w:hAnsi="標楷體"/>
          <w:sz w:val="16"/>
        </w:rPr>
      </w:pPr>
      <w:r w:rsidRPr="005C4725">
        <w:rPr>
          <w:rFonts w:ascii="標楷體" w:eastAsia="標楷體" w:hAnsi="標楷體"/>
          <w:sz w:val="16"/>
        </w:rPr>
        <w:t>*本書各項規定後加註之日期為該規定最終異動生效日</w:t>
      </w:r>
    </w:p>
    <w:p w:rsidR="000257EE" w:rsidRPr="005C4725" w:rsidRDefault="00274757" w:rsidP="00B44F50">
      <w:pPr>
        <w:pStyle w:val="aff4"/>
      </w:pPr>
      <w:bookmarkStart w:id="7" w:name="_Toc479239912"/>
      <w:r w:rsidRPr="005C4725">
        <w:t>壹、</w:t>
      </w:r>
      <w:r w:rsidRPr="005C4725">
        <w:rPr>
          <w:w w:val="85"/>
        </w:rPr>
        <w:t>全民健康保險</w:t>
      </w:r>
      <w:r w:rsidRPr="005C4725">
        <w:t>非</w:t>
      </w:r>
      <w:r w:rsidRPr="005C4725">
        <w:rPr>
          <w:w w:val="85"/>
        </w:rPr>
        <w:t>住院診斷關聯群(Tw-DRGs)案件審查注意事項</w:t>
      </w:r>
      <w:bookmarkEnd w:id="7"/>
    </w:p>
    <w:p w:rsidR="000257EE" w:rsidRPr="005C4725" w:rsidRDefault="00274757" w:rsidP="00B15C3B">
      <w:pPr>
        <w:pStyle w:val="aff4"/>
      </w:pPr>
      <w:bookmarkStart w:id="8" w:name="_Toc479239913"/>
      <w:r w:rsidRPr="005C4725">
        <w:t>一、一般原則：</w:t>
      </w:r>
      <w:bookmarkEnd w:id="8"/>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(一)刪除(99/7/1)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(二)刪除(99/7/1)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(三)審查醫藥專家依相關法令規定辦理，並基於醫學原理、病情需要、治療緩急、醫療能力及服務行為進行之。(102/3/1)</w:t>
      </w:r>
    </w:p>
    <w:p w:rsidR="000257EE" w:rsidRPr="005C4725" w:rsidRDefault="00274757" w:rsidP="004F616C">
      <w:pPr>
        <w:snapToGrid w:val="0"/>
        <w:spacing w:line="600" w:lineRule="exact"/>
        <w:ind w:left="798"/>
        <w:jc w:val="both"/>
      </w:pPr>
      <w:r w:rsidRPr="005C4725">
        <w:rPr>
          <w:rFonts w:ascii="標楷體" w:eastAsia="標楷體" w:hAnsi="標楷體"/>
          <w:sz w:val="28"/>
          <w:szCs w:val="28"/>
        </w:rPr>
        <w:t>前項專業審查，審查醫藥專家審查醫療服務案件，如有醫療適當性或品質等疑義，得會同相關專長之其他醫藥專家審查，必要時得提審查會議審查。(102/3/1)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lastRenderedPageBreak/>
        <w:t>(四)刪除(99/7/1)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(五)審查時應注意因病患年齡、性別不同而影響病情及疾病的分布。</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(八)同類同抗菌範疇之抗生素若未能都進行藥物敏感性試驗時，得以其中之一種藥物的敏感性試驗結果做為使用其他同類同抗菌範疇藥物合理性之判定參考。</w:t>
      </w:r>
    </w:p>
    <w:p w:rsidR="000257EE"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第一代頭孢子素，包括cephalothin, cefazolin, cephradine, cephaloridine, cephapirin。</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非cephamycin類之第二代孢子素，包括：cefamandole, cefonicid, cefuroxime, cefotiam等。</w:t>
      </w:r>
    </w:p>
    <w:p w:rsidR="000257EE"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Cephamycin類之第二代頭孢子素，包括cefoxitin, cefmetazole。</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不具抗Pseudomonas活性之第三代頭孢子素，包括：cefotaxime, ceftizoxime, ceftriazone, cefmenoxime等。</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5.</w:t>
      </w:r>
      <w:r w:rsidRPr="005C4725">
        <w:rPr>
          <w:rFonts w:ascii="標楷體" w:eastAsia="標楷體" w:hAnsi="標楷體"/>
          <w:sz w:val="28"/>
          <w:szCs w:val="28"/>
        </w:rPr>
        <w:t>Aminoglycoside類中之tobramycin與netilmicin。</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 xml:space="preserve">Fluoroquinolone類，包括norfloxacin, ofloxacin, enoxacin, </w:t>
      </w:r>
      <w:r w:rsidRPr="005C4725">
        <w:rPr>
          <w:rFonts w:ascii="標楷體" w:eastAsia="標楷體" w:hAnsi="標楷體"/>
          <w:sz w:val="28"/>
          <w:szCs w:val="28"/>
        </w:rPr>
        <w:lastRenderedPageBreak/>
        <w:t>ciprofloxacin等。</w:t>
      </w:r>
    </w:p>
    <w:p w:rsidR="004F616C"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7.</w:t>
      </w:r>
      <w:r w:rsidRPr="005C4725">
        <w:rPr>
          <w:rFonts w:ascii="標楷體" w:eastAsia="標楷體" w:hAnsi="標楷體"/>
          <w:sz w:val="28"/>
          <w:szCs w:val="28"/>
        </w:rPr>
        <w:t>Glycopeptide類之vancomycin與teicoplanin。</w:t>
      </w:r>
    </w:p>
    <w:p w:rsidR="000257EE" w:rsidRPr="005C4725" w:rsidRDefault="004F616C" w:rsidP="004F616C">
      <w:pPr>
        <w:snapToGrid w:val="0"/>
        <w:spacing w:line="600" w:lineRule="exact"/>
        <w:ind w:leftChars="355" w:left="1135" w:hangingChars="101" w:hanging="283"/>
        <w:rPr>
          <w:rFonts w:ascii="標楷體" w:eastAsia="標楷體" w:hAnsi="標楷體"/>
          <w:sz w:val="28"/>
          <w:szCs w:val="28"/>
        </w:rPr>
      </w:pPr>
      <w:r w:rsidRPr="005C4725">
        <w:rPr>
          <w:rFonts w:ascii="標楷體" w:eastAsia="標楷體" w:hAnsi="標楷體" w:hint="eastAsia"/>
          <w:sz w:val="28"/>
          <w:szCs w:val="28"/>
        </w:rPr>
        <w:t>8.</w:t>
      </w:r>
      <w:r w:rsidRPr="005C4725">
        <w:rPr>
          <w:rFonts w:ascii="標楷體" w:eastAsia="標楷體" w:hAnsi="標楷體"/>
          <w:sz w:val="28"/>
          <w:szCs w:val="28"/>
        </w:rPr>
        <w:t>合併</w:t>
      </w:r>
      <w:r w:rsidRPr="005C4725">
        <w:rPr>
          <w:rFonts w:ascii="Symbol" w:eastAsia="Symbol" w:hAnsi="Symbol" w:cs="Symbol"/>
          <w:sz w:val="28"/>
          <w:szCs w:val="28"/>
        </w:rPr>
        <w:t></w:t>
      </w:r>
      <w:r w:rsidRPr="005C4725">
        <w:rPr>
          <w:rFonts w:ascii="標楷體" w:eastAsia="標楷體" w:hAnsi="標楷體"/>
          <w:sz w:val="28"/>
          <w:szCs w:val="28"/>
        </w:rPr>
        <w:t>-lactamase inhibitor類之Augmentin與Unasyn。</w:t>
      </w:r>
    </w:p>
    <w:p w:rsidR="000257EE" w:rsidRPr="005C4725" w:rsidRDefault="00274757">
      <w:pPr>
        <w:snapToGrid w:val="0"/>
        <w:spacing w:line="600" w:lineRule="exact"/>
        <w:ind w:left="800" w:hanging="798"/>
        <w:jc w:val="both"/>
        <w:rPr>
          <w:rFonts w:ascii="標楷體" w:eastAsia="標楷體" w:hAnsi="標楷體"/>
          <w:sz w:val="28"/>
          <w:szCs w:val="28"/>
        </w:rPr>
      </w:pPr>
      <w:r w:rsidRPr="005C4725">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(十)對於急診採檢傷分類方式申報者，審查原則如下：</w:t>
      </w:r>
    </w:p>
    <w:p w:rsidR="000257EE" w:rsidRPr="005C4725" w:rsidRDefault="00274757"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sz w:val="28"/>
          <w:szCs w:val="28"/>
        </w:rPr>
        <w:t>1.檢傷分類各級數可參考「台灣急診檢傷急迫度分級量表」。(刪除附表一)(99/7/1)</w:t>
      </w:r>
    </w:p>
    <w:p w:rsidR="000257EE" w:rsidRPr="005C4725" w:rsidRDefault="004F616C"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審查醫藥專家應就醫事機構所檢附之急診紀錄單等相關資料加以審核其級數之適當性。(102/3/1)</w:t>
      </w:r>
    </w:p>
    <w:p w:rsidR="000257EE" w:rsidRPr="005C4725" w:rsidRDefault="00274757" w:rsidP="004F616C">
      <w:pPr>
        <w:snapToGrid w:val="0"/>
        <w:spacing w:line="600" w:lineRule="exact"/>
        <w:ind w:left="1134" w:hanging="850"/>
        <w:jc w:val="both"/>
      </w:pPr>
      <w:r w:rsidRPr="005C4725">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5C4725" w:rsidRDefault="00274757"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5C4725" w:rsidRDefault="004F616C"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前述檢驗檢查項目中，超音波、內視鏡、放射線診療－特殊造影</w:t>
      </w:r>
      <w:r w:rsidRPr="005C4725">
        <w:rPr>
          <w:rFonts w:ascii="標楷體" w:eastAsia="標楷體" w:hAnsi="標楷體"/>
          <w:sz w:val="28"/>
          <w:szCs w:val="28"/>
        </w:rPr>
        <w:lastRenderedPageBreak/>
        <w:t>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5C4725" w:rsidRDefault="004F616C" w:rsidP="004F616C">
      <w:pPr>
        <w:snapToGrid w:val="0"/>
        <w:spacing w:line="600" w:lineRule="exact"/>
        <w:ind w:left="1134" w:hanging="283"/>
        <w:jc w:val="both"/>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5C4725" w:rsidRDefault="00274757" w:rsidP="004F616C">
      <w:pPr>
        <w:snapToGrid w:val="0"/>
        <w:spacing w:line="600" w:lineRule="exact"/>
        <w:ind w:left="1134" w:hanging="850"/>
        <w:jc w:val="both"/>
      </w:pPr>
      <w:r w:rsidRPr="005C4725">
        <w:rPr>
          <w:rFonts w:ascii="標楷體" w:eastAsia="標楷體" w:hAnsi="標楷體"/>
          <w:sz w:val="28"/>
          <w:szCs w:val="28"/>
        </w:rPr>
        <w:t>(十三)刪除(100/11/1)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(十四)審查時應掌握時效，以維護醫療院所之權益。</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(十五)審查中有核減時，應註明核減理由。</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(十八)其他注意事項：</w:t>
      </w:r>
    </w:p>
    <w:p w:rsidR="000257EE" w:rsidRPr="005C4725" w:rsidRDefault="00274757">
      <w:pPr>
        <w:snapToGrid w:val="0"/>
        <w:spacing w:line="600" w:lineRule="exact"/>
        <w:ind w:left="1200" w:hanging="490"/>
        <w:jc w:val="both"/>
        <w:rPr>
          <w:rFonts w:ascii="標楷體" w:eastAsia="標楷體" w:hAnsi="標楷體"/>
          <w:sz w:val="28"/>
          <w:szCs w:val="28"/>
        </w:rPr>
      </w:pPr>
      <w:r w:rsidRPr="005C4725">
        <w:rPr>
          <w:rFonts w:ascii="標楷體" w:eastAsia="標楷體" w:hAnsi="標楷體"/>
          <w:sz w:val="28"/>
          <w:szCs w:val="28"/>
        </w:rPr>
        <w:t>1.電腦斷層及磁振造影檢查審查原則：</w:t>
      </w:r>
    </w:p>
    <w:p w:rsidR="000257EE" w:rsidRPr="005C4725"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電腦斷層審查原則</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須附檢查申請書及報告，否則不予給付。</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檢查申請書或報告內容須包括：</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lastRenderedPageBreak/>
        <w:t>臨床診斷。</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檢查目的。</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相關病史。</w:t>
      </w:r>
    </w:p>
    <w:p w:rsidR="000257EE" w:rsidRPr="005C4725"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理學(身體)檢查(若係神經系統檢查需附詳細神經學理學檢查；若係骨及肌肉關節系統檢查需附詳細檢查部位理學檢查資料)。</w:t>
      </w:r>
    </w:p>
    <w:p w:rsidR="000257EE" w:rsidRPr="005C4725"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其他相關檢查結果。</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完整檢查結果應註明檢查日期，並由放射科專科醫師具名並標明証照號碼。</w:t>
      </w:r>
    </w:p>
    <w:p w:rsidR="000257EE" w:rsidRPr="005C4725" w:rsidRDefault="00274757">
      <w:pPr>
        <w:numPr>
          <w:ilvl w:val="0"/>
          <w:numId w:val="7"/>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除非必要不可同時施行同部位電腦斷層及磁振造影檢查，若同時實施，應詳加審查。</w:t>
      </w:r>
    </w:p>
    <w:p w:rsidR="000257EE" w:rsidRPr="005C4725"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5C4725">
        <w:rPr>
          <w:rFonts w:ascii="標楷體" w:eastAsia="標楷體" w:hAnsi="標楷體"/>
          <w:sz w:val="28"/>
          <w:szCs w:val="28"/>
        </w:rPr>
        <w:t>磁振造影檢查審查原則</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須附檢查申請書及報告，否則不予給付。</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檢查報告或申請書需包括：</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臨床診斷。</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檢查目的。</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相關病史。</w:t>
      </w:r>
    </w:p>
    <w:p w:rsidR="000257EE" w:rsidRPr="005C4725"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5C4725"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5C4725">
        <w:rPr>
          <w:rFonts w:ascii="標楷體" w:eastAsia="標楷體" w:hAnsi="標楷體"/>
          <w:sz w:val="28"/>
          <w:szCs w:val="28"/>
        </w:rPr>
        <w:t>其他相關檢查結果。</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癌症患者檢查須有癌病史或確切病理診斷、有確切臨床需要</w:t>
      </w:r>
      <w:r w:rsidRPr="005C4725">
        <w:rPr>
          <w:rFonts w:ascii="標楷體" w:eastAsia="標楷體" w:hAnsi="標楷體"/>
          <w:sz w:val="28"/>
          <w:szCs w:val="28"/>
        </w:rPr>
        <w:lastRenderedPageBreak/>
        <w:t>且同時其他檢查無法輔助診斷時，或公認在選擇上為優於其他檢查(procedure of choice)，方得申請。</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骨及肌肉關節系統須有積極檢查目的，方可實施磁振造影檢查。</w:t>
      </w:r>
    </w:p>
    <w:p w:rsidR="000257EE" w:rsidRPr="005C4725" w:rsidRDefault="00274757">
      <w:pPr>
        <w:numPr>
          <w:ilvl w:val="0"/>
          <w:numId w:val="9"/>
        </w:num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除非必要，不可同時施行同部位電腦斷層及磁振造影檢查，若同時實施，應詳加審查。</w:t>
      </w:r>
    </w:p>
    <w:p w:rsidR="000257EE" w:rsidRPr="005C4725" w:rsidRDefault="00274757">
      <w:pPr>
        <w:numPr>
          <w:ilvl w:val="0"/>
          <w:numId w:val="9"/>
        </w:numPr>
        <w:snapToGrid w:val="0"/>
        <w:spacing w:line="600" w:lineRule="exact"/>
        <w:ind w:left="1560" w:hanging="567"/>
        <w:jc w:val="both"/>
      </w:pPr>
      <w:r w:rsidRPr="005C4725">
        <w:rPr>
          <w:rFonts w:ascii="標楷體" w:eastAsia="標楷體" w:hAnsi="標楷體" w:cs="標楷體"/>
          <w:sz w:val="28"/>
          <w:szCs w:val="28"/>
        </w:rPr>
        <w:t>完整檢查結果應註明檢查日期，並由放射科專科醫師具名並標明証照號碼。(99/7/1)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5C4725" w:rsidRDefault="00274757" w:rsidP="004F616C">
      <w:pPr>
        <w:snapToGrid w:val="0"/>
        <w:spacing w:line="600" w:lineRule="exact"/>
        <w:ind w:left="1134" w:hanging="850"/>
        <w:jc w:val="both"/>
        <w:rPr>
          <w:rFonts w:ascii="標楷體" w:eastAsia="標楷體" w:hAnsi="標楷體"/>
          <w:sz w:val="28"/>
          <w:szCs w:val="28"/>
        </w:rPr>
      </w:pPr>
      <w:r w:rsidRPr="005C4725">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5C4725" w:rsidRPr="005C4725"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keepNext/>
              <w:widowControl/>
              <w:suppressLineNumbers/>
              <w:jc w:val="center"/>
              <w:rPr>
                <w:rFonts w:ascii="標楷體" w:eastAsia="標楷體" w:hAnsi="標楷體"/>
                <w:sz w:val="28"/>
                <w:szCs w:val="28"/>
              </w:rPr>
            </w:pPr>
            <w:r w:rsidRPr="005C4725">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keepNext/>
              <w:widowControl/>
              <w:suppressLineNumbers/>
              <w:jc w:val="center"/>
              <w:rPr>
                <w:rFonts w:ascii="標楷體" w:eastAsia="標楷體" w:hAnsi="標楷體"/>
                <w:sz w:val="28"/>
                <w:szCs w:val="28"/>
              </w:rPr>
            </w:pPr>
            <w:r w:rsidRPr="005C4725">
              <w:rPr>
                <w:rFonts w:ascii="標楷體" w:eastAsia="標楷體" w:hAnsi="標楷體"/>
                <w:sz w:val="28"/>
                <w:szCs w:val="28"/>
              </w:rPr>
              <w:t>審查注意事項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ind w:left="280" w:hanging="280"/>
              <w:jc w:val="both"/>
              <w:rPr>
                <w:rFonts w:ascii="標楷體" w:eastAsia="標楷體" w:hAnsi="標楷體"/>
                <w:sz w:val="28"/>
                <w:szCs w:val="28"/>
              </w:rPr>
            </w:pPr>
            <w:r w:rsidRPr="005C4725">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rsidP="003E7363">
            <w:pPr>
              <w:rPr>
                <w:rFonts w:ascii="標楷體" w:eastAsia="標楷體" w:hAnsi="標楷體"/>
                <w:sz w:val="28"/>
                <w:szCs w:val="28"/>
              </w:rPr>
            </w:pPr>
            <w:r w:rsidRPr="005C4725">
              <w:rPr>
                <w:rFonts w:ascii="標楷體" w:eastAsia="標楷體" w:hAnsi="標楷體"/>
                <w:sz w:val="28"/>
                <w:szCs w:val="28"/>
              </w:rPr>
              <w:t>1.無休克現象。</w:t>
            </w:r>
          </w:p>
          <w:p w:rsidR="000257EE" w:rsidRPr="005C4725" w:rsidRDefault="00274757" w:rsidP="003E7363">
            <w:pPr>
              <w:ind w:left="280" w:hanging="280"/>
              <w:rPr>
                <w:rFonts w:ascii="標楷體" w:eastAsia="標楷體" w:hAnsi="標楷體"/>
                <w:sz w:val="28"/>
                <w:szCs w:val="28"/>
              </w:rPr>
            </w:pPr>
            <w:r w:rsidRPr="005C4725">
              <w:rPr>
                <w:rFonts w:ascii="標楷體" w:eastAsia="標楷體" w:hAnsi="標楷體"/>
                <w:sz w:val="28"/>
                <w:szCs w:val="28"/>
              </w:rPr>
              <w:t>2.無惡性心率不整（malignant arrhythmia）。</w:t>
            </w:r>
          </w:p>
          <w:p w:rsidR="000257EE" w:rsidRPr="005C4725" w:rsidRDefault="00274757" w:rsidP="003E7363">
            <w:pPr>
              <w:rPr>
                <w:rFonts w:ascii="標楷體" w:eastAsia="標楷體" w:hAnsi="標楷體"/>
                <w:sz w:val="28"/>
                <w:szCs w:val="28"/>
              </w:rPr>
            </w:pPr>
            <w:r w:rsidRPr="005C4725">
              <w:rPr>
                <w:rFonts w:ascii="標楷體" w:eastAsia="標楷體" w:hAnsi="標楷體"/>
                <w:sz w:val="28"/>
                <w:szCs w:val="28"/>
              </w:rPr>
              <w:t>3.未使用升壓劑或血管擴張劑。</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r w:rsidRPr="005C4725">
              <w:rPr>
                <w:rFonts w:ascii="標楷體" w:eastAsia="標楷體" w:hAnsi="標楷體"/>
                <w:sz w:val="28"/>
                <w:szCs w:val="28"/>
              </w:rPr>
              <w:t>1.</w:t>
            </w:r>
            <w:r w:rsidRPr="005C4725">
              <w:rPr>
                <w:rFonts w:ascii="標楷體" w:eastAsia="標楷體" w:hAnsi="標楷體"/>
                <w:sz w:val="28"/>
                <w:szCs w:val="28"/>
                <w:lang w:val="zh-TW"/>
              </w:rPr>
              <w:t>脫離呼吸器病人。</w:t>
            </w:r>
          </w:p>
          <w:p w:rsidR="000257EE" w:rsidRPr="005C4725" w:rsidRDefault="00274757">
            <w:pPr>
              <w:ind w:left="280" w:hanging="280"/>
            </w:pPr>
            <w:r w:rsidRPr="005C4725">
              <w:rPr>
                <w:rFonts w:ascii="標楷體" w:eastAsia="標楷體" w:hAnsi="標楷體"/>
                <w:sz w:val="28"/>
                <w:szCs w:val="28"/>
                <w:lang w:val="zh-TW"/>
              </w:rPr>
              <w:t>2.穩定使用呼吸器病人。</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t>1.病情穩定之情況：</w:t>
            </w:r>
          </w:p>
          <w:p w:rsidR="000257EE" w:rsidRPr="005C4725" w:rsidRDefault="003E7363" w:rsidP="005D7907">
            <w:pPr>
              <w:spacing w:line="240" w:lineRule="auto"/>
              <w:ind w:left="420" w:hangingChars="150" w:hanging="420"/>
              <w:textAlignment w:val="auto"/>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有穩定血壓及自發性呼吸或穩定使用呼吸器者。</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t>(2)</w:t>
            </w:r>
            <w:r w:rsidR="00274757" w:rsidRPr="005C4725">
              <w:rPr>
                <w:rFonts w:ascii="標楷體" w:eastAsia="標楷體" w:hAnsi="標楷體"/>
                <w:sz w:val="28"/>
                <w:szCs w:val="28"/>
              </w:rPr>
              <w:t>神智恢復或已穩定。</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t>(3)</w:t>
            </w:r>
            <w:r w:rsidR="00274757" w:rsidRPr="005C4725">
              <w:rPr>
                <w:rFonts w:ascii="標楷體" w:eastAsia="標楷體" w:hAnsi="標楷體"/>
                <w:sz w:val="28"/>
                <w:szCs w:val="28"/>
              </w:rPr>
              <w:t>無嚴重之新陳代謝異常。</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t>(4)</w:t>
            </w:r>
            <w:r w:rsidR="00274757" w:rsidRPr="005C4725">
              <w:rPr>
                <w:rFonts w:ascii="標楷體" w:eastAsia="標楷體" w:hAnsi="標楷體"/>
                <w:sz w:val="28"/>
                <w:szCs w:val="28"/>
              </w:rPr>
              <w:t>無異常出血。</w:t>
            </w:r>
          </w:p>
          <w:p w:rsidR="000257EE" w:rsidRPr="005C4725" w:rsidRDefault="003E7363" w:rsidP="003E7363">
            <w:pPr>
              <w:spacing w:line="240" w:lineRule="auto"/>
              <w:ind w:left="511" w:hanging="511"/>
              <w:textAlignment w:val="auto"/>
              <w:rPr>
                <w:rFonts w:ascii="標楷體" w:eastAsia="標楷體" w:hAnsi="標楷體"/>
                <w:sz w:val="28"/>
                <w:szCs w:val="28"/>
              </w:rPr>
            </w:pPr>
            <w:r w:rsidRPr="005C4725">
              <w:rPr>
                <w:rFonts w:ascii="標楷體" w:eastAsia="標楷體" w:hAnsi="標楷體" w:hint="eastAsia"/>
                <w:sz w:val="28"/>
                <w:szCs w:val="28"/>
              </w:rPr>
              <w:lastRenderedPageBreak/>
              <w:t>(5)</w:t>
            </w:r>
            <w:r w:rsidR="00274757" w:rsidRPr="005C4725">
              <w:rPr>
                <w:rFonts w:ascii="標楷體" w:eastAsia="標楷體" w:hAnsi="標楷體"/>
                <w:sz w:val="28"/>
                <w:szCs w:val="28"/>
              </w:rPr>
              <w:t>使用藥物不需特別持續監測。</w:t>
            </w:r>
          </w:p>
          <w:p w:rsidR="000257EE" w:rsidRPr="005C4725" w:rsidRDefault="00274757" w:rsidP="005D7907">
            <w:pPr>
              <w:ind w:left="280" w:hangingChars="100" w:hanging="280"/>
              <w:rPr>
                <w:rFonts w:ascii="標楷體" w:eastAsia="標楷體" w:hAnsi="標楷體"/>
                <w:sz w:val="28"/>
                <w:szCs w:val="28"/>
              </w:rPr>
            </w:pPr>
            <w:r w:rsidRPr="005C4725">
              <w:rPr>
                <w:rFonts w:ascii="標楷體" w:eastAsia="標楷體" w:hAnsi="標楷體"/>
                <w:sz w:val="28"/>
                <w:szCs w:val="28"/>
              </w:rPr>
              <w:t>2.病情穩定不需全天候使用特殊生理監測器者。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t>1.病情穩定之情況：</w:t>
            </w:r>
          </w:p>
          <w:p w:rsidR="000257EE" w:rsidRPr="005C4725" w:rsidRDefault="004E76A6" w:rsidP="005D7907">
            <w:pPr>
              <w:spacing w:line="240" w:lineRule="auto"/>
              <w:ind w:left="420" w:hangingChars="150" w:hanging="420"/>
              <w:textAlignment w:val="auto"/>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有穩定血壓及自發性呼吸或穩定使用呼吸器。</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(2)</w:t>
            </w:r>
            <w:r w:rsidR="00274757" w:rsidRPr="005C4725">
              <w:rPr>
                <w:rFonts w:ascii="標楷體" w:eastAsia="標楷體" w:hAnsi="標楷體"/>
                <w:sz w:val="28"/>
                <w:szCs w:val="28"/>
              </w:rPr>
              <w:t>神智恢復或已穩定。</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(3)</w:t>
            </w:r>
            <w:r w:rsidR="00274757" w:rsidRPr="005C4725">
              <w:rPr>
                <w:rFonts w:ascii="標楷體" w:eastAsia="標楷體" w:hAnsi="標楷體"/>
                <w:sz w:val="28"/>
                <w:szCs w:val="28"/>
              </w:rPr>
              <w:t>無嚴重之新陳代謝異常。</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(4)</w:t>
            </w:r>
            <w:r w:rsidR="00274757" w:rsidRPr="005C4725">
              <w:rPr>
                <w:rFonts w:ascii="標楷體" w:eastAsia="標楷體" w:hAnsi="標楷體"/>
                <w:sz w:val="28"/>
                <w:szCs w:val="28"/>
              </w:rPr>
              <w:t>無異常出血。</w:t>
            </w:r>
          </w:p>
          <w:p w:rsidR="000257EE" w:rsidRPr="005C4725" w:rsidRDefault="004E76A6" w:rsidP="004E76A6">
            <w:pPr>
              <w:spacing w:line="240" w:lineRule="auto"/>
              <w:ind w:left="314" w:hanging="314"/>
              <w:textAlignment w:val="auto"/>
              <w:rPr>
                <w:rFonts w:ascii="標楷體" w:eastAsia="標楷體" w:hAnsi="標楷體"/>
                <w:sz w:val="28"/>
                <w:szCs w:val="28"/>
              </w:rPr>
            </w:pPr>
            <w:r w:rsidRPr="005C4725">
              <w:rPr>
                <w:rFonts w:ascii="標楷體" w:eastAsia="標楷體" w:hAnsi="標楷體" w:hint="eastAsia"/>
                <w:sz w:val="28"/>
                <w:szCs w:val="28"/>
              </w:rPr>
              <w:t>(5)</w:t>
            </w:r>
            <w:r w:rsidR="00274757" w:rsidRPr="005C4725">
              <w:rPr>
                <w:rFonts w:ascii="標楷體" w:eastAsia="標楷體" w:hAnsi="標楷體"/>
                <w:sz w:val="28"/>
                <w:szCs w:val="28"/>
              </w:rPr>
              <w:t>使用藥物不需特別持續監測。</w:t>
            </w:r>
          </w:p>
          <w:p w:rsidR="000257EE" w:rsidRPr="005C4725" w:rsidRDefault="00274757" w:rsidP="005D7907">
            <w:pPr>
              <w:ind w:left="280" w:hangingChars="100" w:hanging="280"/>
              <w:rPr>
                <w:rFonts w:ascii="標楷體" w:eastAsia="標楷體" w:hAnsi="標楷體"/>
                <w:sz w:val="28"/>
                <w:szCs w:val="28"/>
              </w:rPr>
            </w:pPr>
            <w:r w:rsidRPr="005C4725">
              <w:rPr>
                <w:rFonts w:ascii="標楷體" w:eastAsia="標楷體" w:hAnsi="標楷體"/>
                <w:sz w:val="28"/>
                <w:szCs w:val="28"/>
              </w:rPr>
              <w:t>2.病情穩定不需全天候使用特殊生理監測器者。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5.已脫離急性期不需加護醫療照護者</w:t>
            </w:r>
          </w:p>
          <w:p w:rsidR="000257EE" w:rsidRPr="005C4725" w:rsidRDefault="000257EE">
            <w:pPr>
              <w:ind w:left="280" w:hanging="280"/>
              <w:rPr>
                <w:rFonts w:ascii="標楷體" w:eastAsia="標楷體" w:hAnsi="標楷體"/>
                <w:sz w:val="28"/>
                <w:szCs w:val="28"/>
              </w:rPr>
            </w:pPr>
          </w:p>
          <w:p w:rsidR="000257EE" w:rsidRPr="005C4725" w:rsidRDefault="000257EE">
            <w:pPr>
              <w:ind w:left="280" w:hanging="280"/>
              <w:rPr>
                <w:rFonts w:ascii="標楷體" w:eastAsia="標楷體" w:hAnsi="標楷體"/>
                <w:sz w:val="28"/>
                <w:szCs w:val="28"/>
              </w:rPr>
            </w:pPr>
          </w:p>
          <w:p w:rsidR="000257EE" w:rsidRPr="005C4725"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1.病患的疾病嚴重度評分指數低於入住指標，且24小時內穩定未改變。</w:t>
            </w:r>
          </w:p>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2.病情穩定改善：</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(1)有穩定血壓及自發性呼吸或穩定使用呼吸器。</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(2)神智恢復或已穩定。</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(3)無嚴重之新陳代謝異常。</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(4)無異常出血。</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(5)使用藥物不需特別持續監測。</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3.加強醫療獲益不大：</w:t>
            </w:r>
          </w:p>
          <w:p w:rsidR="000257EE" w:rsidRPr="005C4725" w:rsidRDefault="004E76A6" w:rsidP="005D7907">
            <w:pPr>
              <w:ind w:left="420" w:hangingChars="150" w:hanging="420"/>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有多重器官衰竭現象，經積極治療後仍無改善者。</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(2)腦中樞神經病變，神智無法改善之病患。</w:t>
            </w:r>
          </w:p>
          <w:p w:rsidR="000257EE" w:rsidRPr="005C4725" w:rsidRDefault="00274757">
            <w:pPr>
              <w:ind w:left="560" w:hanging="560"/>
              <w:rPr>
                <w:rFonts w:ascii="標楷體" w:eastAsia="標楷體" w:hAnsi="標楷體"/>
                <w:sz w:val="28"/>
                <w:szCs w:val="28"/>
              </w:rPr>
            </w:pPr>
            <w:r w:rsidRPr="005C4725">
              <w:rPr>
                <w:rFonts w:ascii="標楷體" w:eastAsia="標楷體" w:hAnsi="標楷體"/>
                <w:sz w:val="28"/>
                <w:szCs w:val="28"/>
              </w:rPr>
              <w:t>(3)癌症末期之患者。</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(4)慢性器官衰竭已達末期，經積極治療無法改善其預後者。</w:t>
            </w:r>
          </w:p>
          <w:p w:rsidR="000257EE" w:rsidRPr="005C4725" w:rsidRDefault="00274757" w:rsidP="005D7907">
            <w:pPr>
              <w:ind w:left="420" w:hangingChars="150" w:hanging="420"/>
              <w:rPr>
                <w:rFonts w:ascii="標楷體" w:eastAsia="標楷體" w:hAnsi="標楷體"/>
                <w:sz w:val="28"/>
                <w:szCs w:val="28"/>
              </w:rPr>
            </w:pPr>
            <w:r w:rsidRPr="005C4725">
              <w:rPr>
                <w:rFonts w:ascii="標楷體" w:eastAsia="標楷體" w:hAnsi="標楷體"/>
                <w:sz w:val="28"/>
                <w:szCs w:val="28"/>
              </w:rPr>
              <w:t>(5)猝死經急救後仍有缺氧性腦病變者。</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ind w:left="-1" w:hanging="6"/>
              <w:rPr>
                <w:rFonts w:ascii="標楷體" w:eastAsia="標楷體" w:hAnsi="標楷體"/>
                <w:sz w:val="28"/>
                <w:szCs w:val="28"/>
              </w:rPr>
            </w:pPr>
            <w:r w:rsidRPr="005C4725">
              <w:rPr>
                <w:rFonts w:ascii="標楷體" w:eastAsia="標楷體" w:hAnsi="標楷體"/>
                <w:sz w:val="28"/>
                <w:szCs w:val="28"/>
              </w:rPr>
              <w:t>病人或其法定代理人、配偶、親屬或關係人簽署自動出院或拒絕積極治療同意書。</w:t>
            </w:r>
          </w:p>
          <w:p w:rsidR="000257EE" w:rsidRPr="005C4725" w:rsidRDefault="00274757">
            <w:pPr>
              <w:ind w:left="-1" w:hanging="6"/>
              <w:rPr>
                <w:rFonts w:ascii="標楷體" w:eastAsia="標楷體" w:hAnsi="標楷體"/>
                <w:sz w:val="28"/>
                <w:szCs w:val="28"/>
              </w:rPr>
            </w:pPr>
            <w:r w:rsidRPr="005C4725">
              <w:rPr>
                <w:rFonts w:ascii="標楷體" w:eastAsia="標楷體" w:hAnsi="標楷體"/>
                <w:sz w:val="28"/>
                <w:szCs w:val="28"/>
              </w:rPr>
              <w:t>前項同意書之簽具，病人為未成年人</w:t>
            </w:r>
            <w:r w:rsidRPr="005C4725">
              <w:rPr>
                <w:rFonts w:ascii="標楷體" w:eastAsia="標楷體" w:hAnsi="標楷體"/>
                <w:sz w:val="28"/>
                <w:szCs w:val="28"/>
              </w:rPr>
              <w:lastRenderedPageBreak/>
              <w:t>或無法親自簽具者，得由其法定代理人、配偶、親屬或關係人簽具。</w:t>
            </w:r>
          </w:p>
          <w:p w:rsidR="000257EE" w:rsidRPr="005C4725" w:rsidRDefault="000257EE">
            <w:pPr>
              <w:ind w:left="-1" w:hanging="6"/>
              <w:rPr>
                <w:rFonts w:ascii="標楷體" w:eastAsia="標楷體" w:hAnsi="標楷體"/>
                <w:sz w:val="28"/>
                <w:szCs w:val="28"/>
              </w:rPr>
            </w:pPr>
          </w:p>
          <w:p w:rsidR="000257EE" w:rsidRPr="005C4725" w:rsidRDefault="00274757">
            <w:pPr>
              <w:ind w:left="-1" w:hanging="6"/>
            </w:pPr>
            <w:r w:rsidRPr="005C4725">
              <w:rPr>
                <w:rFonts w:ascii="標楷體" w:eastAsia="標楷體" w:hAnsi="標楷體"/>
                <w:sz w:val="28"/>
                <w:szCs w:val="28"/>
              </w:rPr>
              <w:t>註：有違反兒童及少年福利法之虞者不在此限。</w:t>
            </w:r>
          </w:p>
        </w:tc>
      </w:tr>
      <w:tr w:rsidR="005C4725" w:rsidRPr="005C4725"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rPr>
                <w:rFonts w:ascii="標楷體" w:eastAsia="標楷體" w:hAnsi="標楷體"/>
                <w:sz w:val="28"/>
                <w:szCs w:val="28"/>
              </w:rPr>
            </w:pPr>
            <w:r w:rsidRPr="005C4725">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B25BE8" w:rsidP="00B25BE8">
            <w:pPr>
              <w:spacing w:line="240" w:lineRule="auto"/>
              <w:ind w:left="280" w:hangingChars="100" w:hanging="280"/>
              <w:textAlignment w:val="auto"/>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早產兒體重超過1500公克，且其合併症已獲得穩定之控制。</w:t>
            </w:r>
          </w:p>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2.病情進入膠著狀態，預期短期無突破性進展。</w:t>
            </w:r>
          </w:p>
          <w:p w:rsidR="000257EE" w:rsidRPr="005C4725" w:rsidRDefault="00274757">
            <w:pPr>
              <w:ind w:left="280" w:hanging="280"/>
              <w:rPr>
                <w:rFonts w:ascii="標楷體" w:eastAsia="標楷體" w:hAnsi="標楷體"/>
                <w:sz w:val="28"/>
                <w:szCs w:val="28"/>
              </w:rPr>
            </w:pPr>
            <w:r w:rsidRPr="005C4725">
              <w:rPr>
                <w:rFonts w:ascii="標楷體" w:eastAsia="標楷體" w:hAnsi="標楷體"/>
                <w:sz w:val="28"/>
                <w:szCs w:val="28"/>
              </w:rPr>
              <w:t>3.病情需要，需轉往其他機構或單位治療者（例如飛沫、空氣傳染疾病需負壓隔離治療或法定傳染病者）。</w:t>
            </w:r>
          </w:p>
          <w:p w:rsidR="000257EE" w:rsidRPr="005C4725" w:rsidRDefault="00274757" w:rsidP="00B25BE8">
            <w:pPr>
              <w:ind w:left="280" w:hangingChars="100" w:hanging="280"/>
              <w:rPr>
                <w:rFonts w:ascii="標楷體" w:eastAsia="標楷體" w:hAnsi="標楷體"/>
                <w:sz w:val="28"/>
                <w:szCs w:val="28"/>
              </w:rPr>
            </w:pPr>
            <w:r w:rsidRPr="005C4725">
              <w:rPr>
                <w:rFonts w:ascii="標楷體" w:eastAsia="標楷體" w:hAnsi="標楷體"/>
                <w:sz w:val="28"/>
                <w:szCs w:val="28"/>
              </w:rPr>
              <w:t>4.病人或家屬拒絕接受氣切、穿刺或引流等治療。</w:t>
            </w:r>
          </w:p>
          <w:p w:rsidR="000257EE" w:rsidRPr="005C4725" w:rsidRDefault="00274757">
            <w:pPr>
              <w:rPr>
                <w:rFonts w:ascii="標楷體" w:eastAsia="標楷體" w:hAnsi="標楷體"/>
                <w:sz w:val="28"/>
                <w:szCs w:val="28"/>
              </w:rPr>
            </w:pPr>
            <w:r w:rsidRPr="005C4725">
              <w:rPr>
                <w:rFonts w:ascii="標楷體" w:eastAsia="標楷體" w:hAnsi="標楷體"/>
                <w:sz w:val="28"/>
                <w:szCs w:val="28"/>
              </w:rPr>
              <w:t>5.腦死不做器官捐贈者。</w:t>
            </w:r>
          </w:p>
        </w:tc>
      </w:tr>
    </w:tbl>
    <w:p w:rsidR="000257EE" w:rsidRPr="005C4725" w:rsidRDefault="00274757" w:rsidP="004F616C">
      <w:pPr>
        <w:snapToGrid w:val="0"/>
        <w:spacing w:line="600" w:lineRule="exact"/>
        <w:ind w:left="1418" w:hanging="1134"/>
        <w:jc w:val="both"/>
      </w:pPr>
      <w:r w:rsidRPr="005C4725">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5C4725" w:rsidRDefault="00274757" w:rsidP="004F616C">
      <w:pPr>
        <w:snapToGrid w:val="0"/>
        <w:spacing w:line="600" w:lineRule="exact"/>
        <w:ind w:left="1418" w:hanging="1134"/>
        <w:jc w:val="both"/>
        <w:rPr>
          <w:rFonts w:ascii="標楷體" w:eastAsia="標楷體" w:hAnsi="標楷體"/>
          <w:sz w:val="28"/>
          <w:szCs w:val="28"/>
        </w:rPr>
      </w:pPr>
      <w:r w:rsidRPr="005C4725">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5C4725" w:rsidRDefault="00274757">
      <w:pPr>
        <w:snapToGrid w:val="0"/>
        <w:spacing w:line="600" w:lineRule="exact"/>
        <w:ind w:left="1080" w:hanging="840"/>
        <w:jc w:val="both"/>
      </w:pPr>
      <w:r w:rsidRPr="005C4725">
        <w:rPr>
          <w:rFonts w:ascii="標楷體" w:eastAsia="標楷體" w:hAnsi="標楷體"/>
          <w:sz w:val="28"/>
          <w:szCs w:val="28"/>
        </w:rPr>
        <w:t>(二十四)刪除(100/11/1)</w:t>
      </w:r>
    </w:p>
    <w:p w:rsidR="000257EE" w:rsidRPr="005C4725" w:rsidRDefault="00274757" w:rsidP="003E7363">
      <w:pPr>
        <w:snapToGrid w:val="0"/>
        <w:spacing w:line="600" w:lineRule="exact"/>
        <w:ind w:left="1418" w:hanging="1134"/>
        <w:jc w:val="both"/>
        <w:rPr>
          <w:rFonts w:ascii="標楷體" w:eastAsia="標楷體" w:hAnsi="標楷體"/>
          <w:sz w:val="28"/>
          <w:szCs w:val="28"/>
        </w:rPr>
      </w:pPr>
      <w:r w:rsidRPr="005C4725">
        <w:rPr>
          <w:rFonts w:ascii="標楷體" w:eastAsia="標楷體" w:hAnsi="標楷體"/>
          <w:sz w:val="28"/>
          <w:szCs w:val="28"/>
        </w:rPr>
        <w:t>(二十五)有關論病例計酬處理原則：</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1.個案出院時應符合本部各章所訂出院狀態，不符出院狀況者，改核一般案件給付。</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2.本部各章節所訂項目，若未依規定完成治療，保險對象即因故出院</w:t>
      </w:r>
      <w:r w:rsidRPr="005C4725">
        <w:rPr>
          <w:rFonts w:ascii="標楷體" w:eastAsia="標楷體" w:hAnsi="標楷體"/>
          <w:sz w:val="28"/>
          <w:szCs w:val="28"/>
        </w:rPr>
        <w:lastRenderedPageBreak/>
        <w:t>者，整筆醫療費用應按實際醫療費用申報。</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3.本部各章節中基本診療項目中有※者為必要執行項目，若未執行，整筆醫療費用不予給付。</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4.適應症不符，不應申報論病例計酬案件，並由專業醫師認定，採整筆費用核減或改核一般案件。</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5.論病例計酬案件醫療品質不符專業認定，不予支付不當部分之服務。</w:t>
      </w:r>
    </w:p>
    <w:p w:rsidR="000257EE" w:rsidRPr="005C4725" w:rsidRDefault="00274757">
      <w:pPr>
        <w:snapToGrid w:val="0"/>
        <w:spacing w:line="600" w:lineRule="exact"/>
        <w:ind w:left="990" w:hanging="325"/>
        <w:jc w:val="both"/>
        <w:rPr>
          <w:rFonts w:ascii="標楷體" w:eastAsia="標楷體" w:hAnsi="標楷體"/>
          <w:sz w:val="28"/>
          <w:szCs w:val="28"/>
        </w:rPr>
      </w:pPr>
      <w:r w:rsidRPr="005C4725">
        <w:rPr>
          <w:rFonts w:ascii="標楷體" w:eastAsia="標楷體" w:hAnsi="標楷體"/>
          <w:sz w:val="28"/>
          <w:szCs w:val="28"/>
        </w:rPr>
        <w:t>6.論病例計酬案件診療項目有不當移轉至他次門、住診施行，應不予支付不當部分之服務。</w:t>
      </w:r>
    </w:p>
    <w:p w:rsidR="000257EE" w:rsidRPr="005C4725" w:rsidRDefault="00274757" w:rsidP="003E7363">
      <w:pPr>
        <w:snapToGrid w:val="0"/>
        <w:spacing w:line="600" w:lineRule="exact"/>
        <w:ind w:left="1418" w:hanging="1134"/>
        <w:jc w:val="both"/>
      </w:pPr>
      <w:r w:rsidRPr="005C4725">
        <w:rPr>
          <w:rFonts w:ascii="標楷體" w:eastAsia="標楷體" w:hAnsi="標楷體"/>
          <w:sz w:val="28"/>
          <w:szCs w:val="28"/>
        </w:rPr>
        <w:t>(二十六)刪除</w:t>
      </w:r>
      <w:r w:rsidRPr="005C4725">
        <w:rPr>
          <w:rFonts w:ascii="標楷體" w:eastAsia="標楷體" w:hAnsi="標楷體" w:cs="新細明體"/>
          <w:sz w:val="28"/>
          <w:szCs w:val="28"/>
        </w:rPr>
        <w:t>(100/5/1)</w:t>
      </w:r>
    </w:p>
    <w:p w:rsidR="000257EE" w:rsidRPr="005C4725" w:rsidRDefault="00274757" w:rsidP="003E7363">
      <w:pPr>
        <w:snapToGrid w:val="0"/>
        <w:spacing w:line="600" w:lineRule="exact"/>
        <w:ind w:left="1418" w:hanging="1134"/>
        <w:jc w:val="both"/>
      </w:pPr>
      <w:r w:rsidRPr="005C4725">
        <w:rPr>
          <w:rFonts w:ascii="標楷體" w:eastAsia="標楷體" w:hAnsi="標楷體"/>
          <w:sz w:val="28"/>
          <w:szCs w:val="28"/>
        </w:rPr>
        <w:t>(二十七)審查認為非必要住院，且其相關診療、檢查、用藥等亦非屬必需，則整筆醫療費用不予給付。(101/5/1)</w:t>
      </w:r>
    </w:p>
    <w:p w:rsidR="00B15C3B" w:rsidRPr="005C4725" w:rsidRDefault="00274757" w:rsidP="00B15C3B">
      <w:pPr>
        <w:snapToGrid w:val="0"/>
        <w:spacing w:line="600" w:lineRule="exact"/>
        <w:ind w:left="1418" w:hanging="1134"/>
        <w:jc w:val="both"/>
        <w:rPr>
          <w:rFonts w:ascii="標楷體" w:eastAsia="標楷體" w:hAnsi="標楷體"/>
          <w:sz w:val="28"/>
          <w:szCs w:val="28"/>
        </w:rPr>
      </w:pPr>
      <w:r w:rsidRPr="005C4725">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5C4725" w:rsidRDefault="00C92C7F" w:rsidP="00B15C3B">
      <w:pPr>
        <w:snapToGrid w:val="0"/>
        <w:spacing w:line="600" w:lineRule="exact"/>
        <w:ind w:left="1418" w:hanging="1134"/>
        <w:jc w:val="both"/>
      </w:pPr>
      <w:r w:rsidRPr="005C4725">
        <w:rPr>
          <w:rFonts w:ascii="標楷體" w:eastAsia="標楷體" w:hAnsi="標楷體" w:hint="eastAsia"/>
          <w:sz w:val="28"/>
          <w:szCs w:val="28"/>
        </w:rPr>
        <w:t>(二十九)不符藥品許可證所載適應症及本標準藥品給付規定者不予給付。惟特殊病例得以個案向保險人申請事前審查，並經核准後給付。</w:t>
      </w:r>
      <w:r w:rsidRPr="005C4725">
        <w:rPr>
          <w:rFonts w:ascii="標楷體" w:eastAsia="標楷體" w:hAnsi="標楷體"/>
          <w:sz w:val="28"/>
          <w:szCs w:val="28"/>
        </w:rPr>
        <w:t>(10</w:t>
      </w:r>
      <w:r w:rsidRPr="005C4725">
        <w:rPr>
          <w:rFonts w:ascii="標楷體" w:eastAsia="標楷體" w:hAnsi="標楷體" w:hint="eastAsia"/>
          <w:sz w:val="28"/>
          <w:szCs w:val="28"/>
        </w:rPr>
        <w:t>6</w:t>
      </w:r>
      <w:r w:rsidRPr="005C4725">
        <w:rPr>
          <w:rFonts w:ascii="標楷體" w:eastAsia="標楷體" w:hAnsi="標楷體"/>
          <w:sz w:val="28"/>
          <w:szCs w:val="28"/>
        </w:rPr>
        <w:t>/</w:t>
      </w:r>
      <w:r w:rsidR="00A02731" w:rsidRPr="005C4725">
        <w:rPr>
          <w:rFonts w:ascii="標楷體" w:eastAsia="標楷體" w:hAnsi="標楷體" w:hint="eastAsia"/>
          <w:sz w:val="28"/>
          <w:szCs w:val="28"/>
        </w:rPr>
        <w:t>6</w:t>
      </w:r>
      <w:r w:rsidRPr="005C4725">
        <w:rPr>
          <w:rFonts w:ascii="標楷體" w:eastAsia="標楷體" w:hAnsi="標楷體"/>
          <w:sz w:val="28"/>
          <w:szCs w:val="28"/>
        </w:rPr>
        <w:t>/1)</w:t>
      </w:r>
    </w:p>
    <w:p w:rsidR="00B15C3B" w:rsidRPr="005C4725" w:rsidRDefault="00B15C3B" w:rsidP="00B15C3B">
      <w:pPr>
        <w:widowControl/>
        <w:suppressAutoHyphens w:val="0"/>
        <w:spacing w:line="240" w:lineRule="auto"/>
      </w:pPr>
      <w:r w:rsidRPr="005C4725">
        <w:br w:type="page"/>
      </w:r>
    </w:p>
    <w:p w:rsidR="000257EE" w:rsidRPr="005C4725" w:rsidRDefault="00274757" w:rsidP="00B15C3B">
      <w:pPr>
        <w:pStyle w:val="aff4"/>
      </w:pPr>
      <w:bookmarkStart w:id="9" w:name="_Toc479239914"/>
      <w:r w:rsidRPr="005C4725">
        <w:lastRenderedPageBreak/>
        <w:t>二、各科審查注意事項：</w:t>
      </w:r>
      <w:bookmarkEnd w:id="9"/>
    </w:p>
    <w:p w:rsidR="000257EE" w:rsidRPr="005C4725" w:rsidRDefault="00274757" w:rsidP="00B15C3B">
      <w:pPr>
        <w:pStyle w:val="aff6"/>
      </w:pPr>
      <w:bookmarkStart w:id="10" w:name="_Toc479239915"/>
      <w:r w:rsidRPr="005C4725">
        <w:t>(一)家庭醫學科審查注意事項</w:t>
      </w:r>
      <w:bookmarkEnd w:id="10"/>
    </w:p>
    <w:p w:rsidR="000257EE" w:rsidRPr="005C4725" w:rsidRDefault="00274757">
      <w:pPr>
        <w:snapToGrid w:val="0"/>
        <w:spacing w:line="600" w:lineRule="exact"/>
        <w:ind w:left="240"/>
        <w:jc w:val="both"/>
        <w:rPr>
          <w:rFonts w:ascii="標楷體" w:eastAsia="標楷體" w:hAnsi="標楷體"/>
          <w:sz w:val="28"/>
          <w:szCs w:val="28"/>
        </w:rPr>
      </w:pPr>
      <w:r w:rsidRPr="005C4725">
        <w:rPr>
          <w:rFonts w:ascii="標楷體" w:eastAsia="標楷體" w:hAnsi="標楷體"/>
          <w:sz w:val="28"/>
          <w:szCs w:val="28"/>
        </w:rPr>
        <w:t>1.門診部分審查原則：</w:t>
      </w:r>
    </w:p>
    <w:p w:rsidR="000257EE" w:rsidRPr="005C4725"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5C4725"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抗生素使用原則：（97/6/1）</w:t>
      </w:r>
    </w:p>
    <w:p w:rsidR="000257EE" w:rsidRPr="005C4725" w:rsidRDefault="00274757">
      <w:pPr>
        <w:numPr>
          <w:ilvl w:val="0"/>
          <w:numId w:val="13"/>
        </w:numPr>
        <w:tabs>
          <w:tab w:val="left" w:pos="-1612"/>
        </w:tabs>
        <w:snapToGrid w:val="0"/>
        <w:spacing w:line="600" w:lineRule="exact"/>
        <w:ind w:hanging="593"/>
        <w:jc w:val="both"/>
      </w:pPr>
      <w:r w:rsidRPr="005C4725">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5C4725" w:rsidRDefault="00274757">
      <w:pPr>
        <w:snapToGrid w:val="0"/>
        <w:spacing w:line="600" w:lineRule="exact"/>
        <w:ind w:left="1526" w:hanging="420"/>
        <w:jc w:val="both"/>
        <w:rPr>
          <w:rFonts w:ascii="標楷體" w:eastAsia="標楷體" w:hAnsi="標楷體"/>
          <w:sz w:val="28"/>
          <w:szCs w:val="28"/>
        </w:rPr>
      </w:pPr>
      <w:r w:rsidRPr="005C4725">
        <w:rPr>
          <w:rFonts w:ascii="標楷體" w:eastAsia="標楷體" w:hAnsi="標楷體"/>
          <w:sz w:val="28"/>
          <w:szCs w:val="28"/>
        </w:rPr>
        <w:t>(2)刪除(100/1/1)</w:t>
      </w:r>
    </w:p>
    <w:p w:rsidR="000257EE" w:rsidRPr="005C4725" w:rsidRDefault="00274757">
      <w:pPr>
        <w:snapToGrid w:val="0"/>
        <w:spacing w:line="600" w:lineRule="exact"/>
        <w:ind w:left="1526" w:hanging="420"/>
        <w:jc w:val="both"/>
        <w:rPr>
          <w:rFonts w:ascii="標楷體" w:eastAsia="標楷體" w:hAnsi="標楷體"/>
          <w:sz w:val="28"/>
          <w:szCs w:val="28"/>
        </w:rPr>
      </w:pPr>
      <w:r w:rsidRPr="005C4725">
        <w:rPr>
          <w:rFonts w:ascii="標楷體" w:eastAsia="標楷體" w:hAnsi="標楷體"/>
          <w:sz w:val="28"/>
          <w:szCs w:val="28"/>
        </w:rPr>
        <w:t>(3)刪除(100/1/1)</w:t>
      </w:r>
    </w:p>
    <w:p w:rsidR="000257EE" w:rsidRPr="005C4725"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5C4725">
        <w:rPr>
          <w:rFonts w:ascii="標楷體" w:eastAsia="標楷體" w:hAnsi="標楷體" w:hint="eastAsia"/>
          <w:sz w:val="28"/>
          <w:szCs w:val="28"/>
        </w:rPr>
        <w:t>(3)</w:t>
      </w:r>
      <w:r w:rsidR="00274757" w:rsidRPr="005C4725">
        <w:rPr>
          <w:rFonts w:ascii="標楷體" w:eastAsia="標楷體" w:hAnsi="標楷體"/>
          <w:sz w:val="28"/>
          <w:szCs w:val="28"/>
        </w:rPr>
        <w:t>類固醇藥物之使用應確定為治療病症之所需。</w:t>
      </w:r>
    </w:p>
    <w:p w:rsidR="000257EE" w:rsidRPr="005C4725"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其他有關之審查原則：</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甲、維生素及鐵劑之醣漿製劑，應只限定於治療性使用（如：早產兒、缺鐵性貧血等）。</w:t>
      </w:r>
    </w:p>
    <w:p w:rsidR="000257EE" w:rsidRPr="005C4725" w:rsidRDefault="00274757" w:rsidP="00295B11">
      <w:pPr>
        <w:snapToGrid w:val="0"/>
        <w:spacing w:line="600" w:lineRule="exact"/>
        <w:ind w:left="1560" w:hanging="567"/>
        <w:jc w:val="both"/>
      </w:pPr>
      <w:r w:rsidRPr="005C4725">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5C4725">
        <w:rPr>
          <w:rFonts w:ascii="標楷體" w:eastAsia="標楷體" w:hAnsi="標楷體"/>
          <w:w w:val="98"/>
          <w:sz w:val="28"/>
          <w:szCs w:val="28"/>
        </w:rPr>
        <w:t>物容易發生使用不合常理之情形，即此院所之多數病例均使用</w:t>
      </w:r>
      <w:r w:rsidRPr="005C4725">
        <w:rPr>
          <w:rFonts w:ascii="標楷體" w:eastAsia="標楷體" w:hAnsi="標楷體"/>
          <w:spacing w:val="14"/>
          <w:w w:val="98"/>
          <w:sz w:val="28"/>
          <w:szCs w:val="28"/>
        </w:rPr>
        <w:t>高</w:t>
      </w:r>
      <w:r w:rsidRPr="005C4725">
        <w:rPr>
          <w:rFonts w:ascii="標楷體" w:eastAsia="標楷體" w:hAnsi="標楷體"/>
          <w:sz w:val="28"/>
          <w:szCs w:val="28"/>
        </w:rPr>
        <w:t>價藥品而不見一般常用之低價療效相近藥物。</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lastRenderedPageBreak/>
        <w:t>丙、對使用維生素、止痛劑、類固醇之注射劑應載明使用理由。</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丁、注意功能相同之藥物重複使用。</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戊、注意慢性病處方中，是否有同時開立使用天數過長之非慢性病用藥。</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己、必要時得調閱病歷影本參考。</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5C4725" w:rsidRDefault="00274757" w:rsidP="00295B11">
      <w:pPr>
        <w:snapToGrid w:val="0"/>
        <w:spacing w:line="600" w:lineRule="exact"/>
        <w:ind w:left="1560" w:hanging="567"/>
        <w:jc w:val="both"/>
      </w:pPr>
      <w:r w:rsidRPr="005C4725">
        <w:rPr>
          <w:rFonts w:ascii="標楷體" w:eastAsia="標楷體" w:hAnsi="標楷體"/>
          <w:sz w:val="28"/>
          <w:szCs w:val="28"/>
        </w:rPr>
        <w:t>辛、傷口之處置、換藥，其傷口面積之計算，係將全身劃分為頭頸部、</w:t>
      </w:r>
      <w:r w:rsidR="00A61173" w:rsidRPr="005C4725">
        <w:rPr>
          <w:rFonts w:ascii="標楷體" w:eastAsia="標楷體" w:hAnsi="標楷體" w:hint="eastAsia"/>
          <w:sz w:val="28"/>
          <w:szCs w:val="28"/>
        </w:rPr>
        <w:t>軀幹前、軀幹後</w:t>
      </w:r>
      <w:r w:rsidRPr="005C4725">
        <w:rPr>
          <w:rFonts w:ascii="標楷體" w:eastAsia="標楷體" w:hAnsi="標楷體"/>
          <w:sz w:val="28"/>
          <w:szCs w:val="28"/>
        </w:rPr>
        <w:t>、四個肢體共</w:t>
      </w:r>
      <w:r w:rsidR="00A61173" w:rsidRPr="005C4725">
        <w:rPr>
          <w:rFonts w:ascii="標楷體" w:eastAsia="標楷體" w:hAnsi="標楷體" w:hint="eastAsia"/>
          <w:sz w:val="28"/>
          <w:szCs w:val="28"/>
        </w:rPr>
        <w:t>七</w:t>
      </w:r>
      <w:r w:rsidRPr="005C4725">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5C4725">
        <w:rPr>
          <w:rFonts w:ascii="標楷體" w:eastAsia="標楷體" w:hAnsi="標楷體" w:hint="eastAsia"/>
          <w:sz w:val="28"/>
          <w:szCs w:val="28"/>
        </w:rPr>
        <w:t>(106/1/1)</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壬、為達手術最終目的過程中之各項切開、剝離、摘除、吻合、切片、縫合、灌洗等附帶之手術及處置，不另給付。</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癸、經同一刀口施行手術時，附加非治療必須之其他手術，不另給付。</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丑、刪除(101/5/1)</w:t>
      </w:r>
    </w:p>
    <w:p w:rsidR="000257EE" w:rsidRPr="005C4725" w:rsidRDefault="00274757" w:rsidP="00295B11">
      <w:pPr>
        <w:snapToGrid w:val="0"/>
        <w:spacing w:line="600" w:lineRule="exact"/>
        <w:ind w:left="1560" w:hanging="567"/>
        <w:jc w:val="both"/>
      </w:pPr>
      <w:r w:rsidRPr="005C4725">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5C4725" w:rsidRDefault="00274757" w:rsidP="00295B11">
      <w:pPr>
        <w:snapToGrid w:val="0"/>
        <w:spacing w:line="600" w:lineRule="exact"/>
        <w:ind w:left="1560" w:hanging="567"/>
        <w:jc w:val="both"/>
        <w:rPr>
          <w:rFonts w:ascii="標楷體" w:eastAsia="標楷體" w:hAnsi="標楷體"/>
          <w:sz w:val="28"/>
          <w:szCs w:val="28"/>
        </w:rPr>
      </w:pPr>
      <w:r w:rsidRPr="005C4725">
        <w:rPr>
          <w:rFonts w:ascii="標楷體" w:eastAsia="標楷體" w:hAnsi="標楷體"/>
          <w:sz w:val="28"/>
          <w:szCs w:val="28"/>
        </w:rPr>
        <w:t>卯、刪除(101/5/1)</w:t>
      </w:r>
    </w:p>
    <w:p w:rsidR="000257EE" w:rsidRPr="005C4725" w:rsidRDefault="00274757">
      <w:pPr>
        <w:snapToGrid w:val="0"/>
        <w:spacing w:line="600" w:lineRule="exact"/>
        <w:ind w:left="240"/>
        <w:jc w:val="both"/>
        <w:rPr>
          <w:rFonts w:ascii="標楷體" w:eastAsia="標楷體" w:hAnsi="標楷體"/>
          <w:sz w:val="28"/>
          <w:szCs w:val="28"/>
        </w:rPr>
      </w:pPr>
      <w:r w:rsidRPr="005C4725">
        <w:rPr>
          <w:rFonts w:ascii="標楷體" w:eastAsia="標楷體" w:hAnsi="標楷體"/>
          <w:sz w:val="28"/>
          <w:szCs w:val="28"/>
        </w:rPr>
        <w:t>2.門診部分審查注意事項：</w:t>
      </w:r>
    </w:p>
    <w:p w:rsidR="000257EE"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19005B之其他超音波檢查是指如甲狀腺、乳房、肺部等超音波檢查。</w:t>
      </w:r>
    </w:p>
    <w:p w:rsidR="000257EE"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使用袪痰劑或誘痰劑，如同時處方兩種以上止咳劑，或不當使用高價藥品者應加強審核。</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(5)</w:t>
      </w:r>
      <w:r w:rsidRPr="005C4725">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手術後預防性抗生素之使用及無併發症之骨盆腔發炎之抗生素使用，應依藥品給付規定之抗生素使用原則使用。(102/3/1)</w:t>
      </w:r>
    </w:p>
    <w:p w:rsidR="000257EE"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(7)</w:t>
      </w:r>
      <w:r w:rsidRPr="005C4725">
        <w:rPr>
          <w:rFonts w:ascii="標楷體" w:eastAsia="標楷體" w:hAnsi="標楷體"/>
          <w:sz w:val="28"/>
          <w:szCs w:val="28"/>
        </w:rPr>
        <w:t>注射藥品使用時機，應以經醫師診斷後，判斷病情需要且病人不能口服，或口服仍不能期待其有治療效果，記明於病歷表者，方</w:t>
      </w:r>
      <w:r w:rsidRPr="005C4725">
        <w:rPr>
          <w:rFonts w:ascii="標楷體" w:eastAsia="標楷體" w:hAnsi="標楷體"/>
          <w:sz w:val="28"/>
          <w:szCs w:val="28"/>
        </w:rPr>
        <w:lastRenderedPageBreak/>
        <w:t>得為之。</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(8)</w:t>
      </w:r>
      <w:r w:rsidRPr="005C4725">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5C4725"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(9)</w:t>
      </w:r>
      <w:r w:rsidRPr="005C4725">
        <w:rPr>
          <w:rFonts w:ascii="標楷體" w:eastAsia="標楷體" w:hAnsi="標楷體"/>
          <w:sz w:val="28"/>
          <w:szCs w:val="28"/>
        </w:rPr>
        <w:t>維他命之使用應注意其臨床適應症。</w:t>
      </w:r>
    </w:p>
    <w:p w:rsidR="00203489"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(10)</w:t>
      </w:r>
      <w:r w:rsidRPr="005C4725">
        <w:rPr>
          <w:rFonts w:ascii="標楷體" w:eastAsia="標楷體" w:hAnsi="標楷體"/>
          <w:sz w:val="28"/>
          <w:szCs w:val="28"/>
        </w:rPr>
        <w:t>止血劑及酵素消腫劑：應慎重選擇使用。正常凝血機能下之手術後及脅迫流產等，應不必使用止血劑。</w:t>
      </w:r>
    </w:p>
    <w:p w:rsidR="000257EE"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(11)</w:t>
      </w:r>
      <w:r w:rsidRPr="005C4725">
        <w:rPr>
          <w:rFonts w:ascii="標楷體" w:eastAsia="標楷體" w:hAnsi="標楷體"/>
          <w:sz w:val="28"/>
          <w:szCs w:val="28"/>
        </w:rPr>
        <w:t>安胎藥之使用原則：tocolytics、包括</w:t>
      </w:r>
      <w:r w:rsidRPr="005C4725">
        <w:rPr>
          <w:rFonts w:ascii="Symbol" w:eastAsia="Symbol" w:hAnsi="Symbol" w:cs="Symbol"/>
          <w:sz w:val="28"/>
          <w:szCs w:val="28"/>
        </w:rPr>
        <w:t></w:t>
      </w:r>
      <w:r w:rsidRPr="005C4725">
        <w:rPr>
          <w:rFonts w:ascii="標楷體" w:eastAsia="標楷體" w:hAnsi="標楷體"/>
          <w:sz w:val="28"/>
          <w:szCs w:val="28"/>
        </w:rPr>
        <w:t>-mimetics等，應視產婦需要給藥，在妊娠滿三十七週前使用，且通常不應使用於十六週前及三十七週後。</w:t>
      </w:r>
    </w:p>
    <w:p w:rsidR="00203489"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(12)</w:t>
      </w:r>
      <w:r w:rsidRPr="005C4725">
        <w:rPr>
          <w:rFonts w:ascii="標楷體" w:eastAsia="標楷體" w:hAnsi="標楷體"/>
          <w:sz w:val="28"/>
          <w:szCs w:val="28"/>
        </w:rPr>
        <w:t>驗孕及產後檢查屬本保險給付範圍。</w:t>
      </w:r>
    </w:p>
    <w:p w:rsidR="00203489"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(13)</w:t>
      </w:r>
      <w:r w:rsidRPr="005C4725">
        <w:rPr>
          <w:rFonts w:ascii="標楷體" w:eastAsia="標楷體" w:hAnsi="標楷體"/>
          <w:sz w:val="28"/>
          <w:szCs w:val="28"/>
        </w:rPr>
        <w:t>兒科針劑費用之計算：</w:t>
      </w:r>
    </w:p>
    <w:p w:rsidR="00203489" w:rsidRPr="005C4725"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5C4725">
        <w:rPr>
          <w:rFonts w:ascii="標楷體" w:eastAsia="標楷體" w:hAnsi="標楷體" w:hint="eastAsia"/>
          <w:sz w:val="28"/>
          <w:szCs w:val="28"/>
        </w:rPr>
        <w:t>甲、</w:t>
      </w:r>
      <w:r w:rsidRPr="005C4725">
        <w:rPr>
          <w:rFonts w:ascii="標楷體" w:eastAsia="標楷體" w:hAnsi="標楷體"/>
          <w:sz w:val="28"/>
          <w:szCs w:val="28"/>
        </w:rPr>
        <w:t>可長期重覆使用之瓶裝針劑(vial)，應按實際之使用量申報。</w:t>
      </w:r>
    </w:p>
    <w:p w:rsidR="00203489" w:rsidRPr="005C4725"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5C4725">
        <w:rPr>
          <w:rFonts w:ascii="標楷體" w:eastAsia="標楷體" w:hAnsi="標楷體" w:hint="eastAsia"/>
          <w:sz w:val="28"/>
          <w:szCs w:val="28"/>
        </w:rPr>
        <w:t>乙、</w:t>
      </w:r>
      <w:r w:rsidRPr="005C4725">
        <w:rPr>
          <w:rFonts w:ascii="標楷體" w:eastAsia="標楷體" w:hAnsi="標楷體"/>
          <w:sz w:val="28"/>
          <w:szCs w:val="28"/>
        </w:rPr>
        <w:t>單劑量安碚裝針劑(ampoule)每次按支數計算申報。</w:t>
      </w:r>
    </w:p>
    <w:p w:rsidR="000257EE" w:rsidRPr="005C4725"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5C4725">
        <w:rPr>
          <w:rFonts w:ascii="標楷體" w:eastAsia="標楷體" w:hAnsi="標楷體" w:hint="eastAsia"/>
          <w:sz w:val="28"/>
          <w:szCs w:val="28"/>
        </w:rPr>
        <w:t>(14)</w:t>
      </w:r>
      <w:r w:rsidRPr="005C4725">
        <w:rPr>
          <w:rFonts w:ascii="標楷體" w:eastAsia="標楷體" w:hAnsi="標楷體"/>
          <w:sz w:val="28"/>
          <w:szCs w:val="28"/>
        </w:rPr>
        <w:t>刪除(99/7/1)</w:t>
      </w:r>
    </w:p>
    <w:p w:rsidR="000257EE" w:rsidRPr="005C4725" w:rsidRDefault="00274757">
      <w:pPr>
        <w:snapToGrid w:val="0"/>
        <w:spacing w:line="600" w:lineRule="exact"/>
        <w:ind w:left="563" w:hanging="325"/>
        <w:jc w:val="both"/>
        <w:rPr>
          <w:rFonts w:ascii="標楷體" w:eastAsia="標楷體" w:hAnsi="標楷體"/>
          <w:sz w:val="28"/>
          <w:szCs w:val="28"/>
        </w:rPr>
      </w:pPr>
      <w:r w:rsidRPr="005C4725">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(1)</w:t>
      </w:r>
      <w:r w:rsidR="00274757" w:rsidRPr="005C4725">
        <w:rPr>
          <w:rFonts w:ascii="標楷體" w:eastAsia="標楷體" w:hAnsi="標楷體"/>
          <w:sz w:val="28"/>
          <w:szCs w:val="28"/>
        </w:rPr>
        <w:t>急性支氣管炎、肝炎、暈眩症等特定疾病住院，應符合特定疾病之住院基本要件。(詳附表十九)(102/3/1)</w:t>
      </w:r>
    </w:p>
    <w:p w:rsidR="009C05C0"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lastRenderedPageBreak/>
        <w:t>(3)</w:t>
      </w:r>
      <w:r w:rsidRPr="005C4725">
        <w:rPr>
          <w:rFonts w:ascii="標楷體" w:eastAsia="標楷體" w:hAnsi="標楷體"/>
          <w:sz w:val="28"/>
          <w:szCs w:val="28"/>
        </w:rPr>
        <w:t>應注意病歷摘要之診斷、診療記錄及明細表是否相符。</w:t>
      </w:r>
    </w:p>
    <w:p w:rsidR="009C05C0" w:rsidRPr="005C4725"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抗生素之使用，須符合藥品給付規定之「抗微生物製劑」規定。(102/3/1)</w:t>
      </w:r>
    </w:p>
    <w:p w:rsidR="000257EE"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(5)</w:t>
      </w:r>
      <w:r w:rsidRPr="005C4725">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糖尿病患者除非正在調整胰島素劑量，或是病況危急，對每日測三至四次血糖以上者，注意加強審查。</w:t>
      </w:r>
    </w:p>
    <w:p w:rsidR="009779BC"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(7)</w:t>
      </w:r>
      <w:r w:rsidRPr="005C4725">
        <w:rPr>
          <w:rFonts w:ascii="標楷體" w:eastAsia="標楷體" w:hAnsi="標楷體"/>
          <w:sz w:val="28"/>
          <w:szCs w:val="28"/>
        </w:rPr>
        <w:t>細菌培養時未長出細菌，不可申報藥物敏感試驗。</w:t>
      </w:r>
    </w:p>
    <w:p w:rsidR="000257EE" w:rsidRPr="005C4725"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5C4725">
        <w:rPr>
          <w:rFonts w:ascii="標楷體" w:eastAsia="標楷體" w:hAnsi="標楷體" w:hint="eastAsia"/>
          <w:sz w:val="28"/>
          <w:szCs w:val="28"/>
        </w:rPr>
        <w:t>(8)</w:t>
      </w:r>
      <w:r w:rsidRPr="005C4725">
        <w:rPr>
          <w:rFonts w:ascii="標楷體" w:eastAsia="標楷體" w:hAnsi="標楷體"/>
          <w:sz w:val="28"/>
          <w:szCs w:val="28"/>
        </w:rPr>
        <w:t>皮下肌肉、小量靜脈注射及IV Push等注射技術費包括於病房費中，不得另行申報，但材料費得另計。</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4.急診部分審查原則及注意事項：</w:t>
      </w:r>
    </w:p>
    <w:p w:rsidR="000257EE" w:rsidRPr="005C4725" w:rsidRDefault="006A4676" w:rsidP="006A4676">
      <w:pPr>
        <w:pStyle w:val="20"/>
        <w:tabs>
          <w:tab w:val="clear" w:pos="900"/>
          <w:tab w:val="left" w:pos="1134"/>
        </w:tabs>
        <w:snapToGrid w:val="0"/>
        <w:spacing w:line="600" w:lineRule="exact"/>
        <w:ind w:left="993" w:hanging="426"/>
        <w:jc w:val="both"/>
      </w:pPr>
      <w:r w:rsidRPr="005C4725">
        <w:rPr>
          <w:rFonts w:ascii="標楷體" w:eastAsia="標楷體" w:hAnsi="標楷體" w:hint="eastAsia"/>
          <w:sz w:val="28"/>
          <w:szCs w:val="28"/>
        </w:rPr>
        <w:t>(1)</w:t>
      </w:r>
      <w:r w:rsidR="00274757" w:rsidRPr="005C4725">
        <w:rPr>
          <w:rFonts w:ascii="標楷體" w:eastAsia="標楷體" w:hAnsi="標楷體"/>
          <w:sz w:val="28"/>
          <w:szCs w:val="28"/>
        </w:rPr>
        <w:t>急診定義及適用範圍依全民健康保險醫療服務給付項目及支付標準附表一「急診定義及適用範圍」規定辦理。(102/3/1)</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5.其他注意事項：其他未規範事宜得參考相關科審查注意事項辦理。</w:t>
      </w:r>
    </w:p>
    <w:p w:rsidR="000257EE" w:rsidRPr="005C4725" w:rsidRDefault="00274757">
      <w:pPr>
        <w:tabs>
          <w:tab w:val="left" w:pos="426"/>
        </w:tabs>
        <w:snapToGrid w:val="0"/>
        <w:spacing w:line="600" w:lineRule="exact"/>
        <w:ind w:left="800" w:hanging="560"/>
        <w:jc w:val="both"/>
      </w:pPr>
      <w:r w:rsidRPr="005C4725">
        <w:rPr>
          <w:rFonts w:ascii="標楷體" w:eastAsia="標楷體" w:hAnsi="標楷體"/>
          <w:sz w:val="28"/>
          <w:szCs w:val="28"/>
        </w:rPr>
        <w:t>6.(1)骨質密度測量檢查審查時應附之資料：</w:t>
      </w:r>
    </w:p>
    <w:p w:rsidR="000257EE" w:rsidRPr="005C4725" w:rsidRDefault="00274757" w:rsidP="00F01BD9">
      <w:pPr>
        <w:tabs>
          <w:tab w:val="left" w:pos="1843"/>
        </w:tabs>
        <w:snapToGrid w:val="0"/>
        <w:spacing w:line="600" w:lineRule="exact"/>
        <w:ind w:left="1418" w:hanging="566"/>
        <w:jc w:val="both"/>
      </w:pPr>
      <w:r w:rsidRPr="005C4725">
        <w:rPr>
          <w:rFonts w:ascii="標楷體" w:eastAsia="標楷體" w:hAnsi="標楷體"/>
          <w:sz w:val="28"/>
          <w:szCs w:val="28"/>
        </w:rPr>
        <w:t>甲、內分泌失調可能加速骨質流失者，審查時需檢附相關數據。(100/1/1)</w:t>
      </w:r>
    </w:p>
    <w:p w:rsidR="000257EE" w:rsidRPr="005C4725" w:rsidRDefault="00274757">
      <w:pPr>
        <w:tabs>
          <w:tab w:val="left" w:pos="1843"/>
        </w:tabs>
        <w:snapToGrid w:val="0"/>
        <w:spacing w:line="600" w:lineRule="exact"/>
        <w:ind w:left="1093" w:hanging="241"/>
        <w:jc w:val="both"/>
      </w:pPr>
      <w:r w:rsidRPr="005C4725">
        <w:rPr>
          <w:rFonts w:ascii="標楷體" w:eastAsia="標楷體" w:hAnsi="標楷體"/>
          <w:sz w:val="28"/>
          <w:szCs w:val="28"/>
        </w:rPr>
        <w:t>乙、非創傷性之骨折者，審查時需檢附X光片。(100/1/1)</w:t>
      </w:r>
    </w:p>
    <w:p w:rsidR="000257EE" w:rsidRPr="005C4725" w:rsidRDefault="00274757" w:rsidP="00F01BD9">
      <w:pPr>
        <w:tabs>
          <w:tab w:val="left" w:pos="1843"/>
        </w:tabs>
        <w:snapToGrid w:val="0"/>
        <w:spacing w:line="600" w:lineRule="exact"/>
        <w:ind w:left="1093" w:hanging="242"/>
        <w:jc w:val="both"/>
      </w:pPr>
      <w:r w:rsidRPr="005C4725">
        <w:rPr>
          <w:rFonts w:ascii="標楷體" w:eastAsia="標楷體" w:hAnsi="標楷體"/>
          <w:sz w:val="28"/>
          <w:szCs w:val="28"/>
        </w:rPr>
        <w:t>(3)刪除(100/1/1)</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(2)前述保險對象因病情需要再次施行骨質密度測量檢查時，間隔時間應為一年以上，且是項檢查以三次為限。</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(3)篩檢性檢查不列入本保險給付範圍。</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lastRenderedPageBreak/>
        <w:t>7.全民健康保險居家照護審查注意事項</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(1)審查原則</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甲、各分區業務組得訂定指標，對收案及費用申報均合理之居家照護機構，得減量抽樣審查。(102/3/1)</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(2)收案注意事項</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甲、收案對象是否符合下列各項條件：</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活動能力評估符合KARNOFSKY SCALE(詳附表二)第三級(含)以上，或BARTHEL’S SCORE(詳附表三)60分(含)以下。</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有明確之居家照護服務項目需要。</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病情穩定能在家中進行照護。</w:t>
      </w:r>
    </w:p>
    <w:p w:rsidR="000257EE" w:rsidRPr="005C4725" w:rsidRDefault="00274757">
      <w:pPr>
        <w:numPr>
          <w:ilvl w:val="0"/>
          <w:numId w:val="17"/>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檢附完整之申請資料：</w:t>
      </w:r>
    </w:p>
    <w:p w:rsidR="000257EE" w:rsidRPr="005C4725" w:rsidRDefault="00274757">
      <w:pPr>
        <w:snapToGrid w:val="0"/>
        <w:spacing w:line="600" w:lineRule="exact"/>
        <w:ind w:left="2102" w:hanging="400"/>
        <w:jc w:val="both"/>
        <w:rPr>
          <w:rFonts w:ascii="標楷體" w:eastAsia="標楷體" w:hAnsi="標楷體"/>
          <w:sz w:val="28"/>
          <w:szCs w:val="28"/>
        </w:rPr>
      </w:pPr>
      <w:r w:rsidRPr="005C4725">
        <w:rPr>
          <w:rFonts w:ascii="標楷體" w:eastAsia="標楷體" w:hAnsi="標楷體"/>
          <w:sz w:val="28"/>
          <w:szCs w:val="28"/>
        </w:rPr>
        <w:t>(A)申請書中有客觀的護理評估資料及符合個案個別需要的具體護理計畫。</w:t>
      </w:r>
    </w:p>
    <w:p w:rsidR="000257EE" w:rsidRPr="005C4725" w:rsidRDefault="00274757">
      <w:pPr>
        <w:snapToGrid w:val="0"/>
        <w:spacing w:line="600" w:lineRule="exact"/>
        <w:ind w:left="2102" w:hanging="400"/>
        <w:jc w:val="both"/>
        <w:rPr>
          <w:rFonts w:ascii="標楷體" w:eastAsia="標楷體" w:hAnsi="標楷體"/>
          <w:sz w:val="28"/>
          <w:szCs w:val="28"/>
        </w:rPr>
      </w:pPr>
      <w:r w:rsidRPr="005C4725">
        <w:rPr>
          <w:rFonts w:ascii="標楷體" w:eastAsia="標楷體" w:hAnsi="標楷體"/>
          <w:sz w:val="28"/>
          <w:szCs w:val="28"/>
        </w:rPr>
        <w:t>(B)醫囑單有完整之病史及醫囑記載。</w:t>
      </w:r>
    </w:p>
    <w:p w:rsidR="000257EE" w:rsidRPr="005C4725" w:rsidRDefault="00274757">
      <w:pPr>
        <w:snapToGrid w:val="0"/>
        <w:spacing w:line="600" w:lineRule="exact"/>
        <w:ind w:left="2102" w:hanging="400"/>
        <w:jc w:val="both"/>
        <w:rPr>
          <w:rFonts w:ascii="標楷體" w:eastAsia="標楷體" w:hAnsi="標楷體"/>
          <w:sz w:val="28"/>
          <w:szCs w:val="28"/>
        </w:rPr>
      </w:pPr>
      <w:r w:rsidRPr="005C4725">
        <w:rPr>
          <w:rFonts w:ascii="標楷體" w:eastAsia="標楷體" w:hAnsi="標楷體"/>
          <w:sz w:val="28"/>
          <w:szCs w:val="28"/>
        </w:rPr>
        <w:t>(C)申請書及醫囑單所記載之診斷、病情、照護項目及照護計畫一致。</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乙、申請延長照護個案除需符合前項收案條件外，「護理評估」項目中是否有說明照護期間個案病況進展情形。</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丙、下列對象不符收案條件，應不予同意：</w:t>
      </w:r>
    </w:p>
    <w:p w:rsidR="000257EE" w:rsidRPr="005C4725" w:rsidRDefault="00274757">
      <w:pPr>
        <w:numPr>
          <w:ilvl w:val="0"/>
          <w:numId w:val="18"/>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無明確之護理措施，只需部分日常生活協助者。</w:t>
      </w:r>
    </w:p>
    <w:p w:rsidR="000257EE" w:rsidRPr="005C4725" w:rsidRDefault="00274757">
      <w:pPr>
        <w:numPr>
          <w:ilvl w:val="0"/>
          <w:numId w:val="18"/>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lastRenderedPageBreak/>
        <w:t>病情不穩，需住院治療者。</w:t>
      </w:r>
    </w:p>
    <w:p w:rsidR="000257EE" w:rsidRPr="005C4725" w:rsidRDefault="00274757">
      <w:pPr>
        <w:pStyle w:val="af1"/>
        <w:snapToGrid w:val="0"/>
        <w:spacing w:line="600" w:lineRule="exact"/>
        <w:ind w:left="1095" w:hanging="526"/>
        <w:jc w:val="both"/>
        <w:rPr>
          <w:rFonts w:ascii="標楷體" w:eastAsia="標楷體" w:hAnsi="標楷體"/>
          <w:sz w:val="28"/>
          <w:szCs w:val="28"/>
        </w:rPr>
      </w:pPr>
      <w:r w:rsidRPr="005C4725">
        <w:rPr>
          <w:rFonts w:ascii="標楷體" w:eastAsia="標楷體" w:hAnsi="標楷體"/>
          <w:sz w:val="28"/>
          <w:szCs w:val="28"/>
        </w:rPr>
        <w:t>(3)費用審查注意事項</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甲、有下列情形者，不予支付費用或核扣多報之費用：</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不符合收案或延長照護條件者。</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申報資源耗用群分類與提供之居家照護項目不符者。</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非必要之靜脈點滴注射，每日申報家訪費用者。</w:t>
      </w:r>
    </w:p>
    <w:p w:rsidR="000257EE" w:rsidRPr="005C4725" w:rsidRDefault="00274757">
      <w:pPr>
        <w:numPr>
          <w:ilvl w:val="0"/>
          <w:numId w:val="19"/>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醫師及護理人員均不可同一時段申報兩位不同住處病患訪視費。（104/1/1）</w:t>
      </w:r>
    </w:p>
    <w:p w:rsidR="000257EE" w:rsidRPr="005C4725" w:rsidRDefault="00274757">
      <w:pPr>
        <w:snapToGrid w:val="0"/>
        <w:spacing w:line="600" w:lineRule="exact"/>
        <w:ind w:left="1438" w:hanging="591"/>
        <w:jc w:val="both"/>
        <w:rPr>
          <w:rFonts w:ascii="標楷體" w:eastAsia="標楷體" w:hAnsi="標楷體"/>
          <w:sz w:val="28"/>
          <w:szCs w:val="28"/>
        </w:rPr>
      </w:pPr>
      <w:r w:rsidRPr="005C4725">
        <w:rPr>
          <w:rFonts w:ascii="標楷體" w:eastAsia="標楷體" w:hAnsi="標楷體"/>
          <w:sz w:val="28"/>
          <w:szCs w:val="28"/>
        </w:rPr>
        <w:t>乙、有下列情事者，應加強審查：</w:t>
      </w:r>
    </w:p>
    <w:p w:rsidR="000257EE" w:rsidRPr="005C4725" w:rsidRDefault="00274757">
      <w:pPr>
        <w:numPr>
          <w:ilvl w:val="0"/>
          <w:numId w:val="20"/>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同一病患同一天由不同科別醫師看診者。</w:t>
      </w:r>
    </w:p>
    <w:p w:rsidR="000257EE" w:rsidRPr="005C4725" w:rsidRDefault="00274757">
      <w:pPr>
        <w:numPr>
          <w:ilvl w:val="0"/>
          <w:numId w:val="20"/>
        </w:numPr>
        <w:snapToGrid w:val="0"/>
        <w:spacing w:line="600" w:lineRule="exact"/>
        <w:ind w:left="1701" w:hanging="283"/>
        <w:jc w:val="both"/>
        <w:rPr>
          <w:rFonts w:ascii="標楷體" w:eastAsia="標楷體" w:hAnsi="標楷體"/>
          <w:sz w:val="28"/>
          <w:szCs w:val="28"/>
        </w:rPr>
      </w:pPr>
      <w:r w:rsidRPr="005C4725">
        <w:rPr>
          <w:rFonts w:ascii="標楷體" w:eastAsia="標楷體" w:hAnsi="標楷體"/>
          <w:sz w:val="28"/>
          <w:szCs w:val="28"/>
        </w:rPr>
        <w:t>照護紀錄內容僅見例行更換各式導管者。</w:t>
      </w:r>
    </w:p>
    <w:p w:rsidR="00B15C3B" w:rsidRPr="005C4725" w:rsidRDefault="00274757">
      <w:pPr>
        <w:pStyle w:val="af1"/>
        <w:snapToGrid w:val="0"/>
        <w:spacing w:line="600" w:lineRule="exact"/>
        <w:ind w:left="1064" w:hanging="294"/>
        <w:jc w:val="both"/>
        <w:rPr>
          <w:rFonts w:ascii="標楷體" w:eastAsia="標楷體" w:hAnsi="標楷體"/>
          <w:sz w:val="28"/>
          <w:szCs w:val="28"/>
        </w:rPr>
      </w:pPr>
      <w:r w:rsidRPr="005C4725">
        <w:rPr>
          <w:rFonts w:ascii="標楷體" w:hAnsi="標楷體"/>
          <w:sz w:val="28"/>
          <w:szCs w:val="28"/>
        </w:rPr>
        <w:t>1</w:t>
      </w:r>
      <w:r w:rsidRPr="005C4725">
        <w:rPr>
          <w:rFonts w:ascii="標楷體" w:eastAsia="標楷體" w:hAnsi="標楷體"/>
          <w:sz w:val="28"/>
          <w:szCs w:val="28"/>
        </w:rPr>
        <w:t>.(八)刪除(99/7/1)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bookmarkStart w:id="11" w:name="_Toc479239916"/>
    <w:p w:rsidR="000257EE" w:rsidRPr="005C4725" w:rsidRDefault="003A2AD8" w:rsidP="00B15C3B">
      <w:pPr>
        <w:pStyle w:val="aff6"/>
      </w:pPr>
      <w:r w:rsidRPr="005C4725">
        <w:rPr>
          <w:noProof/>
        </w:rPr>
        <w:lastRenderedPageBreak/>
        <mc:AlternateContent>
          <mc:Choice Requires="wps">
            <w:drawing>
              <wp:anchor distT="0" distB="0" distL="114300" distR="114300" simplePos="0" relativeHeight="251659264" behindDoc="0" locked="0" layoutInCell="1" allowOverlap="1" wp14:anchorId="11DC2A30" wp14:editId="464B1D9F">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v:textbox>
              </v:rect>
            </w:pict>
          </mc:Fallback>
        </mc:AlternateContent>
      </w:r>
      <w:r w:rsidR="00274757" w:rsidRPr="005C4725">
        <w:t>(二)內科審查注意事項</w:t>
      </w:r>
      <w:bookmarkEnd w:id="11"/>
    </w:p>
    <w:p w:rsidR="000257EE" w:rsidRPr="005C4725" w:rsidRDefault="00274757">
      <w:pPr>
        <w:snapToGrid w:val="0"/>
        <w:spacing w:line="600" w:lineRule="exact"/>
        <w:ind w:left="563" w:hanging="325"/>
      </w:pPr>
      <w:r w:rsidRPr="005C4725">
        <w:rPr>
          <w:rFonts w:ascii="標楷體" w:eastAsia="標楷體" w:hAnsi="標楷體"/>
          <w:sz w:val="28"/>
          <w:szCs w:val="28"/>
        </w:rPr>
        <w:t>1.門診部分審查原則：</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(3)注意慢性病處方中，是否有同時開立使用天數過長之非慢性病用藥。</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(4)須注意檢查或檢驗之必要性，對於以研究、預防或健康檢查而做與診療無關之檢驗或檢查，應加強審查。</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(6)特殊檢查，如MRI、CT等是否有附報告。</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(7)必要時得調閱病歷影本參考。</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(8)非類固醇抗炎藥使用兩種(含)以上者，應加強審查。</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cs="Arial"/>
          <w:sz w:val="28"/>
          <w:szCs w:val="28"/>
        </w:rPr>
        <w:t>(9)糖尿病用藥，因藥物作用機轉相同：如sulfonylureas類型藥物(</w:t>
      </w:r>
      <w:r w:rsidRPr="005C4725">
        <w:rPr>
          <w:rFonts w:ascii="標楷體" w:eastAsia="標楷體" w:hAnsi="標楷體"/>
          <w:spacing w:val="-10"/>
          <w:sz w:val="28"/>
          <w:szCs w:val="28"/>
        </w:rPr>
        <w:t>glimepiride</w:t>
      </w:r>
      <w:r w:rsidRPr="005C4725">
        <w:rPr>
          <w:rFonts w:ascii="標楷體" w:eastAsia="標楷體" w:hAnsi="標楷體" w:cs="Arial"/>
          <w:sz w:val="28"/>
          <w:szCs w:val="28"/>
        </w:rPr>
        <w:t>等)不可與</w:t>
      </w:r>
      <w:r w:rsidRPr="005C4725">
        <w:rPr>
          <w:rFonts w:ascii="標楷體" w:eastAsia="標楷體" w:hAnsi="標楷體"/>
          <w:spacing w:val="-10"/>
          <w:sz w:val="28"/>
          <w:szCs w:val="28"/>
        </w:rPr>
        <w:t>meglitinides</w:t>
      </w:r>
      <w:r w:rsidRPr="005C4725">
        <w:rPr>
          <w:rFonts w:ascii="標楷體" w:eastAsia="標楷體" w:hAnsi="標楷體" w:cs="Arial"/>
          <w:sz w:val="28"/>
          <w:szCs w:val="28"/>
        </w:rPr>
        <w:t>類型藥物(如</w:t>
      </w:r>
      <w:r w:rsidRPr="005C4725">
        <w:rPr>
          <w:rFonts w:ascii="標楷體" w:eastAsia="標楷體" w:hAnsi="標楷體"/>
          <w:spacing w:val="-10"/>
          <w:sz w:val="28"/>
          <w:szCs w:val="28"/>
        </w:rPr>
        <w:t>repaglinide</w:t>
      </w:r>
      <w:r w:rsidRPr="005C4725">
        <w:rPr>
          <w:rFonts w:ascii="標楷體" w:eastAsia="標楷體" w:hAnsi="標楷體"/>
          <w:sz w:val="28"/>
          <w:szCs w:val="28"/>
        </w:rPr>
        <w:t>、nateglinide)</w:t>
      </w:r>
      <w:r w:rsidRPr="005C4725">
        <w:rPr>
          <w:rFonts w:ascii="標楷體" w:eastAsia="標楷體" w:hAnsi="標楷體" w:cs="Arial"/>
          <w:sz w:val="28"/>
          <w:szCs w:val="28"/>
        </w:rPr>
        <w:t>合併使用。</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(10)高血壓之治療，應注意下列用藥禁忌：</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甲、高血壓懷孕婦女，禁用ACEI或ARB。</w:t>
      </w:r>
    </w:p>
    <w:p w:rsidR="000257EE" w:rsidRPr="005C4725" w:rsidRDefault="00274757" w:rsidP="00220906">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lastRenderedPageBreak/>
        <w:t>乙、高血壓合併高鉀血症病史之病患，</w:t>
      </w:r>
      <w:r w:rsidR="00220906" w:rsidRPr="005C4725">
        <w:rPr>
          <w:rFonts w:ascii="標楷體" w:eastAsia="標楷體" w:hAnsi="標楷體" w:hint="eastAsia"/>
          <w:sz w:val="28"/>
          <w:szCs w:val="28"/>
        </w:rPr>
        <w:t>得避免</w:t>
      </w:r>
      <w:r w:rsidRPr="005C4725">
        <w:rPr>
          <w:rFonts w:ascii="標楷體" w:eastAsia="標楷體" w:hAnsi="標楷體"/>
          <w:sz w:val="28"/>
          <w:szCs w:val="28"/>
        </w:rPr>
        <w:t>使用potassium-sparing diuretics或aldosterone antagonist。</w:t>
      </w:r>
      <w:r w:rsidR="00555EB6" w:rsidRPr="005C4725">
        <w:rPr>
          <w:rFonts w:ascii="標楷體" w:eastAsia="標楷體" w:hAnsi="標楷體" w:hint="eastAsia"/>
          <w:sz w:val="28"/>
          <w:szCs w:val="28"/>
        </w:rPr>
        <w:t>(106/1/1)</w:t>
      </w:r>
    </w:p>
    <w:p w:rsidR="000257EE" w:rsidRPr="005C4725" w:rsidRDefault="00274757" w:rsidP="00220906">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丙、高血壓合併氣喘、慢性阻塞性肺病或支氣管痙攣病史之病患，不宜使用β-blocker。</w:t>
      </w:r>
    </w:p>
    <w:p w:rsidR="000257EE" w:rsidRPr="005C4725" w:rsidRDefault="00274757" w:rsidP="00220906">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丁、高血壓合併二度或三度心臟傳導隔斷病史，且未裝置人工心律調整器（pacemaker）之病患，不宜使用β-blocker。</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(5)刪除(99/7/1)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(6)刪除(99/7/1)</w:t>
      </w:r>
    </w:p>
    <w:p w:rsidR="000257EE" w:rsidRPr="005C4725" w:rsidRDefault="00274757" w:rsidP="00EA5213">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戊、高血壓合併低鈉血症病史之病患，使用thiazide diuretics，應監測血鈉濃度。</w:t>
      </w:r>
    </w:p>
    <w:p w:rsidR="000257EE" w:rsidRPr="005C4725" w:rsidRDefault="00274757">
      <w:pPr>
        <w:pStyle w:val="20"/>
        <w:tabs>
          <w:tab w:val="clear" w:pos="900"/>
        </w:tabs>
        <w:snapToGrid w:val="0"/>
        <w:spacing w:line="600" w:lineRule="exact"/>
        <w:ind w:left="896" w:hanging="610"/>
        <w:rPr>
          <w:rFonts w:ascii="標楷體" w:eastAsia="標楷體" w:hAnsi="標楷體"/>
          <w:sz w:val="28"/>
          <w:szCs w:val="28"/>
        </w:rPr>
      </w:pPr>
      <w:r w:rsidRPr="005C4725">
        <w:rPr>
          <w:rFonts w:ascii="標楷體" w:eastAsia="標楷體" w:hAnsi="標楷體"/>
          <w:sz w:val="28"/>
          <w:szCs w:val="28"/>
        </w:rPr>
        <w:t xml:space="preserve"> (11)serotonin antagonist類止吐劑使用，應以標準劑量為原則，超過標準劑量者應檢附說明。</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(12)TZD（</w:t>
      </w:r>
      <w:r w:rsidRPr="005C4725">
        <w:rPr>
          <w:rFonts w:ascii="細明體" w:eastAsia="細明體" w:hAnsi="細明體" w:cs="細明體"/>
          <w:sz w:val="28"/>
          <w:szCs w:val="28"/>
        </w:rPr>
        <w:t>thiazolidinedione</w:t>
      </w:r>
      <w:r w:rsidRPr="005C4725">
        <w:rPr>
          <w:rFonts w:ascii="標楷體" w:eastAsia="標楷體" w:hAnsi="標楷體"/>
          <w:sz w:val="28"/>
          <w:szCs w:val="28"/>
        </w:rPr>
        <w:t>）</w:t>
      </w:r>
      <w:r w:rsidRPr="005C4725">
        <w:rPr>
          <w:rFonts w:ascii="標楷體" w:eastAsia="標楷體" w:hAnsi="標楷體" w:cs="新細明體"/>
          <w:sz w:val="28"/>
          <w:szCs w:val="28"/>
        </w:rPr>
        <w:t>類藥物使用原則：</w:t>
      </w:r>
      <w:r w:rsidRPr="005C4725">
        <w:rPr>
          <w:rFonts w:ascii="標楷體" w:eastAsia="標楷體" w:hAnsi="標楷體"/>
          <w:sz w:val="28"/>
          <w:szCs w:val="28"/>
        </w:rPr>
        <w:t xml:space="preserve"> </w:t>
      </w:r>
    </w:p>
    <w:p w:rsidR="000257EE" w:rsidRPr="005C4725" w:rsidRDefault="00274757">
      <w:pPr>
        <w:snapToGrid w:val="0"/>
        <w:spacing w:line="600" w:lineRule="exact"/>
        <w:ind w:left="1198" w:hanging="204"/>
      </w:pPr>
      <w:r w:rsidRPr="005C4725">
        <w:rPr>
          <w:rFonts w:ascii="標楷體" w:eastAsia="標楷體" w:hAnsi="標楷體"/>
          <w:sz w:val="28"/>
          <w:szCs w:val="28"/>
        </w:rPr>
        <w:t>甲、</w:t>
      </w:r>
      <w:r w:rsidRPr="005C4725">
        <w:rPr>
          <w:rFonts w:ascii="標楷體" w:eastAsia="標楷體" w:hAnsi="標楷體" w:cs="新細明體"/>
          <w:sz w:val="28"/>
          <w:szCs w:val="28"/>
        </w:rPr>
        <w:t>葡萄糖失耐症</w:t>
      </w:r>
      <w:r w:rsidRPr="005C4725">
        <w:rPr>
          <w:rFonts w:ascii="標楷體" w:eastAsia="標楷體" w:hAnsi="標楷體"/>
          <w:sz w:val="28"/>
          <w:szCs w:val="28"/>
        </w:rPr>
        <w:t>(IGT)</w:t>
      </w:r>
      <w:r w:rsidRPr="005C4725">
        <w:rPr>
          <w:rFonts w:ascii="標楷體" w:eastAsia="標楷體" w:hAnsi="標楷體" w:cs="新細明體"/>
          <w:sz w:val="28"/>
          <w:szCs w:val="28"/>
        </w:rPr>
        <w:t xml:space="preserve">之病人不得作為預防性的治療。 </w:t>
      </w:r>
    </w:p>
    <w:p w:rsidR="000257EE" w:rsidRPr="005C4725" w:rsidRDefault="00274757" w:rsidP="00A85E25">
      <w:pPr>
        <w:snapToGrid w:val="0"/>
        <w:spacing w:line="600" w:lineRule="exact"/>
        <w:ind w:left="1560" w:hanging="566"/>
      </w:pPr>
      <w:r w:rsidRPr="005C4725">
        <w:rPr>
          <w:rFonts w:ascii="標楷體" w:eastAsia="標楷體" w:hAnsi="標楷體"/>
          <w:sz w:val="28"/>
          <w:szCs w:val="28"/>
        </w:rPr>
        <w:t>乙、使用前後應有病患用藥安全評估，如：心臟、肝臟、腎功能狀態之描述，或其相關功能評估之檢驗（查）報告。(101/5/1)</w:t>
      </w:r>
    </w:p>
    <w:p w:rsidR="000257EE" w:rsidRPr="005C4725" w:rsidRDefault="00274757" w:rsidP="00A85E25">
      <w:pPr>
        <w:snapToGrid w:val="0"/>
        <w:spacing w:line="600" w:lineRule="exact"/>
        <w:ind w:left="1560" w:hanging="566"/>
      </w:pPr>
      <w:r w:rsidRPr="005C4725">
        <w:rPr>
          <w:rFonts w:ascii="標楷體" w:eastAsia="標楷體" w:hAnsi="標楷體"/>
          <w:sz w:val="28"/>
          <w:szCs w:val="28"/>
        </w:rPr>
        <w:t>丙、</w:t>
      </w:r>
      <w:r w:rsidR="00F01BD9" w:rsidRPr="005C4725">
        <w:rPr>
          <w:rFonts w:ascii="標楷體" w:eastAsia="標楷體" w:hAnsi="標楷體" w:hint="eastAsia"/>
          <w:sz w:val="28"/>
          <w:szCs w:val="28"/>
        </w:rPr>
        <w:t>刪除</w:t>
      </w:r>
      <w:r w:rsidRPr="005C4725">
        <w:rPr>
          <w:rFonts w:ascii="標楷體" w:eastAsia="標楷體" w:hAnsi="標楷體"/>
          <w:sz w:val="28"/>
          <w:szCs w:val="28"/>
        </w:rPr>
        <w:t>。(101/5/1)</w:t>
      </w:r>
      <w:r w:rsidR="00A61173" w:rsidRPr="005C4725">
        <w:rPr>
          <w:rFonts w:ascii="標楷體" w:eastAsia="標楷體" w:hAnsi="標楷體"/>
          <w:sz w:val="28"/>
          <w:szCs w:val="28"/>
        </w:rPr>
        <w:t xml:space="preserve"> (10</w:t>
      </w:r>
      <w:r w:rsidR="00A61173" w:rsidRPr="005C4725">
        <w:rPr>
          <w:rFonts w:ascii="標楷體" w:eastAsia="標楷體" w:hAnsi="標楷體" w:hint="eastAsia"/>
          <w:sz w:val="28"/>
          <w:szCs w:val="28"/>
        </w:rPr>
        <w:t>6</w:t>
      </w:r>
      <w:r w:rsidR="00A61173" w:rsidRPr="005C4725">
        <w:rPr>
          <w:rFonts w:ascii="標楷體" w:eastAsia="標楷體" w:hAnsi="標楷體"/>
          <w:sz w:val="28"/>
          <w:szCs w:val="28"/>
        </w:rPr>
        <w:t>/</w:t>
      </w:r>
      <w:r w:rsidR="00A61173" w:rsidRPr="005C4725">
        <w:rPr>
          <w:rFonts w:ascii="標楷體" w:eastAsia="標楷體" w:hAnsi="標楷體" w:hint="eastAsia"/>
          <w:sz w:val="28"/>
          <w:szCs w:val="28"/>
        </w:rPr>
        <w:t>1</w:t>
      </w:r>
      <w:r w:rsidR="00A61173" w:rsidRPr="005C4725">
        <w:rPr>
          <w:rFonts w:ascii="標楷體" w:eastAsia="標楷體" w:hAnsi="標楷體"/>
          <w:sz w:val="28"/>
          <w:szCs w:val="28"/>
        </w:rPr>
        <w:t>/1)</w:t>
      </w:r>
    </w:p>
    <w:p w:rsidR="00742046"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丁、請檢附</w:t>
      </w:r>
      <w:r w:rsidR="00742046" w:rsidRPr="005C4725">
        <w:rPr>
          <w:rFonts w:ascii="標楷體" w:eastAsia="標楷體" w:hAnsi="標楷體" w:hint="eastAsia"/>
          <w:sz w:val="28"/>
          <w:szCs w:val="28"/>
        </w:rPr>
        <w:t>下列兩項資料：</w:t>
      </w:r>
      <w:r w:rsidR="00742046" w:rsidRPr="005C4725">
        <w:rPr>
          <w:rFonts w:ascii="標楷體" w:eastAsia="標楷體" w:hAnsi="標楷體" w:cs="新細明體"/>
          <w:sz w:val="28"/>
          <w:szCs w:val="28"/>
        </w:rPr>
        <w:t>(97/5/1)</w:t>
      </w:r>
      <w:r w:rsidR="00742046" w:rsidRPr="005C4725">
        <w:rPr>
          <w:rFonts w:ascii="標楷體" w:eastAsia="標楷體" w:hAnsi="標楷體"/>
          <w:sz w:val="28"/>
          <w:szCs w:val="28"/>
        </w:rPr>
        <w:t xml:space="preserve"> (102/3/1) (10</w:t>
      </w:r>
      <w:r w:rsidR="00742046" w:rsidRPr="005C4725">
        <w:rPr>
          <w:rFonts w:ascii="標楷體" w:eastAsia="標楷體" w:hAnsi="標楷體" w:hint="eastAsia"/>
          <w:sz w:val="28"/>
          <w:szCs w:val="28"/>
        </w:rPr>
        <w:t>6</w:t>
      </w:r>
      <w:r w:rsidR="00742046" w:rsidRPr="005C4725">
        <w:rPr>
          <w:rFonts w:ascii="標楷體" w:eastAsia="標楷體" w:hAnsi="標楷體"/>
          <w:sz w:val="28"/>
          <w:szCs w:val="28"/>
        </w:rPr>
        <w:t>/</w:t>
      </w:r>
      <w:r w:rsidR="00742046" w:rsidRPr="005C4725">
        <w:rPr>
          <w:rFonts w:ascii="標楷體" w:eastAsia="標楷體" w:hAnsi="標楷體" w:hint="eastAsia"/>
          <w:sz w:val="28"/>
          <w:szCs w:val="28"/>
        </w:rPr>
        <w:t>1</w:t>
      </w:r>
      <w:r w:rsidR="00742046" w:rsidRPr="005C4725">
        <w:rPr>
          <w:rFonts w:ascii="標楷體" w:eastAsia="標楷體" w:hAnsi="標楷體"/>
          <w:sz w:val="28"/>
          <w:szCs w:val="28"/>
        </w:rPr>
        <w:t>/1)</w:t>
      </w:r>
    </w:p>
    <w:p w:rsidR="00742046" w:rsidRPr="005C4725" w:rsidRDefault="00742046" w:rsidP="00742046">
      <w:pPr>
        <w:snapToGrid w:val="0"/>
        <w:spacing w:line="600" w:lineRule="exact"/>
        <w:ind w:left="1198" w:firstLine="362"/>
        <w:rPr>
          <w:rFonts w:ascii="標楷體" w:eastAsia="標楷體" w:hAnsi="標楷體"/>
          <w:sz w:val="28"/>
          <w:szCs w:val="28"/>
        </w:rPr>
      </w:pPr>
      <w:r w:rsidRPr="005C4725">
        <w:rPr>
          <w:rFonts w:ascii="標楷體" w:eastAsia="標楷體" w:hAnsi="標楷體" w:hint="eastAsia"/>
          <w:sz w:val="28"/>
          <w:szCs w:val="28"/>
        </w:rPr>
        <w:t>(1)治療前後</w:t>
      </w:r>
      <w:r w:rsidRPr="005C4725">
        <w:rPr>
          <w:rFonts w:ascii="標楷體" w:eastAsia="標楷體" w:hAnsi="標楷體"/>
          <w:sz w:val="28"/>
          <w:szCs w:val="28"/>
        </w:rPr>
        <w:t>3至6個月HbA1c之報告。</w:t>
      </w:r>
    </w:p>
    <w:p w:rsidR="00742046" w:rsidRPr="005C4725" w:rsidRDefault="00742046" w:rsidP="00742046">
      <w:pPr>
        <w:snapToGrid w:val="0"/>
        <w:spacing w:line="600" w:lineRule="exact"/>
        <w:ind w:left="1198" w:firstLine="362"/>
        <w:rPr>
          <w:rFonts w:ascii="標楷體" w:eastAsia="標楷體" w:hAnsi="標楷體"/>
          <w:sz w:val="28"/>
          <w:szCs w:val="28"/>
        </w:rPr>
      </w:pPr>
      <w:r w:rsidRPr="005C4725">
        <w:rPr>
          <w:rFonts w:ascii="標楷體" w:eastAsia="標楷體" w:hAnsi="標楷體" w:hint="eastAsia"/>
          <w:sz w:val="28"/>
          <w:szCs w:val="28"/>
        </w:rPr>
        <w:t>(2)治療前後飯前或飯後血糖值</w:t>
      </w:r>
      <w:r w:rsidRPr="005C4725">
        <w:rPr>
          <w:rFonts w:ascii="標楷體" w:eastAsia="標楷體" w:hAnsi="標楷體"/>
          <w:sz w:val="28"/>
          <w:szCs w:val="28"/>
        </w:rPr>
        <w:t>之報告。</w:t>
      </w:r>
    </w:p>
    <w:p w:rsidR="000257EE" w:rsidRPr="005C4725" w:rsidRDefault="00742046" w:rsidP="00742046">
      <w:pPr>
        <w:snapToGrid w:val="0"/>
        <w:spacing w:line="600" w:lineRule="exact"/>
        <w:ind w:left="1560" w:hanging="567"/>
      </w:pPr>
      <w:r w:rsidRPr="005C4725">
        <w:rPr>
          <w:rFonts w:ascii="標楷體" w:eastAsia="標楷體" w:hAnsi="標楷體" w:hint="eastAsia"/>
          <w:sz w:val="28"/>
          <w:szCs w:val="28"/>
        </w:rPr>
        <w:t>戊、</w:t>
      </w:r>
      <w:r w:rsidR="00274757" w:rsidRPr="005C4725">
        <w:rPr>
          <w:rFonts w:ascii="標楷體" w:eastAsia="標楷體" w:hAnsi="標楷體" w:cs="新細明體"/>
          <w:sz w:val="28"/>
          <w:szCs w:val="28"/>
        </w:rPr>
        <w:t>除對</w:t>
      </w:r>
      <w:r w:rsidR="00274757" w:rsidRPr="005C4725">
        <w:rPr>
          <w:rFonts w:ascii="標楷體" w:eastAsia="標楷體" w:hAnsi="標楷體"/>
          <w:sz w:val="28"/>
          <w:szCs w:val="28"/>
        </w:rPr>
        <w:t>metformin不適或</w:t>
      </w:r>
      <w:r w:rsidR="00274757" w:rsidRPr="005C4725">
        <w:rPr>
          <w:rFonts w:ascii="標楷體" w:eastAsia="標楷體" w:hAnsi="標楷體" w:cs="新細明體"/>
          <w:sz w:val="28"/>
          <w:szCs w:val="28"/>
        </w:rPr>
        <w:t>有禁忌症之患者外，未使用</w:t>
      </w:r>
      <w:r w:rsidR="00274757" w:rsidRPr="005C4725">
        <w:rPr>
          <w:rFonts w:ascii="標楷體" w:eastAsia="標楷體" w:hAnsi="標楷體"/>
          <w:sz w:val="28"/>
          <w:szCs w:val="28"/>
        </w:rPr>
        <w:t>metformin</w:t>
      </w:r>
      <w:r w:rsidR="00274757" w:rsidRPr="005C4725">
        <w:rPr>
          <w:rFonts w:ascii="標楷體" w:eastAsia="標楷體" w:hAnsi="標楷體" w:cs="新細明體"/>
          <w:sz w:val="28"/>
          <w:szCs w:val="28"/>
        </w:rPr>
        <w:t>則不得逕用</w:t>
      </w:r>
      <w:r w:rsidR="00274757" w:rsidRPr="005C4725">
        <w:rPr>
          <w:rFonts w:ascii="標楷體" w:eastAsia="標楷體" w:hAnsi="標楷體"/>
          <w:sz w:val="28"/>
          <w:szCs w:val="28"/>
        </w:rPr>
        <w:t>TZD</w:t>
      </w:r>
      <w:r w:rsidR="00274757" w:rsidRPr="005C4725">
        <w:rPr>
          <w:rFonts w:ascii="標楷體" w:eastAsia="標楷體" w:hAnsi="標楷體" w:cs="新細明體"/>
          <w:sz w:val="28"/>
          <w:szCs w:val="28"/>
        </w:rPr>
        <w:t>。</w:t>
      </w:r>
    </w:p>
    <w:p w:rsidR="000257EE" w:rsidRPr="005C4725" w:rsidRDefault="00274757" w:rsidP="00EA5213">
      <w:pPr>
        <w:pStyle w:val="20"/>
        <w:tabs>
          <w:tab w:val="clear" w:pos="900"/>
        </w:tabs>
        <w:snapToGrid w:val="0"/>
        <w:spacing w:line="600" w:lineRule="exact"/>
        <w:ind w:left="993" w:hanging="567"/>
      </w:pPr>
      <w:r w:rsidRPr="005C4725">
        <w:rPr>
          <w:rFonts w:ascii="標楷體" w:eastAsia="標楷體" w:hAnsi="標楷體"/>
          <w:sz w:val="28"/>
          <w:szCs w:val="28"/>
        </w:rPr>
        <w:lastRenderedPageBreak/>
        <w:t>(13)</w:t>
      </w:r>
      <w:r w:rsidRPr="005C4725">
        <w:rPr>
          <w:rFonts w:ascii="標楷體" w:eastAsia="標楷體" w:hAnsi="標楷體" w:cs="新細明體"/>
          <w:sz w:val="28"/>
          <w:szCs w:val="28"/>
        </w:rPr>
        <w:t>胃鏡診斷胃食道逆流疾病之比例超過</w:t>
      </w:r>
      <w:r w:rsidRPr="005C4725">
        <w:rPr>
          <w:rFonts w:ascii="標楷體" w:eastAsia="標楷體" w:hAnsi="標楷體"/>
          <w:sz w:val="28"/>
          <w:szCs w:val="28"/>
        </w:rPr>
        <w:t>同儕90分位</w:t>
      </w:r>
      <w:r w:rsidRPr="005C4725">
        <w:rPr>
          <w:rFonts w:ascii="標楷體" w:eastAsia="標楷體" w:hAnsi="標楷體" w:cs="新細明體"/>
          <w:sz w:val="28"/>
          <w:szCs w:val="28"/>
        </w:rPr>
        <w:t>之醫師需附原始胃鏡圖片備查，並加強審查。(97/5/1)</w:t>
      </w:r>
    </w:p>
    <w:p w:rsidR="000257EE" w:rsidRPr="005C4725" w:rsidRDefault="00274757" w:rsidP="00EA5213">
      <w:pPr>
        <w:pStyle w:val="20"/>
        <w:tabs>
          <w:tab w:val="clear" w:pos="900"/>
        </w:tabs>
        <w:snapToGrid w:val="0"/>
        <w:spacing w:line="600" w:lineRule="exact"/>
        <w:ind w:left="993" w:hanging="567"/>
      </w:pPr>
      <w:r w:rsidRPr="005C4725">
        <w:rPr>
          <w:rFonts w:ascii="標楷體" w:eastAsia="標楷體" w:hAnsi="標楷體" w:cs="新細明體"/>
          <w:sz w:val="28"/>
          <w:szCs w:val="28"/>
        </w:rPr>
        <w:t>(14)使用胃管病患，如需施行胃減壓(47020C)，應於</w:t>
      </w:r>
      <w:r w:rsidRPr="005C4725">
        <w:rPr>
          <w:rFonts w:ascii="標楷體" w:eastAsia="標楷體" w:hAnsi="標楷體"/>
          <w:sz w:val="28"/>
          <w:szCs w:val="28"/>
        </w:rPr>
        <w:t>病歷</w:t>
      </w:r>
      <w:r w:rsidRPr="005C4725">
        <w:rPr>
          <w:rFonts w:ascii="標楷體" w:eastAsia="標楷體" w:hAnsi="標楷體" w:cs="新細明體"/>
          <w:sz w:val="28"/>
          <w:szCs w:val="28"/>
        </w:rPr>
        <w:t>記載其適應症。(97/5/1)</w:t>
      </w:r>
    </w:p>
    <w:p w:rsidR="000257EE" w:rsidRPr="005C4725" w:rsidRDefault="00274757">
      <w:pPr>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2.門診部分審查注意事項：</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(1)處方由本院所調劑者，得另申報門診藥事服務費，處方交付調劑或未開處方者，不得申報藥事服務費。</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(2)皮下肌肉、小量靜脈注射及IV Push等注射技術費，包括於門診診察費內，不得另行申報，但材料費得另計。</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(4)使用袪痰劑或誘痰劑時，如同時處方兩種以上止咳劑，或不當使用高價藥品者應加強審核。</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(6)GOT、GPT異常，門診得檢驗HBSAG、Anti HCV。檢驗Anti HBS應依臨床需要(如急性B型肝炎恢復期)謹慎檢驗。(99/7/1)</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(7)血液透析病患洗後CCr＞10 ml/min且每次UF&lt;2.0公斤應先減少透析次數為每週兩次，以觀察病患之CCr及腎功能變化，再決定日後之增減。</w:t>
      </w:r>
      <w:r w:rsidRPr="005C4725">
        <w:rPr>
          <w:rFonts w:ascii="標楷體" w:eastAsia="標楷體" w:hAnsi="標楷體" w:cs="新細明體"/>
          <w:sz w:val="28"/>
          <w:szCs w:val="28"/>
        </w:rPr>
        <w:t>(97/5/1)</w:t>
      </w:r>
    </w:p>
    <w:p w:rsidR="000257EE" w:rsidRPr="005C4725" w:rsidRDefault="00274757">
      <w:pPr>
        <w:widowControl/>
        <w:snapToGrid w:val="0"/>
        <w:spacing w:line="600" w:lineRule="exact"/>
        <w:ind w:left="1814" w:hanging="700"/>
      </w:pPr>
      <w:r w:rsidRPr="005C4725">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5C4725">
        <w:rPr>
          <w:rFonts w:ascii="標楷體" w:eastAsia="標楷體" w:hAnsi="標楷體"/>
          <w:sz w:val="28"/>
          <w:szCs w:val="28"/>
          <w:vertAlign w:val="superscript"/>
        </w:rPr>
        <w:t>–1.154</w:t>
      </w:r>
      <w:r w:rsidRPr="005C4725">
        <w:rPr>
          <w:rFonts w:ascii="標楷體" w:eastAsia="標楷體" w:hAnsi="標楷體"/>
          <w:sz w:val="28"/>
          <w:szCs w:val="28"/>
        </w:rPr>
        <w:t xml:space="preserve"> × Age </w:t>
      </w:r>
      <w:r w:rsidRPr="005C4725">
        <w:rPr>
          <w:rFonts w:ascii="標楷體" w:eastAsia="標楷體" w:hAnsi="標楷體"/>
          <w:sz w:val="28"/>
          <w:szCs w:val="28"/>
          <w:vertAlign w:val="superscript"/>
        </w:rPr>
        <w:t>–0.203</w:t>
      </w:r>
      <w:r w:rsidRPr="005C4725">
        <w:rPr>
          <w:rFonts w:ascii="標楷體" w:eastAsia="標楷體" w:hAnsi="標楷體"/>
          <w:sz w:val="28"/>
          <w:szCs w:val="28"/>
        </w:rPr>
        <w:t xml:space="preserve"> ×0.742 （if female）</w:t>
      </w:r>
      <w:r w:rsidRPr="005C4725">
        <w:rPr>
          <w:rFonts w:ascii="標楷體" w:eastAsia="標楷體" w:hAnsi="標楷體" w:cs="新細明體"/>
          <w:sz w:val="28"/>
          <w:szCs w:val="28"/>
        </w:rPr>
        <w:t>(97/5/1)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 xml:space="preserve">甲、但排除下列二種情況(即每週可考慮洗三次)：（104/1/1） </w:t>
      </w:r>
    </w:p>
    <w:p w:rsidR="000257EE" w:rsidRPr="005C4725" w:rsidRDefault="00274757">
      <w:pPr>
        <w:numPr>
          <w:ilvl w:val="0"/>
          <w:numId w:val="21"/>
        </w:numPr>
        <w:snapToGrid w:val="0"/>
        <w:spacing w:line="600" w:lineRule="exact"/>
        <w:ind w:left="1701" w:hanging="283"/>
      </w:pPr>
      <w:r w:rsidRPr="005C4725">
        <w:rPr>
          <w:rFonts w:ascii="標楷體" w:eastAsia="標楷體" w:hAnsi="標楷體"/>
          <w:sz w:val="28"/>
          <w:szCs w:val="28"/>
        </w:rPr>
        <w:t>糖尿病、弱小及婦人等洗前Cr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6.0但eGFR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5ml/min (eGFR以MDRD公式計算)。</w:t>
      </w:r>
      <w:r w:rsidRPr="005C4725">
        <w:rPr>
          <w:rFonts w:ascii="標楷體" w:eastAsia="標楷體" w:hAnsi="標楷體" w:cs="新細明體"/>
          <w:sz w:val="28"/>
          <w:szCs w:val="28"/>
        </w:rPr>
        <w:t>(97/5/1)</w:t>
      </w:r>
      <w:r w:rsidRPr="005C4725">
        <w:rPr>
          <w:rFonts w:ascii="標楷體" w:eastAsia="標楷體" w:hAnsi="標楷體"/>
          <w:sz w:val="28"/>
          <w:szCs w:val="28"/>
        </w:rPr>
        <w:t>（104/1/1）</w:t>
      </w:r>
    </w:p>
    <w:p w:rsidR="000257EE" w:rsidRPr="005C4725" w:rsidRDefault="00274757">
      <w:pPr>
        <w:numPr>
          <w:ilvl w:val="0"/>
          <w:numId w:val="2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UF&lt;2.0公斤，但乾體重小於40公斤的患者則以乾體重的5﹪為限。</w:t>
      </w:r>
    </w:p>
    <w:p w:rsidR="000257EE" w:rsidRPr="005C4725" w:rsidRDefault="00274757">
      <w:pPr>
        <w:numPr>
          <w:ilvl w:val="0"/>
          <w:numId w:val="2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刪除（104/1/1）。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乙、透析案件應檢附下列資料：</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開始透析日期及過去透析時間序列。</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病患BMI data。</w:t>
      </w:r>
    </w:p>
    <w:p w:rsidR="000257EE" w:rsidRPr="005C4725" w:rsidRDefault="00274757">
      <w:pPr>
        <w:numPr>
          <w:ilvl w:val="0"/>
          <w:numId w:val="22"/>
        </w:numPr>
        <w:snapToGrid w:val="0"/>
        <w:spacing w:line="600" w:lineRule="exact"/>
        <w:ind w:left="1701" w:hanging="283"/>
      </w:pPr>
      <w:r w:rsidRPr="005C4725">
        <w:rPr>
          <w:rFonts w:ascii="標楷體" w:eastAsia="標楷體" w:hAnsi="標楷體"/>
          <w:sz w:val="28"/>
          <w:szCs w:val="28"/>
        </w:rPr>
        <w:t>殘留腎功能（</w:t>
      </w:r>
      <w:r w:rsidRPr="005C4725">
        <w:rPr>
          <w:rFonts w:ascii="標楷體" w:eastAsia="標楷體" w:hAnsi="標楷體"/>
          <w:sz w:val="28"/>
        </w:rPr>
        <w:t>residual</w:t>
      </w:r>
      <w:r w:rsidRPr="005C4725">
        <w:rPr>
          <w:rFonts w:ascii="標楷體" w:eastAsia="標楷體" w:hAnsi="標楷體"/>
          <w:sz w:val="28"/>
          <w:szCs w:val="28"/>
        </w:rPr>
        <w:t xml:space="preserve"> renal function）及CCR。</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Albumin檢驗值。</w:t>
      </w:r>
    </w:p>
    <w:p w:rsidR="000257EE" w:rsidRPr="005C4725" w:rsidRDefault="00274757">
      <w:pPr>
        <w:numPr>
          <w:ilvl w:val="0"/>
          <w:numId w:val="22"/>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施行透析必要性之理由（如心、肺疾病、貧血等其他合併症）</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(8)</w:t>
      </w:r>
      <w:r w:rsidR="00FC05D0" w:rsidRPr="005C4725">
        <w:rPr>
          <w:rFonts w:ascii="標楷體" w:eastAsia="標楷體" w:hAnsi="標楷體"/>
          <w:sz w:val="28"/>
          <w:szCs w:val="28"/>
        </w:rPr>
        <w:t>BC肝治療計畫</w:t>
      </w:r>
      <w:r w:rsidRPr="005C4725">
        <w:rPr>
          <w:rFonts w:ascii="標楷體" w:eastAsia="標楷體" w:hAnsi="標楷體"/>
          <w:sz w:val="28"/>
          <w:szCs w:val="28"/>
        </w:rPr>
        <w:t>用藥審查原則</w:t>
      </w:r>
    </w:p>
    <w:p w:rsidR="000257EE" w:rsidRPr="005C4725" w:rsidRDefault="00274757" w:rsidP="00FC05D0">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甲、ALT 上升情況或肝失代償情況(如bilirubin &gt;2mg/dL, PT prolong&gt;3 sec) 符合</w:t>
      </w:r>
      <w:r w:rsidR="00FC05D0" w:rsidRPr="005C4725">
        <w:rPr>
          <w:rFonts w:ascii="標楷體" w:eastAsia="標楷體" w:hAnsi="標楷體"/>
          <w:sz w:val="28"/>
          <w:szCs w:val="28"/>
        </w:rPr>
        <w:t>BC肝治療計畫</w:t>
      </w:r>
      <w:r w:rsidRPr="005C4725">
        <w:rPr>
          <w:rFonts w:ascii="標楷體" w:eastAsia="標楷體" w:hAnsi="標楷體"/>
          <w:sz w:val="28"/>
          <w:szCs w:val="28"/>
        </w:rPr>
        <w:t>所需條件情況下，可施行HBV DNA或HCV RNA 定量檢查，三個月內不得重覆檢查。</w:t>
      </w:r>
    </w:p>
    <w:p w:rsidR="000257EE" w:rsidRPr="005C4725" w:rsidRDefault="00274757" w:rsidP="00FC05D0">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乙、B肝治療前，治療後每六個月，臨床懷疑出現抗藥性，停藥前，</w:t>
      </w:r>
      <w:r w:rsidRPr="005C4725">
        <w:rPr>
          <w:rFonts w:ascii="標楷體" w:eastAsia="標楷體" w:hAnsi="標楷體"/>
          <w:sz w:val="28"/>
          <w:szCs w:val="28"/>
        </w:rPr>
        <w:lastRenderedPageBreak/>
        <w:t>停藥後6個月及12個月需作HBV DNA定量檢查。</w:t>
      </w:r>
    </w:p>
    <w:p w:rsidR="000257EE" w:rsidRPr="005C4725" w:rsidRDefault="00274757" w:rsidP="00FC05D0">
      <w:pPr>
        <w:snapToGrid w:val="0"/>
        <w:spacing w:line="600" w:lineRule="exact"/>
        <w:ind w:left="1560" w:hanging="566"/>
      </w:pPr>
      <w:r w:rsidRPr="005C4725">
        <w:rPr>
          <w:rFonts w:ascii="標楷體" w:eastAsia="標楷體" w:hAnsi="標楷體"/>
          <w:sz w:val="28"/>
          <w:szCs w:val="28"/>
        </w:rPr>
        <w:t>丙、</w:t>
      </w:r>
      <w:r w:rsidRPr="005C4725">
        <w:rPr>
          <w:rFonts w:ascii="標楷體" w:eastAsia="標楷體" w:hAnsi="標楷體" w:cs="Arial"/>
          <w:sz w:val="28"/>
          <w:szCs w:val="28"/>
        </w:rPr>
        <w:t>C肝治療前，治療後一個月，三個月(如無RVR)，停藥前，停藥後6個月需作 HCV RNA 定量檢查。</w:t>
      </w:r>
    </w:p>
    <w:p w:rsidR="000257EE" w:rsidRPr="005C4725" w:rsidRDefault="00274757" w:rsidP="00FC05D0">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丁、此類案件送審時，應附6個月內病歷</w:t>
      </w:r>
      <w:r w:rsidR="00FC05D0" w:rsidRPr="005C4725">
        <w:rPr>
          <w:rFonts w:ascii="標楷體" w:eastAsia="標楷體" w:hAnsi="標楷體" w:hint="eastAsia"/>
          <w:sz w:val="28"/>
          <w:szCs w:val="28"/>
        </w:rPr>
        <w:t>及合於抗病毒藥物使用規定之相關資料</w:t>
      </w:r>
      <w:r w:rsidRPr="005C4725">
        <w:rPr>
          <w:rFonts w:ascii="標楷體" w:eastAsia="標楷體" w:hAnsi="標楷體"/>
          <w:sz w:val="28"/>
          <w:szCs w:val="28"/>
        </w:rPr>
        <w:t>供參。(99/7/1)</w:t>
      </w:r>
      <w:r w:rsidR="00FC05D0" w:rsidRPr="005C4725">
        <w:rPr>
          <w:rFonts w:ascii="標楷體" w:eastAsia="標楷體" w:hAnsi="標楷體" w:hint="eastAsia"/>
          <w:sz w:val="28"/>
          <w:szCs w:val="28"/>
        </w:rPr>
        <w:t>(106/1/1)</w:t>
      </w:r>
    </w:p>
    <w:p w:rsidR="000257EE" w:rsidRPr="005C4725" w:rsidRDefault="00274757">
      <w:pPr>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cs="Arial"/>
          <w:sz w:val="28"/>
          <w:szCs w:val="28"/>
        </w:rPr>
        <w:t>(1)急</w:t>
      </w:r>
      <w:r w:rsidRPr="005C4725">
        <w:rPr>
          <w:rFonts w:ascii="標楷體" w:eastAsia="標楷體" w:hAnsi="標楷體"/>
          <w:sz w:val="28"/>
          <w:szCs w:val="28"/>
        </w:rPr>
        <w:t>性支氣管炎、肝炎、暈眩症等特定疾病住院，應符合特定疾病之住院基本要件。(詳附表十九)(102/3/1)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(3)應注意病歷摘要之診斷、診療記錄及明細表是否相符。</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5C4725">
        <w:rPr>
          <w:rFonts w:ascii="標楷體" w:eastAsia="標楷體" w:hAnsi="標楷體" w:hint="eastAsia"/>
          <w:sz w:val="28"/>
          <w:szCs w:val="28"/>
        </w:rPr>
        <w:t>強</w:t>
      </w:r>
      <w:r w:rsidRPr="005C4725">
        <w:rPr>
          <w:rFonts w:ascii="標楷體" w:eastAsia="標楷體" w:hAnsi="標楷體"/>
          <w:sz w:val="28"/>
          <w:szCs w:val="28"/>
        </w:rPr>
        <w:t>審查。</w:t>
      </w:r>
      <w:r w:rsidR="00555EB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(6)糖尿病患者除非正在調整胰島素劑量，或是病況危急，對每日測三至四次血糖以上者，注意加強審查。</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lastRenderedPageBreak/>
        <w:t>(7)細菌培養時未長出細菌，不可申報藥物敏感試驗。</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(8)皮下肌肉、小量靜脈注射及IV Push等注射技術費包括於病房費中，不得另行申報，但材料費得另計。</w:t>
      </w:r>
    </w:p>
    <w:p w:rsidR="000257EE" w:rsidRPr="005C4725" w:rsidRDefault="00274757">
      <w:pPr>
        <w:snapToGrid w:val="0"/>
        <w:spacing w:line="600" w:lineRule="exact"/>
        <w:ind w:left="563" w:hanging="325"/>
      </w:pPr>
      <w:r w:rsidRPr="005C4725">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5C4725" w:rsidRDefault="00274757">
      <w:pPr>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5.其他注意事項：</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(1)血液透析應注意開始洗腎之時機，透析次數，EPO</w:t>
      </w:r>
      <w:r w:rsidR="001A4309" w:rsidRPr="005C4725">
        <w:rPr>
          <w:rFonts w:ascii="標楷體" w:eastAsia="標楷體" w:hAnsi="標楷體" w:hint="eastAsia"/>
          <w:sz w:val="28"/>
          <w:szCs w:val="28"/>
        </w:rPr>
        <w:t>等紅血球生成刺激劑</w:t>
      </w:r>
      <w:r w:rsidR="001A4309" w:rsidRPr="005C4725">
        <w:rPr>
          <w:rFonts w:ascii="標楷體" w:eastAsia="標楷體" w:hAnsi="標楷體"/>
          <w:sz w:val="28"/>
          <w:szCs w:val="28"/>
        </w:rPr>
        <w:t>(ESA)</w:t>
      </w:r>
      <w:r w:rsidRPr="005C4725">
        <w:rPr>
          <w:rFonts w:ascii="標楷體" w:eastAsia="標楷體" w:hAnsi="標楷體"/>
          <w:sz w:val="28"/>
          <w:szCs w:val="28"/>
        </w:rPr>
        <w:t>之使用與用量。其尿毒症相關治療(包括簡單感冒藥)及檢查應包括於血液透析費用內。</w:t>
      </w:r>
      <w:r w:rsidR="00555EB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(2)腹膜透析及血液透析同時併作原則：</w:t>
      </w:r>
    </w:p>
    <w:p w:rsidR="000257EE" w:rsidRPr="005C4725" w:rsidRDefault="00274757" w:rsidP="001A4309">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5C4725" w:rsidRDefault="00274757" w:rsidP="001A4309">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5C4725">
        <w:rPr>
          <w:rFonts w:ascii="標楷體" w:eastAsia="標楷體" w:hAnsi="標楷體" w:hint="eastAsia"/>
          <w:sz w:val="28"/>
          <w:szCs w:val="28"/>
        </w:rPr>
        <w:t>最多2</w:t>
      </w:r>
      <w:r w:rsidRPr="005C4725">
        <w:rPr>
          <w:rFonts w:ascii="標楷體" w:eastAsia="標楷體" w:hAnsi="標楷體"/>
          <w:sz w:val="28"/>
          <w:szCs w:val="28"/>
        </w:rPr>
        <w:t>次血液透析，但此類患者應改作血液透析為優先考量。(100/5/1)</w:t>
      </w:r>
      <w:r w:rsidR="007A6C5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lastRenderedPageBreak/>
        <w:t>(3)呼吸治療相關檢查、處置項目審查原則如下：</w:t>
      </w:r>
      <w:r w:rsidRPr="005C4725">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5C4725" w:rsidRPr="005C4725"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before="180" w:after="180" w:line="400" w:lineRule="exact"/>
              <w:jc w:val="center"/>
            </w:pPr>
            <w:r w:rsidRPr="005C4725">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before="180" w:after="180" w:line="400" w:lineRule="exact"/>
              <w:jc w:val="center"/>
              <w:rPr>
                <w:rFonts w:ascii="標楷體" w:eastAsia="標楷體" w:hAnsi="標楷體"/>
                <w:sz w:val="28"/>
                <w:szCs w:val="28"/>
              </w:rPr>
            </w:pPr>
            <w:r w:rsidRPr="005C4725">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before="180" w:after="180" w:line="400" w:lineRule="exact"/>
              <w:jc w:val="center"/>
              <w:rPr>
                <w:rFonts w:ascii="標楷體" w:eastAsia="標楷體" w:hAnsi="標楷體"/>
                <w:sz w:val="28"/>
                <w:szCs w:val="28"/>
              </w:rPr>
            </w:pPr>
            <w:r w:rsidRPr="005C4725">
              <w:rPr>
                <w:rFonts w:ascii="標楷體" w:eastAsia="標楷體" w:hAnsi="標楷體"/>
                <w:sz w:val="28"/>
                <w:szCs w:val="28"/>
              </w:rPr>
              <w:t>審查原則</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如病情確有需要者，於加護病房住院前十五天以內，以每天平均申報二次以內為原則。</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pPr>
            <w:r w:rsidRPr="005C4725">
              <w:rPr>
                <w:rFonts w:ascii="標楷體" w:eastAsia="標楷體" w:hAnsi="標楷體" w:cs="新細明體"/>
                <w:sz w:val="28"/>
                <w:szCs w:val="28"/>
              </w:rPr>
              <w:t>申報費用時應附紀錄，若為準備脫離呼吸器期間之檢查，執行前應有Try weaning動作之紀錄。(97/5/1)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pStyle w:val="1"/>
              <w:snapToGrid w:val="0"/>
              <w:spacing w:line="400" w:lineRule="exact"/>
              <w:rPr>
                <w:rFonts w:ascii="標楷體" w:eastAsia="標楷體" w:hAnsi="標楷體"/>
                <w:sz w:val="28"/>
                <w:szCs w:val="28"/>
              </w:rPr>
            </w:pPr>
            <w:bookmarkStart w:id="12" w:name="_Toc465859173"/>
            <w:r w:rsidRPr="005C4725">
              <w:rPr>
                <w:rFonts w:ascii="標楷體" w:eastAsia="標楷體" w:hAnsi="標楷體"/>
                <w:sz w:val="28"/>
                <w:szCs w:val="28"/>
              </w:rPr>
              <w:t>17007B</w:t>
            </w:r>
            <w:bookmarkEnd w:id="12"/>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定義：指先測定流速容積圖形檢查(flow volume  curve)，吸入支氣管擴張劑十五分鐘後再重測flow volume curve。</w:t>
            </w:r>
          </w:p>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限有氣道阻塞者方可申報。</w:t>
            </w:r>
          </w:p>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申報17007B不得同時申報17003B、17004B。</w:t>
            </w:r>
          </w:p>
          <w:p w:rsidR="000257EE" w:rsidRPr="005C4725" w:rsidRDefault="00274757">
            <w:pPr>
              <w:numPr>
                <w:ilvl w:val="0"/>
                <w:numId w:val="23"/>
              </w:numPr>
              <w:snapToGrid w:val="0"/>
              <w:spacing w:line="400" w:lineRule="exact"/>
              <w:ind w:left="340" w:hanging="340"/>
              <w:rPr>
                <w:rFonts w:ascii="標楷體" w:eastAsia="標楷體" w:hAnsi="標楷體"/>
                <w:sz w:val="28"/>
                <w:szCs w:val="28"/>
              </w:rPr>
            </w:pPr>
            <w:r w:rsidRPr="005C4725">
              <w:rPr>
                <w:rFonts w:ascii="標楷體" w:eastAsia="標楷體" w:hAnsi="標楷體"/>
                <w:sz w:val="28"/>
                <w:szCs w:val="28"/>
              </w:rPr>
              <w:t>做擴張試驗，宜先做一般肺量測定，如肺量測定正常，不宜再做擴張試驗。</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pPr>
            <w:r w:rsidRPr="005C4725">
              <w:rPr>
                <w:rFonts w:ascii="標楷體" w:eastAsia="標楷體" w:hAnsi="標楷體" w:cs="新細明體"/>
                <w:sz w:val="28"/>
                <w:szCs w:val="28"/>
              </w:rPr>
              <w:t>申報費用時應附紀錄，若為準備脫離呼吸器期間之檢查，執行前應有Try weaning動作之紀錄(97/5/1)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ind w:left="280" w:hanging="280"/>
              <w:rPr>
                <w:rFonts w:ascii="標楷體" w:eastAsia="標楷體" w:hAnsi="標楷體"/>
                <w:sz w:val="28"/>
                <w:szCs w:val="28"/>
              </w:rPr>
            </w:pPr>
            <w:r w:rsidRPr="005C4725">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3.一般例行翻身不得以本項申報。</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4.加護病房不另申報。(99/7/1)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1.一天以申報一次為原則。</w:t>
            </w:r>
          </w:p>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2.如因病情需要申報一次以上者，應檢附相關資料，供審查醫藥專家專業判斷。(102/3/1)</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限人工氣道患者申報，使用呼吸器期間不得同時申報。</w:t>
            </w:r>
          </w:p>
        </w:tc>
      </w:tr>
      <w:tr w:rsidR="005C4725" w:rsidRPr="005C4725"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5C4725" w:rsidRDefault="00274757">
            <w:pPr>
              <w:overflowPunct w:val="0"/>
              <w:autoSpaceDE w:val="0"/>
              <w:snapToGrid w:val="0"/>
              <w:spacing w:line="400" w:lineRule="exact"/>
              <w:ind w:left="280" w:hanging="280"/>
              <w:jc w:val="both"/>
            </w:pPr>
            <w:r w:rsidRPr="005C4725">
              <w:rPr>
                <w:rFonts w:ascii="標楷體" w:eastAsia="標楷體" w:hAnsi="標楷體"/>
                <w:sz w:val="28"/>
                <w:szCs w:val="28"/>
              </w:rPr>
              <w:t>1.定義：暫指</w:t>
            </w:r>
            <w:r w:rsidRPr="005C4725">
              <w:rPr>
                <w:rFonts w:ascii="標楷體" w:eastAsia="標楷體" w:hAnsi="標楷體"/>
                <w:spacing w:val="-10"/>
                <w:sz w:val="28"/>
                <w:szCs w:val="28"/>
              </w:rPr>
              <w:t>manual resuscitation-bag</w:t>
            </w:r>
            <w:r w:rsidRPr="005C4725">
              <w:rPr>
                <w:rFonts w:ascii="標楷體" w:eastAsia="標楷體" w:hAnsi="標楷體"/>
                <w:sz w:val="28"/>
                <w:szCs w:val="28"/>
              </w:rPr>
              <w:t>之使用。</w:t>
            </w:r>
          </w:p>
          <w:p w:rsidR="000257EE" w:rsidRPr="005C4725" w:rsidRDefault="00274757">
            <w:pPr>
              <w:autoSpaceDE w:val="0"/>
              <w:snapToGrid w:val="0"/>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2.應依實際使用申報。</w:t>
            </w:r>
          </w:p>
        </w:tc>
      </w:tr>
      <w:tr w:rsidR="005C4725" w:rsidRPr="005C4725"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4"/>
              </w:numPr>
              <w:snapToGrid w:val="0"/>
              <w:spacing w:line="400" w:lineRule="exact"/>
              <w:ind w:left="822" w:hanging="765"/>
              <w:rPr>
                <w:rFonts w:ascii="標楷體" w:eastAsia="標楷體" w:hAnsi="標楷體"/>
                <w:sz w:val="28"/>
                <w:szCs w:val="28"/>
              </w:rPr>
            </w:pPr>
            <w:r w:rsidRPr="005C4725">
              <w:rPr>
                <w:rFonts w:ascii="標楷體" w:eastAsia="標楷體" w:hAnsi="標楷體"/>
                <w:sz w:val="28"/>
                <w:szCs w:val="28"/>
              </w:rPr>
              <w:t>誘發性深呼吸運動(57011B)：</w:t>
            </w:r>
          </w:p>
          <w:p w:rsidR="000257EE" w:rsidRPr="005C4725" w:rsidRDefault="00274757">
            <w:pPr>
              <w:numPr>
                <w:ilvl w:val="1"/>
                <w:numId w:val="24"/>
              </w:numPr>
              <w:snapToGrid w:val="0"/>
              <w:spacing w:line="400" w:lineRule="exact"/>
              <w:ind w:left="738"/>
              <w:rPr>
                <w:rFonts w:ascii="標楷體" w:eastAsia="標楷體" w:hAnsi="標楷體"/>
                <w:sz w:val="28"/>
                <w:szCs w:val="28"/>
              </w:rPr>
            </w:pPr>
            <w:r w:rsidRPr="005C4725">
              <w:rPr>
                <w:rFonts w:ascii="標楷體" w:eastAsia="標楷體" w:hAnsi="標楷體"/>
                <w:sz w:val="28"/>
                <w:szCs w:val="28"/>
              </w:rPr>
              <w:t>係限胸腹手術後之病人申報，以一天一次，術後一週為原則。</w:t>
            </w:r>
          </w:p>
          <w:p w:rsidR="000257EE" w:rsidRPr="005C4725" w:rsidRDefault="00274757">
            <w:pPr>
              <w:numPr>
                <w:ilvl w:val="1"/>
                <w:numId w:val="24"/>
              </w:numPr>
              <w:snapToGrid w:val="0"/>
              <w:spacing w:line="400" w:lineRule="exact"/>
              <w:ind w:left="738"/>
              <w:rPr>
                <w:rFonts w:ascii="標楷體" w:eastAsia="標楷體" w:hAnsi="標楷體"/>
                <w:sz w:val="28"/>
                <w:szCs w:val="28"/>
              </w:rPr>
            </w:pPr>
            <w:r w:rsidRPr="005C4725">
              <w:rPr>
                <w:rFonts w:ascii="標楷體" w:eastAsia="標楷體" w:hAnsi="標楷體"/>
                <w:sz w:val="28"/>
                <w:szCs w:val="28"/>
              </w:rPr>
              <w:t>此為手術前之衛教項目與訓練，以防止術後肺葉痿縮，手術後病人狀況改善後應立即停止。</w:t>
            </w:r>
          </w:p>
          <w:p w:rsidR="000257EE" w:rsidRPr="005C4725" w:rsidRDefault="00274757">
            <w:pPr>
              <w:numPr>
                <w:ilvl w:val="2"/>
                <w:numId w:val="24"/>
              </w:numPr>
              <w:snapToGrid w:val="0"/>
              <w:spacing w:line="400" w:lineRule="exact"/>
              <w:rPr>
                <w:rFonts w:ascii="標楷體" w:eastAsia="標楷體" w:hAnsi="標楷體"/>
                <w:sz w:val="28"/>
                <w:szCs w:val="28"/>
              </w:rPr>
            </w:pPr>
            <w:r w:rsidRPr="005C4725">
              <w:rPr>
                <w:rFonts w:ascii="標楷體" w:eastAsia="標楷體" w:hAnsi="標楷體"/>
                <w:sz w:val="28"/>
                <w:szCs w:val="28"/>
              </w:rPr>
              <w:t>呼吸運動(57010B)：</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針對COPD及其他慢性呼吸運動異常之病人之處置，以一天一次七天為原則。</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此為一種病人衛教項目，訓練病人正常呼吸的方法。</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申報時附診斷與治療記錄。</w:t>
            </w:r>
          </w:p>
          <w:p w:rsidR="000257EE" w:rsidRPr="005C4725" w:rsidRDefault="00274757">
            <w:pPr>
              <w:numPr>
                <w:ilvl w:val="2"/>
                <w:numId w:val="24"/>
              </w:numPr>
              <w:snapToGrid w:val="0"/>
              <w:spacing w:line="400" w:lineRule="exact"/>
              <w:rPr>
                <w:rFonts w:ascii="標楷體" w:eastAsia="標楷體" w:hAnsi="標楷體"/>
                <w:sz w:val="28"/>
                <w:szCs w:val="28"/>
              </w:rPr>
            </w:pPr>
            <w:r w:rsidRPr="005C4725">
              <w:rPr>
                <w:rFonts w:ascii="標楷體" w:eastAsia="標楷體" w:hAnsi="標楷體"/>
                <w:sz w:val="28"/>
                <w:szCs w:val="28"/>
              </w:rPr>
              <w:t>復原運動(57012B)：</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此為一種病人衛教項目。</w:t>
            </w:r>
          </w:p>
          <w:p w:rsidR="000257EE" w:rsidRPr="005C4725" w:rsidRDefault="00274757">
            <w:pPr>
              <w:numPr>
                <w:ilvl w:val="3"/>
                <w:numId w:val="24"/>
              </w:numPr>
              <w:snapToGrid w:val="0"/>
              <w:spacing w:line="400" w:lineRule="exact"/>
              <w:ind w:left="794"/>
              <w:rPr>
                <w:rFonts w:ascii="標楷體" w:eastAsia="標楷體" w:hAnsi="標楷體"/>
                <w:sz w:val="28"/>
                <w:szCs w:val="28"/>
              </w:rPr>
            </w:pPr>
            <w:r w:rsidRPr="005C4725">
              <w:rPr>
                <w:rFonts w:ascii="標楷體" w:eastAsia="標楷體" w:hAnsi="標楷體"/>
                <w:sz w:val="28"/>
                <w:szCs w:val="28"/>
              </w:rPr>
              <w:t>復原運動為慢性呼吸困難病人以此項訓練使呼吸肌肉得以協調，從而減輕病人呼吸困難。</w:t>
            </w:r>
          </w:p>
          <w:p w:rsidR="000257EE" w:rsidRPr="005C4725" w:rsidRDefault="00274757">
            <w:pPr>
              <w:numPr>
                <w:ilvl w:val="3"/>
                <w:numId w:val="24"/>
              </w:numPr>
              <w:snapToGrid w:val="0"/>
              <w:spacing w:line="400" w:lineRule="exact"/>
              <w:ind w:left="793" w:hanging="595"/>
              <w:rPr>
                <w:rFonts w:ascii="標楷體" w:eastAsia="標楷體" w:hAnsi="標楷體"/>
                <w:sz w:val="28"/>
                <w:szCs w:val="28"/>
              </w:rPr>
            </w:pPr>
            <w:r w:rsidRPr="005C4725">
              <w:rPr>
                <w:rFonts w:ascii="標楷體" w:eastAsia="標楷體" w:hAnsi="標楷體"/>
                <w:sz w:val="28"/>
                <w:szCs w:val="28"/>
              </w:rPr>
              <w:t>限慢性呼吸困難病人申報，申報時附診斷與治療記錄</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針對前述病人之處置，以一天一次七天為原則；如實施胸腔物理復健以本項申報者，原則上一天不超過二次，二週為限。</w:t>
            </w:r>
            <w:r w:rsidRPr="005C4725">
              <w:rPr>
                <w:rFonts w:ascii="標楷體" w:eastAsia="標楷體" w:hAnsi="標楷體"/>
                <w:sz w:val="28"/>
                <w:szCs w:val="28"/>
              </w:rPr>
              <w:lastRenderedPageBreak/>
              <w:t>惟對病危或意識不清病患須嚴加審查。</w:t>
            </w: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lastRenderedPageBreak/>
              <w:t>57015B</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經皮測氧分壓器(日)</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5"/>
              </w:numPr>
              <w:snapToGrid w:val="0"/>
              <w:spacing w:line="400" w:lineRule="exact"/>
              <w:ind w:left="414" w:hanging="360"/>
              <w:rPr>
                <w:rFonts w:ascii="標楷體" w:eastAsia="標楷體" w:hAnsi="標楷體"/>
                <w:sz w:val="28"/>
                <w:szCs w:val="28"/>
              </w:rPr>
            </w:pPr>
            <w:r w:rsidRPr="005C4725">
              <w:rPr>
                <w:rFonts w:ascii="標楷體" w:eastAsia="標楷體" w:hAnsi="標楷體"/>
                <w:sz w:val="28"/>
                <w:szCs w:val="28"/>
              </w:rPr>
              <w:t>經皮測氧分壓器及經皮測二氧化碳分壓器限小兒病情需要確實有使用者申報。</w:t>
            </w:r>
          </w:p>
          <w:p w:rsidR="000257EE" w:rsidRPr="005C4725" w:rsidRDefault="00274757">
            <w:pPr>
              <w:numPr>
                <w:ilvl w:val="0"/>
                <w:numId w:val="25"/>
              </w:numPr>
              <w:snapToGrid w:val="0"/>
              <w:spacing w:line="400" w:lineRule="exact"/>
              <w:ind w:left="414" w:hanging="360"/>
              <w:rPr>
                <w:rFonts w:ascii="標楷體" w:eastAsia="標楷體" w:hAnsi="標楷體"/>
                <w:sz w:val="28"/>
                <w:szCs w:val="28"/>
              </w:rPr>
            </w:pPr>
            <w:r w:rsidRPr="005C4725">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5C4725" w:rsidRDefault="000257EE">
            <w:pPr>
              <w:snapToGrid w:val="0"/>
              <w:spacing w:line="400" w:lineRule="exact"/>
              <w:ind w:left="414" w:hanging="360"/>
              <w:rPr>
                <w:rFonts w:ascii="標楷體" w:eastAsia="標楷體" w:hAnsi="標楷體"/>
                <w:sz w:val="28"/>
                <w:szCs w:val="28"/>
              </w:rPr>
            </w:pP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57017B</w:t>
            </w:r>
          </w:p>
          <w:p w:rsidR="000257EE" w:rsidRPr="005C4725" w:rsidRDefault="000257EE">
            <w:pPr>
              <w:snapToGrid w:val="0"/>
              <w:spacing w:line="400" w:lineRule="exact"/>
              <w:rPr>
                <w:rFonts w:ascii="標楷體" w:eastAsia="標楷體" w:hAnsi="標楷體"/>
                <w:sz w:val="28"/>
                <w:szCs w:val="28"/>
              </w:rPr>
            </w:pP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脈動式或耳垂式血氧飽合監視器(次)</w:t>
            </w:r>
          </w:p>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申報時需附紀錄。</w:t>
            </w:r>
          </w:p>
          <w:p w:rsidR="000257EE" w:rsidRPr="005C4725"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5C4725" w:rsidRDefault="000257EE">
            <w:pPr>
              <w:snapToGrid w:val="0"/>
              <w:spacing w:line="400" w:lineRule="exact"/>
              <w:rPr>
                <w:rFonts w:ascii="標楷體" w:eastAsia="標楷體" w:hAnsi="標楷體"/>
                <w:sz w:val="28"/>
                <w:szCs w:val="28"/>
              </w:rPr>
            </w:pPr>
          </w:p>
        </w:tc>
      </w:tr>
      <w:tr w:rsidR="005C4725" w:rsidRPr="005C4725"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57021C</w:t>
            </w:r>
          </w:p>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蒸氣或噴霧吸入治療(次)</w:t>
            </w:r>
          </w:p>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6"/>
              </w:numPr>
              <w:snapToGrid w:val="0"/>
              <w:spacing w:line="360" w:lineRule="exact"/>
              <w:rPr>
                <w:rFonts w:ascii="標楷體" w:eastAsia="標楷體" w:hAnsi="標楷體"/>
                <w:sz w:val="28"/>
                <w:szCs w:val="28"/>
              </w:rPr>
            </w:pPr>
            <w:r w:rsidRPr="005C4725">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5C4725" w:rsidRDefault="00274757">
            <w:pPr>
              <w:numPr>
                <w:ilvl w:val="0"/>
                <w:numId w:val="26"/>
              </w:numPr>
              <w:snapToGrid w:val="0"/>
              <w:spacing w:line="360" w:lineRule="exact"/>
              <w:rPr>
                <w:rFonts w:ascii="標楷體" w:eastAsia="標楷體" w:hAnsi="標楷體"/>
                <w:sz w:val="28"/>
                <w:szCs w:val="28"/>
              </w:rPr>
            </w:pPr>
            <w:r w:rsidRPr="005C4725">
              <w:rPr>
                <w:rFonts w:ascii="標楷體" w:eastAsia="標楷體" w:hAnsi="標楷體"/>
                <w:sz w:val="28"/>
                <w:szCs w:val="28"/>
              </w:rPr>
              <w:t>蒸氣或噴霧吸入治療及57024B人工呼吸器噴霧吸入治療申報期間以二週內為原則，需配合藥物之使用。</w:t>
            </w:r>
          </w:p>
          <w:p w:rsidR="000257EE" w:rsidRPr="005C4725" w:rsidRDefault="00274757">
            <w:pPr>
              <w:numPr>
                <w:ilvl w:val="0"/>
                <w:numId w:val="26"/>
              </w:numPr>
              <w:snapToGrid w:val="0"/>
              <w:spacing w:line="360" w:lineRule="exact"/>
            </w:pPr>
            <w:r w:rsidRPr="005C4725">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5C4725" w:rsidRDefault="000257EE">
            <w:pPr>
              <w:snapToGrid w:val="0"/>
              <w:spacing w:line="360" w:lineRule="exact"/>
            </w:pPr>
          </w:p>
        </w:tc>
      </w:tr>
      <w:tr w:rsidR="005C4725" w:rsidRPr="005C4725"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5C4725" w:rsidRDefault="00274757">
            <w:pPr>
              <w:snapToGrid w:val="0"/>
              <w:spacing w:line="360" w:lineRule="exact"/>
              <w:rPr>
                <w:rFonts w:ascii="標楷體" w:eastAsia="標楷體" w:hAnsi="標楷體"/>
                <w:sz w:val="28"/>
                <w:szCs w:val="28"/>
              </w:rPr>
            </w:pPr>
            <w:r w:rsidRPr="005C4725">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5C4725" w:rsidRDefault="00274757">
            <w:pPr>
              <w:numPr>
                <w:ilvl w:val="0"/>
                <w:numId w:val="27"/>
              </w:numPr>
              <w:snapToGrid w:val="0"/>
              <w:spacing w:line="360" w:lineRule="exact"/>
              <w:rPr>
                <w:rFonts w:ascii="標楷體" w:eastAsia="標楷體" w:hAnsi="標楷體"/>
                <w:sz w:val="28"/>
                <w:szCs w:val="28"/>
              </w:rPr>
            </w:pPr>
            <w:r w:rsidRPr="005C4725">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5C4725" w:rsidRDefault="00274757">
            <w:pPr>
              <w:numPr>
                <w:ilvl w:val="0"/>
                <w:numId w:val="27"/>
              </w:numPr>
              <w:snapToGrid w:val="0"/>
              <w:spacing w:line="360" w:lineRule="exact"/>
            </w:pPr>
            <w:r w:rsidRPr="005C4725">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5C4725" w:rsidRDefault="000257EE">
            <w:pPr>
              <w:snapToGrid w:val="0"/>
              <w:spacing w:line="360" w:lineRule="exact"/>
            </w:pPr>
          </w:p>
        </w:tc>
      </w:tr>
    </w:tbl>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(4)加護病房申報費用已包括監視器【心電監視器（47032B）、無侵害性血壓監視器（47033B）及脈動式或耳垂式血氧飽合監視器（每次、</w:t>
      </w:r>
      <w:r w:rsidRPr="005C4725">
        <w:rPr>
          <w:rFonts w:ascii="標楷體" w:eastAsia="標楷體" w:hAnsi="標楷體"/>
          <w:sz w:val="28"/>
          <w:szCs w:val="28"/>
        </w:rPr>
        <w:lastRenderedPageBreak/>
        <w:t>每天）（57017B、57018B）】。</w:t>
      </w:r>
    </w:p>
    <w:p w:rsidR="000257EE" w:rsidRPr="005C4725"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5C4725">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5C4725">
        <w:rPr>
          <w:rFonts w:ascii="標楷體" w:eastAsia="標楷體" w:hAnsi="標楷體" w:cs="新細明體"/>
          <w:sz w:val="28"/>
          <w:szCs w:val="28"/>
        </w:rPr>
        <w:t>(101/7/1)</w:t>
      </w:r>
    </w:p>
    <w:p w:rsidR="00C06A00" w:rsidRPr="005C4725" w:rsidRDefault="00C06A00" w:rsidP="00C06A00">
      <w:pPr>
        <w:snapToGrid w:val="0"/>
        <w:spacing w:line="600" w:lineRule="exact"/>
        <w:ind w:left="1078" w:hanging="227"/>
        <w:rPr>
          <w:rFonts w:ascii="標楷體" w:eastAsia="標楷體" w:hAnsi="標楷體" w:cs="新細明體"/>
          <w:sz w:val="26"/>
          <w:szCs w:val="26"/>
        </w:rPr>
      </w:pPr>
      <w:r w:rsidRPr="005C4725">
        <w:rPr>
          <w:rFonts w:ascii="標楷體" w:eastAsia="標楷體" w:hAnsi="標楷體" w:cs="新細明體" w:hint="eastAsia"/>
          <w:sz w:val="26"/>
          <w:szCs w:val="26"/>
        </w:rPr>
        <w:t>備註</w:t>
      </w:r>
      <w:r w:rsidRPr="005C4725">
        <w:rPr>
          <w:rFonts w:ascii="標楷體" w:eastAsia="標楷體" w:hAnsi="標楷體" w:cs="新細明體"/>
          <w:sz w:val="26"/>
          <w:szCs w:val="26"/>
        </w:rPr>
        <w:t>: (10</w:t>
      </w:r>
      <w:r w:rsidRPr="005C4725">
        <w:rPr>
          <w:rFonts w:ascii="標楷體" w:eastAsia="標楷體" w:hAnsi="標楷體" w:cs="新細明體" w:hint="eastAsia"/>
          <w:sz w:val="26"/>
          <w:szCs w:val="26"/>
        </w:rPr>
        <w:t>6</w:t>
      </w:r>
      <w:r w:rsidRPr="005C4725">
        <w:rPr>
          <w:rFonts w:ascii="標楷體" w:eastAsia="標楷體" w:hAnsi="標楷體" w:cs="新細明體"/>
          <w:sz w:val="26"/>
          <w:szCs w:val="26"/>
        </w:rPr>
        <w:t>/</w:t>
      </w:r>
      <w:r w:rsidRPr="005C4725">
        <w:rPr>
          <w:rFonts w:ascii="標楷體" w:eastAsia="標楷體" w:hAnsi="標楷體" w:cs="新細明體" w:hint="eastAsia"/>
          <w:sz w:val="26"/>
          <w:szCs w:val="26"/>
        </w:rPr>
        <w:t>1</w:t>
      </w:r>
      <w:r w:rsidRPr="005C4725">
        <w:rPr>
          <w:rFonts w:ascii="標楷體" w:eastAsia="標楷體" w:hAnsi="標楷體" w:cs="新細明體"/>
          <w:sz w:val="26"/>
          <w:szCs w:val="26"/>
        </w:rPr>
        <w:t>/1)</w:t>
      </w:r>
    </w:p>
    <w:p w:rsidR="00C06A00" w:rsidRPr="005C4725" w:rsidRDefault="00C06A00" w:rsidP="00C06A00">
      <w:pPr>
        <w:snapToGrid w:val="0"/>
        <w:spacing w:line="600" w:lineRule="exact"/>
        <w:ind w:left="1134" w:hanging="283"/>
        <w:rPr>
          <w:rFonts w:ascii="標楷體" w:eastAsia="標楷體" w:hAnsi="標楷體" w:cs="新細明體"/>
          <w:sz w:val="26"/>
          <w:szCs w:val="26"/>
        </w:rPr>
      </w:pPr>
      <w:r w:rsidRPr="005C4725">
        <w:rPr>
          <w:rFonts w:ascii="標楷體" w:eastAsia="標楷體" w:hAnsi="標楷體" w:cs="新細明體"/>
          <w:sz w:val="26"/>
          <w:szCs w:val="26"/>
        </w:rPr>
        <w:t>1.「潰瘍」之範圍包括「活動性潰瘍」、治療中「癒合性潰瘍」，以及曾接受過治療「已結疤潰瘍」等。</w:t>
      </w:r>
    </w:p>
    <w:p w:rsidR="00C06A00" w:rsidRPr="005C4725" w:rsidRDefault="00C06A00" w:rsidP="00C06A00">
      <w:pPr>
        <w:snapToGrid w:val="0"/>
        <w:spacing w:line="600" w:lineRule="exact"/>
        <w:ind w:left="1134" w:hanging="283"/>
        <w:rPr>
          <w:rFonts w:ascii="標楷體" w:eastAsia="標楷體" w:hAnsi="標楷體" w:cs="新細明體"/>
          <w:sz w:val="26"/>
          <w:szCs w:val="26"/>
        </w:rPr>
      </w:pPr>
      <w:r w:rsidRPr="005C4725">
        <w:rPr>
          <w:rFonts w:ascii="標楷體" w:eastAsia="標楷體" w:hAnsi="標楷體" w:cs="新細明體" w:hint="eastAsia"/>
          <w:sz w:val="26"/>
          <w:szCs w:val="26"/>
        </w:rPr>
        <w:t>2.</w:t>
      </w:r>
      <w:r w:rsidRPr="005C4725">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(6)醫療院所行心導管檢查，於審查需要時，應檢附下列兩項資料備查：</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甲、全民健康保險心導管檢查申報表。(詳附表五)</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乙、心導管檢查報告。</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(7)實施心導管或冠狀動脈擴張術後之包紮治療術及彈性繃帶應內含於相關費用內，不另給付。</w:t>
      </w:r>
    </w:p>
    <w:p w:rsidR="000257EE" w:rsidRPr="005C4725"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5C4725">
        <w:rPr>
          <w:rFonts w:ascii="標楷體" w:eastAsia="標楷體" w:hAnsi="標楷體"/>
          <w:sz w:val="28"/>
          <w:szCs w:val="28"/>
        </w:rPr>
        <w:t>8.刪除(99/7/1)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(9)經皮冠狀動脈擴張送審所需之基本資料 (97/5/1)(99/7/1) (101/5/1)</w:t>
      </w:r>
    </w:p>
    <w:p w:rsidR="000257EE" w:rsidRPr="005C4725" w:rsidRDefault="00274757">
      <w:pPr>
        <w:spacing w:line="520" w:lineRule="exact"/>
        <w:ind w:left="720"/>
        <w:jc w:val="both"/>
        <w:rPr>
          <w:rFonts w:ascii="標楷體" w:eastAsia="標楷體" w:hAnsi="標楷體"/>
          <w:sz w:val="28"/>
          <w:szCs w:val="28"/>
        </w:rPr>
      </w:pPr>
      <w:r w:rsidRPr="005C4725">
        <w:rPr>
          <w:rFonts w:ascii="標楷體" w:eastAsia="標楷體" w:hAnsi="標楷體"/>
          <w:sz w:val="28"/>
          <w:szCs w:val="28"/>
        </w:rPr>
        <w:t>甲、病歷記錄：有詳細之病人病史、身體檢查檢驗等資料。</w:t>
      </w:r>
    </w:p>
    <w:p w:rsidR="000257EE" w:rsidRPr="005C4725" w:rsidRDefault="00274757">
      <w:pPr>
        <w:spacing w:line="520" w:lineRule="exact"/>
        <w:ind w:left="720"/>
        <w:jc w:val="both"/>
        <w:rPr>
          <w:rFonts w:ascii="標楷體" w:eastAsia="標楷體" w:hAnsi="標楷體"/>
          <w:sz w:val="28"/>
          <w:szCs w:val="28"/>
        </w:rPr>
      </w:pPr>
      <w:r w:rsidRPr="005C4725">
        <w:rPr>
          <w:rFonts w:ascii="標楷體" w:eastAsia="標楷體" w:hAnsi="標楷體"/>
          <w:sz w:val="28"/>
          <w:szCs w:val="28"/>
        </w:rPr>
        <w:t>乙、非侵襲性心肌缺氧證據資料。</w:t>
      </w:r>
    </w:p>
    <w:p w:rsidR="000257EE" w:rsidRPr="005C4725" w:rsidRDefault="00274757">
      <w:pPr>
        <w:spacing w:line="520" w:lineRule="exact"/>
        <w:ind w:left="960"/>
        <w:jc w:val="both"/>
        <w:rPr>
          <w:rFonts w:ascii="標楷體" w:eastAsia="標楷體" w:hAnsi="標楷體"/>
          <w:sz w:val="28"/>
          <w:szCs w:val="28"/>
        </w:rPr>
      </w:pPr>
      <w:r w:rsidRPr="005C4725">
        <w:rPr>
          <w:rFonts w:ascii="標楷體" w:eastAsia="標楷體" w:hAnsi="標楷體"/>
          <w:sz w:val="28"/>
          <w:szCs w:val="28"/>
        </w:rPr>
        <w:t>A.心電圖。</w:t>
      </w:r>
    </w:p>
    <w:p w:rsidR="000257EE" w:rsidRPr="005C4725" w:rsidRDefault="00274757">
      <w:pPr>
        <w:spacing w:line="520" w:lineRule="exact"/>
        <w:ind w:left="960"/>
        <w:jc w:val="both"/>
        <w:rPr>
          <w:rFonts w:ascii="標楷體" w:eastAsia="標楷體" w:hAnsi="標楷體"/>
          <w:sz w:val="28"/>
          <w:szCs w:val="28"/>
        </w:rPr>
      </w:pPr>
      <w:r w:rsidRPr="005C4725">
        <w:rPr>
          <w:rFonts w:ascii="標楷體" w:eastAsia="標楷體" w:hAnsi="標楷體"/>
          <w:sz w:val="28"/>
          <w:szCs w:val="28"/>
        </w:rPr>
        <w:t>B.24小時心電圖（有嚴重心律不整或心肌缺氧者）。</w:t>
      </w:r>
    </w:p>
    <w:p w:rsidR="000257EE" w:rsidRPr="005C4725" w:rsidRDefault="00274757">
      <w:pPr>
        <w:spacing w:line="520" w:lineRule="exact"/>
        <w:ind w:left="960"/>
        <w:jc w:val="both"/>
        <w:rPr>
          <w:rFonts w:ascii="標楷體" w:eastAsia="標楷體" w:hAnsi="標楷體"/>
          <w:sz w:val="28"/>
          <w:szCs w:val="28"/>
        </w:rPr>
      </w:pPr>
      <w:r w:rsidRPr="005C4725">
        <w:rPr>
          <w:rFonts w:ascii="標楷體" w:eastAsia="標楷體" w:hAnsi="標楷體"/>
          <w:sz w:val="28"/>
          <w:szCs w:val="28"/>
        </w:rPr>
        <w:lastRenderedPageBreak/>
        <w:t>C.壓力測試(stress testing)。</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(A)運動心電圖。</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(B)鉈201心肌灌注檢查。</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(C)放射核醫心臟血管造影檢查。</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(D)超音波心臟圖。</w:t>
      </w:r>
    </w:p>
    <w:p w:rsidR="000257EE" w:rsidRPr="005C4725" w:rsidRDefault="00274757">
      <w:pPr>
        <w:spacing w:line="520" w:lineRule="exact"/>
        <w:ind w:firstLine="1260"/>
        <w:jc w:val="both"/>
        <w:rPr>
          <w:rFonts w:ascii="標楷體" w:eastAsia="標楷體" w:hAnsi="標楷體"/>
          <w:sz w:val="28"/>
          <w:szCs w:val="28"/>
        </w:rPr>
      </w:pPr>
      <w:r w:rsidRPr="005C4725">
        <w:rPr>
          <w:rFonts w:ascii="標楷體" w:eastAsia="標楷體" w:hAnsi="標楷體"/>
          <w:sz w:val="28"/>
          <w:szCs w:val="28"/>
        </w:rPr>
        <w:t>(E)其他壓力測試陽性反應者。</w:t>
      </w:r>
    </w:p>
    <w:p w:rsidR="000257EE" w:rsidRPr="005C4725" w:rsidRDefault="00274757">
      <w:pPr>
        <w:spacing w:line="520" w:lineRule="exact"/>
        <w:ind w:firstLine="1540"/>
        <w:jc w:val="both"/>
        <w:rPr>
          <w:rFonts w:ascii="標楷體" w:eastAsia="標楷體" w:hAnsi="標楷體"/>
          <w:sz w:val="28"/>
          <w:szCs w:val="28"/>
        </w:rPr>
      </w:pPr>
      <w:r w:rsidRPr="005C4725">
        <w:rPr>
          <w:rFonts w:ascii="標楷體" w:eastAsia="標楷體" w:hAnsi="標楷體"/>
          <w:sz w:val="28"/>
          <w:szCs w:val="28"/>
        </w:rPr>
        <w:t>註：乙類其中任何一項即可。</w:t>
      </w:r>
    </w:p>
    <w:p w:rsidR="000257EE" w:rsidRPr="005C4725" w:rsidRDefault="00274757" w:rsidP="00655FA3">
      <w:pPr>
        <w:spacing w:line="400" w:lineRule="exact"/>
        <w:ind w:left="1276" w:hanging="556"/>
        <w:rPr>
          <w:rFonts w:ascii="標楷體" w:eastAsia="標楷體" w:hAnsi="標楷體"/>
          <w:sz w:val="28"/>
          <w:szCs w:val="28"/>
        </w:rPr>
      </w:pPr>
      <w:r w:rsidRPr="005C4725">
        <w:rPr>
          <w:rFonts w:ascii="標楷體" w:eastAsia="標楷體" w:hAnsi="標楷體"/>
          <w:sz w:val="28"/>
          <w:szCs w:val="28"/>
        </w:rPr>
        <w:t>丙、提供心導管、PCI施術資料如術前及術後病灶之（a）管徑之改變，（b）最後病灶狹窄％及（c）照片及（d）PCI施術之光碟片。(99/7/1)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(11)心臟超音波檢查：</w:t>
      </w:r>
    </w:p>
    <w:p w:rsidR="000257EE" w:rsidRPr="005C4725" w:rsidRDefault="00274757" w:rsidP="003D1F8F">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甲、18005B(超音波心臟圖)可依適應症與18006B(杜卜勒氏超音波心臟圖)或18007B(杜卜勒氏彩色心臟血流圖)合併申報。</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乙、18007B已含18006B之精神，不宜合併申報。</w:t>
      </w:r>
    </w:p>
    <w:p w:rsidR="000257EE" w:rsidRPr="005C4725" w:rsidRDefault="00274757" w:rsidP="00655FA3">
      <w:pPr>
        <w:snapToGrid w:val="0"/>
        <w:spacing w:line="600" w:lineRule="exact"/>
        <w:ind w:left="1615" w:hanging="622"/>
        <w:rPr>
          <w:rFonts w:ascii="標楷體" w:eastAsia="標楷體" w:hAnsi="標楷體"/>
          <w:sz w:val="28"/>
          <w:szCs w:val="28"/>
        </w:rPr>
      </w:pPr>
      <w:r w:rsidRPr="005C4725">
        <w:rPr>
          <w:rFonts w:ascii="標楷體" w:eastAsia="標楷體" w:hAnsi="標楷體"/>
          <w:sz w:val="28"/>
          <w:szCs w:val="28"/>
        </w:rPr>
        <w:t>(3)刪除(99/7/1)</w:t>
      </w:r>
    </w:p>
    <w:p w:rsidR="000257EE" w:rsidRPr="005C4725"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甲、壓力與重分佈心肌斷層灌注掃描 (26025B)：</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心肌梗塞後測定心肌存活度及潛存缺氧以評估預後。</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lastRenderedPageBreak/>
        <w:t>心絞痛患者測定心肌缺氧所在與冠狀動脈病灶之關聯。</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冠狀動脈介入性治療前評估-釐定引發心肌缺氧之冠狀動脈病灶。</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非心臟之重大外科手術之術前心臟併發症風險評估。</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冠狀動脈介入性治療術後發生血管再狹窄檢測。</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冠狀動脈繞道手術術後心肌缺氧之檢測。</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先天性心臟異常患者釐定心肌缺氧嚴重度及範圍。</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瓣膜性心臟疾病患者測定心肌缺氧與冠狀動脈病灶之關聯。</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特發性心肌病變患者測定心肌缺氧與冠狀動脈疾病之關聯。</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心臟移植患者測定是否有冠狀動脈病變。</w:t>
      </w:r>
    </w:p>
    <w:p w:rsidR="000257EE" w:rsidRPr="005C4725" w:rsidRDefault="00274757">
      <w:pPr>
        <w:numPr>
          <w:ilvl w:val="0"/>
          <w:numId w:val="28"/>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乙、靜態式心肌灌注掃描(26024B)：</w:t>
      </w:r>
    </w:p>
    <w:p w:rsidR="000257EE" w:rsidRPr="005C4725" w:rsidRDefault="00274757">
      <w:pPr>
        <w:snapToGrid w:val="0"/>
        <w:spacing w:line="600" w:lineRule="exact"/>
        <w:ind w:left="1620"/>
        <w:rPr>
          <w:rFonts w:ascii="標楷體" w:eastAsia="標楷體" w:hAnsi="標楷體"/>
          <w:sz w:val="28"/>
          <w:szCs w:val="28"/>
        </w:rPr>
      </w:pPr>
      <w:r w:rsidRPr="005C4725">
        <w:rPr>
          <w:rFonts w:ascii="標楷體" w:eastAsia="標楷體" w:hAnsi="標楷體"/>
          <w:sz w:val="28"/>
          <w:szCs w:val="28"/>
        </w:rPr>
        <w:t>具有下列A或B項情況而患者無法接受動態檢查時。</w:t>
      </w:r>
    </w:p>
    <w:p w:rsidR="000257EE" w:rsidRPr="005C4725"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心肌梗塞後病患測定心肌存活度及潛存缺氧以評估預後。</w:t>
      </w:r>
    </w:p>
    <w:p w:rsidR="000257EE" w:rsidRPr="005C4725"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心絞痛病患測定心肌缺氧所在與冠狀動脈病灶之關聯。</w:t>
      </w:r>
    </w:p>
    <w:p w:rsidR="000257EE" w:rsidRPr="005C4725"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(13)行鎖骨下靜脈穿刺或頸靜脈穿刺插入ｙ型管進行血液透析時，使用一般性單管(single lumen)插入者，按47015B(中央靜脈導管置</w:t>
      </w:r>
      <w:r w:rsidRPr="005C4725">
        <w:rPr>
          <w:rFonts w:ascii="標楷體" w:eastAsia="標楷體" w:hAnsi="標楷體"/>
          <w:sz w:val="28"/>
          <w:szCs w:val="28"/>
        </w:rPr>
        <w:lastRenderedPageBreak/>
        <w:t>入術)支付；使用雙管(double lumen)插入者，按69006C(血液透析用之血管插管)支付。</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(14)對用UGI series診斷消化性潰瘍案件陽性率超過百分之七十五者，應加強調原片請放射科醫師查核。</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(15)</w:t>
      </w:r>
      <w:r w:rsidRPr="005C4725">
        <w:rPr>
          <w:rFonts w:ascii="標楷體" w:eastAsia="標楷體" w:hAnsi="標楷體" w:cs="新細明體"/>
          <w:sz w:val="28"/>
          <w:szCs w:val="28"/>
        </w:rPr>
        <w:t>肺功能檢查之審查，應注意其所附報告之品質。</w:t>
      </w:r>
    </w:p>
    <w:p w:rsidR="000257EE" w:rsidRPr="005C4725" w:rsidRDefault="00274757" w:rsidP="00F64621">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5C4725" w:rsidRDefault="00274757" w:rsidP="00F64621">
      <w:pPr>
        <w:snapToGrid w:val="0"/>
        <w:spacing w:line="600" w:lineRule="exact"/>
        <w:ind w:left="1560" w:hanging="567"/>
        <w:rPr>
          <w:rFonts w:ascii="標楷體" w:eastAsia="標楷體" w:hAnsi="標楷體" w:cs="新細明體"/>
          <w:sz w:val="28"/>
          <w:szCs w:val="28"/>
        </w:rPr>
      </w:pPr>
      <w:r w:rsidRPr="005C4725">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丙、已確診阻塞性肺疾病,急性發作期患者不宜進行以上檢查。</w:t>
      </w:r>
    </w:p>
    <w:p w:rsidR="000257EE" w:rsidRPr="005C4725" w:rsidRDefault="00274757" w:rsidP="00F64621">
      <w:pPr>
        <w:snapToGrid w:val="0"/>
        <w:spacing w:line="600" w:lineRule="exact"/>
        <w:ind w:left="1560" w:hanging="566"/>
      </w:pPr>
      <w:r w:rsidRPr="005C4725">
        <w:rPr>
          <w:rFonts w:ascii="標楷體" w:eastAsia="標楷體" w:hAnsi="標楷體" w:cs="新細明體"/>
          <w:sz w:val="28"/>
          <w:szCs w:val="28"/>
        </w:rPr>
        <w:t>丁、17006B（支氣管擴張劑試驗）不可與17019C（支氣管激發試驗）同時申報。(97/5/1)</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(17)</w:t>
      </w:r>
      <w:r w:rsidRPr="005C4725">
        <w:rPr>
          <w:rFonts w:ascii="標楷體" w:eastAsia="標楷體" w:hAnsi="標楷體" w:cs="新細明體"/>
          <w:sz w:val="28"/>
          <w:szCs w:val="28"/>
        </w:rPr>
        <w:t>使用降血脂藥物時，請依規定檢附檢驗資料影本。(97/5/1)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(17-1)降血脂藥物審查原則：</w:t>
      </w:r>
    </w:p>
    <w:p w:rsidR="000257EE" w:rsidRPr="005C4725" w:rsidRDefault="00274757">
      <w:pPr>
        <w:spacing w:line="600" w:lineRule="exact"/>
        <w:ind w:left="1558" w:hanging="567"/>
      </w:pPr>
      <w:r w:rsidRPr="005C4725">
        <w:rPr>
          <w:rFonts w:ascii="標楷體" w:eastAsia="標楷體" w:hAnsi="標楷體" w:cs="新細明體"/>
          <w:sz w:val="28"/>
          <w:szCs w:val="28"/>
        </w:rPr>
        <w:t>甲、</w:t>
      </w:r>
      <w:r w:rsidRPr="005C4725">
        <w:rPr>
          <w:rFonts w:ascii="標楷體" w:eastAsia="標楷體" w:hAnsi="標楷體"/>
          <w:sz w:val="28"/>
          <w:szCs w:val="28"/>
        </w:rPr>
        <w:t>高血脂用藥指引請參考藥品給付規定。(101/5/1) (102/3/1)</w:t>
      </w:r>
    </w:p>
    <w:p w:rsidR="000257EE" w:rsidRPr="005C4725" w:rsidRDefault="00274757" w:rsidP="00FE1224">
      <w:pPr>
        <w:spacing w:line="600" w:lineRule="exact"/>
        <w:ind w:left="1560" w:hanging="571"/>
      </w:pPr>
      <w:r w:rsidRPr="005C4725">
        <w:rPr>
          <w:rFonts w:ascii="標楷體" w:eastAsia="標楷體" w:hAnsi="標楷體" w:cs="新細明體"/>
          <w:sz w:val="28"/>
          <w:szCs w:val="28"/>
        </w:rPr>
        <w:t>乙、</w:t>
      </w:r>
      <w:r w:rsidRPr="005C4725">
        <w:rPr>
          <w:rFonts w:ascii="標楷體" w:eastAsia="標楷體" w:hAnsi="標楷體"/>
          <w:sz w:val="28"/>
          <w:szCs w:val="28"/>
        </w:rPr>
        <w:t>針對高TG(三酸甘油脂)之治療，除了依全民健保規範之藥品使用原則之外，應以fibrate類為首選降血脂藥。(101/5/1)</w:t>
      </w:r>
    </w:p>
    <w:p w:rsidR="000257EE" w:rsidRPr="005C4725" w:rsidRDefault="00274757" w:rsidP="00FE1224">
      <w:pPr>
        <w:spacing w:line="600" w:lineRule="exact"/>
        <w:ind w:left="1560" w:hanging="567"/>
        <w:rPr>
          <w:rFonts w:ascii="標楷體" w:eastAsia="標楷體" w:hAnsi="標楷體"/>
          <w:sz w:val="28"/>
          <w:szCs w:val="28"/>
        </w:rPr>
      </w:pPr>
      <w:r w:rsidRPr="005C4725">
        <w:rPr>
          <w:rFonts w:ascii="標楷體" w:eastAsia="標楷體" w:hAnsi="標楷體" w:cs="新細明體"/>
          <w:sz w:val="28"/>
          <w:szCs w:val="28"/>
        </w:rPr>
        <w:lastRenderedPageBreak/>
        <w:t>丙、</w:t>
      </w:r>
      <w:r w:rsidRPr="005C4725">
        <w:rPr>
          <w:rFonts w:ascii="標楷體" w:eastAsia="標楷體" w:hAnsi="標楷體"/>
          <w:sz w:val="28"/>
          <w:szCs w:val="28"/>
        </w:rPr>
        <w:t>完整的血脂檢查包括Total cholesterol、LDL-C、HDL-C、 Triglyceride，其中LDL-C不宜以”可以公式計算”為由刪減。(101/5/1)</w:t>
      </w:r>
    </w:p>
    <w:p w:rsidR="00FE1224" w:rsidRPr="005C4725" w:rsidRDefault="00FE1224" w:rsidP="00FE1224">
      <w:pPr>
        <w:spacing w:line="600" w:lineRule="exact"/>
        <w:ind w:left="1275" w:hanging="849"/>
        <w:rPr>
          <w:rFonts w:ascii="標楷體" w:eastAsia="標楷體" w:hAnsi="標楷體"/>
          <w:sz w:val="28"/>
          <w:szCs w:val="28"/>
        </w:rPr>
      </w:pPr>
      <w:r w:rsidRPr="005C4725">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5C4725">
        <w:rPr>
          <w:rFonts w:ascii="標楷體" w:eastAsia="標楷體" w:hAnsi="標楷體" w:hint="eastAsia"/>
          <w:sz w:val="28"/>
          <w:szCs w:val="28"/>
        </w:rPr>
        <w:t>(106/1/1)</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(18)透析日期及EPO</w:t>
      </w:r>
      <w:r w:rsidR="007A6C56" w:rsidRPr="005C4725">
        <w:rPr>
          <w:rFonts w:ascii="標楷體" w:eastAsia="標楷體" w:hAnsi="標楷體" w:hint="eastAsia"/>
          <w:sz w:val="28"/>
          <w:szCs w:val="28"/>
        </w:rPr>
        <w:t>等紅血球生成刺激劑</w:t>
      </w:r>
      <w:r w:rsidR="007A6C56" w:rsidRPr="005C4725">
        <w:rPr>
          <w:rFonts w:ascii="標楷體" w:eastAsia="標楷體" w:hAnsi="標楷體"/>
          <w:sz w:val="28"/>
          <w:szCs w:val="28"/>
        </w:rPr>
        <w:t>(ESA)</w:t>
      </w:r>
      <w:r w:rsidRPr="005C4725">
        <w:rPr>
          <w:rFonts w:ascii="標楷體" w:eastAsia="標楷體" w:hAnsi="標楷體"/>
          <w:sz w:val="28"/>
          <w:szCs w:val="28"/>
        </w:rPr>
        <w:t>注射紀錄表及洗腎異常動態表供審查參考。(詳附表七、八)</w:t>
      </w:r>
      <w:r w:rsidR="00B91FA6" w:rsidRPr="005C4725">
        <w:rPr>
          <w:rFonts w:ascii="標楷體" w:eastAsia="標楷體" w:hAnsi="標楷體"/>
          <w:sz w:val="28"/>
          <w:szCs w:val="28"/>
        </w:rPr>
        <w:t>（</w:t>
      </w:r>
      <w:r w:rsidR="00B91FA6" w:rsidRPr="005C4725">
        <w:rPr>
          <w:rFonts w:ascii="標楷體" w:eastAsia="標楷體" w:hAnsi="標楷體" w:hint="eastAsia"/>
          <w:sz w:val="28"/>
          <w:szCs w:val="28"/>
        </w:rPr>
        <w:t>105/1/1</w:t>
      </w:r>
      <w:r w:rsidR="00B91FA6" w:rsidRPr="005C4725">
        <w:rPr>
          <w:rFonts w:ascii="標楷體" w:eastAsia="標楷體" w:hAnsi="標楷體"/>
          <w:sz w:val="28"/>
          <w:szCs w:val="28"/>
        </w:rPr>
        <w:t>）</w:t>
      </w:r>
      <w:r w:rsidR="007A6C56"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897" w:hanging="470"/>
      </w:pPr>
      <w:r w:rsidRPr="005C4725">
        <w:rPr>
          <w:rFonts w:ascii="標楷體" w:eastAsia="標楷體" w:hAnsi="標楷體"/>
          <w:sz w:val="28"/>
          <w:szCs w:val="28"/>
        </w:rPr>
        <w:t>(19)刪除(101/5/1)</w:t>
      </w:r>
    </w:p>
    <w:p w:rsidR="000257EE" w:rsidRPr="005C4725"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5C4725">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(21-1)肝硬化患者可每三個月做一次超音波檢查。(96/4/1)</w:t>
      </w:r>
    </w:p>
    <w:p w:rsidR="000257EE" w:rsidRPr="005C4725"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5C4725">
        <w:rPr>
          <w:rFonts w:ascii="標楷體" w:eastAsia="標楷體" w:hAnsi="標楷體"/>
          <w:sz w:val="28"/>
          <w:szCs w:val="28"/>
        </w:rPr>
        <w:t>(21-2)申報腹部超音波檢查醫療費用時，若無相關症狀或理學檢查之記載等，應不予給付。(96/4/1)</w:t>
      </w:r>
    </w:p>
    <w:p w:rsidR="000257EE" w:rsidRPr="005C4725"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5C4725">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5C4725" w:rsidRDefault="00274757" w:rsidP="00F64621">
      <w:pPr>
        <w:pStyle w:val="20"/>
        <w:tabs>
          <w:tab w:val="clear" w:pos="900"/>
        </w:tabs>
        <w:snapToGrid w:val="0"/>
        <w:spacing w:line="600" w:lineRule="exact"/>
        <w:ind w:left="1276" w:hanging="849"/>
      </w:pPr>
      <w:r w:rsidRPr="005C4725">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5C4725">
        <w:rPr>
          <w:rFonts w:ascii="標楷體" w:eastAsia="標楷體" w:hAnsi="標楷體" w:cs="新細明體"/>
          <w:sz w:val="28"/>
          <w:szCs w:val="28"/>
        </w:rPr>
        <w:t>(101/7/1)</w:t>
      </w:r>
    </w:p>
    <w:p w:rsidR="000257EE" w:rsidRPr="005C4725" w:rsidRDefault="00274757" w:rsidP="00F64621">
      <w:pPr>
        <w:pStyle w:val="20"/>
        <w:tabs>
          <w:tab w:val="clear" w:pos="900"/>
        </w:tabs>
        <w:snapToGrid w:val="0"/>
        <w:spacing w:line="600" w:lineRule="exact"/>
        <w:ind w:left="993" w:hanging="567"/>
      </w:pPr>
      <w:r w:rsidRPr="005C4725">
        <w:rPr>
          <w:rFonts w:ascii="標楷體" w:eastAsia="標楷體" w:hAnsi="標楷體"/>
          <w:sz w:val="28"/>
          <w:szCs w:val="28"/>
        </w:rPr>
        <w:t>(22)</w:t>
      </w:r>
      <w:r w:rsidRPr="005C4725">
        <w:rPr>
          <w:rFonts w:ascii="標楷體" w:eastAsia="標楷體" w:hAnsi="標楷體" w:cs="新細明體"/>
          <w:sz w:val="28"/>
          <w:szCs w:val="28"/>
        </w:rPr>
        <w:t>腫瘤標記應注意其特性，非所有癌症患者皆需安排各類腫瘤標記</w:t>
      </w:r>
      <w:r w:rsidRPr="005C4725">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5C4725">
        <w:rPr>
          <w:rFonts w:ascii="標楷體" w:eastAsia="標楷體" w:hAnsi="標楷體"/>
          <w:sz w:val="28"/>
          <w:szCs w:val="28"/>
        </w:rPr>
        <w:t>若有特殊情況需重覆檢查</w:t>
      </w:r>
      <w:r w:rsidRPr="005C4725">
        <w:rPr>
          <w:rFonts w:ascii="標楷體" w:eastAsia="標楷體" w:hAnsi="標楷體" w:cs="新細明體"/>
          <w:sz w:val="28"/>
          <w:szCs w:val="28"/>
        </w:rPr>
        <w:t>應於病歷記載檢查之適應症，以利審查。(97/5/1)</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(23)長期留置Port-A病患於化療期間每日之換藥，限以48010C（手術、創傷處置及換藥－傷口處置）項申報一次。</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(24)低血球時期(WBC總數少於1,500或血小板少於50,000)，應可考量每日檢查08011C【全套血液檢查Ｉ（八項）】一次。</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5C4725" w:rsidRDefault="00274757">
      <w:pPr>
        <w:spacing w:line="400" w:lineRule="exact"/>
        <w:ind w:firstLine="426"/>
        <w:rPr>
          <w:rFonts w:ascii="標楷體" w:eastAsia="標楷體" w:hAnsi="標楷體"/>
          <w:sz w:val="28"/>
          <w:szCs w:val="28"/>
        </w:rPr>
      </w:pPr>
      <w:r w:rsidRPr="005C4725">
        <w:rPr>
          <w:rFonts w:ascii="標楷體" w:eastAsia="標楷體" w:hAnsi="標楷體"/>
          <w:sz w:val="28"/>
          <w:szCs w:val="28"/>
        </w:rPr>
        <w:t>(26)刪除（104/1/1）</w:t>
      </w:r>
    </w:p>
    <w:p w:rsidR="000257EE" w:rsidRPr="005C4725"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5C4725">
        <w:rPr>
          <w:rFonts w:ascii="標楷體" w:eastAsia="標楷體" w:hAnsi="標楷體"/>
          <w:sz w:val="28"/>
          <w:szCs w:val="28"/>
        </w:rPr>
        <w:t>(27)「全民健康保險呼吸器依賴患者整合性照護前瞻性支付方式」試辦計畫審查重點：（97/9/1）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甲、使用呼吸器天數及入住各階段天數</w:t>
      </w:r>
    </w:p>
    <w:p w:rsidR="000257EE" w:rsidRPr="005C4725" w:rsidRDefault="00274757">
      <w:pPr>
        <w:numPr>
          <w:ilvl w:val="0"/>
          <w:numId w:val="30"/>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若少於規定天數-注意病情的需要性。</w:t>
      </w:r>
    </w:p>
    <w:p w:rsidR="000257EE" w:rsidRPr="005C4725" w:rsidRDefault="00274757">
      <w:pPr>
        <w:numPr>
          <w:ilvl w:val="0"/>
          <w:numId w:val="30"/>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若大於規定天數應注意延長住院及回轉的原因-合乎申請標準。（97/9/1）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乙、檢查的必要性</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血液氣體分析--按審查注意事項規定。</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Ｘ光常規檢查--胸部Ｘ光檢查，有必要或特殊處置後再照。</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lastRenderedPageBreak/>
        <w:t>生化檢查--SMA套裝式檢查不合時宜，應該依必要性逐項申請。</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血液常規檢查--不必每天做，有必要或特殊處置後再做。</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脈動式血氧飽和度偵測—不應例行申報，應依血氧濃度變化之必要性申報，並附紀錄。</w:t>
      </w:r>
    </w:p>
    <w:p w:rsidR="000257EE" w:rsidRPr="005C4725" w:rsidRDefault="00274757">
      <w:pPr>
        <w:numPr>
          <w:ilvl w:val="0"/>
          <w:numId w:val="31"/>
        </w:numPr>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脫離指標</w:t>
      </w:r>
    </w:p>
    <w:p w:rsidR="000257EE" w:rsidRPr="005C4725" w:rsidRDefault="00274757">
      <w:pPr>
        <w:snapToGrid w:val="0"/>
        <w:spacing w:line="600" w:lineRule="exact"/>
        <w:ind w:left="2352" w:hanging="650"/>
        <w:rPr>
          <w:rFonts w:ascii="標楷體" w:eastAsia="標楷體" w:hAnsi="標楷體"/>
          <w:sz w:val="28"/>
          <w:szCs w:val="28"/>
        </w:rPr>
      </w:pPr>
      <w:r w:rsidRPr="005C4725">
        <w:rPr>
          <w:rFonts w:ascii="標楷體" w:eastAsia="標楷體" w:hAnsi="標楷體"/>
          <w:sz w:val="28"/>
          <w:szCs w:val="28"/>
        </w:rPr>
        <w:t>(A)最大吸(吐)氣壓—有機會脫離者方可申報，並附紀錄。</w:t>
      </w:r>
    </w:p>
    <w:p w:rsidR="000257EE" w:rsidRPr="005C4725" w:rsidRDefault="00274757">
      <w:pPr>
        <w:snapToGrid w:val="0"/>
        <w:spacing w:line="600" w:lineRule="exact"/>
        <w:ind w:left="2352" w:hanging="650"/>
        <w:rPr>
          <w:rFonts w:ascii="標楷體" w:eastAsia="標楷體" w:hAnsi="標楷體"/>
          <w:sz w:val="28"/>
          <w:szCs w:val="28"/>
        </w:rPr>
      </w:pPr>
      <w:r w:rsidRPr="005C4725">
        <w:rPr>
          <w:rFonts w:ascii="標楷體" w:eastAsia="標楷體" w:hAnsi="標楷體"/>
          <w:sz w:val="28"/>
          <w:szCs w:val="28"/>
        </w:rPr>
        <w:t>(B)全階呼吸量測定--有機會脫離者方可申報，並附紀錄。</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丙、處置的必要性</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體位引流-有一定的適應症及時限，並附紀錄(依審查注意事項)，僅做翻身不能申報。</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呼吸復健-有一定的適應症及時限，並附紀錄(依審查注意事項)，僅做翻身不能申報。</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噴霧治療-不應形成常規性處置，須依審查注意事項、適應症及時限申報。</w:t>
      </w:r>
    </w:p>
    <w:p w:rsidR="000257EE" w:rsidRPr="005C4725"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氣管造廔口處理-每日申報一次，如有需要增加，應附紀錄。</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丁、藥物使用</w:t>
      </w:r>
    </w:p>
    <w:p w:rsidR="000257EE" w:rsidRPr="005C4725"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支氣管擴張劑-如噴霧治療之規定(依審查注意事項)。</w:t>
      </w:r>
    </w:p>
    <w:p w:rsidR="000257EE" w:rsidRPr="005C4725"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抗生素-依抗生素使用規範處理。</w:t>
      </w:r>
    </w:p>
    <w:p w:rsidR="000257EE" w:rsidRPr="005C4725"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化痰劑-原則上以一種為限。</w:t>
      </w:r>
    </w:p>
    <w:p w:rsidR="000257EE" w:rsidRPr="005C4725"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點滴式肌肉鬆弛劑及鎮定劑以需要性適度申報，應列為審查重點。</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戊、其他</w:t>
      </w:r>
    </w:p>
    <w:p w:rsidR="000257EE" w:rsidRPr="005C4725"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lastRenderedPageBreak/>
        <w:t>會陰清洗-內含於護理費，不另外申報。</w:t>
      </w:r>
    </w:p>
    <w:p w:rsidR="000257EE" w:rsidRPr="005C4725"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冷敷、熱敷-依需要申報。</w:t>
      </w:r>
    </w:p>
    <w:p w:rsidR="000257EE" w:rsidRPr="005C4725"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胃灌食-依需要申報。</w:t>
      </w:r>
    </w:p>
    <w:p w:rsidR="000257EE" w:rsidRPr="005C4725" w:rsidRDefault="00274757" w:rsidP="003D1F8F">
      <w:pPr>
        <w:numPr>
          <w:ilvl w:val="0"/>
          <w:numId w:val="34"/>
        </w:numPr>
        <w:tabs>
          <w:tab w:val="left" w:pos="-2787"/>
        </w:tabs>
        <w:snapToGrid w:val="0"/>
        <w:spacing w:line="600" w:lineRule="exact"/>
        <w:ind w:left="1701" w:hanging="283"/>
      </w:pPr>
      <w:r w:rsidRPr="005C4725">
        <w:rPr>
          <w:rFonts w:ascii="標楷體" w:eastAsia="標楷體" w:hAnsi="標楷體"/>
          <w:sz w:val="28"/>
          <w:szCs w:val="28"/>
        </w:rPr>
        <w:t>靜脈幫浦（IV</w:t>
      </w:r>
      <w:r w:rsidRPr="005C4725">
        <w:rPr>
          <w:rFonts w:ascii="標楷體" w:eastAsia="標楷體" w:hAnsi="標楷體"/>
          <w:bCs/>
          <w:sz w:val="28"/>
          <w:szCs w:val="28"/>
        </w:rPr>
        <w:t xml:space="preserve"> pump）</w:t>
      </w:r>
      <w:r w:rsidRPr="005C4725">
        <w:rPr>
          <w:rFonts w:ascii="標楷體" w:eastAsia="標楷體" w:hAnsi="標楷體"/>
          <w:sz w:val="28"/>
          <w:szCs w:val="28"/>
        </w:rPr>
        <w:t>胃引流–依需要申報。</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己、應注意病患轉介來源—由醫學中心下轉或由中小醫院、安養院轉診。</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庚、因病情變化，需實施必要之檢查或處置，應紀錄在病程紀錄中。</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辛、入住RCW180天或使用呼吸器243天以上者，應加強審查或實地訪查，以評估是否可轉機構照護。（97/9/1）</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壬、RCW（呼吸照護病房階段）審查原則【如附表】。 (101/5/1)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(28)結核病案件之審查原則：(96/4/1)</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5C4725" w:rsidRDefault="00274757" w:rsidP="00F6462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丙、對於開立總劑量一個月以上慢性病連續處方箋之院所，將依檔案分析結果加強審查。</w:t>
      </w:r>
    </w:p>
    <w:p w:rsidR="000257EE" w:rsidRPr="005C4725" w:rsidRDefault="00274757">
      <w:pPr>
        <w:spacing w:line="400" w:lineRule="exact"/>
        <w:ind w:left="386" w:firstLine="605"/>
        <w:jc w:val="both"/>
        <w:rPr>
          <w:rFonts w:ascii="標楷體" w:eastAsia="標楷體" w:hAnsi="標楷體"/>
          <w:sz w:val="28"/>
          <w:szCs w:val="28"/>
        </w:rPr>
      </w:pPr>
      <w:r w:rsidRPr="005C4725">
        <w:rPr>
          <w:rFonts w:ascii="標楷體" w:eastAsia="標楷體" w:hAnsi="標楷體"/>
          <w:sz w:val="28"/>
          <w:szCs w:val="28"/>
        </w:rPr>
        <w:t>丁、住院審查原則：（104/1/1）</w:t>
      </w:r>
    </w:p>
    <w:p w:rsidR="000257EE" w:rsidRPr="005C4725" w:rsidRDefault="00274757" w:rsidP="000466FB">
      <w:pPr>
        <w:spacing w:line="600" w:lineRule="exact"/>
        <w:ind w:left="1985" w:hanging="709"/>
        <w:jc w:val="both"/>
      </w:pPr>
      <w:r w:rsidRPr="005C4725">
        <w:rPr>
          <w:rFonts w:ascii="標楷體" w:eastAsia="標楷體" w:hAnsi="標楷體"/>
          <w:sz w:val="28"/>
          <w:szCs w:val="28"/>
        </w:rPr>
        <w:t>1. A.急性症狀、B.服藥有無法忍受的副作用、C.診斷未明、D.結核併發症為主、E.會造成傳染之問題而須住院。（104/1/1）</w:t>
      </w:r>
    </w:p>
    <w:p w:rsidR="000257EE" w:rsidRPr="005C4725" w:rsidRDefault="00274757" w:rsidP="000466FB">
      <w:pPr>
        <w:snapToGrid w:val="0"/>
        <w:spacing w:line="600" w:lineRule="exact"/>
        <w:ind w:left="1560" w:hanging="284"/>
      </w:pPr>
      <w:r w:rsidRPr="005C4725">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5C4725">
        <w:rPr>
          <w:rFonts w:ascii="標楷體" w:eastAsia="標楷體" w:hAnsi="標楷體"/>
          <w:b/>
          <w:sz w:val="28"/>
          <w:szCs w:val="28"/>
        </w:rPr>
        <w:t xml:space="preserve"> </w:t>
      </w:r>
      <w:r w:rsidRPr="005C4725">
        <w:rPr>
          <w:rFonts w:ascii="標楷體" w:eastAsia="標楷體" w:hAnsi="標楷體"/>
          <w:sz w:val="28"/>
          <w:szCs w:val="28"/>
        </w:rPr>
        <w:t>（104/1/1）</w:t>
      </w:r>
    </w:p>
    <w:p w:rsidR="000257EE" w:rsidRPr="005C4725" w:rsidRDefault="00274757" w:rsidP="00F64621">
      <w:pPr>
        <w:snapToGrid w:val="0"/>
        <w:spacing w:line="600" w:lineRule="exact"/>
        <w:ind w:left="1560" w:hanging="566"/>
      </w:pPr>
      <w:r w:rsidRPr="005C4725">
        <w:rPr>
          <w:rFonts w:ascii="標楷體" w:eastAsia="標楷體" w:hAnsi="標楷體"/>
          <w:sz w:val="28"/>
          <w:szCs w:val="28"/>
        </w:rPr>
        <w:t>戊、依衛生福利部疾病管制署所訂之「結核病診治指引」規定為審查原則。(101/5/1)(102/8/1)</w:t>
      </w:r>
    </w:p>
    <w:p w:rsidR="000257EE" w:rsidRPr="005C4725" w:rsidRDefault="00274757">
      <w:pPr>
        <w:pStyle w:val="20"/>
        <w:tabs>
          <w:tab w:val="clear" w:pos="900"/>
        </w:tabs>
        <w:snapToGrid w:val="0"/>
        <w:spacing w:line="600" w:lineRule="exact"/>
        <w:ind w:left="897" w:hanging="470"/>
        <w:rPr>
          <w:rFonts w:ascii="標楷體" w:eastAsia="標楷體" w:hAnsi="標楷體"/>
          <w:sz w:val="28"/>
          <w:szCs w:val="28"/>
        </w:rPr>
      </w:pPr>
      <w:r w:rsidRPr="005C4725">
        <w:rPr>
          <w:rFonts w:ascii="標楷體" w:eastAsia="標楷體" w:hAnsi="標楷體"/>
          <w:sz w:val="28"/>
          <w:szCs w:val="28"/>
        </w:rPr>
        <w:t>(29)透析治療造管及植管之執行時機：(96/4/1)</w:t>
      </w:r>
    </w:p>
    <w:p w:rsidR="000257EE" w:rsidRPr="005C4725" w:rsidRDefault="00274757" w:rsidP="00D93577">
      <w:pPr>
        <w:snapToGrid w:val="0"/>
        <w:spacing w:line="600" w:lineRule="exact"/>
        <w:ind w:left="1560" w:hanging="567"/>
        <w:rPr>
          <w:rFonts w:ascii="標楷體" w:eastAsia="標楷體" w:hAnsi="標楷體"/>
          <w:sz w:val="28"/>
          <w:szCs w:val="28"/>
        </w:rPr>
      </w:pPr>
      <w:r w:rsidRPr="005C4725">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5C4725" w:rsidRDefault="00274757">
      <w:pPr>
        <w:snapToGrid w:val="0"/>
        <w:spacing w:line="600" w:lineRule="exact"/>
        <w:ind w:left="1198" w:hanging="204"/>
      </w:pPr>
      <w:r w:rsidRPr="005C4725">
        <w:rPr>
          <w:rFonts w:ascii="標楷體" w:eastAsia="標楷體" w:hAnsi="標楷體"/>
          <w:sz w:val="28"/>
          <w:szCs w:val="28"/>
        </w:rPr>
        <w:t>乙、血液透析部分：</w:t>
      </w:r>
    </w:p>
    <w:p w:rsidR="000257EE" w:rsidRPr="005C4725" w:rsidRDefault="00274757">
      <w:pPr>
        <w:numPr>
          <w:ilvl w:val="0"/>
          <w:numId w:val="35"/>
        </w:numPr>
        <w:tabs>
          <w:tab w:val="left" w:pos="1701"/>
        </w:tabs>
        <w:snapToGrid w:val="0"/>
        <w:spacing w:line="600" w:lineRule="exact"/>
        <w:ind w:left="1701" w:hanging="283"/>
      </w:pPr>
      <w:r w:rsidRPr="005C4725">
        <w:rPr>
          <w:rFonts w:ascii="標楷體" w:eastAsia="標楷體" w:hAnsi="標楷體"/>
          <w:sz w:val="28"/>
          <w:szCs w:val="28"/>
        </w:rPr>
        <w:t xml:space="preserve">暫時性導管: </w:t>
      </w:r>
    </w:p>
    <w:p w:rsidR="000257EE" w:rsidRPr="005C4725" w:rsidRDefault="00274757" w:rsidP="00D93577">
      <w:pPr>
        <w:spacing w:line="440" w:lineRule="exact"/>
        <w:ind w:left="2126" w:hanging="434"/>
      </w:pPr>
      <w:r w:rsidRPr="005C4725">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5C4725" w:rsidRDefault="00274757">
      <w:pPr>
        <w:spacing w:line="440" w:lineRule="exact"/>
        <w:ind w:left="2126" w:hanging="434"/>
      </w:pPr>
      <w:r w:rsidRPr="005C4725">
        <w:rPr>
          <w:rFonts w:ascii="標楷體" w:eastAsia="標楷體" w:hAnsi="標楷體"/>
          <w:sz w:val="28"/>
          <w:szCs w:val="28"/>
        </w:rPr>
        <w:t>(B)暫時性導管之時機：重度腎衰竭【定義為肌酸酐清除率 （</w:t>
      </w:r>
      <w:r w:rsidR="00F77EFC" w:rsidRPr="005C4725">
        <w:rPr>
          <w:rFonts w:ascii="標楷體" w:eastAsia="標楷體" w:hAnsi="標楷體"/>
          <w:sz w:val="28"/>
          <w:szCs w:val="28"/>
        </w:rPr>
        <w:t>Ccr</w:t>
      </w:r>
      <w:r w:rsidRPr="005C4725">
        <w:rPr>
          <w:rFonts w:ascii="標楷體" w:eastAsia="標楷體" w:hAnsi="標楷體"/>
          <w:sz w:val="28"/>
          <w:szCs w:val="28"/>
        </w:rPr>
        <w:t>）小於15 ml/min或肌酸酐 (Cr) 大於6.0 mg/dl】，且伴有下列任何一種尿毒併發症者：</w:t>
      </w:r>
      <w:r w:rsidR="00555EB6" w:rsidRPr="005C4725">
        <w:rPr>
          <w:rFonts w:ascii="標楷體" w:eastAsia="標楷體" w:hAnsi="標楷體" w:hint="eastAsia"/>
          <w:sz w:val="28"/>
          <w:szCs w:val="28"/>
        </w:rPr>
        <w:t>(106/1/1)</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a.心臟衰竭或肺水腫</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b.心包膜炎</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c.出血傾向</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d.神經症狀：意識障礙，抽搐或末稍神經病變</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e.藥物難以控制之高血鉀</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f.藥物難以控制之嚴重酸血症</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g.藥物難以控制之噁心、嘔吐</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t>h.惡病體質 (cachexia)</w:t>
      </w:r>
    </w:p>
    <w:p w:rsidR="000257EE" w:rsidRPr="005C4725" w:rsidRDefault="00274757">
      <w:pPr>
        <w:spacing w:line="440" w:lineRule="exact"/>
        <w:ind w:left="2551" w:hanging="434"/>
        <w:rPr>
          <w:rFonts w:ascii="標楷體" w:eastAsia="標楷體" w:hAnsi="標楷體"/>
          <w:sz w:val="28"/>
          <w:szCs w:val="28"/>
        </w:rPr>
      </w:pPr>
      <w:r w:rsidRPr="005C4725">
        <w:rPr>
          <w:rFonts w:ascii="標楷體" w:eastAsia="標楷體" w:hAnsi="標楷體"/>
          <w:sz w:val="28"/>
          <w:szCs w:val="28"/>
        </w:rPr>
        <w:lastRenderedPageBreak/>
        <w:t>i.重度氮血症 (BUN &gt; 100 mg/dl)。</w:t>
      </w:r>
    </w:p>
    <w:p w:rsidR="000257EE" w:rsidRPr="005C4725" w:rsidRDefault="00274757">
      <w:pPr>
        <w:tabs>
          <w:tab w:val="left" w:pos="1701"/>
        </w:tabs>
        <w:snapToGrid w:val="0"/>
        <w:spacing w:line="600" w:lineRule="exact"/>
        <w:ind w:left="1701"/>
        <w:rPr>
          <w:rFonts w:ascii="標楷體" w:eastAsia="標楷體" w:hAnsi="標楷體"/>
          <w:sz w:val="28"/>
          <w:szCs w:val="28"/>
        </w:rPr>
      </w:pPr>
      <w:r w:rsidRPr="005C4725">
        <w:rPr>
          <w:rFonts w:ascii="標楷體" w:eastAsia="標楷體" w:hAnsi="標楷體"/>
          <w:sz w:val="28"/>
          <w:szCs w:val="28"/>
        </w:rPr>
        <w:t>若不符上述狀況，醫師應於病歷中詳細記載並呈現必須使用暫時性導管之理由。 (101/5/1)</w:t>
      </w:r>
    </w:p>
    <w:p w:rsidR="000257EE" w:rsidRPr="005C4725" w:rsidRDefault="00274757">
      <w:pPr>
        <w:numPr>
          <w:ilvl w:val="0"/>
          <w:numId w:val="35"/>
        </w:numPr>
        <w:tabs>
          <w:tab w:val="left" w:pos="1701"/>
        </w:tabs>
        <w:snapToGrid w:val="0"/>
        <w:spacing w:line="600" w:lineRule="exact"/>
        <w:ind w:left="1701" w:hanging="283"/>
      </w:pPr>
      <w:r w:rsidRPr="005C4725">
        <w:rPr>
          <w:rFonts w:ascii="標楷體" w:eastAsia="標楷體" w:hAnsi="標楷體"/>
          <w:sz w:val="28"/>
          <w:szCs w:val="28"/>
        </w:rPr>
        <w:t>永久性血管通路形式之選擇與優先順序</w:t>
      </w:r>
    </w:p>
    <w:p w:rsidR="000257EE" w:rsidRPr="005C4725" w:rsidRDefault="00274757">
      <w:pPr>
        <w:snapToGrid w:val="0"/>
        <w:spacing w:line="600" w:lineRule="exact"/>
        <w:ind w:left="1982" w:hanging="283"/>
        <w:rPr>
          <w:rFonts w:ascii="標楷體" w:eastAsia="標楷體" w:hAnsi="標楷體"/>
          <w:sz w:val="28"/>
          <w:szCs w:val="28"/>
        </w:rPr>
      </w:pPr>
      <w:r w:rsidRPr="005C4725">
        <w:rPr>
          <w:rFonts w:ascii="標楷體" w:eastAsia="標楷體" w:hAnsi="標楷體"/>
          <w:sz w:val="28"/>
          <w:szCs w:val="28"/>
        </w:rPr>
        <w:t>a.血管通路以末稍血管修補及吻合術 （69032C）為首選。</w:t>
      </w:r>
    </w:p>
    <w:p w:rsidR="000257EE" w:rsidRPr="005C4725" w:rsidRDefault="00274757" w:rsidP="000466FB">
      <w:pPr>
        <w:snapToGrid w:val="0"/>
        <w:spacing w:line="600" w:lineRule="exact"/>
        <w:ind w:left="1982" w:firstLine="3"/>
        <w:rPr>
          <w:rFonts w:ascii="標楷體" w:eastAsia="標楷體" w:hAnsi="標楷體"/>
          <w:sz w:val="28"/>
          <w:szCs w:val="28"/>
        </w:rPr>
      </w:pPr>
      <w:r w:rsidRPr="005C4725">
        <w:rPr>
          <w:rFonts w:ascii="標楷體" w:eastAsia="標楷體" w:hAnsi="標楷體"/>
          <w:sz w:val="28"/>
          <w:szCs w:val="28"/>
        </w:rPr>
        <w:t>(101/5/1)</w:t>
      </w:r>
    </w:p>
    <w:p w:rsidR="000257EE" w:rsidRPr="005C4725" w:rsidRDefault="00274757">
      <w:pPr>
        <w:snapToGrid w:val="0"/>
        <w:spacing w:line="600" w:lineRule="exact"/>
        <w:ind w:left="1982" w:hanging="283"/>
        <w:rPr>
          <w:rFonts w:ascii="標楷體" w:eastAsia="標楷體" w:hAnsi="標楷體"/>
          <w:sz w:val="28"/>
          <w:szCs w:val="28"/>
        </w:rPr>
      </w:pPr>
      <w:r w:rsidRPr="005C4725">
        <w:rPr>
          <w:rFonts w:ascii="標楷體" w:eastAsia="標楷體" w:hAnsi="標楷體"/>
          <w:sz w:val="28"/>
          <w:szCs w:val="28"/>
        </w:rPr>
        <w:t>b.若以上兩種瘻管無法做成時，可以植入動靜脈造廔術合併人工血管使用（兩處吻合）（69034C）作為血管通路。(101/5/1)</w:t>
      </w:r>
    </w:p>
    <w:p w:rsidR="000257EE" w:rsidRPr="005C4725" w:rsidRDefault="00274757">
      <w:pPr>
        <w:snapToGrid w:val="0"/>
        <w:spacing w:line="600" w:lineRule="exact"/>
        <w:ind w:left="1982" w:hanging="283"/>
        <w:rPr>
          <w:rFonts w:ascii="標楷體" w:eastAsia="標楷體" w:hAnsi="標楷體"/>
          <w:sz w:val="28"/>
          <w:szCs w:val="28"/>
        </w:rPr>
      </w:pPr>
      <w:r w:rsidRPr="005C4725">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5C4725"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建立血管通路之時機</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(A)糖尿病腎病變患者接受自體動靜脈瘻管手術的時機：</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b.肌酸酐 (Cr) 大於6 mg/dl，或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w:t>
      </w:r>
      <w:r w:rsidRPr="005C4725">
        <w:rPr>
          <w:rFonts w:ascii="標楷體" w:eastAsia="標楷體" w:hAnsi="標楷體"/>
          <w:sz w:val="28"/>
          <w:szCs w:val="28"/>
        </w:rPr>
        <w:t>個月</w:t>
      </w:r>
      <w:r w:rsidR="00F77EFC" w:rsidRPr="005C4725">
        <w:rPr>
          <w:rFonts w:ascii="標楷體" w:eastAsia="標楷體" w:hAnsi="標楷體" w:hint="eastAsia"/>
          <w:sz w:val="28"/>
          <w:szCs w:val="28"/>
        </w:rPr>
        <w:t>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rsidP="000466FB">
      <w:pPr>
        <w:snapToGrid w:val="0"/>
        <w:spacing w:line="600" w:lineRule="exact"/>
        <w:ind w:left="2410" w:hanging="423"/>
        <w:rPr>
          <w:rFonts w:ascii="標楷體" w:eastAsia="標楷體" w:hAnsi="標楷體"/>
          <w:sz w:val="28"/>
          <w:szCs w:val="28"/>
        </w:rPr>
      </w:pPr>
      <w:r w:rsidRPr="005C4725">
        <w:rPr>
          <w:rFonts w:ascii="標楷體" w:eastAsia="標楷體" w:hAnsi="標楷體"/>
          <w:sz w:val="28"/>
          <w:szCs w:val="28"/>
        </w:rPr>
        <w:t>(B)糖尿病腎病變患者接受人工血管 (AV graft) 手術的時機：</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）小於12.5 ml/min，或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b.肌酸酐 (Cr) 大於7 mg/dl，或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w:t>
      </w:r>
      <w:r w:rsidR="00F77EFC" w:rsidRPr="005C4725">
        <w:rPr>
          <w:rFonts w:ascii="標楷體" w:eastAsia="標楷體" w:hAnsi="標楷體"/>
          <w:sz w:val="28"/>
          <w:szCs w:val="28"/>
        </w:rPr>
        <w:t>個月</w:t>
      </w:r>
      <w:r w:rsidR="00F77EFC" w:rsidRPr="005C4725">
        <w:rPr>
          <w:rFonts w:ascii="標楷體" w:eastAsia="標楷體" w:hAnsi="標楷體" w:hint="eastAsia"/>
          <w:sz w:val="28"/>
          <w:szCs w:val="28"/>
        </w:rPr>
        <w:t>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rsidP="000466FB">
      <w:pPr>
        <w:snapToGrid w:val="0"/>
        <w:spacing w:line="600" w:lineRule="exact"/>
        <w:ind w:left="2410" w:hanging="423"/>
        <w:rPr>
          <w:rFonts w:ascii="標楷體" w:eastAsia="標楷體" w:hAnsi="標楷體"/>
          <w:sz w:val="28"/>
          <w:szCs w:val="28"/>
        </w:rPr>
      </w:pPr>
      <w:r w:rsidRPr="005C4725">
        <w:rPr>
          <w:rFonts w:ascii="標楷體" w:eastAsia="標楷體" w:hAnsi="標楷體"/>
          <w:sz w:val="28"/>
          <w:szCs w:val="28"/>
        </w:rPr>
        <w:lastRenderedPageBreak/>
        <w:t>(C)非糖尿病腎病變患者接受自體動靜脈瘻管或人工血管(AV graft)手術的時機：</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b.肌酸酐 (Cr) 大於8 mg/dl，或</w:t>
      </w:r>
    </w:p>
    <w:p w:rsidR="000257EE" w:rsidRPr="005C4725" w:rsidRDefault="00274757">
      <w:pPr>
        <w:snapToGrid w:val="0"/>
        <w:spacing w:line="600" w:lineRule="exact"/>
        <w:ind w:left="974" w:firstLine="1294"/>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pPr>
        <w:snapToGrid w:val="0"/>
        <w:spacing w:line="600" w:lineRule="exact"/>
        <w:ind w:left="2270" w:hanging="283"/>
        <w:rPr>
          <w:rFonts w:ascii="標楷體" w:eastAsia="標楷體" w:hAnsi="標楷體"/>
          <w:sz w:val="28"/>
          <w:szCs w:val="28"/>
        </w:rPr>
      </w:pPr>
      <w:r w:rsidRPr="005C4725">
        <w:rPr>
          <w:rFonts w:ascii="標楷體" w:eastAsia="標楷體" w:hAnsi="標楷體"/>
          <w:sz w:val="28"/>
          <w:szCs w:val="28"/>
        </w:rPr>
        <w:t>(D)體重低於30公斤以下兒童：肌酸酐 (Cr) 大於6 mg/dl</w:t>
      </w:r>
    </w:p>
    <w:p w:rsidR="000257EE" w:rsidRPr="005C4725" w:rsidRDefault="00274757" w:rsidP="000466FB">
      <w:pPr>
        <w:snapToGrid w:val="0"/>
        <w:spacing w:line="600" w:lineRule="exact"/>
        <w:ind w:left="974" w:firstLine="1436"/>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5C4725">
        <w:rPr>
          <w:rFonts w:ascii="標楷體" w:eastAsia="標楷體" w:hAnsi="標楷體"/>
          <w:sz w:val="28"/>
          <w:szCs w:val="28"/>
        </w:rPr>
        <w:t>病人因故必須接受血管通路重建時，醫師應於病歷中詳細記載並呈現原血管通路無法繼續使用之原因。</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丙、腹膜透析部分：</w:t>
      </w:r>
    </w:p>
    <w:p w:rsidR="000257EE" w:rsidRPr="005C4725" w:rsidRDefault="00274757">
      <w:pPr>
        <w:snapToGrid w:val="0"/>
        <w:spacing w:line="600" w:lineRule="exact"/>
        <w:ind w:left="2398" w:hanging="980"/>
      </w:pPr>
      <w:r w:rsidRPr="005C4725">
        <w:rPr>
          <w:rFonts w:ascii="標楷體" w:eastAsia="標楷體" w:hAnsi="標楷體"/>
          <w:sz w:val="28"/>
          <w:szCs w:val="28"/>
        </w:rPr>
        <w:t>A.植入腹膜透析導管之時機：(101/5/1)</w:t>
      </w:r>
    </w:p>
    <w:p w:rsidR="000257EE" w:rsidRPr="005C4725" w:rsidRDefault="00274757" w:rsidP="00D93577">
      <w:pPr>
        <w:snapToGrid w:val="0"/>
        <w:spacing w:line="600" w:lineRule="exact"/>
        <w:ind w:left="974" w:firstLine="727"/>
      </w:pPr>
      <w:r w:rsidRPr="005C4725">
        <w:rPr>
          <w:rFonts w:ascii="標楷體" w:eastAsia="標楷體" w:hAnsi="標楷體"/>
          <w:sz w:val="28"/>
          <w:szCs w:val="28"/>
        </w:rPr>
        <w:t>預期開始長期腹膜透析前至少兩週或以上。</w:t>
      </w:r>
    </w:p>
    <w:p w:rsidR="000257EE" w:rsidRPr="005C4725" w:rsidRDefault="00274757">
      <w:pPr>
        <w:snapToGrid w:val="0"/>
        <w:spacing w:line="600" w:lineRule="exact"/>
        <w:ind w:left="2398" w:hanging="980"/>
        <w:rPr>
          <w:rFonts w:ascii="標楷體" w:eastAsia="標楷體" w:hAnsi="標楷體"/>
          <w:sz w:val="28"/>
          <w:szCs w:val="28"/>
        </w:rPr>
      </w:pPr>
      <w:r w:rsidRPr="005C4725">
        <w:rPr>
          <w:rFonts w:ascii="標楷體" w:eastAsia="標楷體" w:hAnsi="標楷體"/>
          <w:sz w:val="28"/>
          <w:szCs w:val="28"/>
        </w:rPr>
        <w:t>B.糖尿病腎病變患者接受腹膜透析導管手術的時機：</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(B)肌酸酐 (Cr) 大於6 mg/dl，</w:t>
      </w:r>
      <w:r w:rsidR="00265E29" w:rsidRPr="005C4725">
        <w:rPr>
          <w:rFonts w:ascii="標楷體" w:eastAsia="標楷體" w:hAnsi="標楷體" w:hint="eastAsia"/>
          <w:sz w:val="28"/>
          <w:szCs w:val="28"/>
        </w:rPr>
        <w:t>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3至6個月內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pPr>
        <w:snapToGrid w:val="0"/>
        <w:spacing w:line="600" w:lineRule="exact"/>
        <w:ind w:left="2398" w:hanging="980"/>
        <w:rPr>
          <w:rFonts w:ascii="標楷體" w:eastAsia="標楷體" w:hAnsi="標楷體"/>
          <w:sz w:val="28"/>
          <w:szCs w:val="28"/>
        </w:rPr>
      </w:pPr>
      <w:r w:rsidRPr="005C4725">
        <w:rPr>
          <w:rFonts w:ascii="標楷體" w:eastAsia="標楷體" w:hAnsi="標楷體"/>
          <w:sz w:val="28"/>
          <w:szCs w:val="28"/>
        </w:rPr>
        <w:t>C.非糖尿病腎病變患者接受腹膜透析導管手術的時機：</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(A)肌酸酐清除率（</w:t>
      </w:r>
      <w:r w:rsidR="00F77EFC"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(B)肌酸酐 (Cr) 大於8 mg/dl，</w:t>
      </w:r>
      <w:r w:rsidR="00265E29" w:rsidRPr="005C4725">
        <w:rPr>
          <w:rFonts w:ascii="標楷體" w:eastAsia="標楷體" w:hAnsi="標楷體" w:hint="eastAsia"/>
          <w:sz w:val="28"/>
          <w:szCs w:val="28"/>
        </w:rPr>
        <w:t>或</w:t>
      </w:r>
    </w:p>
    <w:p w:rsidR="000257EE" w:rsidRPr="005C4725" w:rsidRDefault="00274757">
      <w:pPr>
        <w:snapToGrid w:val="0"/>
        <w:spacing w:line="600" w:lineRule="exact"/>
        <w:ind w:left="974" w:firstLine="1011"/>
        <w:rPr>
          <w:rFonts w:ascii="標楷體" w:eastAsia="標楷體" w:hAnsi="標楷體"/>
          <w:sz w:val="28"/>
          <w:szCs w:val="28"/>
        </w:rPr>
      </w:pPr>
      <w:r w:rsidRPr="005C4725">
        <w:rPr>
          <w:rFonts w:ascii="標楷體" w:eastAsia="標楷體" w:hAnsi="標楷體"/>
          <w:sz w:val="28"/>
          <w:szCs w:val="28"/>
        </w:rPr>
        <w:t>(C)預期在</w:t>
      </w:r>
      <w:r w:rsidR="00F77EFC" w:rsidRPr="005C4725">
        <w:rPr>
          <w:rFonts w:ascii="標楷體" w:eastAsia="標楷體" w:hAnsi="標楷體" w:hint="eastAsia"/>
          <w:sz w:val="28"/>
          <w:szCs w:val="28"/>
        </w:rPr>
        <w:t>3至6個月內</w:t>
      </w:r>
      <w:r w:rsidRPr="005C4725">
        <w:rPr>
          <w:rFonts w:ascii="標楷體" w:eastAsia="標楷體" w:hAnsi="標楷體"/>
          <w:sz w:val="28"/>
          <w:szCs w:val="28"/>
        </w:rPr>
        <w:t>需要透析者。</w:t>
      </w:r>
      <w:r w:rsidR="00F77EFC" w:rsidRPr="005C4725">
        <w:rPr>
          <w:rFonts w:ascii="標楷體" w:eastAsia="標楷體" w:hAnsi="標楷體" w:hint="eastAsia"/>
          <w:sz w:val="28"/>
          <w:szCs w:val="28"/>
        </w:rPr>
        <w:t>(106/1/1)</w:t>
      </w:r>
    </w:p>
    <w:p w:rsidR="000257EE" w:rsidRPr="005C4725" w:rsidRDefault="00274757">
      <w:pPr>
        <w:snapToGrid w:val="0"/>
        <w:spacing w:line="600" w:lineRule="exact"/>
        <w:ind w:left="2398" w:hanging="980"/>
        <w:rPr>
          <w:rFonts w:ascii="標楷體" w:eastAsia="標楷體" w:hAnsi="標楷體"/>
          <w:sz w:val="28"/>
          <w:szCs w:val="28"/>
        </w:rPr>
      </w:pPr>
      <w:r w:rsidRPr="005C4725">
        <w:rPr>
          <w:rFonts w:ascii="標楷體" w:eastAsia="標楷體" w:hAnsi="標楷體"/>
          <w:sz w:val="28"/>
          <w:szCs w:val="28"/>
        </w:rPr>
        <w:t>D.體重低於30公斤以下兒童：肌酸酐 (Cr) 大於6 mg/dl</w:t>
      </w:r>
    </w:p>
    <w:p w:rsidR="000257EE" w:rsidRPr="005C4725" w:rsidRDefault="00274757" w:rsidP="00D93577">
      <w:pPr>
        <w:snapToGrid w:val="0"/>
        <w:spacing w:line="600" w:lineRule="exact"/>
        <w:ind w:left="1776" w:hanging="75"/>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rsidP="000466FB">
      <w:pPr>
        <w:pStyle w:val="20"/>
        <w:tabs>
          <w:tab w:val="clear" w:pos="900"/>
        </w:tabs>
        <w:snapToGrid w:val="0"/>
        <w:spacing w:line="600" w:lineRule="exact"/>
        <w:ind w:left="993" w:hanging="566"/>
      </w:pPr>
      <w:r w:rsidRPr="005C4725">
        <w:rPr>
          <w:rFonts w:ascii="標楷體" w:eastAsia="標楷體" w:hAnsi="標楷體"/>
          <w:sz w:val="28"/>
          <w:szCs w:val="28"/>
        </w:rPr>
        <w:t>(30)</w:t>
      </w:r>
      <w:r w:rsidRPr="005C4725">
        <w:rPr>
          <w:rFonts w:ascii="標楷體" w:eastAsia="標楷體" w:hAnsi="標楷體" w:cs="新細明體"/>
          <w:sz w:val="28"/>
          <w:szCs w:val="28"/>
        </w:rPr>
        <w:t>冠狀動脈介入性治療，應註明治療時間並檢送清楚影像或照片提</w:t>
      </w:r>
      <w:r w:rsidRPr="005C4725">
        <w:rPr>
          <w:rFonts w:ascii="標楷體" w:eastAsia="標楷體" w:hAnsi="標楷體" w:cs="新細明體"/>
          <w:sz w:val="28"/>
          <w:szCs w:val="28"/>
        </w:rPr>
        <w:lastRenderedPageBreak/>
        <w:t>供審查。(97/5/1)</w:t>
      </w:r>
    </w:p>
    <w:p w:rsidR="000257EE" w:rsidRPr="005C4725" w:rsidRDefault="00274757" w:rsidP="000466FB">
      <w:pPr>
        <w:pStyle w:val="20"/>
        <w:tabs>
          <w:tab w:val="clear" w:pos="900"/>
        </w:tabs>
        <w:snapToGrid w:val="0"/>
        <w:spacing w:line="600" w:lineRule="exact"/>
        <w:ind w:left="993" w:hanging="566"/>
      </w:pPr>
      <w:r w:rsidRPr="005C4725">
        <w:rPr>
          <w:rFonts w:ascii="標楷體" w:eastAsia="標楷體" w:hAnsi="標楷體" w:cs="新細明體"/>
          <w:sz w:val="28"/>
          <w:szCs w:val="28"/>
        </w:rPr>
        <w:t>(31)</w:t>
      </w:r>
      <w:r w:rsidRPr="005C4725">
        <w:rPr>
          <w:rFonts w:ascii="標楷體" w:eastAsia="標楷體" w:hAnsi="標楷體"/>
          <w:sz w:val="28"/>
          <w:szCs w:val="28"/>
        </w:rPr>
        <w:t>診斷睡眠呼吸中止之檢查，睡眠多項生理檢查（17008B）不得另行申報57018B脈動式或耳垂式血氧飽和監視器。(101/5/1)</w:t>
      </w:r>
    </w:p>
    <w:p w:rsidR="000257EE" w:rsidRPr="005C4725"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5C4725">
        <w:rPr>
          <w:rFonts w:ascii="標楷體" w:eastAsia="標楷體" w:hAnsi="標楷體" w:cs="新細明體"/>
          <w:sz w:val="28"/>
          <w:szCs w:val="28"/>
        </w:rPr>
        <w:t>(32)胸腔肋膜積水放置豬尾巴引流術,得比照胸管插管(56010B)申報。(97/5/1)</w:t>
      </w:r>
    </w:p>
    <w:p w:rsidR="000257EE" w:rsidRPr="005C4725"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5C4725">
        <w:rPr>
          <w:rFonts w:ascii="標楷體" w:eastAsia="標楷體" w:hAnsi="標楷體" w:cs="新細明體"/>
          <w:sz w:val="28"/>
          <w:szCs w:val="28"/>
        </w:rPr>
        <w:t>(33)睡眠多項生理檢查之審查原則 ：(97/5/1)</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甲、Total recording time，6小時（MSLT除外）。</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5C4725"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5C4725">
        <w:rPr>
          <w:rFonts w:ascii="標楷體" w:eastAsia="標楷體" w:hAnsi="標楷體" w:cs="新細明體"/>
          <w:sz w:val="28"/>
          <w:szCs w:val="28"/>
        </w:rPr>
        <w:t>(34)化學治療審查注意事項：(97/5/1)</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 xml:space="preserve">甲、應注意是否執行不必要之住院治療及不必要之常規檢查。  </w:t>
      </w:r>
    </w:p>
    <w:p w:rsidR="000257EE" w:rsidRPr="005C4725" w:rsidRDefault="00274757">
      <w:pPr>
        <w:snapToGrid w:val="0"/>
        <w:spacing w:line="600" w:lineRule="exact"/>
        <w:ind w:left="1198" w:hanging="204"/>
        <w:rPr>
          <w:rFonts w:ascii="標楷體" w:eastAsia="標楷體" w:hAnsi="標楷體" w:cs="新細明體"/>
          <w:sz w:val="28"/>
          <w:szCs w:val="28"/>
        </w:rPr>
      </w:pPr>
      <w:r w:rsidRPr="005C4725">
        <w:rPr>
          <w:rFonts w:ascii="標楷體" w:eastAsia="標楷體" w:hAnsi="標楷體" w:cs="新細明體"/>
          <w:sz w:val="28"/>
          <w:szCs w:val="28"/>
        </w:rPr>
        <w:t xml:space="preserve">乙、化療後造成血球減少之案例應注意是否CBC檢查過於頻繁。 </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t>丙、癌症患者轉院治療時，承接之醫院應瞭解在前面醫療院所使用之化療品項、名稱及反應情形。</w:t>
      </w:r>
    </w:p>
    <w:p w:rsidR="000257EE" w:rsidRPr="005C4725" w:rsidRDefault="00274757" w:rsidP="00D93577">
      <w:pPr>
        <w:snapToGrid w:val="0"/>
        <w:spacing w:line="600" w:lineRule="exact"/>
        <w:ind w:left="1560" w:hanging="566"/>
        <w:rPr>
          <w:rFonts w:ascii="標楷體" w:eastAsia="標楷體" w:hAnsi="標楷體" w:cs="新細明體"/>
          <w:sz w:val="28"/>
          <w:szCs w:val="28"/>
        </w:rPr>
      </w:pPr>
      <w:r w:rsidRPr="005C4725">
        <w:rPr>
          <w:rFonts w:ascii="標楷體" w:eastAsia="標楷體" w:hAnsi="標楷體" w:cs="新細明體"/>
          <w:sz w:val="28"/>
          <w:szCs w:val="28"/>
        </w:rPr>
        <w:lastRenderedPageBreak/>
        <w:t>丁、審查時應注意不合理之延長化學藥物注射時間，以增加申請化療處置費之情形。</w:t>
      </w:r>
    </w:p>
    <w:p w:rsidR="000257EE" w:rsidRPr="005C4725" w:rsidRDefault="00274757" w:rsidP="000466FB">
      <w:pPr>
        <w:pStyle w:val="20"/>
        <w:tabs>
          <w:tab w:val="clear" w:pos="900"/>
        </w:tabs>
        <w:snapToGrid w:val="0"/>
        <w:spacing w:line="600" w:lineRule="exact"/>
        <w:ind w:left="993" w:hanging="566"/>
      </w:pPr>
      <w:r w:rsidRPr="005C4725">
        <w:rPr>
          <w:rFonts w:ascii="標楷體" w:eastAsia="標楷體" w:hAnsi="標楷體" w:cs="新細明體"/>
          <w:sz w:val="28"/>
          <w:szCs w:val="28"/>
        </w:rPr>
        <w:t>(35)</w:t>
      </w:r>
      <w:r w:rsidRPr="005C4725">
        <w:rPr>
          <w:rFonts w:ascii="標楷體" w:eastAsia="標楷體" w:hAnsi="標楷體"/>
          <w:sz w:val="28"/>
          <w:szCs w:val="28"/>
        </w:rPr>
        <w:t>新鮮冷凍血漿（FFP）及冷凍血漿（FP）的使用應符合適應症，使用於白蛋白低下時的營養補充，宜予審查核刪。(101/5/1)</w:t>
      </w:r>
    </w:p>
    <w:p w:rsidR="000257EE" w:rsidRPr="005C4725" w:rsidRDefault="00274757" w:rsidP="000466FB">
      <w:pPr>
        <w:pStyle w:val="20"/>
        <w:tabs>
          <w:tab w:val="clear" w:pos="900"/>
        </w:tabs>
        <w:snapToGrid w:val="0"/>
        <w:spacing w:line="600" w:lineRule="exact"/>
        <w:ind w:left="993" w:hanging="568"/>
      </w:pPr>
      <w:r w:rsidRPr="005C4725">
        <w:rPr>
          <w:rFonts w:ascii="標楷體" w:eastAsia="標楷體" w:hAnsi="標楷體" w:cs="新細明體"/>
          <w:sz w:val="28"/>
          <w:szCs w:val="28"/>
        </w:rPr>
        <w:t>(36)</w:t>
      </w:r>
      <w:r w:rsidRPr="005C4725">
        <w:rPr>
          <w:rFonts w:ascii="標楷體" w:eastAsia="標楷體" w:hAnsi="標楷體"/>
          <w:sz w:val="28"/>
          <w:szCs w:val="28"/>
        </w:rPr>
        <w:t>心臟超音波不宜做為症狀輕微或無症狀瓣膜疾病且病徵或徵候無變化之成年患者之每年例行追蹤檢查項目。（104/1/1）</w:t>
      </w:r>
    </w:p>
    <w:p w:rsidR="000257EE" w:rsidRPr="005C4725" w:rsidRDefault="00274757" w:rsidP="000466FB">
      <w:pPr>
        <w:spacing w:line="600" w:lineRule="exact"/>
        <w:ind w:left="993" w:hanging="568"/>
      </w:pPr>
      <w:r w:rsidRPr="005C4725">
        <w:rPr>
          <w:rFonts w:ascii="標楷體" w:eastAsia="標楷體" w:hAnsi="標楷體" w:cs="新細明體"/>
          <w:sz w:val="28"/>
          <w:szCs w:val="28"/>
        </w:rPr>
        <w:t>(37)</w:t>
      </w:r>
      <w:r w:rsidRPr="005C4725">
        <w:rPr>
          <w:rFonts w:ascii="標楷體" w:eastAsia="標楷體" w:hAnsi="標楷體"/>
          <w:sz w:val="28"/>
          <w:szCs w:val="28"/>
        </w:rPr>
        <w:t>非静脉血栓性栓塞（VTE）高風險病患，不宜逕以影像檢查作為排除VTE篩選的工具。（104/1/1）</w:t>
      </w:r>
    </w:p>
    <w:p w:rsidR="000257EE" w:rsidRPr="005C4725" w:rsidRDefault="00274757" w:rsidP="00A11DE8">
      <w:pPr>
        <w:pStyle w:val="af"/>
        <w:spacing w:line="600" w:lineRule="exact"/>
        <w:ind w:left="991" w:hanging="566"/>
      </w:pPr>
      <w:r w:rsidRPr="005C4725">
        <w:rPr>
          <w:rFonts w:ascii="標楷體" w:eastAsia="標楷體" w:hAnsi="標楷體" w:cs="新細明體"/>
          <w:sz w:val="28"/>
          <w:szCs w:val="28"/>
        </w:rPr>
        <w:t>(38)</w:t>
      </w:r>
      <w:r w:rsidRPr="005C4725">
        <w:rPr>
          <w:rFonts w:ascii="標楷體" w:eastAsia="標楷體" w:hAnsi="標楷體"/>
          <w:sz w:val="28"/>
          <w:szCs w:val="28"/>
        </w:rPr>
        <w:t>對肺栓塞低風險族群的病人，不宜逕以影像檢查做為肺栓塞的確診或排除工具。（104/1/1）</w:t>
      </w:r>
    </w:p>
    <w:p w:rsidR="000257EE" w:rsidRPr="005C4725"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5C4725">
        <w:rPr>
          <w:rFonts w:ascii="標楷體" w:eastAsia="標楷體" w:hAnsi="標楷體" w:cs="新細明體"/>
          <w:sz w:val="28"/>
          <w:szCs w:val="28"/>
        </w:rPr>
        <w:t>(3</w:t>
      </w:r>
      <w:r w:rsidRPr="005C4725">
        <w:rPr>
          <w:rFonts w:ascii="標楷體" w:eastAsia="標楷體" w:hAnsi="標楷體" w:cs="新細明體" w:hint="eastAsia"/>
          <w:sz w:val="28"/>
          <w:szCs w:val="28"/>
        </w:rPr>
        <w:t>9</w:t>
      </w:r>
      <w:r w:rsidRPr="005C4725">
        <w:rPr>
          <w:rFonts w:ascii="標楷體" w:eastAsia="標楷體" w:hAnsi="標楷體" w:cs="新細明體"/>
          <w:sz w:val="28"/>
          <w:szCs w:val="28"/>
        </w:rPr>
        <w:t>)</w:t>
      </w:r>
      <w:r w:rsidR="00274757" w:rsidRPr="005C4725">
        <w:rPr>
          <w:rFonts w:ascii="標楷體" w:eastAsia="標楷體" w:hAnsi="標楷體"/>
          <w:sz w:val="28"/>
          <w:szCs w:val="28"/>
        </w:rPr>
        <w:t>若臨床上無症狀，已治療的乳癌患者並不需要常規接受tumor marker、PET、CT及bone scan檢查。（104/1/1）</w:t>
      </w:r>
    </w:p>
    <w:p w:rsidR="00A11DE8" w:rsidRPr="005C4725"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sz w:val="28"/>
          <w:szCs w:val="28"/>
        </w:rPr>
        <w:t>(</w:t>
      </w:r>
      <w:r w:rsidRPr="005C4725">
        <w:rPr>
          <w:rFonts w:ascii="標楷體" w:eastAsia="標楷體" w:hAnsi="標楷體" w:cs="新細明體" w:hint="eastAsia"/>
          <w:sz w:val="28"/>
          <w:szCs w:val="28"/>
        </w:rPr>
        <w:t>40</w:t>
      </w:r>
      <w:r w:rsidRPr="005C4725">
        <w:rPr>
          <w:rFonts w:ascii="標楷體" w:eastAsia="標楷體" w:hAnsi="標楷體" w:cs="新細明體"/>
          <w:sz w:val="28"/>
          <w:szCs w:val="28"/>
        </w:rPr>
        <w:t>)</w:t>
      </w:r>
      <w:r w:rsidRPr="005C4725">
        <w:t xml:space="preserve"> </w:t>
      </w:r>
      <w:r w:rsidRPr="005C4725">
        <w:rPr>
          <w:rFonts w:ascii="標楷體" w:eastAsia="標楷體" w:hAnsi="標楷體" w:cs="新細明體"/>
          <w:sz w:val="28"/>
          <w:szCs w:val="28"/>
        </w:rPr>
        <w:t>linezolid藥品與vancomycin藥品不得併用，無特殊原因使用不得超過14天。</w:t>
      </w:r>
      <w:r w:rsidRPr="005C4725">
        <w:rPr>
          <w:rFonts w:ascii="標楷體" w:eastAsia="標楷體" w:hAnsi="標楷體" w:cs="新細明體" w:hint="eastAsia"/>
          <w:sz w:val="28"/>
          <w:szCs w:val="28"/>
        </w:rPr>
        <w:t>(106/1/1)</w:t>
      </w:r>
    </w:p>
    <w:p w:rsidR="00E3629B" w:rsidRPr="005C4725"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sz w:val="28"/>
          <w:szCs w:val="28"/>
        </w:rPr>
        <w:t>(</w:t>
      </w:r>
      <w:r w:rsidRPr="005C4725">
        <w:rPr>
          <w:rFonts w:ascii="標楷體" w:eastAsia="標楷體" w:hAnsi="標楷體" w:cs="新細明體" w:hint="eastAsia"/>
          <w:sz w:val="28"/>
          <w:szCs w:val="28"/>
        </w:rPr>
        <w:t>41</w:t>
      </w:r>
      <w:r w:rsidRPr="005C4725">
        <w:rPr>
          <w:rFonts w:ascii="標楷體" w:eastAsia="標楷體" w:hAnsi="標楷體" w:cs="新細明體"/>
          <w:sz w:val="28"/>
          <w:szCs w:val="28"/>
        </w:rPr>
        <w:t>)</w:t>
      </w:r>
      <w:r w:rsidRPr="005C4725">
        <w:t xml:space="preserve"> </w:t>
      </w:r>
      <w:r w:rsidRPr="005C4725">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5C4725">
        <w:rPr>
          <w:rFonts w:ascii="標楷體" w:eastAsia="標楷體" w:hAnsi="標楷體" w:cs="新細明體" w:hint="eastAsia"/>
          <w:sz w:val="28"/>
          <w:szCs w:val="28"/>
        </w:rPr>
        <w:t>(106/1/1)</w:t>
      </w:r>
    </w:p>
    <w:p w:rsidR="0013748D" w:rsidRPr="005C4725" w:rsidRDefault="0013748D" w:rsidP="000466FB">
      <w:pPr>
        <w:pStyle w:val="20"/>
        <w:tabs>
          <w:tab w:val="clear" w:pos="900"/>
        </w:tabs>
        <w:snapToGrid w:val="0"/>
        <w:spacing w:line="600" w:lineRule="exact"/>
        <w:ind w:leftChars="120" w:left="568" w:hangingChars="100" w:hanging="280"/>
        <w:rPr>
          <w:rFonts w:ascii="標楷體" w:eastAsia="標楷體" w:hAnsi="標楷體"/>
          <w:sz w:val="28"/>
          <w:szCs w:val="28"/>
        </w:rPr>
      </w:pPr>
      <w:r w:rsidRPr="005C4725">
        <w:rPr>
          <w:rFonts w:ascii="標楷體" w:eastAsia="標楷體" w:hAnsi="標楷體" w:hint="eastAsia"/>
          <w:sz w:val="28"/>
          <w:szCs w:val="28"/>
        </w:rPr>
        <w:t>6</w:t>
      </w:r>
      <w:r w:rsidRPr="005C4725">
        <w:rPr>
          <w:rFonts w:ascii="標楷體" w:eastAsia="標楷體" w:hAnsi="標楷體"/>
          <w:sz w:val="28"/>
          <w:szCs w:val="28"/>
        </w:rPr>
        <w:t>.</w:t>
      </w:r>
      <w:r w:rsidRPr="005C4725">
        <w:rPr>
          <w:rFonts w:ascii="標楷體" w:eastAsia="標楷體" w:hAnsi="標楷體" w:hint="eastAsia"/>
          <w:sz w:val="28"/>
          <w:szCs w:val="28"/>
        </w:rPr>
        <w:t>後天型血友病患者急性出血治療使用繞徑藥物治療審查原則：</w:t>
      </w:r>
      <w:r w:rsidR="0010177E" w:rsidRPr="005C4725">
        <w:rPr>
          <w:rFonts w:ascii="標楷體" w:eastAsia="標楷體" w:hAnsi="標楷體" w:hint="eastAsia"/>
          <w:sz w:val="28"/>
          <w:szCs w:val="28"/>
        </w:rPr>
        <w:t>(106/1/1)</w:t>
      </w:r>
    </w:p>
    <w:p w:rsidR="006643EA" w:rsidRPr="005C4725"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sz w:val="28"/>
          <w:szCs w:val="28"/>
        </w:rPr>
        <w:t>(</w:t>
      </w:r>
      <w:r w:rsidRPr="005C4725">
        <w:rPr>
          <w:rFonts w:ascii="標楷體" w:eastAsia="標楷體" w:hAnsi="標楷體" w:cs="新細明體" w:hint="eastAsia"/>
          <w:sz w:val="28"/>
          <w:szCs w:val="28"/>
        </w:rPr>
        <w:t>1</w:t>
      </w:r>
      <w:r w:rsidRPr="005C4725">
        <w:rPr>
          <w:rFonts w:ascii="標楷體" w:eastAsia="標楷體" w:hAnsi="標楷體" w:cs="新細明體"/>
          <w:sz w:val="28"/>
          <w:szCs w:val="28"/>
        </w:rPr>
        <w:t>)</w:t>
      </w:r>
      <w:r w:rsidRPr="005C4725">
        <w:rPr>
          <w:rFonts w:hint="eastAsia"/>
        </w:rPr>
        <w:t xml:space="preserve"> </w:t>
      </w:r>
      <w:r w:rsidRPr="005C4725">
        <w:rPr>
          <w:rFonts w:ascii="標楷體" w:eastAsia="標楷體" w:hAnsi="標楷體" w:cs="新細明體" w:hint="eastAsia"/>
          <w:sz w:val="28"/>
          <w:szCs w:val="28"/>
        </w:rPr>
        <w:t>並非所有出血症狀都需要使用繞徑藥物治療，如果是皮下出血且範圍及症狀輕微時可以不必使用繞徑藥物治療。出血之嚴重度必須</w:t>
      </w:r>
      <w:r w:rsidRPr="005C4725">
        <w:rPr>
          <w:rFonts w:ascii="標楷體" w:eastAsia="標楷體" w:hAnsi="標楷體" w:cs="新細明體" w:hint="eastAsia"/>
          <w:sz w:val="28"/>
          <w:szCs w:val="28"/>
        </w:rPr>
        <w:lastRenderedPageBreak/>
        <w:t>文字及圖片說明。</w:t>
      </w:r>
    </w:p>
    <w:p w:rsidR="006643EA" w:rsidRPr="005C4725"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5C4725">
        <w:rPr>
          <w:rFonts w:ascii="標楷體" w:eastAsia="標楷體" w:hAnsi="標楷體" w:cs="新細明體" w:hint="eastAsia"/>
          <w:sz w:val="28"/>
          <w:szCs w:val="28"/>
        </w:rPr>
        <w:t>(2)</w:t>
      </w:r>
      <w:r w:rsidRPr="005C4725">
        <w:rPr>
          <w:rFonts w:hint="eastAsia"/>
        </w:rPr>
        <w:t xml:space="preserve"> </w:t>
      </w:r>
      <w:r w:rsidRPr="005C4725">
        <w:rPr>
          <w:rFonts w:ascii="標楷體" w:eastAsia="標楷體" w:hAnsi="標楷體" w:cs="新細明體" w:hint="eastAsia"/>
          <w:sz w:val="28"/>
          <w:szCs w:val="28"/>
        </w:rPr>
        <w:t>後天型血友病患者的出血情況和第八因子抗體強度或第八因子活性沒有絕對相關關係。</w:t>
      </w:r>
    </w:p>
    <w:p w:rsidR="006643EA" w:rsidRPr="005C4725" w:rsidRDefault="006643EA" w:rsidP="006643EA">
      <w:pPr>
        <w:pStyle w:val="20"/>
        <w:tabs>
          <w:tab w:val="clear" w:pos="900"/>
        </w:tabs>
        <w:snapToGrid w:val="0"/>
        <w:spacing w:line="600" w:lineRule="exact"/>
        <w:ind w:leftChars="177" w:left="991" w:hangingChars="202" w:hanging="566"/>
        <w:rPr>
          <w:rFonts w:ascii="標楷體" w:eastAsia="標楷體" w:hAnsi="標楷體"/>
          <w:sz w:val="28"/>
          <w:szCs w:val="28"/>
        </w:rPr>
      </w:pPr>
      <w:r w:rsidRPr="005C4725">
        <w:rPr>
          <w:rFonts w:ascii="標楷體" w:eastAsia="標楷體" w:hAnsi="標楷體" w:cs="新細明體" w:hint="eastAsia"/>
          <w:sz w:val="28"/>
          <w:szCs w:val="28"/>
        </w:rPr>
        <w:t>(3)</w:t>
      </w:r>
      <w:r w:rsidRPr="005C4725">
        <w:t xml:space="preserve"> </w:t>
      </w:r>
      <w:r w:rsidRPr="005C4725">
        <w:rPr>
          <w:rFonts w:ascii="標楷體" w:eastAsia="標楷體" w:hAnsi="標楷體" w:cs="新細明體"/>
          <w:sz w:val="28"/>
          <w:szCs w:val="28"/>
        </w:rPr>
        <w:t>Transamin是一種有用的輔助治療，特別對於黏膜出血有效，但有泌尿道出血時要避開使用，和APCC併用時要小心血栓的發生。</w:t>
      </w:r>
    </w:p>
    <w:p w:rsidR="000257EE" w:rsidRPr="005C4725" w:rsidRDefault="00274757">
      <w:pPr>
        <w:pageBreakBefore/>
        <w:snapToGrid w:val="0"/>
        <w:spacing w:line="600" w:lineRule="exact"/>
      </w:pPr>
      <w:r w:rsidRPr="005C4725">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ind w:left="-388" w:firstLine="388"/>
              <w:jc w:val="center"/>
              <w:rPr>
                <w:rFonts w:ascii="標楷體" w:eastAsia="標楷體" w:hAnsi="標楷體"/>
                <w:sz w:val="28"/>
                <w:szCs w:val="28"/>
              </w:rPr>
            </w:pPr>
            <w:r w:rsidRPr="005C4725">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呼吸照護病房</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jc w:val="center"/>
              <w:rPr>
                <w:rFonts w:ascii="標楷體" w:eastAsia="標楷體" w:hAnsi="標楷體"/>
                <w:sz w:val="28"/>
                <w:szCs w:val="28"/>
              </w:rPr>
            </w:pPr>
            <w:r w:rsidRPr="005C4725">
              <w:rPr>
                <w:rFonts w:ascii="標楷體" w:eastAsia="標楷體" w:hAnsi="標楷體"/>
                <w:sz w:val="28"/>
                <w:szCs w:val="28"/>
              </w:rPr>
              <w:t>大於63天</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僅做翻身不能申報</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r w:rsidR="005C4725" w:rsidRPr="005C4725"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400" w:lineRule="exact"/>
              <w:rPr>
                <w:rFonts w:ascii="標楷體" w:eastAsia="標楷體" w:hAnsi="標楷體"/>
                <w:sz w:val="28"/>
                <w:szCs w:val="28"/>
              </w:rPr>
            </w:pPr>
            <w:r w:rsidRPr="005C4725">
              <w:rPr>
                <w:rFonts w:ascii="標楷體" w:eastAsia="標楷體" w:hAnsi="標楷體"/>
                <w:sz w:val="28"/>
                <w:szCs w:val="28"/>
              </w:rPr>
              <w:t>有必要再做</w:t>
            </w:r>
          </w:p>
        </w:tc>
      </w:tr>
    </w:tbl>
    <w:p w:rsidR="000257EE" w:rsidRPr="005C4725" w:rsidRDefault="003A2AD8">
      <w:pPr>
        <w:pageBreakBefore/>
        <w:jc w:val="center"/>
      </w:pPr>
      <w:r w:rsidRPr="005C4725">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10B7BDBD" wp14:editId="73F6A671">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50F2" w:rsidRDefault="00FB50F2">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FB50F2" w:rsidRDefault="00FB50F2">
                      <w:r>
                        <w:rPr>
                          <w:rFonts w:ascii="標楷體" w:eastAsia="標楷體" w:hAnsi="標楷體"/>
                        </w:rPr>
                        <w:t>附表</w:t>
                      </w:r>
                    </w:p>
                  </w:txbxContent>
                </v:textbox>
              </v:shape>
            </w:pict>
          </mc:Fallback>
        </mc:AlternateContent>
      </w:r>
      <w:r w:rsidR="00274757" w:rsidRPr="005C4725">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5C4725"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jc w:val="center"/>
              <w:rPr>
                <w:rFonts w:eastAsia="標楷體"/>
                <w:sz w:val="28"/>
                <w:szCs w:val="28"/>
              </w:rPr>
            </w:pPr>
            <w:r w:rsidRPr="005C4725">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jc w:val="center"/>
              <w:rPr>
                <w:rFonts w:eastAsia="標楷體"/>
                <w:sz w:val="28"/>
                <w:szCs w:val="28"/>
              </w:rPr>
            </w:pPr>
            <w:r w:rsidRPr="005C4725">
              <w:rPr>
                <w:rFonts w:eastAsia="標楷體"/>
                <w:sz w:val="28"/>
                <w:szCs w:val="28"/>
              </w:rPr>
              <w:t>審查原則</w:t>
            </w:r>
          </w:p>
        </w:tc>
      </w:tr>
      <w:tr w:rsidR="005C4725"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rPr>
                <w:rFonts w:eastAsia="標楷體"/>
                <w:sz w:val="28"/>
                <w:szCs w:val="28"/>
              </w:rPr>
            </w:pPr>
            <w:r w:rsidRPr="005C4725">
              <w:rPr>
                <w:rFonts w:eastAsia="標楷體"/>
                <w:sz w:val="28"/>
                <w:szCs w:val="28"/>
              </w:rPr>
              <w:t>記錄品質方面：</w:t>
            </w:r>
          </w:p>
          <w:p w:rsidR="000257EE" w:rsidRPr="005C4725" w:rsidRDefault="00274757">
            <w:pPr>
              <w:spacing w:line="400" w:lineRule="exact"/>
              <w:rPr>
                <w:rFonts w:eastAsia="標楷體"/>
                <w:sz w:val="28"/>
                <w:szCs w:val="28"/>
              </w:rPr>
            </w:pPr>
            <w:r w:rsidRPr="005C4725">
              <w:rPr>
                <w:rFonts w:eastAsia="標楷體"/>
                <w:sz w:val="28"/>
                <w:szCs w:val="28"/>
              </w:rPr>
              <w:t>審視病程紀錄</w:t>
            </w:r>
            <w:r w:rsidRPr="005C4725">
              <w:rPr>
                <w:rFonts w:eastAsia="標楷體"/>
                <w:sz w:val="28"/>
                <w:szCs w:val="28"/>
              </w:rPr>
              <w:t xml:space="preserve"> (Progress Note)</w:t>
            </w:r>
            <w:r w:rsidRPr="005C4725">
              <w:rPr>
                <w:rFonts w:eastAsia="標楷體"/>
                <w:sz w:val="28"/>
                <w:szCs w:val="28"/>
              </w:rPr>
              <w:t>、護理紀錄、呼吸治療紀錄</w:t>
            </w:r>
            <w:r w:rsidRPr="005C4725">
              <w:rPr>
                <w:rFonts w:eastAsia="標楷體"/>
                <w:sz w:val="28"/>
                <w:szCs w:val="28"/>
              </w:rPr>
              <w:t xml:space="preserve"> (RT Sheet) </w:t>
            </w:r>
            <w:r w:rsidRPr="005C4725">
              <w:rPr>
                <w:rFonts w:eastAsia="標楷體"/>
                <w:sz w:val="28"/>
                <w:szCs w:val="28"/>
              </w:rPr>
              <w:t>及生命跡象紀錄</w:t>
            </w:r>
            <w:r w:rsidRPr="005C4725">
              <w:rPr>
                <w:rFonts w:eastAsia="標楷體"/>
                <w:sz w:val="28"/>
                <w:szCs w:val="28"/>
              </w:rPr>
              <w:t xml:space="preserve"> (TPR Sheet) </w:t>
            </w:r>
            <w:r w:rsidRPr="005C4725">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numPr>
                <w:ilvl w:val="0"/>
                <w:numId w:val="36"/>
              </w:numPr>
              <w:tabs>
                <w:tab w:val="left" w:pos="360"/>
              </w:tabs>
              <w:spacing w:line="400" w:lineRule="exact"/>
              <w:ind w:left="357" w:hanging="357"/>
              <w:textAlignment w:val="auto"/>
              <w:rPr>
                <w:rFonts w:eastAsia="標楷體"/>
                <w:sz w:val="28"/>
                <w:szCs w:val="28"/>
              </w:rPr>
            </w:pPr>
            <w:r w:rsidRPr="005C4725">
              <w:rPr>
                <w:rFonts w:eastAsia="標楷體"/>
                <w:sz w:val="28"/>
                <w:szCs w:val="28"/>
              </w:rPr>
              <w:t>RCW</w:t>
            </w:r>
            <w:r w:rsidRPr="005C4725">
              <w:rPr>
                <w:rFonts w:eastAsia="標楷體"/>
                <w:sz w:val="28"/>
                <w:szCs w:val="28"/>
              </w:rPr>
              <w:t>每日應依病況變化至少有</w:t>
            </w:r>
            <w:r w:rsidRPr="005C4725">
              <w:rPr>
                <w:rFonts w:eastAsia="標楷體"/>
                <w:sz w:val="28"/>
                <w:szCs w:val="28"/>
              </w:rPr>
              <w:t>1</w:t>
            </w:r>
            <w:r w:rsidRPr="005C4725">
              <w:rPr>
                <w:rFonts w:eastAsia="標楷體"/>
                <w:sz w:val="28"/>
                <w:szCs w:val="28"/>
              </w:rPr>
              <w:t>次完整的病程紀錄及</w:t>
            </w:r>
            <w:r w:rsidRPr="005C4725">
              <w:rPr>
                <w:rFonts w:eastAsia="標楷體"/>
                <w:sz w:val="28"/>
                <w:szCs w:val="28"/>
              </w:rPr>
              <w:t>3</w:t>
            </w:r>
            <w:r w:rsidRPr="005C4725">
              <w:rPr>
                <w:rFonts w:eastAsia="標楷體"/>
                <w:sz w:val="28"/>
                <w:szCs w:val="28"/>
              </w:rPr>
              <w:t>次完整的護理紀錄。</w:t>
            </w:r>
          </w:p>
          <w:p w:rsidR="000257EE" w:rsidRPr="005C4725" w:rsidRDefault="00274757">
            <w:pPr>
              <w:numPr>
                <w:ilvl w:val="0"/>
                <w:numId w:val="36"/>
              </w:numPr>
              <w:tabs>
                <w:tab w:val="left" w:pos="360"/>
              </w:tabs>
              <w:spacing w:line="400" w:lineRule="exact"/>
              <w:ind w:left="357" w:hanging="357"/>
              <w:textAlignment w:val="auto"/>
              <w:rPr>
                <w:rFonts w:eastAsia="標楷體"/>
                <w:sz w:val="28"/>
                <w:szCs w:val="28"/>
              </w:rPr>
            </w:pPr>
            <w:r w:rsidRPr="005C4725">
              <w:rPr>
                <w:rFonts w:eastAsia="標楷體"/>
                <w:sz w:val="28"/>
                <w:szCs w:val="28"/>
              </w:rPr>
              <w:t>病程紀錄應包含呼吸型態評估、設定，並依變化詳載原因、處理方式及病人反應。</w:t>
            </w:r>
          </w:p>
          <w:p w:rsidR="000257EE" w:rsidRPr="005C4725" w:rsidRDefault="00274757">
            <w:pPr>
              <w:numPr>
                <w:ilvl w:val="0"/>
                <w:numId w:val="36"/>
              </w:numPr>
              <w:tabs>
                <w:tab w:val="left" w:pos="360"/>
              </w:tabs>
              <w:spacing w:line="400" w:lineRule="exact"/>
              <w:ind w:left="357" w:hanging="357"/>
              <w:textAlignment w:val="auto"/>
              <w:rPr>
                <w:rFonts w:eastAsia="標楷體"/>
                <w:sz w:val="28"/>
                <w:szCs w:val="28"/>
              </w:rPr>
            </w:pPr>
            <w:r w:rsidRPr="005C4725">
              <w:rPr>
                <w:rFonts w:eastAsia="標楷體"/>
                <w:sz w:val="28"/>
                <w:szCs w:val="28"/>
              </w:rPr>
              <w:t>相關之檢查檢驗，應有詳實之紀錄與判讀。</w:t>
            </w:r>
          </w:p>
        </w:tc>
      </w:tr>
      <w:tr w:rsidR="005C4725"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rPr>
                <w:rFonts w:eastAsia="標楷體"/>
                <w:sz w:val="28"/>
                <w:szCs w:val="28"/>
              </w:rPr>
            </w:pPr>
            <w:r w:rsidRPr="005C4725">
              <w:rPr>
                <w:rFonts w:eastAsia="標楷體"/>
                <w:sz w:val="28"/>
                <w:szCs w:val="28"/>
              </w:rPr>
              <w:t>醫療照護品質方面：</w:t>
            </w:r>
          </w:p>
          <w:p w:rsidR="000257EE" w:rsidRPr="005C4725" w:rsidRDefault="00274757">
            <w:pPr>
              <w:spacing w:line="400" w:lineRule="exact"/>
              <w:rPr>
                <w:rFonts w:eastAsia="標楷體"/>
                <w:sz w:val="28"/>
                <w:szCs w:val="28"/>
              </w:rPr>
            </w:pPr>
            <w:r w:rsidRPr="005C4725">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numPr>
                <w:ilvl w:val="0"/>
                <w:numId w:val="37"/>
              </w:numPr>
              <w:spacing w:line="400" w:lineRule="exact"/>
              <w:textAlignment w:val="auto"/>
              <w:rPr>
                <w:rFonts w:eastAsia="標楷體"/>
                <w:sz w:val="28"/>
                <w:szCs w:val="28"/>
              </w:rPr>
            </w:pPr>
            <w:r w:rsidRPr="005C4725">
              <w:rPr>
                <w:rFonts w:eastAsia="標楷體"/>
                <w:sz w:val="28"/>
                <w:szCs w:val="28"/>
              </w:rPr>
              <w:t>一般醫療照護品質。</w:t>
            </w:r>
          </w:p>
          <w:p w:rsidR="000257EE" w:rsidRPr="005C4725" w:rsidRDefault="00274757">
            <w:pPr>
              <w:numPr>
                <w:ilvl w:val="1"/>
                <w:numId w:val="37"/>
              </w:numPr>
              <w:spacing w:line="400" w:lineRule="exact"/>
              <w:textAlignment w:val="auto"/>
              <w:rPr>
                <w:rFonts w:eastAsia="標楷體"/>
                <w:sz w:val="28"/>
                <w:szCs w:val="28"/>
              </w:rPr>
            </w:pPr>
            <w:r w:rsidRPr="005C4725">
              <w:rPr>
                <w:rFonts w:eastAsia="標楷體"/>
                <w:sz w:val="28"/>
                <w:szCs w:val="28"/>
              </w:rPr>
              <w:t>突發狀況、急性病變、慢性病變等處置合理性。</w:t>
            </w:r>
          </w:p>
          <w:p w:rsidR="000257EE" w:rsidRPr="005C4725" w:rsidRDefault="00274757">
            <w:pPr>
              <w:numPr>
                <w:ilvl w:val="0"/>
                <w:numId w:val="37"/>
              </w:numPr>
              <w:spacing w:line="400" w:lineRule="exact"/>
              <w:textAlignment w:val="auto"/>
              <w:rPr>
                <w:rFonts w:eastAsia="標楷體"/>
                <w:sz w:val="28"/>
                <w:szCs w:val="28"/>
              </w:rPr>
            </w:pPr>
            <w:r w:rsidRPr="005C4725">
              <w:rPr>
                <w:rFonts w:eastAsia="標楷體"/>
                <w:sz w:val="28"/>
                <w:szCs w:val="28"/>
              </w:rPr>
              <w:t>每月至少執行一次呼吸相關之醫療照護品質評估。</w:t>
            </w:r>
          </w:p>
          <w:p w:rsidR="000257EE" w:rsidRPr="005C4725" w:rsidRDefault="00274757">
            <w:pPr>
              <w:numPr>
                <w:ilvl w:val="1"/>
                <w:numId w:val="37"/>
              </w:numPr>
              <w:spacing w:line="400" w:lineRule="exact"/>
              <w:textAlignment w:val="auto"/>
              <w:rPr>
                <w:rFonts w:eastAsia="標楷體"/>
                <w:sz w:val="28"/>
                <w:szCs w:val="28"/>
              </w:rPr>
            </w:pPr>
            <w:r w:rsidRPr="005C4725">
              <w:rPr>
                <w:rFonts w:eastAsia="標楷體"/>
                <w:sz w:val="28"/>
                <w:szCs w:val="28"/>
              </w:rPr>
              <w:t>呼吸系統之完整評估。</w:t>
            </w:r>
          </w:p>
          <w:p w:rsidR="000257EE" w:rsidRPr="005C4725" w:rsidRDefault="00274757">
            <w:pPr>
              <w:numPr>
                <w:ilvl w:val="1"/>
                <w:numId w:val="37"/>
              </w:numPr>
              <w:spacing w:line="400" w:lineRule="exact"/>
              <w:textAlignment w:val="auto"/>
              <w:rPr>
                <w:rFonts w:eastAsia="標楷體"/>
                <w:sz w:val="28"/>
                <w:szCs w:val="28"/>
              </w:rPr>
            </w:pPr>
            <w:r w:rsidRPr="005C4725">
              <w:rPr>
                <w:rFonts w:eastAsia="標楷體"/>
                <w:sz w:val="28"/>
                <w:szCs w:val="28"/>
              </w:rPr>
              <w:t>評估及訂定病患之醫療目標：</w:t>
            </w:r>
          </w:p>
          <w:p w:rsidR="000257EE" w:rsidRPr="005C4725" w:rsidRDefault="00274757">
            <w:pPr>
              <w:numPr>
                <w:ilvl w:val="2"/>
                <w:numId w:val="37"/>
              </w:numPr>
              <w:spacing w:line="400" w:lineRule="exact"/>
              <w:textAlignment w:val="auto"/>
              <w:rPr>
                <w:rFonts w:eastAsia="標楷體"/>
                <w:sz w:val="28"/>
                <w:szCs w:val="28"/>
              </w:rPr>
            </w:pPr>
            <w:r w:rsidRPr="005C4725">
              <w:rPr>
                <w:rFonts w:eastAsia="標楷體"/>
                <w:sz w:val="28"/>
                <w:szCs w:val="28"/>
              </w:rPr>
              <w:t>仍屬呼吸器困難脫離</w:t>
            </w:r>
          </w:p>
          <w:p w:rsidR="000257EE" w:rsidRPr="005C4725" w:rsidRDefault="00274757">
            <w:pPr>
              <w:numPr>
                <w:ilvl w:val="2"/>
                <w:numId w:val="37"/>
              </w:numPr>
              <w:spacing w:line="400" w:lineRule="exact"/>
              <w:textAlignment w:val="auto"/>
              <w:rPr>
                <w:rFonts w:eastAsia="標楷體"/>
                <w:sz w:val="28"/>
                <w:szCs w:val="28"/>
              </w:rPr>
            </w:pPr>
            <w:r w:rsidRPr="005C4725">
              <w:rPr>
                <w:rFonts w:eastAsia="標楷體"/>
                <w:sz w:val="28"/>
                <w:szCs w:val="28"/>
              </w:rPr>
              <w:t>為呼吸器依賴病患</w:t>
            </w:r>
            <w:r w:rsidRPr="005C4725">
              <w:rPr>
                <w:rFonts w:eastAsia="標楷體"/>
                <w:sz w:val="28"/>
                <w:szCs w:val="28"/>
              </w:rPr>
              <w:t>(</w:t>
            </w:r>
            <w:r w:rsidRPr="005C4725">
              <w:rPr>
                <w:rFonts w:eastAsia="標楷體"/>
                <w:sz w:val="28"/>
                <w:szCs w:val="28"/>
              </w:rPr>
              <w:t>應述明呼吸器依賴之判斷及評估方式</w:t>
            </w:r>
            <w:r w:rsidRPr="005C4725">
              <w:rPr>
                <w:rFonts w:eastAsia="標楷體"/>
                <w:sz w:val="28"/>
                <w:szCs w:val="28"/>
              </w:rPr>
              <w:t>)</w:t>
            </w:r>
          </w:p>
          <w:p w:rsidR="000257EE" w:rsidRPr="005C4725" w:rsidRDefault="00274757">
            <w:pPr>
              <w:spacing w:line="400" w:lineRule="exact"/>
              <w:rPr>
                <w:rFonts w:eastAsia="標楷體"/>
                <w:sz w:val="28"/>
                <w:szCs w:val="28"/>
              </w:rPr>
            </w:pPr>
            <w:r w:rsidRPr="005C4725">
              <w:rPr>
                <w:rFonts w:eastAsia="標楷體"/>
                <w:sz w:val="28"/>
                <w:szCs w:val="28"/>
              </w:rPr>
              <w:t xml:space="preserve">3. </w:t>
            </w:r>
            <w:r w:rsidRPr="005C4725">
              <w:rPr>
                <w:rFonts w:eastAsia="標楷體"/>
                <w:sz w:val="28"/>
                <w:szCs w:val="28"/>
              </w:rPr>
              <w:t>呼吸器病人生活品質：</w:t>
            </w:r>
          </w:p>
          <w:p w:rsidR="000257EE" w:rsidRPr="005C4725" w:rsidRDefault="00274757">
            <w:pPr>
              <w:spacing w:line="400" w:lineRule="exact"/>
              <w:ind w:left="962" w:hanging="504"/>
              <w:rPr>
                <w:rFonts w:eastAsia="標楷體"/>
                <w:sz w:val="28"/>
                <w:szCs w:val="28"/>
              </w:rPr>
            </w:pPr>
            <w:r w:rsidRPr="005C4725">
              <w:rPr>
                <w:rFonts w:eastAsia="標楷體"/>
                <w:sz w:val="28"/>
                <w:szCs w:val="28"/>
              </w:rPr>
              <w:t>(1)</w:t>
            </w:r>
            <w:r w:rsidRPr="005C4725">
              <w:rPr>
                <w:rFonts w:eastAsia="標楷體"/>
                <w:sz w:val="28"/>
                <w:szCs w:val="28"/>
              </w:rPr>
              <w:t>定期之營養之評估、監測及介入。</w:t>
            </w:r>
          </w:p>
          <w:p w:rsidR="000257EE" w:rsidRPr="005C4725" w:rsidRDefault="00274757">
            <w:pPr>
              <w:spacing w:line="400" w:lineRule="exact"/>
              <w:ind w:left="962" w:hanging="504"/>
              <w:rPr>
                <w:rFonts w:eastAsia="標楷體"/>
                <w:sz w:val="28"/>
                <w:szCs w:val="28"/>
              </w:rPr>
            </w:pPr>
            <w:r w:rsidRPr="005C4725">
              <w:rPr>
                <w:rFonts w:eastAsia="標楷體"/>
                <w:sz w:val="28"/>
                <w:szCs w:val="28"/>
              </w:rPr>
              <w:t>(2)</w:t>
            </w:r>
            <w:r w:rsidRPr="005C4725">
              <w:rPr>
                <w:rFonts w:eastAsia="標楷體"/>
                <w:sz w:val="28"/>
                <w:szCs w:val="28"/>
              </w:rPr>
              <w:t>特定病患之吞嚥、語言、溝通互動之教導及成效。</w:t>
            </w:r>
          </w:p>
          <w:p w:rsidR="000257EE" w:rsidRPr="005C4725" w:rsidRDefault="00274757">
            <w:pPr>
              <w:spacing w:line="400" w:lineRule="exact"/>
              <w:ind w:left="962" w:hanging="504"/>
              <w:rPr>
                <w:rFonts w:eastAsia="標楷體"/>
                <w:sz w:val="28"/>
                <w:szCs w:val="28"/>
              </w:rPr>
            </w:pPr>
            <w:r w:rsidRPr="005C4725">
              <w:rPr>
                <w:rFonts w:eastAsia="標楷體"/>
                <w:sz w:val="28"/>
                <w:szCs w:val="28"/>
              </w:rPr>
              <w:t>(3)</w:t>
            </w:r>
            <w:r w:rsidRPr="005C4725">
              <w:rPr>
                <w:rFonts w:eastAsia="標楷體"/>
                <w:sz w:val="28"/>
                <w:szCs w:val="28"/>
              </w:rPr>
              <w:t>特定病患之床邊復健。</w:t>
            </w:r>
          </w:p>
          <w:p w:rsidR="000257EE" w:rsidRPr="005C4725" w:rsidRDefault="000257EE">
            <w:pPr>
              <w:spacing w:line="400" w:lineRule="exact"/>
              <w:rPr>
                <w:rFonts w:eastAsia="標楷體"/>
                <w:sz w:val="28"/>
                <w:szCs w:val="28"/>
              </w:rPr>
            </w:pPr>
          </w:p>
        </w:tc>
      </w:tr>
      <w:tr w:rsidR="000257EE" w:rsidRPr="005C4725">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rPr>
                <w:rFonts w:eastAsia="標楷體"/>
                <w:sz w:val="28"/>
                <w:szCs w:val="28"/>
              </w:rPr>
            </w:pPr>
            <w:r w:rsidRPr="005C4725">
              <w:rPr>
                <w:rFonts w:eastAsia="標楷體"/>
                <w:sz w:val="28"/>
                <w:szCs w:val="28"/>
              </w:rPr>
              <w:t>呼吸器照護計畫及執行品質方面：</w:t>
            </w:r>
          </w:p>
          <w:p w:rsidR="000257EE" w:rsidRPr="005C4725" w:rsidRDefault="00274757">
            <w:pPr>
              <w:spacing w:line="400" w:lineRule="exact"/>
              <w:rPr>
                <w:rFonts w:eastAsia="標楷體"/>
                <w:sz w:val="28"/>
                <w:szCs w:val="28"/>
              </w:rPr>
            </w:pPr>
            <w:r w:rsidRPr="005C4725">
              <w:rPr>
                <w:rFonts w:eastAsia="標楷體"/>
                <w:sz w:val="28"/>
                <w:szCs w:val="28"/>
              </w:rPr>
              <w:t>依治療目標訂定呼吸照護計劃及執行品質。</w:t>
            </w:r>
          </w:p>
          <w:p w:rsidR="000257EE" w:rsidRPr="005C4725"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numPr>
                <w:ilvl w:val="0"/>
                <w:numId w:val="38"/>
              </w:numPr>
              <w:spacing w:line="400" w:lineRule="exact"/>
              <w:textAlignment w:val="auto"/>
              <w:rPr>
                <w:rFonts w:eastAsia="標楷體"/>
                <w:sz w:val="28"/>
                <w:szCs w:val="28"/>
              </w:rPr>
            </w:pPr>
            <w:r w:rsidRPr="005C4725">
              <w:rPr>
                <w:rFonts w:eastAsia="標楷體"/>
                <w:sz w:val="28"/>
                <w:szCs w:val="28"/>
              </w:rPr>
              <w:t>應評估病患仍需使用呼吸器之原因，擬定照護目標。</w:t>
            </w:r>
          </w:p>
          <w:p w:rsidR="000257EE" w:rsidRPr="005C4725" w:rsidRDefault="00274757">
            <w:pPr>
              <w:numPr>
                <w:ilvl w:val="0"/>
                <w:numId w:val="38"/>
              </w:numPr>
              <w:spacing w:line="400" w:lineRule="exact"/>
              <w:textAlignment w:val="auto"/>
              <w:rPr>
                <w:rFonts w:eastAsia="標楷體"/>
                <w:sz w:val="28"/>
                <w:szCs w:val="28"/>
              </w:rPr>
            </w:pPr>
            <w:r w:rsidRPr="005C4725">
              <w:rPr>
                <w:rFonts w:eastAsia="標楷體"/>
                <w:sz w:val="28"/>
                <w:szCs w:val="28"/>
              </w:rPr>
              <w:t>對加強呼吸器脫離患者，應執行</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t>依個案制訂合理之呼吸訓練及呼吸器脫離計畫。</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lastRenderedPageBreak/>
              <w:t>對困難脫離的病患，應探究其失敗原因並盡可能矯正之。</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t>無法脫離呼吸器主要原因是否已排除。</w:t>
            </w:r>
          </w:p>
          <w:p w:rsidR="000257EE" w:rsidRPr="005C4725" w:rsidRDefault="00274757">
            <w:pPr>
              <w:numPr>
                <w:ilvl w:val="1"/>
                <w:numId w:val="39"/>
              </w:numPr>
              <w:spacing w:line="400" w:lineRule="exact"/>
              <w:textAlignment w:val="auto"/>
              <w:rPr>
                <w:rFonts w:eastAsia="標楷體"/>
                <w:sz w:val="28"/>
                <w:szCs w:val="28"/>
              </w:rPr>
            </w:pPr>
            <w:r w:rsidRPr="005C4725">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5C4725" w:rsidRDefault="00274757">
            <w:pPr>
              <w:numPr>
                <w:ilvl w:val="0"/>
                <w:numId w:val="38"/>
              </w:numPr>
              <w:spacing w:line="400" w:lineRule="exact"/>
              <w:textAlignment w:val="auto"/>
              <w:rPr>
                <w:rFonts w:eastAsia="標楷體"/>
                <w:sz w:val="28"/>
                <w:szCs w:val="28"/>
              </w:rPr>
            </w:pPr>
            <w:r w:rsidRPr="005C4725">
              <w:rPr>
                <w:rFonts w:eastAsia="標楷體"/>
                <w:sz w:val="28"/>
                <w:szCs w:val="28"/>
              </w:rPr>
              <w:t>對呼吸器依賴患者應有妥善之照護計劃。</w:t>
            </w:r>
          </w:p>
          <w:p w:rsidR="000257EE" w:rsidRPr="005C4725" w:rsidRDefault="000257EE">
            <w:pPr>
              <w:spacing w:line="400" w:lineRule="exact"/>
              <w:rPr>
                <w:rFonts w:eastAsia="標楷體"/>
                <w:sz w:val="28"/>
                <w:szCs w:val="28"/>
              </w:rPr>
            </w:pPr>
          </w:p>
        </w:tc>
      </w:tr>
    </w:tbl>
    <w:p w:rsidR="00B15C3B" w:rsidRPr="005C4725" w:rsidRDefault="00B15C3B">
      <w:pPr>
        <w:spacing w:line="400" w:lineRule="exact"/>
        <w:rPr>
          <w:rFonts w:ascii="標楷體" w:eastAsia="標楷體" w:hAnsi="標楷體"/>
          <w:sz w:val="28"/>
          <w:szCs w:val="28"/>
        </w:rPr>
      </w:pP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3" w:name="_Toc479239917"/>
      <w:r w:rsidRPr="005C4725">
        <w:lastRenderedPageBreak/>
        <w:t>(三)外科審查注意事項</w:t>
      </w:r>
      <w:bookmarkEnd w:id="13"/>
    </w:p>
    <w:p w:rsidR="000257EE" w:rsidRPr="005C4725" w:rsidRDefault="00274757" w:rsidP="00744B01">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5C4725" w:rsidRDefault="00274757">
      <w:pPr>
        <w:pStyle w:val="31"/>
        <w:snapToGrid w:val="0"/>
        <w:spacing w:line="600" w:lineRule="exact"/>
        <w:ind w:left="800" w:hanging="560"/>
      </w:pPr>
      <w:r w:rsidRPr="005C4725">
        <w:rPr>
          <w:rFonts w:ascii="標楷體" w:eastAsia="標楷體" w:hAnsi="標楷體"/>
          <w:sz w:val="28"/>
          <w:szCs w:val="28"/>
        </w:rPr>
        <w:t>2.傷口之處置、換藥之審查原則：</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(1)多處傷口之處置、換藥，其傷口面積之計算，係將全身劃分為頭頸部、軀幹</w:t>
      </w:r>
      <w:r w:rsidR="00C20AE0" w:rsidRPr="005C4725">
        <w:rPr>
          <w:rFonts w:ascii="標楷體" w:eastAsia="標楷體" w:hAnsi="標楷體" w:hint="eastAsia"/>
          <w:sz w:val="28"/>
          <w:szCs w:val="28"/>
        </w:rPr>
        <w:t>前、</w:t>
      </w:r>
      <w:r w:rsidR="00C20AE0" w:rsidRPr="005C4725">
        <w:rPr>
          <w:rFonts w:ascii="標楷體" w:eastAsia="標楷體" w:hAnsi="標楷體"/>
          <w:sz w:val="28"/>
          <w:szCs w:val="28"/>
        </w:rPr>
        <w:t>軀幹</w:t>
      </w:r>
      <w:r w:rsidR="00C20AE0" w:rsidRPr="005C4725">
        <w:rPr>
          <w:rFonts w:ascii="標楷體" w:eastAsia="標楷體" w:hAnsi="標楷體" w:hint="eastAsia"/>
          <w:sz w:val="28"/>
          <w:szCs w:val="28"/>
        </w:rPr>
        <w:t>後</w:t>
      </w:r>
      <w:r w:rsidRPr="005C4725">
        <w:rPr>
          <w:rFonts w:ascii="標楷體" w:eastAsia="標楷體" w:hAnsi="標楷體"/>
          <w:sz w:val="28"/>
          <w:szCs w:val="28"/>
        </w:rPr>
        <w:t>、四個肢體共</w:t>
      </w:r>
      <w:r w:rsidR="00C20AE0" w:rsidRPr="005C4725">
        <w:rPr>
          <w:rFonts w:ascii="標楷體" w:eastAsia="標楷體" w:hAnsi="標楷體" w:hint="eastAsia"/>
          <w:sz w:val="28"/>
          <w:szCs w:val="28"/>
        </w:rPr>
        <w:t>七</w:t>
      </w:r>
      <w:r w:rsidRPr="005C4725">
        <w:rPr>
          <w:rFonts w:ascii="標楷體" w:eastAsia="標楷體" w:hAnsi="標楷體"/>
          <w:sz w:val="28"/>
          <w:szCs w:val="28"/>
        </w:rPr>
        <w:t>區，同一區域之傷口長度或面積應併計核算。</w:t>
      </w:r>
      <w:r w:rsidR="00C20AE0" w:rsidRPr="005C4725">
        <w:rPr>
          <w:rFonts w:ascii="標楷體" w:eastAsia="標楷體" w:hAnsi="標楷體" w:hint="eastAsia"/>
          <w:sz w:val="28"/>
          <w:szCs w:val="28"/>
        </w:rPr>
        <w:t>(106/1/1)</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(2)診斷為燒傷之個案，應註明燒傷之種類、嚴重度，佔體表面積百分比及部位。</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(3)燒傷住院病患之傷口處理：</w:t>
      </w:r>
    </w:p>
    <w:p w:rsidR="000257EE" w:rsidRPr="005C4725" w:rsidRDefault="00274757" w:rsidP="00283B1E">
      <w:pPr>
        <w:pStyle w:val="20"/>
        <w:tabs>
          <w:tab w:val="clear" w:pos="900"/>
          <w:tab w:val="left" w:pos="1843"/>
        </w:tabs>
        <w:snapToGrid w:val="0"/>
        <w:spacing w:line="600" w:lineRule="exact"/>
        <w:ind w:left="1843" w:hanging="708"/>
        <w:rPr>
          <w:rFonts w:ascii="標楷體" w:eastAsia="標楷體" w:hAnsi="標楷體"/>
          <w:sz w:val="28"/>
          <w:szCs w:val="28"/>
        </w:rPr>
      </w:pPr>
      <w:r w:rsidRPr="005C4725">
        <w:rPr>
          <w:rFonts w:ascii="標楷體" w:eastAsia="標楷體" w:hAnsi="標楷體"/>
          <w:sz w:val="28"/>
          <w:szCs w:val="28"/>
        </w:rPr>
        <w:t>甲、第一次以48014C至48017B、48029B、48030B給付，第二次以48018C至48021B、48031B、48032B給付，並應以每十五日為單位，逐漸以較低之次一面積項目申報，若有特殊情況，須持續實施燒傷換藥者，應附病患照片憑核。(101/5/1)</w:t>
      </w:r>
    </w:p>
    <w:p w:rsidR="000257EE" w:rsidRPr="005C4725" w:rsidRDefault="00274757">
      <w:pPr>
        <w:pStyle w:val="20"/>
        <w:tabs>
          <w:tab w:val="clear" w:pos="900"/>
        </w:tabs>
        <w:snapToGrid w:val="0"/>
        <w:spacing w:line="600" w:lineRule="exact"/>
        <w:ind w:left="1558" w:hanging="423"/>
        <w:rPr>
          <w:rFonts w:ascii="標楷體" w:eastAsia="標楷體" w:hAnsi="標楷體"/>
          <w:sz w:val="28"/>
          <w:szCs w:val="28"/>
        </w:rPr>
      </w:pPr>
      <w:r w:rsidRPr="005C4725">
        <w:rPr>
          <w:rFonts w:ascii="標楷體" w:eastAsia="標楷體" w:hAnsi="標楷體"/>
          <w:sz w:val="28"/>
          <w:szCs w:val="28"/>
        </w:rPr>
        <w:t>乙、一天超過二次(含)以上，應詳加說明。(101/5/1)</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(5)門診病患實施燒傷處置、換藥，第一次可申報48014C，第二次至第四次得申報48018C，其後限申報48013C，48018C部分如須延長</w:t>
      </w:r>
      <w:r w:rsidRPr="005C4725">
        <w:rPr>
          <w:rFonts w:ascii="標楷體" w:eastAsia="標楷體" w:hAnsi="標楷體"/>
          <w:sz w:val="28"/>
          <w:szCs w:val="28"/>
        </w:rPr>
        <w:lastRenderedPageBreak/>
        <w:t>應詳加說明。每次申報需檢附處理前、後之彩色照片，以利審查。</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(6)燒傷患者申請重大傷病，應檢附燒傷體表面積之圖示。</w:t>
      </w:r>
    </w:p>
    <w:p w:rsidR="000257EE" w:rsidRPr="005C4725" w:rsidRDefault="00274757">
      <w:pPr>
        <w:pStyle w:val="20"/>
        <w:tabs>
          <w:tab w:val="clear" w:pos="900"/>
        </w:tabs>
        <w:snapToGrid w:val="0"/>
        <w:spacing w:line="600" w:lineRule="exact"/>
        <w:ind w:left="989" w:hanging="423"/>
        <w:rPr>
          <w:rFonts w:ascii="標楷體" w:eastAsia="標楷體" w:hAnsi="標楷體"/>
          <w:sz w:val="28"/>
          <w:szCs w:val="28"/>
        </w:rPr>
      </w:pPr>
      <w:r w:rsidRPr="005C4725">
        <w:rPr>
          <w:rFonts w:ascii="標楷體" w:eastAsia="標楷體" w:hAnsi="標楷體"/>
          <w:sz w:val="28"/>
          <w:szCs w:val="28"/>
        </w:rPr>
        <w:t>(7)燙傷換藥面積在手術後加大，不可用加大傷口申報。</w:t>
      </w:r>
    </w:p>
    <w:p w:rsidR="000257EE" w:rsidRPr="005C4725" w:rsidRDefault="00274757">
      <w:pPr>
        <w:pStyle w:val="20"/>
        <w:tabs>
          <w:tab w:val="clear" w:pos="900"/>
        </w:tabs>
        <w:snapToGrid w:val="0"/>
        <w:spacing w:line="600" w:lineRule="exact"/>
        <w:ind w:left="989" w:hanging="423"/>
      </w:pPr>
      <w:r w:rsidRPr="005C4725">
        <w:rPr>
          <w:rFonts w:ascii="標楷體" w:eastAsia="標楷體" w:hAnsi="標楷體"/>
          <w:sz w:val="28"/>
          <w:szCs w:val="28"/>
        </w:rPr>
        <w:t>(8)申報深部複雜創傷處置（48004C~48006C）及臉部創傷處理（48022C-48024C，48033C-48035C），應檢附彩色照片，會陰部位擴創術除外。</w:t>
      </w:r>
    </w:p>
    <w:p w:rsidR="000257EE" w:rsidRPr="005C4725"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5C4725">
        <w:rPr>
          <w:rFonts w:ascii="標楷體" w:eastAsia="標楷體" w:hAnsi="標楷體" w:cs="新細明體"/>
          <w:sz w:val="28"/>
          <w:szCs w:val="28"/>
        </w:rPr>
        <w:t>(9)</w:t>
      </w:r>
      <w:r w:rsidR="00274757" w:rsidRPr="005C4725">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5C4725" w:rsidRDefault="009A2E1C">
      <w:pPr>
        <w:pStyle w:val="20"/>
        <w:tabs>
          <w:tab w:val="clear" w:pos="900"/>
        </w:tabs>
        <w:snapToGrid w:val="0"/>
        <w:spacing w:line="600" w:lineRule="exact"/>
        <w:ind w:left="989" w:hanging="423"/>
      </w:pPr>
      <w:r w:rsidRPr="005C4725">
        <w:rPr>
          <w:rFonts w:ascii="標楷體" w:eastAsia="標楷體" w:hAnsi="標楷體" w:cs="新細明體" w:hint="eastAsia"/>
          <w:sz w:val="28"/>
          <w:szCs w:val="28"/>
        </w:rPr>
        <w:t>(10)</w:t>
      </w:r>
      <w:r w:rsidRPr="005C4725">
        <w:rPr>
          <w:rFonts w:hint="eastAsia"/>
        </w:rPr>
        <w:t xml:space="preserve"> </w:t>
      </w:r>
      <w:r w:rsidRPr="005C4725">
        <w:rPr>
          <w:rFonts w:ascii="標楷體" w:eastAsia="標楷體" w:hAnsi="標楷體" w:cs="新細明體" w:hint="eastAsia"/>
          <w:sz w:val="28"/>
          <w:szCs w:val="28"/>
        </w:rPr>
        <w:t>申報支付標準診療項目</w:t>
      </w:r>
      <w:r w:rsidRPr="005C4725">
        <w:rPr>
          <w:rFonts w:ascii="標楷體" w:eastAsia="標楷體" w:hAnsi="標楷體" w:cs="新細明體"/>
          <w:sz w:val="28"/>
          <w:szCs w:val="28"/>
        </w:rPr>
        <w:t>62007C(皮膚全層植補術FTSG</w:t>
      </w:r>
      <w:r w:rsidRPr="005C4725">
        <w:rPr>
          <w:rFonts w:ascii="Times New Roman" w:eastAsia="標楷體" w:hAnsi="Times New Roman"/>
          <w:sz w:val="28"/>
          <w:szCs w:val="28"/>
        </w:rPr>
        <w:t>-&lt;</w:t>
      </w:r>
      <w:r w:rsidRPr="005C4725">
        <w:rPr>
          <w:rFonts w:ascii="標楷體" w:eastAsia="標楷體" w:hAnsi="標楷體" w:cs="新細明體"/>
          <w:sz w:val="28"/>
          <w:szCs w:val="28"/>
        </w:rPr>
        <w:t>10平方公分)、64208C(軟組織良性腫瘤切除術，大或深)應檢附照片或手術紀錄供審查作業參考。</w:t>
      </w:r>
      <w:r w:rsidRPr="005C4725">
        <w:rPr>
          <w:rFonts w:ascii="標楷體" w:eastAsia="標楷體" w:hAnsi="標楷體" w:cs="新細明體" w:hint="eastAsia"/>
          <w:sz w:val="28"/>
          <w:szCs w:val="28"/>
        </w:rPr>
        <w:t>(106/1/1)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3.刪除(101/5/1)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4.凡門診可行之小手術，原則不得住院，如有特殊狀況，應註明原因。</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5.經同一刀口施行手術時，附加非治療必須之其他手術，不另給付。</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6.手術過程用於灌洗之藥品如balance salt solution及physiologic irrigating solution等，應包含於手術之一般材料費內，不另給付。</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7.顯微血管游離瓣手術(62032B至62038B)須同時取得不同部位之游離皮瓣、肌肉、骨骼時，以主手術給付。(101/5/1)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8.重要部位(如臉部)或功能部位(如手部關節)以外部位之植皮，以分層皮膚移植(Split thickness skin graft)為原則。</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lastRenderedPageBreak/>
        <w:t>9.頭部外傷合併腦膜外血腫、腦膜下血腫及腦內血腫，若為同一手術刀口，應只以支付點數最高者申報一項。</w:t>
      </w:r>
    </w:p>
    <w:p w:rsidR="000257EE" w:rsidRPr="005C4725" w:rsidRDefault="00274757">
      <w:pPr>
        <w:pStyle w:val="31"/>
        <w:snapToGrid w:val="0"/>
        <w:spacing w:line="600" w:lineRule="exact"/>
        <w:ind w:left="563" w:hanging="325"/>
      </w:pPr>
      <w:r w:rsidRPr="005C4725">
        <w:rPr>
          <w:rFonts w:ascii="標楷體" w:eastAsia="標楷體" w:hAnsi="標楷體" w:cs="新細明體"/>
          <w:sz w:val="28"/>
          <w:szCs w:val="28"/>
        </w:rPr>
        <w:t>10.刪除（103/6/1）</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5C4725" w:rsidRDefault="00274757" w:rsidP="00F01BD9">
      <w:pPr>
        <w:pStyle w:val="31"/>
        <w:snapToGrid w:val="0"/>
        <w:spacing w:line="600" w:lineRule="exact"/>
        <w:ind w:left="709" w:hanging="471"/>
      </w:pPr>
      <w:r w:rsidRPr="005C4725">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13.靜脈曲張手術之審查原則：</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(1)大隱靜脈系（Ａ）：</w:t>
      </w:r>
    </w:p>
    <w:p w:rsidR="000257EE" w:rsidRPr="005C4725" w:rsidRDefault="00274757" w:rsidP="009A2E1C">
      <w:pPr>
        <w:snapToGrid w:val="0"/>
        <w:spacing w:line="600" w:lineRule="exact"/>
        <w:ind w:left="1701" w:hanging="567"/>
        <w:rPr>
          <w:rFonts w:ascii="標楷體" w:eastAsia="標楷體" w:hAnsi="標楷體"/>
          <w:sz w:val="28"/>
          <w:szCs w:val="28"/>
        </w:rPr>
      </w:pPr>
      <w:r w:rsidRPr="005C4725">
        <w:rPr>
          <w:rFonts w:ascii="標楷體" w:eastAsia="標楷體" w:hAnsi="標楷體"/>
          <w:sz w:val="28"/>
          <w:szCs w:val="28"/>
        </w:rPr>
        <w:t>甲</w:t>
      </w:r>
      <w:r w:rsidR="00CB3DB1" w:rsidRPr="005C4725">
        <w:rPr>
          <w:rFonts w:ascii="標楷體" w:eastAsia="標楷體" w:hAnsi="標楷體" w:hint="eastAsia"/>
          <w:sz w:val="28"/>
          <w:szCs w:val="28"/>
        </w:rPr>
        <w:t>、</w:t>
      </w:r>
      <w:r w:rsidRPr="005C4725">
        <w:rPr>
          <w:rFonts w:ascii="標楷體" w:eastAsia="標楷體" w:hAnsi="標楷體"/>
          <w:sz w:val="28"/>
          <w:szCs w:val="28"/>
        </w:rPr>
        <w:t>大隱靜脈、股靜脈瓣逆血--單側以69014B，雙側以69015B給付。</w:t>
      </w:r>
    </w:p>
    <w:p w:rsidR="000257EE" w:rsidRPr="005C4725" w:rsidRDefault="00274757" w:rsidP="009A2E1C">
      <w:pPr>
        <w:snapToGrid w:val="0"/>
        <w:spacing w:line="600" w:lineRule="exact"/>
        <w:ind w:left="1701" w:hanging="567"/>
      </w:pPr>
      <w:r w:rsidRPr="005C4725">
        <w:rPr>
          <w:rFonts w:ascii="標楷體" w:eastAsia="標楷體" w:hAnsi="標楷體"/>
          <w:sz w:val="28"/>
          <w:szCs w:val="28"/>
        </w:rPr>
        <w:t>乙</w:t>
      </w:r>
      <w:r w:rsidR="00CB3DB1" w:rsidRPr="005C4725">
        <w:rPr>
          <w:rFonts w:ascii="標楷體" w:eastAsia="標楷體" w:hAnsi="標楷體" w:hint="eastAsia"/>
          <w:sz w:val="28"/>
          <w:szCs w:val="28"/>
        </w:rPr>
        <w:t>、</w:t>
      </w:r>
      <w:r w:rsidRPr="005C4725">
        <w:rPr>
          <w:rFonts w:ascii="標楷體" w:eastAsia="標楷體" w:hAnsi="標楷體"/>
          <w:sz w:val="28"/>
          <w:szCs w:val="28"/>
        </w:rPr>
        <w:t>穿通枝逆血--單側以69019B、雙側依全民健康保險醫療服務給付項目及支付標準第二部第二章第七節規定辦理。(102/3/1)</w:t>
      </w:r>
    </w:p>
    <w:p w:rsidR="000257EE" w:rsidRPr="005C4725" w:rsidRDefault="00274757" w:rsidP="009A2E1C">
      <w:pPr>
        <w:snapToGrid w:val="0"/>
        <w:spacing w:line="600" w:lineRule="exact"/>
        <w:ind w:left="1701" w:hanging="567"/>
      </w:pPr>
      <w:r w:rsidRPr="005C4725">
        <w:rPr>
          <w:rFonts w:ascii="標楷體" w:eastAsia="標楷體" w:hAnsi="標楷體"/>
          <w:sz w:val="28"/>
          <w:szCs w:val="28"/>
        </w:rPr>
        <w:lastRenderedPageBreak/>
        <w:t>丙</w:t>
      </w:r>
      <w:r w:rsidR="00CB3DB1" w:rsidRPr="005C4725">
        <w:rPr>
          <w:rFonts w:ascii="標楷體" w:eastAsia="標楷體" w:hAnsi="標楷體" w:hint="eastAsia"/>
          <w:sz w:val="28"/>
          <w:szCs w:val="28"/>
        </w:rPr>
        <w:t>、</w:t>
      </w:r>
      <w:r w:rsidRPr="005C4725">
        <w:rPr>
          <w:rFonts w:ascii="標楷體" w:eastAsia="標楷體" w:hAnsi="標楷體"/>
          <w:sz w:val="28"/>
          <w:szCs w:val="28"/>
        </w:rPr>
        <w:t>甲＋乙--單側以69019B×1 + 69014B×1/2-- 雙側依全民健康保險醫療服務給付項目及支付標準第二部第二章第七節規定辦理。(102/3/1)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(2)小隱靜脈系（Ｂ）：小隱靜脈、膝靜脈瓣逆血，單側以69014B，雙側以69015B給付。</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(3)（Ａ）＋（Ｂ）：單側以69016B給付，雙側以69017B給付。</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14.尿毒症病人行動靜脈廔管成形術，永久性血管通路形式之選擇與優先順序，請參照內科審查注意事項。(101/5/1)</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15.髮線以內之頭部受傷，不屬臉部創傷，應依傷口實際深淺情形列報費用。</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17.神經斷裂吻合術之申報原則：</w:t>
      </w:r>
    </w:p>
    <w:p w:rsidR="000257EE" w:rsidRPr="005C4725" w:rsidRDefault="00274757">
      <w:pPr>
        <w:snapToGrid w:val="0"/>
        <w:spacing w:line="600" w:lineRule="exact"/>
        <w:ind w:left="1080" w:hanging="370"/>
      </w:pPr>
      <w:r w:rsidRPr="005C4725">
        <w:rPr>
          <w:rFonts w:ascii="標楷體" w:eastAsia="標楷體" w:hAnsi="標楷體"/>
          <w:sz w:val="28"/>
          <w:szCs w:val="28"/>
        </w:rPr>
        <w:t>(1)</w:t>
      </w:r>
      <w:r w:rsidRPr="005C4725">
        <w:rPr>
          <w:rFonts w:ascii="標楷體" w:eastAsia="標楷體" w:hAnsi="標楷體"/>
          <w:kern w:val="3"/>
          <w:sz w:val="28"/>
          <w:szCs w:val="28"/>
        </w:rPr>
        <w:t>刪除(101/5/1)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18.脂肪瘤或腱鞘囊腫摘出術之申報原則：</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5C4725">
        <w:rPr>
          <w:rFonts w:ascii="標楷體" w:eastAsia="標楷體" w:hAnsi="標楷體"/>
          <w:b/>
          <w:bCs/>
          <w:sz w:val="28"/>
          <w:szCs w:val="28"/>
        </w:rPr>
        <w:t>。</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lastRenderedPageBreak/>
        <w:t>(2)腱鞘囊腫則以64087C(腱鞘囊摘出術，液囊腫摘出術)項列報。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20.褥瘡傷口之換藥，按傷口大小及實際處理情形申報。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21.原則所有手術切除標本均應有病理檢查報告，該送標本作病理檢查而未送者，得不予給付手術費。</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22.肛門切除後治療(每次)(49004C)，如為直腸癌手術傷口未縫合併有感染則以49004C申報，傷口縫合而無感染則以48013C申報。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24.頭皮腫瘤於髮線以內按83048C頭皮腫瘤申報。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25.胃、食道腫瘤施行開胸切除食道癌及部分食道、開腹切除胃部癌，再做食道重建手術，應依不同刀口實行多項不同類手術，第一、二項手術按點數計，第三項以三分之一計，其餘手術不計。</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26.同一療程外科換藥，注射及口服抗生素使用原則：</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(1)依傷口情況，針劑以第一次傷口處理且懷疑其有細菌感染情形為原則，第一線口服抗生素以三天為限。</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(2)Danzen、Varidase等消腫劑，挫傷腫大可使用，如係外傷縫合或手術則不須使用，使用期間以一星期為原則。</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lastRenderedPageBreak/>
        <w:t>27.急診手術應於手術記錄單詳述急診手術理由。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29.冠狀動脈繞道手術審查原則：</w:t>
      </w:r>
    </w:p>
    <w:p w:rsidR="000257EE" w:rsidRPr="005C4725" w:rsidRDefault="00274757">
      <w:pPr>
        <w:snapToGrid w:val="0"/>
        <w:spacing w:line="600" w:lineRule="exact"/>
        <w:ind w:left="1080" w:hanging="370"/>
      </w:pPr>
      <w:r w:rsidRPr="005C4725">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(2)另外取大隱靜脈及內乳動脈不另給付。</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30.灌食管套之使用應符合適應症，並以每週給付一付為原則。</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31.一公分以上之膿瘍，以切開排膿(51020C)申報。</w:t>
      </w:r>
    </w:p>
    <w:p w:rsidR="000257EE" w:rsidRPr="005C4725" w:rsidRDefault="00274757" w:rsidP="00F01BD9">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5C4725" w:rsidRDefault="00274757" w:rsidP="001B262D">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33.處理傷口含拔指甲者，以淺部創傷處理(48001C)申報；單純拔趾甲者，則以(56006C)申報</w:t>
      </w:r>
      <w:r w:rsidR="00C20AE0" w:rsidRPr="005C4725">
        <w:rPr>
          <w:rFonts w:ascii="標楷體" w:eastAsia="標楷體" w:hAnsi="標楷體" w:hint="eastAsia"/>
          <w:sz w:val="28"/>
          <w:szCs w:val="28"/>
        </w:rPr>
        <w:t>；</w:t>
      </w:r>
      <w:r w:rsidR="00C20AE0" w:rsidRPr="005C4725">
        <w:rPr>
          <w:rFonts w:ascii="標楷體" w:eastAsia="標楷體" w:hAnsi="標楷體"/>
          <w:sz w:val="28"/>
          <w:szCs w:val="28"/>
        </w:rPr>
        <w:t>paronychia嚴重者，並有granulation tissue者，以深部複雜創傷處理(48004C)申報</w:t>
      </w:r>
      <w:r w:rsidRPr="005C4725">
        <w:rPr>
          <w:rFonts w:ascii="標楷體" w:eastAsia="標楷體" w:hAnsi="標楷體"/>
          <w:sz w:val="28"/>
          <w:szCs w:val="28"/>
        </w:rPr>
        <w:t>。</w:t>
      </w:r>
      <w:r w:rsidR="00C20AE0" w:rsidRPr="005C4725">
        <w:rPr>
          <w:rFonts w:ascii="標楷體" w:eastAsia="標楷體" w:hAnsi="標楷體" w:hint="eastAsia"/>
          <w:sz w:val="28"/>
          <w:szCs w:val="28"/>
        </w:rPr>
        <w:t>(106/1/1)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34.申報甲床與手指重建術者(64140C)應檢附術前與術後彩色照片。</w:t>
      </w:r>
    </w:p>
    <w:p w:rsidR="000257EE" w:rsidRPr="005C4725" w:rsidRDefault="00274757" w:rsidP="001B262D">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35.十二指腸造口吻合術為次全及半胃切除後所作的吻合術， 不可另外申報。</w:t>
      </w:r>
    </w:p>
    <w:p w:rsidR="000257EE" w:rsidRPr="005C4725" w:rsidRDefault="00274757">
      <w:pPr>
        <w:pStyle w:val="31"/>
        <w:snapToGrid w:val="0"/>
        <w:spacing w:line="600" w:lineRule="exact"/>
        <w:ind w:left="563" w:hanging="325"/>
      </w:pPr>
      <w:r w:rsidRPr="005C4725">
        <w:rPr>
          <w:rFonts w:ascii="標楷體" w:eastAsia="標楷體" w:hAnsi="標楷體"/>
          <w:sz w:val="28"/>
          <w:szCs w:val="28"/>
        </w:rPr>
        <w:t>36.</w:t>
      </w:r>
      <w:r w:rsidRPr="005C4725">
        <w:rPr>
          <w:rFonts w:ascii="標楷體" w:eastAsia="標楷體" w:hAnsi="標楷體"/>
          <w:kern w:val="3"/>
          <w:sz w:val="28"/>
          <w:szCs w:val="28"/>
        </w:rPr>
        <w:t>刪除(101/5/1)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lastRenderedPageBreak/>
        <w:t>37.IV PUMP SET審查原則：</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(1)凡該藥物之靜脈給藥，需以微量精密計算者，例如heparin,dopamine levophed…等，均得使用IV PUMP。</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(2)因病情需要嚴格控制靜脈點滴速度，以便調控intake與output，例如TPN等輸液，可使用IV PUMP。</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(3)兒童體重10公斤以下患者得使用，10公斤以上者則視病情需要而定。申報費用時應檢附詳細病歷摘要及使用情況紀錄。</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38.氣胸手術作多個肺部楔狀切除其費用申報原則：</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(1)不同肺葉或不同病灶時，依「全民健康保險醫療服務給付項目及支付標準」第二部第二章第七節</w:t>
      </w:r>
      <w:r w:rsidRPr="005C4725">
        <w:rPr>
          <w:rFonts w:ascii="標楷體" w:eastAsia="標楷體" w:hAnsi="標楷體"/>
          <w:sz w:val="28"/>
        </w:rPr>
        <w:t>手術通則</w:t>
      </w:r>
      <w:r w:rsidRPr="005C4725">
        <w:rPr>
          <w:rFonts w:ascii="標楷體" w:eastAsia="標楷體" w:hAnsi="標楷體"/>
          <w:sz w:val="28"/>
          <w:szCs w:val="28"/>
        </w:rPr>
        <w:t>規定辦理。(102/3/1)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(2)同一肺葉雖為多發之肺異常氣泡，仍只可申報一主手術。</w:t>
      </w:r>
    </w:p>
    <w:p w:rsidR="000257EE" w:rsidRPr="005C4725" w:rsidRDefault="00274757" w:rsidP="00283B1E">
      <w:pPr>
        <w:pStyle w:val="31"/>
        <w:snapToGrid w:val="0"/>
        <w:spacing w:line="600" w:lineRule="exact"/>
        <w:ind w:left="709" w:hanging="471"/>
      </w:pPr>
      <w:r w:rsidRPr="005C4725">
        <w:rPr>
          <w:rFonts w:ascii="標楷體" w:eastAsia="標楷體" w:hAnsi="標楷體"/>
          <w:sz w:val="28"/>
          <w:szCs w:val="28"/>
        </w:rPr>
        <w:t>39.肺癌患者接受同一刀口實行多項手術時，仍依全民健康保險醫療服務給付項目及支付標準第二部第二章第七節手術通則規定辦理。(102/3/1)</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40.彈性繃帶之使用原則，同一次門診或住院，同一部位以一次用量之兩倍為上限。</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41.周邊血管杜卜勒氏血流測定(18008C)之適應症：(101/5/1)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(2)使用主動脈弓氣球幫浦輔助器(IABP)者：主動脈內氣球幫浦從腹股動脈插入，該側下肢動脈需時時監測其血流情形，以免下肢動</w:t>
      </w:r>
      <w:r w:rsidRPr="005C4725">
        <w:rPr>
          <w:rFonts w:ascii="標楷體" w:eastAsia="標楷體" w:hAnsi="標楷體"/>
          <w:sz w:val="28"/>
          <w:szCs w:val="28"/>
        </w:rPr>
        <w:lastRenderedPageBreak/>
        <w:t>脈阻塞，及使用血管擴張藥物。</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(5)有前述之病況者，執行次數，得視病情需要，由審查醫藥專家專業判斷。(102/3/1)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42.RH(D)型檢查(11003C)之適應症，依中華民國輸血學會左列建議辦理為原則：</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(1)輸血前檢查及產科病人RH(D)型檢查，宜依現行全民健康保險醫療服務給付項目及支付標準規定辦理。(101/5/1)(102/3/1)</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(2)其餘病患不得申報。</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43.胰臟膿瘍或胰炎引流術(75401B)、超音波導引(為組織切片，抽吸、注射等) (19007B)之區別：(101/5/1)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5C4725" w:rsidRDefault="00274757">
      <w:pPr>
        <w:snapToGrid w:val="0"/>
        <w:spacing w:line="600" w:lineRule="exact"/>
        <w:ind w:left="1080" w:hanging="370"/>
      </w:pPr>
      <w:r w:rsidRPr="005C4725">
        <w:rPr>
          <w:rFonts w:ascii="標楷體" w:eastAsia="標楷體" w:hAnsi="標楷體"/>
          <w:sz w:val="28"/>
          <w:szCs w:val="28"/>
        </w:rPr>
        <w:t>(2)</w:t>
      </w:r>
      <w:r w:rsidRPr="005C4725">
        <w:rPr>
          <w:rFonts w:ascii="標楷體" w:eastAsia="標楷體" w:hAnsi="標楷體"/>
          <w:kern w:val="3"/>
          <w:sz w:val="28"/>
          <w:szCs w:val="28"/>
        </w:rPr>
        <w:t>刪除(101/5/1)</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(3)超音波導引下組織切片(19007B)，需為得知腫瘤或病變之病理結果，使用切片針於超音波指引下或為引流腹內膿瘍，至體內取得</w:t>
      </w:r>
      <w:r w:rsidRPr="005C4725">
        <w:rPr>
          <w:rFonts w:ascii="標楷體" w:eastAsia="標楷體" w:hAnsi="標楷體"/>
          <w:sz w:val="28"/>
          <w:szCs w:val="28"/>
        </w:rPr>
        <w:lastRenderedPageBreak/>
        <w:t>組織，並於申報費用時應檢附病理 (細胞學) 檢查報告或細菌培養報告。</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44.腹腔穿刺(29017C)及經皮穿肝膽管引流術(33026B)之申報區別：</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(1)腹腔穿刺(29017C)：</w:t>
      </w:r>
    </w:p>
    <w:p w:rsidR="000257EE" w:rsidRPr="005C4725" w:rsidRDefault="00274757" w:rsidP="00283B1E">
      <w:pPr>
        <w:snapToGrid w:val="0"/>
        <w:spacing w:line="600" w:lineRule="exact"/>
        <w:ind w:left="2552" w:hanging="1419"/>
        <w:rPr>
          <w:rFonts w:ascii="標楷體" w:eastAsia="標楷體" w:hAnsi="標楷體"/>
          <w:sz w:val="28"/>
          <w:szCs w:val="28"/>
        </w:rPr>
      </w:pPr>
      <w:r w:rsidRPr="005C4725">
        <w:rPr>
          <w:rFonts w:ascii="標楷體" w:eastAsia="標楷體" w:hAnsi="標楷體"/>
          <w:sz w:val="28"/>
          <w:szCs w:val="28"/>
        </w:rPr>
        <w:t>診療內容：利用理學檢查或超音波指引下做腹水抽吸之診斷或治療用。</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適應症：肝硬化、肝癌、卵巢癌、腹內膿瘍、外傷等。</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費用申報時應檢附之資料：腹水之生化或細胞學檢查報告。</w:t>
      </w:r>
    </w:p>
    <w:p w:rsidR="000257EE" w:rsidRPr="005C4725" w:rsidRDefault="00274757">
      <w:pPr>
        <w:snapToGrid w:val="0"/>
        <w:spacing w:line="600" w:lineRule="exact"/>
        <w:ind w:left="1080" w:hanging="370"/>
        <w:rPr>
          <w:rFonts w:ascii="標楷體" w:eastAsia="標楷體" w:hAnsi="標楷體"/>
          <w:sz w:val="28"/>
          <w:szCs w:val="28"/>
        </w:rPr>
      </w:pPr>
      <w:r w:rsidRPr="005C4725">
        <w:rPr>
          <w:rFonts w:ascii="標楷體" w:eastAsia="標楷體" w:hAnsi="標楷體"/>
          <w:sz w:val="28"/>
          <w:szCs w:val="28"/>
        </w:rPr>
        <w:t>(2)經皮穿肝膽管引流術(33026B)：</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5C4725" w:rsidRDefault="00274757">
      <w:pPr>
        <w:snapToGrid w:val="0"/>
        <w:spacing w:line="600" w:lineRule="exact"/>
        <w:ind w:left="2550" w:hanging="1417"/>
        <w:rPr>
          <w:rFonts w:ascii="標楷體" w:eastAsia="標楷體" w:hAnsi="標楷體"/>
          <w:sz w:val="28"/>
          <w:szCs w:val="28"/>
        </w:rPr>
      </w:pPr>
      <w:r w:rsidRPr="005C4725">
        <w:rPr>
          <w:rFonts w:ascii="標楷體" w:eastAsia="標楷體" w:hAnsi="標楷體"/>
          <w:sz w:val="28"/>
          <w:szCs w:val="28"/>
        </w:rPr>
        <w:t>適應症：</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甲</w:t>
      </w:r>
      <w:r w:rsidR="00CB3DB1" w:rsidRPr="005C4725">
        <w:rPr>
          <w:rFonts w:ascii="標楷體" w:eastAsia="標楷體" w:hAnsi="標楷體" w:hint="eastAsia"/>
          <w:sz w:val="28"/>
          <w:szCs w:val="28"/>
        </w:rPr>
        <w:t>、</w:t>
      </w:r>
      <w:r w:rsidRPr="005C4725">
        <w:rPr>
          <w:rFonts w:ascii="標楷體" w:eastAsia="標楷體" w:hAnsi="標楷體"/>
          <w:sz w:val="28"/>
          <w:szCs w:val="28"/>
        </w:rPr>
        <w:t>治療膽道發炎及其合併症。</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乙</w:t>
      </w:r>
      <w:r w:rsidR="00CB3DB1" w:rsidRPr="005C4725">
        <w:rPr>
          <w:rFonts w:ascii="標楷體" w:eastAsia="標楷體" w:hAnsi="標楷體" w:hint="eastAsia"/>
          <w:sz w:val="28"/>
          <w:szCs w:val="28"/>
        </w:rPr>
        <w:t>、</w:t>
      </w:r>
      <w:r w:rsidRPr="005C4725">
        <w:rPr>
          <w:rFonts w:ascii="標楷體" w:eastAsia="標楷體" w:hAnsi="標楷體"/>
          <w:sz w:val="28"/>
          <w:szCs w:val="28"/>
        </w:rPr>
        <w:t>膽管手術前減壓以降低手術併發症。</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丙</w:t>
      </w:r>
      <w:r w:rsidR="00CB3DB1" w:rsidRPr="005C4725">
        <w:rPr>
          <w:rFonts w:ascii="標楷體" w:eastAsia="標楷體" w:hAnsi="標楷體" w:hint="eastAsia"/>
          <w:sz w:val="28"/>
          <w:szCs w:val="28"/>
        </w:rPr>
        <w:t>、</w:t>
      </w:r>
      <w:r w:rsidRPr="005C4725">
        <w:rPr>
          <w:rFonts w:ascii="標楷體" w:eastAsia="標楷體" w:hAnsi="標楷體"/>
          <w:sz w:val="28"/>
          <w:szCs w:val="28"/>
        </w:rPr>
        <w:t>計劃實施膽管腔內放射治療。</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丁</w:t>
      </w:r>
      <w:r w:rsidR="00CB3DB1" w:rsidRPr="005C4725">
        <w:rPr>
          <w:rFonts w:ascii="標楷體" w:eastAsia="標楷體" w:hAnsi="標楷體" w:hint="eastAsia"/>
          <w:sz w:val="28"/>
          <w:szCs w:val="28"/>
        </w:rPr>
        <w:t>、</w:t>
      </w:r>
      <w:r w:rsidRPr="005C4725">
        <w:rPr>
          <w:rFonts w:ascii="標楷體" w:eastAsia="標楷體" w:hAnsi="標楷體"/>
          <w:sz w:val="28"/>
          <w:szCs w:val="28"/>
        </w:rPr>
        <w:t>計劃實施膽管內膽石截取術。</w:t>
      </w:r>
    </w:p>
    <w:p w:rsidR="009A7FD0" w:rsidRPr="005C4725" w:rsidRDefault="00274757" w:rsidP="00283B1E">
      <w:pPr>
        <w:pStyle w:val="31"/>
        <w:snapToGrid w:val="0"/>
        <w:spacing w:line="600" w:lineRule="exact"/>
        <w:ind w:left="709" w:hanging="471"/>
        <w:rPr>
          <w:rFonts w:ascii="標楷體" w:eastAsia="標楷體" w:hAnsi="標楷體" w:cs="新細明體"/>
          <w:sz w:val="28"/>
          <w:szCs w:val="28"/>
        </w:rPr>
      </w:pPr>
      <w:r w:rsidRPr="005C4725">
        <w:rPr>
          <w:rFonts w:ascii="標楷體" w:eastAsia="標楷體" w:hAnsi="標楷體" w:cs="新細明體"/>
          <w:sz w:val="28"/>
          <w:szCs w:val="28"/>
        </w:rPr>
        <w:t>45.</w:t>
      </w:r>
      <w:r w:rsidR="00D41472" w:rsidRPr="005C4725">
        <w:rPr>
          <w:rFonts w:hint="eastAsia"/>
        </w:rPr>
        <w:t xml:space="preserve"> </w:t>
      </w:r>
      <w:r w:rsidR="00D41472" w:rsidRPr="005C4725">
        <w:rPr>
          <w:rFonts w:ascii="標楷體" w:eastAsia="標楷體" w:hAnsi="標楷體" w:cs="新細明體" w:hint="eastAsia"/>
          <w:sz w:val="28"/>
          <w:szCs w:val="28"/>
        </w:rPr>
        <w:t>隱睪症合併開放性腹膜鞘狀突時，</w:t>
      </w:r>
      <w:r w:rsidR="00065F68" w:rsidRPr="005C4725">
        <w:rPr>
          <w:rFonts w:ascii="標楷體" w:eastAsia="標楷體" w:hAnsi="標楷體" w:cs="新細明體" w:hint="eastAsia"/>
          <w:sz w:val="28"/>
          <w:szCs w:val="28"/>
        </w:rPr>
        <w:t>仍應以隱睪丸固定術</w:t>
      </w:r>
      <w:r w:rsidR="00065F68" w:rsidRPr="005C4725">
        <w:rPr>
          <w:rFonts w:ascii="標楷體" w:eastAsia="標楷體" w:hAnsi="標楷體" w:cs="新細明體"/>
          <w:sz w:val="28"/>
          <w:szCs w:val="28"/>
        </w:rPr>
        <w:t>(78607C)</w:t>
      </w:r>
      <w:r w:rsidR="00065F68" w:rsidRPr="005C4725">
        <w:rPr>
          <w:rFonts w:ascii="標楷體" w:eastAsia="標楷體" w:hAnsi="標楷體" w:cs="新細明體" w:hint="eastAsia"/>
          <w:sz w:val="28"/>
          <w:szCs w:val="28"/>
        </w:rPr>
        <w:t>申報，若有執行腹膜鞘狀突修補，得申報</w:t>
      </w:r>
      <w:r w:rsidR="009A7FD0" w:rsidRPr="005C4725">
        <w:rPr>
          <w:rFonts w:ascii="Times New Roman" w:eastAsia="標楷體" w:hAnsi="Times New Roman"/>
          <w:sz w:val="28"/>
          <w:szCs w:val="28"/>
        </w:rPr>
        <w:t>鼠蹊疝氣修補術－無腸切除</w:t>
      </w:r>
      <w:r w:rsidR="009A7FD0" w:rsidRPr="005C4725">
        <w:rPr>
          <w:rFonts w:ascii="Times New Roman" w:eastAsia="標楷體" w:hAnsi="Times New Roman"/>
          <w:sz w:val="28"/>
          <w:szCs w:val="28"/>
        </w:rPr>
        <w:t>(75607C)</w:t>
      </w:r>
      <w:r w:rsidR="009A7FD0" w:rsidRPr="005C4725">
        <w:rPr>
          <w:rFonts w:ascii="Times New Roman" w:eastAsia="標楷體" w:hAnsi="Times New Roman"/>
          <w:sz w:val="28"/>
          <w:szCs w:val="28"/>
        </w:rPr>
        <w:t>為為副手術，且須檢附病理報告。</w:t>
      </w:r>
      <w:r w:rsidRPr="005C4725">
        <w:rPr>
          <w:rFonts w:ascii="標楷體" w:eastAsia="標楷體" w:hAnsi="標楷體"/>
          <w:sz w:val="28"/>
          <w:szCs w:val="28"/>
        </w:rPr>
        <w:t>(101/5/1)</w:t>
      </w:r>
      <w:r w:rsidRPr="005C4725">
        <w:rPr>
          <w:rFonts w:ascii="標楷體" w:eastAsia="標楷體" w:hAnsi="標楷體" w:cs="新細明體"/>
          <w:sz w:val="28"/>
          <w:szCs w:val="28"/>
        </w:rPr>
        <w:t>（103/6/1）</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46.申報肌腱修補術tendon repair時，須於手術紀錄單內詳載手術部位</w:t>
      </w:r>
      <w:r w:rsidRPr="005C4725">
        <w:rPr>
          <w:rFonts w:ascii="標楷體" w:eastAsia="標楷體" w:hAnsi="標楷體"/>
          <w:sz w:val="28"/>
          <w:szCs w:val="28"/>
        </w:rPr>
        <w:lastRenderedPageBreak/>
        <w:t>之肌腱名稱，並應檢送手術前、後照片，以憑核付。照片費用應含於該項手術內。</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48.實施胃隔間術(gastric partition)72035B應符合下列各項條件：</w:t>
      </w:r>
    </w:p>
    <w:p w:rsidR="000257EE" w:rsidRPr="005C4725" w:rsidRDefault="00274757" w:rsidP="00283B1E">
      <w:pPr>
        <w:snapToGrid w:val="0"/>
        <w:spacing w:line="600" w:lineRule="exact"/>
        <w:ind w:left="1134" w:hanging="424"/>
      </w:pPr>
      <w:r w:rsidRPr="005C4725">
        <w:rPr>
          <w:rFonts w:ascii="標楷體" w:eastAsia="標楷體" w:hAnsi="標楷體"/>
          <w:sz w:val="28"/>
          <w:szCs w:val="28"/>
        </w:rPr>
        <w:t>(1)BMI</w:t>
      </w:r>
      <w:r w:rsidRPr="005C4725">
        <w:rPr>
          <w:rFonts w:ascii="標楷體" w:eastAsia="標楷體" w:hAnsi="標楷體"/>
          <w:sz w:val="28"/>
        </w:rPr>
        <w:t>(</w:t>
      </w:r>
      <w:r w:rsidRPr="005C4725">
        <w:rPr>
          <w:rFonts w:ascii="標楷體" w:eastAsia="標楷體" w:hAnsi="標楷體"/>
          <w:sz w:val="28"/>
          <w:szCs w:val="28"/>
        </w:rPr>
        <w:t>body mass index</w:t>
      </w:r>
      <w:r w:rsidRPr="005C4725">
        <w:rPr>
          <w:rFonts w:ascii="標楷體" w:eastAsia="標楷體" w:hAnsi="標楷體"/>
          <w:sz w:val="28"/>
        </w:rPr>
        <w:t>)</w:t>
      </w:r>
      <w:r w:rsidRPr="005C4725">
        <w:rPr>
          <w:rFonts w:ascii="標楷體" w:eastAsia="標楷體" w:hAnsi="標楷體"/>
          <w:sz w:val="28"/>
          <w:szCs w:val="28"/>
        </w:rPr>
        <w:t>身體質量指數≧40kg／m2；BMI≧35kg／m2，合併有高危險性併發症，如：糖尿病、高血壓、呼吸暫停症候群等)。</w:t>
      </w:r>
    </w:p>
    <w:p w:rsidR="000257EE" w:rsidRPr="005C4725" w:rsidRDefault="00CB3DB1"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(2)</w:t>
      </w:r>
      <w:r w:rsidR="00274757" w:rsidRPr="005C4725">
        <w:rPr>
          <w:rFonts w:ascii="標楷體" w:eastAsia="標楷體" w:hAnsi="標楷體"/>
          <w:sz w:val="28"/>
          <w:szCs w:val="28"/>
        </w:rPr>
        <w:t>甲</w:t>
      </w:r>
      <w:r w:rsidRPr="005C4725">
        <w:rPr>
          <w:rFonts w:ascii="標楷體" w:eastAsia="標楷體" w:hAnsi="標楷體" w:hint="eastAsia"/>
          <w:sz w:val="28"/>
          <w:szCs w:val="28"/>
        </w:rPr>
        <w:t>、</w:t>
      </w:r>
      <w:r w:rsidR="00274757" w:rsidRPr="005C4725">
        <w:rPr>
          <w:rFonts w:ascii="標楷體" w:eastAsia="標楷體" w:hAnsi="標楷體"/>
          <w:sz w:val="28"/>
          <w:szCs w:val="28"/>
        </w:rPr>
        <w:t>經運動及飲食控制在半年以上。乙</w:t>
      </w:r>
      <w:r w:rsidRPr="005C4725">
        <w:rPr>
          <w:rFonts w:ascii="標楷體" w:eastAsia="標楷體" w:hAnsi="標楷體" w:hint="eastAsia"/>
          <w:sz w:val="28"/>
          <w:szCs w:val="28"/>
        </w:rPr>
        <w:t>、</w:t>
      </w:r>
      <w:r w:rsidR="00274757" w:rsidRPr="005C4725">
        <w:rPr>
          <w:rFonts w:ascii="標楷體" w:eastAsia="標楷體" w:hAnsi="標楷體"/>
          <w:sz w:val="28"/>
          <w:szCs w:val="28"/>
        </w:rPr>
        <w:t>年齡在18~55歲間。丙</w:t>
      </w:r>
      <w:r w:rsidRPr="005C4725">
        <w:rPr>
          <w:rFonts w:ascii="標楷體" w:eastAsia="標楷體" w:hAnsi="標楷體" w:hint="eastAsia"/>
          <w:sz w:val="28"/>
          <w:szCs w:val="28"/>
        </w:rPr>
        <w:t>、</w:t>
      </w:r>
      <w:r w:rsidR="00274757" w:rsidRPr="005C4725">
        <w:rPr>
          <w:rFonts w:ascii="標楷體" w:eastAsia="標楷體" w:hAnsi="標楷體"/>
          <w:sz w:val="28"/>
          <w:szCs w:val="28"/>
        </w:rPr>
        <w:t>無其它內分泌疾病引起之病態肥胖。丁</w:t>
      </w:r>
      <w:r w:rsidRPr="005C4725">
        <w:rPr>
          <w:rFonts w:ascii="標楷體" w:eastAsia="標楷體" w:hAnsi="標楷體" w:hint="eastAsia"/>
          <w:sz w:val="28"/>
          <w:szCs w:val="28"/>
        </w:rPr>
        <w:t>、</w:t>
      </w:r>
      <w:r w:rsidR="00274757" w:rsidRPr="005C4725">
        <w:rPr>
          <w:rFonts w:ascii="標楷體" w:eastAsia="標楷體" w:hAnsi="標楷體"/>
          <w:sz w:val="28"/>
          <w:szCs w:val="28"/>
        </w:rPr>
        <w:t>無酗酒、嗑藥及其它精神疾病。戊</w:t>
      </w:r>
      <w:r w:rsidRPr="005C4725">
        <w:rPr>
          <w:rFonts w:ascii="標楷體" w:eastAsia="標楷體" w:hAnsi="標楷體" w:hint="eastAsia"/>
          <w:sz w:val="28"/>
          <w:szCs w:val="28"/>
        </w:rPr>
        <w:t>、</w:t>
      </w:r>
      <w:r w:rsidR="00274757" w:rsidRPr="005C4725">
        <w:rPr>
          <w:rFonts w:ascii="標楷體" w:eastAsia="標楷體" w:hAnsi="標楷體"/>
          <w:sz w:val="28"/>
          <w:szCs w:val="28"/>
        </w:rPr>
        <w:t>精神狀態健全，經由精神科專科醫師會診認定無異常。</w:t>
      </w:r>
    </w:p>
    <w:p w:rsidR="000257EE" w:rsidRPr="005C4725" w:rsidRDefault="00274757">
      <w:pPr>
        <w:pStyle w:val="31"/>
        <w:snapToGrid w:val="0"/>
        <w:spacing w:line="600" w:lineRule="exact"/>
        <w:ind w:left="563" w:hanging="325"/>
        <w:rPr>
          <w:rFonts w:ascii="標楷體" w:eastAsia="標楷體" w:hAnsi="標楷體"/>
          <w:sz w:val="28"/>
          <w:szCs w:val="28"/>
        </w:rPr>
      </w:pPr>
      <w:r w:rsidRPr="005C4725">
        <w:rPr>
          <w:rFonts w:ascii="標楷體" w:eastAsia="標楷體" w:hAnsi="標楷體"/>
          <w:sz w:val="28"/>
          <w:szCs w:val="28"/>
        </w:rPr>
        <w:t>49.肝臟移植手術審查注意事項：(95/7/15)</w:t>
      </w:r>
    </w:p>
    <w:p w:rsidR="000257EE" w:rsidRPr="005C4725" w:rsidRDefault="00274757" w:rsidP="00283B1E">
      <w:pPr>
        <w:snapToGrid w:val="0"/>
        <w:spacing w:line="600" w:lineRule="exact"/>
        <w:ind w:left="1134" w:hanging="424"/>
        <w:rPr>
          <w:rFonts w:ascii="標楷體" w:eastAsia="標楷體" w:hAnsi="標楷體"/>
          <w:sz w:val="28"/>
          <w:szCs w:val="28"/>
        </w:rPr>
      </w:pPr>
      <w:r w:rsidRPr="005C4725">
        <w:rPr>
          <w:rFonts w:ascii="標楷體" w:eastAsia="標楷體" w:hAnsi="標楷體"/>
          <w:sz w:val="28"/>
          <w:szCs w:val="28"/>
        </w:rPr>
        <w:t>(1)同時符合下列各項條件之醫院，經向保險人報備後，於施行肝臟移植手術時可由該院自主事前審查：(102/7/23)</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甲、一年執行量達10例以上之醫院</w:t>
      </w:r>
    </w:p>
    <w:p w:rsidR="000257EE" w:rsidRPr="005C4725" w:rsidRDefault="00274757" w:rsidP="00CB3DB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乙、醫院內需有2位以上具主管機關訂定摘取、移植手術執行資格之醫師(102/8/1)</w:t>
      </w:r>
    </w:p>
    <w:p w:rsidR="000257EE" w:rsidRPr="005C4725" w:rsidRDefault="00274757">
      <w:pPr>
        <w:snapToGrid w:val="0"/>
        <w:spacing w:line="600" w:lineRule="exact"/>
        <w:ind w:left="1198" w:hanging="204"/>
        <w:rPr>
          <w:rFonts w:ascii="標楷體" w:eastAsia="標楷體" w:hAnsi="標楷體"/>
          <w:sz w:val="28"/>
          <w:szCs w:val="28"/>
        </w:rPr>
      </w:pPr>
      <w:r w:rsidRPr="005C4725">
        <w:rPr>
          <w:rFonts w:ascii="標楷體" w:eastAsia="標楷體" w:hAnsi="標楷體"/>
          <w:sz w:val="28"/>
          <w:szCs w:val="28"/>
        </w:rPr>
        <w:t>丙、病患臨床狀況符合下列任一項者：</w:t>
      </w:r>
    </w:p>
    <w:p w:rsidR="000257EE" w:rsidRPr="005C4725" w:rsidRDefault="00274757">
      <w:pPr>
        <w:pStyle w:val="af9"/>
        <w:snapToGrid w:val="0"/>
        <w:spacing w:line="600" w:lineRule="exact"/>
        <w:ind w:left="2191" w:hanging="773"/>
        <w:rPr>
          <w:szCs w:val="28"/>
        </w:rPr>
      </w:pPr>
      <w:r w:rsidRPr="005C4725">
        <w:rPr>
          <w:szCs w:val="28"/>
        </w:rPr>
        <w:t>A.肝實質病變</w:t>
      </w:r>
    </w:p>
    <w:p w:rsidR="000257EE" w:rsidRPr="005C4725" w:rsidRDefault="00274757">
      <w:pPr>
        <w:pStyle w:val="af9"/>
        <w:snapToGrid w:val="0"/>
        <w:spacing w:line="600" w:lineRule="exact"/>
        <w:ind w:left="1200" w:firstLine="498"/>
        <w:rPr>
          <w:szCs w:val="28"/>
        </w:rPr>
      </w:pPr>
      <w:r w:rsidRPr="005C4725">
        <w:rPr>
          <w:szCs w:val="28"/>
        </w:rPr>
        <w:t>(A)B型肝炎肝硬化</w:t>
      </w:r>
    </w:p>
    <w:p w:rsidR="000257EE" w:rsidRPr="005C4725" w:rsidRDefault="00274757">
      <w:pPr>
        <w:pStyle w:val="af9"/>
        <w:snapToGrid w:val="0"/>
        <w:spacing w:line="600" w:lineRule="exact"/>
        <w:ind w:left="1200" w:firstLine="498"/>
        <w:rPr>
          <w:szCs w:val="28"/>
        </w:rPr>
      </w:pPr>
      <w:r w:rsidRPr="005C4725">
        <w:rPr>
          <w:szCs w:val="28"/>
        </w:rPr>
        <w:t>(B)C型肝炎肝硬化</w:t>
      </w:r>
    </w:p>
    <w:p w:rsidR="000257EE" w:rsidRPr="005C4725" w:rsidRDefault="00274757">
      <w:pPr>
        <w:pStyle w:val="af9"/>
        <w:snapToGrid w:val="0"/>
        <w:spacing w:line="600" w:lineRule="exact"/>
        <w:ind w:left="1200" w:firstLine="498"/>
        <w:rPr>
          <w:szCs w:val="28"/>
        </w:rPr>
      </w:pPr>
      <w:r w:rsidRPr="005C4725">
        <w:rPr>
          <w:szCs w:val="28"/>
        </w:rPr>
        <w:lastRenderedPageBreak/>
        <w:t>(C)酒精性肝炎</w:t>
      </w:r>
    </w:p>
    <w:p w:rsidR="000257EE" w:rsidRPr="005C4725" w:rsidRDefault="00274757">
      <w:pPr>
        <w:pStyle w:val="af9"/>
        <w:snapToGrid w:val="0"/>
        <w:spacing w:line="600" w:lineRule="exact"/>
        <w:ind w:left="1200" w:firstLine="498"/>
        <w:rPr>
          <w:szCs w:val="28"/>
        </w:rPr>
      </w:pPr>
      <w:r w:rsidRPr="005C4725">
        <w:rPr>
          <w:szCs w:val="28"/>
        </w:rPr>
        <w:t>(D)自體免疫性肝炎</w:t>
      </w:r>
    </w:p>
    <w:p w:rsidR="000257EE" w:rsidRPr="005C4725" w:rsidRDefault="00274757">
      <w:pPr>
        <w:pStyle w:val="af9"/>
        <w:snapToGrid w:val="0"/>
        <w:spacing w:line="600" w:lineRule="exact"/>
        <w:ind w:left="1200" w:firstLine="498"/>
        <w:rPr>
          <w:szCs w:val="28"/>
        </w:rPr>
      </w:pPr>
      <w:r w:rsidRPr="005C4725">
        <w:rPr>
          <w:szCs w:val="28"/>
        </w:rPr>
        <w:t>(E)新生兒肝炎</w:t>
      </w:r>
    </w:p>
    <w:p w:rsidR="000257EE" w:rsidRPr="005C4725" w:rsidRDefault="00274757">
      <w:pPr>
        <w:pStyle w:val="af9"/>
        <w:snapToGrid w:val="0"/>
        <w:spacing w:line="600" w:lineRule="exact"/>
        <w:ind w:left="1200" w:firstLine="498"/>
        <w:rPr>
          <w:szCs w:val="28"/>
        </w:rPr>
      </w:pPr>
      <w:r w:rsidRPr="005C4725">
        <w:rPr>
          <w:szCs w:val="28"/>
        </w:rPr>
        <w:t>(F)先天性肝纖維化</w:t>
      </w:r>
    </w:p>
    <w:p w:rsidR="000257EE" w:rsidRPr="005C4725" w:rsidRDefault="00274757">
      <w:pPr>
        <w:pStyle w:val="af9"/>
        <w:snapToGrid w:val="0"/>
        <w:spacing w:line="600" w:lineRule="exact"/>
        <w:ind w:left="2191" w:hanging="773"/>
        <w:rPr>
          <w:szCs w:val="28"/>
        </w:rPr>
      </w:pPr>
      <w:r w:rsidRPr="005C4725">
        <w:rPr>
          <w:szCs w:val="28"/>
        </w:rPr>
        <w:t>B.膽汁鬱積性肝病</w:t>
      </w:r>
    </w:p>
    <w:p w:rsidR="000257EE" w:rsidRPr="005C4725" w:rsidRDefault="00274757">
      <w:pPr>
        <w:pStyle w:val="af9"/>
        <w:snapToGrid w:val="0"/>
        <w:spacing w:line="600" w:lineRule="exact"/>
        <w:ind w:left="1200" w:firstLine="498"/>
        <w:rPr>
          <w:szCs w:val="28"/>
        </w:rPr>
      </w:pPr>
      <w:r w:rsidRPr="005C4725">
        <w:rPr>
          <w:szCs w:val="28"/>
        </w:rPr>
        <w:t>(A)膽道閉鎖症等（Alagille 氏症候群，Byler氏病等）</w:t>
      </w:r>
    </w:p>
    <w:p w:rsidR="000257EE" w:rsidRPr="005C4725" w:rsidRDefault="00274757">
      <w:pPr>
        <w:pStyle w:val="af9"/>
        <w:snapToGrid w:val="0"/>
        <w:spacing w:line="600" w:lineRule="exact"/>
        <w:ind w:left="2125" w:hanging="423"/>
        <w:rPr>
          <w:szCs w:val="28"/>
        </w:rPr>
      </w:pPr>
      <w:r w:rsidRPr="005C4725">
        <w:rPr>
          <w:szCs w:val="28"/>
        </w:rPr>
        <w:t>(B)PFIC （progressive familial intrahepatic cholestasis）</w:t>
      </w:r>
    </w:p>
    <w:p w:rsidR="000257EE" w:rsidRPr="005C4725" w:rsidRDefault="00274757">
      <w:pPr>
        <w:pStyle w:val="af9"/>
        <w:snapToGrid w:val="0"/>
        <w:spacing w:line="600" w:lineRule="exact"/>
        <w:ind w:left="1200" w:firstLine="498"/>
        <w:rPr>
          <w:szCs w:val="28"/>
        </w:rPr>
      </w:pPr>
      <w:r w:rsidRPr="005C4725">
        <w:rPr>
          <w:szCs w:val="28"/>
        </w:rPr>
        <w:t>(C)原發性膽汁性肝硬化</w:t>
      </w:r>
    </w:p>
    <w:p w:rsidR="000257EE" w:rsidRPr="005C4725" w:rsidRDefault="00274757">
      <w:pPr>
        <w:pStyle w:val="af9"/>
        <w:snapToGrid w:val="0"/>
        <w:spacing w:line="600" w:lineRule="exact"/>
        <w:ind w:left="1200" w:firstLine="498"/>
        <w:rPr>
          <w:szCs w:val="28"/>
        </w:rPr>
      </w:pPr>
      <w:r w:rsidRPr="005C4725">
        <w:rPr>
          <w:szCs w:val="28"/>
        </w:rPr>
        <w:t>(D)硬化性膽管炎</w:t>
      </w:r>
    </w:p>
    <w:p w:rsidR="000257EE" w:rsidRPr="005C4725" w:rsidRDefault="00274757">
      <w:pPr>
        <w:pStyle w:val="af9"/>
        <w:snapToGrid w:val="0"/>
        <w:spacing w:line="600" w:lineRule="exact"/>
        <w:ind w:left="1200" w:firstLine="498"/>
        <w:rPr>
          <w:szCs w:val="28"/>
        </w:rPr>
      </w:pPr>
      <w:r w:rsidRPr="005C4725">
        <w:rPr>
          <w:szCs w:val="28"/>
        </w:rPr>
        <w:t>(E)其他，請於病歷上詳述</w:t>
      </w:r>
    </w:p>
    <w:p w:rsidR="000257EE" w:rsidRPr="005C4725" w:rsidRDefault="00274757">
      <w:pPr>
        <w:pStyle w:val="af9"/>
        <w:snapToGrid w:val="0"/>
        <w:spacing w:line="600" w:lineRule="exact"/>
        <w:ind w:left="2650" w:hanging="521"/>
        <w:rPr>
          <w:szCs w:val="28"/>
        </w:rPr>
      </w:pPr>
      <w:r w:rsidRPr="005C4725">
        <w:rPr>
          <w:szCs w:val="28"/>
        </w:rPr>
        <w:t>a. cystic fibrosis</w:t>
      </w:r>
    </w:p>
    <w:p w:rsidR="000257EE" w:rsidRPr="005C4725" w:rsidRDefault="00274757">
      <w:pPr>
        <w:pStyle w:val="af9"/>
        <w:snapToGrid w:val="0"/>
        <w:spacing w:line="600" w:lineRule="exact"/>
        <w:ind w:left="2650" w:hanging="521"/>
        <w:rPr>
          <w:szCs w:val="28"/>
        </w:rPr>
      </w:pPr>
      <w:r w:rsidRPr="005C4725">
        <w:rPr>
          <w:szCs w:val="28"/>
        </w:rPr>
        <w:t>b. nonsyndromic paucity of intrahepatic bile duct</w:t>
      </w:r>
    </w:p>
    <w:p w:rsidR="000257EE" w:rsidRPr="005C4725" w:rsidRDefault="00274757">
      <w:pPr>
        <w:pStyle w:val="af9"/>
        <w:snapToGrid w:val="0"/>
        <w:spacing w:line="600" w:lineRule="exact"/>
        <w:ind w:left="2191" w:hanging="773"/>
        <w:rPr>
          <w:szCs w:val="28"/>
        </w:rPr>
      </w:pPr>
      <w:r w:rsidRPr="005C4725">
        <w:rPr>
          <w:szCs w:val="28"/>
        </w:rPr>
        <w:t>C.遺傳代謝疾病導致肝硬化</w:t>
      </w:r>
    </w:p>
    <w:p w:rsidR="000257EE" w:rsidRPr="005C4725" w:rsidRDefault="00274757">
      <w:pPr>
        <w:pStyle w:val="af9"/>
        <w:snapToGrid w:val="0"/>
        <w:spacing w:line="600" w:lineRule="exact"/>
        <w:ind w:left="1200" w:firstLine="498"/>
        <w:rPr>
          <w:szCs w:val="28"/>
        </w:rPr>
      </w:pPr>
      <w:r w:rsidRPr="005C4725">
        <w:rPr>
          <w:szCs w:val="28"/>
        </w:rPr>
        <w:t>(A)Wilson 氏症</w:t>
      </w:r>
    </w:p>
    <w:p w:rsidR="000257EE" w:rsidRPr="005C4725" w:rsidRDefault="00274757">
      <w:pPr>
        <w:pStyle w:val="af9"/>
        <w:snapToGrid w:val="0"/>
        <w:spacing w:line="600" w:lineRule="exact"/>
        <w:ind w:left="1200" w:firstLine="498"/>
        <w:rPr>
          <w:szCs w:val="28"/>
        </w:rPr>
      </w:pPr>
      <w:r w:rsidRPr="005C4725">
        <w:rPr>
          <w:szCs w:val="28"/>
        </w:rPr>
        <w:t>(B)肝醣儲積症</w:t>
      </w:r>
    </w:p>
    <w:p w:rsidR="000257EE" w:rsidRPr="005C4725" w:rsidRDefault="00274757">
      <w:pPr>
        <w:pStyle w:val="af9"/>
        <w:snapToGrid w:val="0"/>
        <w:spacing w:line="600" w:lineRule="exact"/>
        <w:ind w:left="1200" w:firstLine="498"/>
        <w:rPr>
          <w:szCs w:val="28"/>
        </w:rPr>
      </w:pPr>
      <w:r w:rsidRPr="005C4725">
        <w:rPr>
          <w:szCs w:val="28"/>
        </w:rPr>
        <w:t>(C)Tyrosinemia</w:t>
      </w:r>
    </w:p>
    <w:p w:rsidR="000257EE" w:rsidRPr="005C4725" w:rsidRDefault="00274757">
      <w:pPr>
        <w:pStyle w:val="af9"/>
        <w:snapToGrid w:val="0"/>
        <w:spacing w:line="600" w:lineRule="exact"/>
        <w:ind w:left="2191" w:hanging="773"/>
        <w:rPr>
          <w:szCs w:val="28"/>
        </w:rPr>
      </w:pPr>
      <w:r w:rsidRPr="005C4725">
        <w:rPr>
          <w:szCs w:val="28"/>
        </w:rPr>
        <w:t xml:space="preserve"> D.遺傳代謝疾病導致肝臟以外之症狀</w:t>
      </w:r>
    </w:p>
    <w:p w:rsidR="000257EE" w:rsidRPr="005C4725" w:rsidRDefault="00274757">
      <w:pPr>
        <w:pStyle w:val="af9"/>
        <w:snapToGrid w:val="0"/>
        <w:spacing w:line="600" w:lineRule="exact"/>
        <w:ind w:left="1200" w:firstLine="498"/>
        <w:rPr>
          <w:szCs w:val="28"/>
        </w:rPr>
      </w:pPr>
      <w:r w:rsidRPr="005C4725">
        <w:rPr>
          <w:szCs w:val="28"/>
        </w:rPr>
        <w:t>(A)尿素代謝循環缺陷（urea cycle defect）</w:t>
      </w:r>
    </w:p>
    <w:p w:rsidR="000257EE" w:rsidRPr="005C4725" w:rsidRDefault="00274757">
      <w:pPr>
        <w:pStyle w:val="af9"/>
        <w:snapToGrid w:val="0"/>
        <w:spacing w:line="600" w:lineRule="exact"/>
        <w:ind w:left="1200" w:firstLine="498"/>
        <w:rPr>
          <w:szCs w:val="28"/>
        </w:rPr>
      </w:pPr>
      <w:r w:rsidRPr="005C4725">
        <w:rPr>
          <w:szCs w:val="28"/>
        </w:rPr>
        <w:t>(B)amyloidosis</w:t>
      </w:r>
    </w:p>
    <w:p w:rsidR="000257EE" w:rsidRPr="005C4725" w:rsidRDefault="00274757">
      <w:pPr>
        <w:pStyle w:val="af9"/>
        <w:snapToGrid w:val="0"/>
        <w:spacing w:line="600" w:lineRule="exact"/>
        <w:ind w:left="1200" w:firstLine="498"/>
        <w:rPr>
          <w:szCs w:val="28"/>
        </w:rPr>
      </w:pPr>
      <w:r w:rsidRPr="005C4725">
        <w:rPr>
          <w:szCs w:val="28"/>
        </w:rPr>
        <w:t>(C)其他，請於病歷上詳述</w:t>
      </w:r>
    </w:p>
    <w:p w:rsidR="000257EE" w:rsidRPr="005C4725" w:rsidRDefault="00274757">
      <w:pPr>
        <w:pStyle w:val="af9"/>
        <w:snapToGrid w:val="0"/>
        <w:spacing w:line="600" w:lineRule="exact"/>
        <w:ind w:left="2191" w:hanging="773"/>
        <w:rPr>
          <w:szCs w:val="28"/>
        </w:rPr>
      </w:pPr>
      <w:r w:rsidRPr="005C4725">
        <w:rPr>
          <w:szCs w:val="28"/>
        </w:rPr>
        <w:t>E.肝臟之原發腫瘤</w:t>
      </w:r>
    </w:p>
    <w:p w:rsidR="000257EE" w:rsidRPr="005C4725" w:rsidRDefault="00274757">
      <w:pPr>
        <w:pStyle w:val="af9"/>
        <w:snapToGrid w:val="0"/>
        <w:spacing w:line="600" w:lineRule="exact"/>
        <w:ind w:left="1200" w:firstLine="498"/>
        <w:rPr>
          <w:szCs w:val="28"/>
        </w:rPr>
      </w:pPr>
      <w:r w:rsidRPr="005C4725">
        <w:rPr>
          <w:szCs w:val="28"/>
        </w:rPr>
        <w:t>(A)肝細胞癌 （hepatocellular carcinoma）</w:t>
      </w:r>
    </w:p>
    <w:p w:rsidR="000257EE" w:rsidRPr="005C4725" w:rsidRDefault="00274757">
      <w:pPr>
        <w:pStyle w:val="af9"/>
        <w:snapToGrid w:val="0"/>
        <w:spacing w:line="600" w:lineRule="exact"/>
        <w:ind w:left="1200" w:firstLine="498"/>
        <w:rPr>
          <w:szCs w:val="28"/>
        </w:rPr>
      </w:pPr>
      <w:r w:rsidRPr="005C4725">
        <w:rPr>
          <w:szCs w:val="28"/>
        </w:rPr>
        <w:lastRenderedPageBreak/>
        <w:t>(B)肝母細胞癌（hepatoblastoma）</w:t>
      </w:r>
    </w:p>
    <w:p w:rsidR="000257EE" w:rsidRPr="005C4725" w:rsidRDefault="00274757">
      <w:pPr>
        <w:pStyle w:val="af9"/>
        <w:snapToGrid w:val="0"/>
        <w:spacing w:line="600" w:lineRule="exact"/>
        <w:ind w:left="1200" w:firstLine="498"/>
        <w:rPr>
          <w:szCs w:val="28"/>
        </w:rPr>
      </w:pPr>
      <w:r w:rsidRPr="005C4725">
        <w:rPr>
          <w:szCs w:val="28"/>
        </w:rPr>
        <w:t>(C)hemangioendothelioma</w:t>
      </w:r>
    </w:p>
    <w:p w:rsidR="000257EE" w:rsidRPr="005C4725" w:rsidRDefault="00274757">
      <w:pPr>
        <w:pStyle w:val="af9"/>
        <w:snapToGrid w:val="0"/>
        <w:spacing w:line="600" w:lineRule="exact"/>
        <w:ind w:left="1200" w:firstLine="498"/>
        <w:rPr>
          <w:szCs w:val="28"/>
        </w:rPr>
      </w:pPr>
      <w:r w:rsidRPr="005C4725">
        <w:rPr>
          <w:szCs w:val="28"/>
        </w:rPr>
        <w:t>(D)膽管癌</w:t>
      </w:r>
    </w:p>
    <w:p w:rsidR="000257EE" w:rsidRPr="005C4725" w:rsidRDefault="00274757">
      <w:pPr>
        <w:pStyle w:val="af9"/>
        <w:snapToGrid w:val="0"/>
        <w:spacing w:line="600" w:lineRule="exact"/>
        <w:ind w:left="1200" w:firstLine="498"/>
        <w:rPr>
          <w:szCs w:val="28"/>
        </w:rPr>
      </w:pPr>
      <w:r w:rsidRPr="005C4725">
        <w:rPr>
          <w:szCs w:val="28"/>
        </w:rPr>
        <w:t>(E)其他，請於病歷上詳述</w:t>
      </w:r>
    </w:p>
    <w:p w:rsidR="000257EE" w:rsidRPr="005C4725" w:rsidRDefault="00274757">
      <w:pPr>
        <w:pStyle w:val="af9"/>
        <w:snapToGrid w:val="0"/>
        <w:spacing w:line="600" w:lineRule="exact"/>
        <w:ind w:left="2191" w:hanging="773"/>
        <w:rPr>
          <w:szCs w:val="28"/>
        </w:rPr>
      </w:pPr>
      <w:r w:rsidRPr="005C4725">
        <w:rPr>
          <w:szCs w:val="28"/>
        </w:rPr>
        <w:t>F.猛暴性肝衰竭</w:t>
      </w:r>
    </w:p>
    <w:p w:rsidR="000257EE" w:rsidRPr="005C4725" w:rsidRDefault="00274757">
      <w:pPr>
        <w:pStyle w:val="af9"/>
        <w:snapToGrid w:val="0"/>
        <w:spacing w:line="600" w:lineRule="exact"/>
        <w:ind w:left="2191" w:hanging="773"/>
        <w:rPr>
          <w:szCs w:val="28"/>
        </w:rPr>
      </w:pPr>
      <w:r w:rsidRPr="005C4725">
        <w:rPr>
          <w:szCs w:val="28"/>
        </w:rPr>
        <w:t>G.再移植</w:t>
      </w:r>
    </w:p>
    <w:p w:rsidR="000257EE" w:rsidRPr="005C4725" w:rsidRDefault="00274757">
      <w:pPr>
        <w:pStyle w:val="af9"/>
        <w:snapToGrid w:val="0"/>
        <w:spacing w:line="600" w:lineRule="exact"/>
        <w:ind w:left="2191" w:hanging="773"/>
        <w:rPr>
          <w:szCs w:val="28"/>
        </w:rPr>
      </w:pPr>
      <w:r w:rsidRPr="005C4725">
        <w:rPr>
          <w:szCs w:val="28"/>
        </w:rPr>
        <w:t>H.其他符合AASLD表列之適應症</w:t>
      </w:r>
    </w:p>
    <w:p w:rsidR="000257EE" w:rsidRPr="005C4725" w:rsidRDefault="00274757">
      <w:pPr>
        <w:pStyle w:val="af9"/>
        <w:snapToGrid w:val="0"/>
        <w:spacing w:line="600" w:lineRule="exact"/>
        <w:ind w:left="1200" w:firstLine="498"/>
        <w:rPr>
          <w:szCs w:val="28"/>
        </w:rPr>
      </w:pPr>
      <w:r w:rsidRPr="005C4725">
        <w:rPr>
          <w:szCs w:val="28"/>
        </w:rPr>
        <w:t>(A)Budd-Chiari syndrome</w:t>
      </w:r>
    </w:p>
    <w:p w:rsidR="000257EE" w:rsidRPr="005C4725" w:rsidRDefault="00274757">
      <w:pPr>
        <w:pStyle w:val="af9"/>
        <w:snapToGrid w:val="0"/>
        <w:spacing w:line="600" w:lineRule="exact"/>
        <w:ind w:left="1200" w:firstLine="498"/>
        <w:rPr>
          <w:szCs w:val="28"/>
        </w:rPr>
      </w:pPr>
      <w:r w:rsidRPr="005C4725">
        <w:rPr>
          <w:szCs w:val="28"/>
        </w:rPr>
        <w:t>(B)metastatic neuroendocrine tumor</w:t>
      </w:r>
    </w:p>
    <w:p w:rsidR="000257EE" w:rsidRPr="005C4725" w:rsidRDefault="00274757">
      <w:pPr>
        <w:pStyle w:val="af9"/>
        <w:snapToGrid w:val="0"/>
        <w:spacing w:line="600" w:lineRule="exact"/>
        <w:ind w:left="1200" w:firstLine="498"/>
        <w:rPr>
          <w:szCs w:val="28"/>
        </w:rPr>
      </w:pPr>
      <w:r w:rsidRPr="005C4725">
        <w:rPr>
          <w:szCs w:val="28"/>
        </w:rPr>
        <w:t>(C)polycystic disease</w:t>
      </w:r>
    </w:p>
    <w:p w:rsidR="000257EE" w:rsidRPr="005C4725" w:rsidRDefault="00274757">
      <w:pPr>
        <w:pStyle w:val="af9"/>
        <w:snapToGrid w:val="0"/>
        <w:spacing w:line="600" w:lineRule="exact"/>
        <w:ind w:left="1200" w:firstLine="498"/>
        <w:rPr>
          <w:szCs w:val="28"/>
        </w:rPr>
      </w:pPr>
      <w:r w:rsidRPr="005C4725">
        <w:rPr>
          <w:szCs w:val="28"/>
        </w:rPr>
        <w:t xml:space="preserve">(D)其他，請於病歷上詳述 </w:t>
      </w:r>
    </w:p>
    <w:p w:rsidR="000257EE" w:rsidRPr="005C4725" w:rsidRDefault="00274757">
      <w:pPr>
        <w:pStyle w:val="af9"/>
        <w:snapToGrid w:val="0"/>
        <w:spacing w:line="600" w:lineRule="exact"/>
        <w:ind w:left="1698" w:hanging="280"/>
        <w:rPr>
          <w:szCs w:val="28"/>
        </w:rPr>
      </w:pPr>
      <w:r w:rsidRPr="005C4725">
        <w:rPr>
          <w:szCs w:val="28"/>
        </w:rPr>
        <w:t>I.年齡65歲以下【年齡65歲以上（不含65歲）之屍體肝臟移植仍需事前專案申請核准】</w:t>
      </w:r>
    </w:p>
    <w:p w:rsidR="000257EE" w:rsidRPr="005C4725" w:rsidRDefault="00274757">
      <w:pPr>
        <w:snapToGrid w:val="0"/>
        <w:spacing w:line="600" w:lineRule="exact"/>
        <w:ind w:left="1198" w:hanging="204"/>
      </w:pPr>
      <w:r w:rsidRPr="005C4725">
        <w:rPr>
          <w:rFonts w:ascii="標楷體" w:eastAsia="標楷體" w:hAnsi="標楷體"/>
          <w:sz w:val="28"/>
          <w:szCs w:val="28"/>
        </w:rPr>
        <w:t>丁、</w:t>
      </w:r>
      <w:r w:rsidRPr="005C4725">
        <w:rPr>
          <w:rFonts w:ascii="標楷體" w:eastAsia="標楷體" w:hAnsi="標楷體"/>
          <w:kern w:val="3"/>
          <w:sz w:val="28"/>
          <w:szCs w:val="28"/>
        </w:rPr>
        <w:t>病患肝病嚴重程度（適合移植時機），符合下列任一項：</w:t>
      </w:r>
    </w:p>
    <w:p w:rsidR="000257EE" w:rsidRPr="005C4725" w:rsidRDefault="00274757">
      <w:pPr>
        <w:pStyle w:val="af9"/>
        <w:snapToGrid w:val="0"/>
        <w:spacing w:line="600" w:lineRule="exact"/>
        <w:ind w:left="2191" w:hanging="773"/>
        <w:rPr>
          <w:szCs w:val="28"/>
        </w:rPr>
      </w:pPr>
      <w:r w:rsidRPr="005C4725">
        <w:rPr>
          <w:szCs w:val="28"/>
        </w:rPr>
        <w:t>A.黃疸</w:t>
      </w:r>
    </w:p>
    <w:p w:rsidR="000257EE" w:rsidRPr="005C4725" w:rsidRDefault="00274757">
      <w:pPr>
        <w:pStyle w:val="af9"/>
        <w:snapToGrid w:val="0"/>
        <w:spacing w:line="600" w:lineRule="exact"/>
        <w:ind w:left="792" w:firstLine="1050"/>
        <w:rPr>
          <w:szCs w:val="28"/>
        </w:rPr>
      </w:pPr>
      <w:r w:rsidRPr="005C4725">
        <w:rPr>
          <w:szCs w:val="28"/>
        </w:rPr>
        <w:t>(A)肝實質病變 total bilirubin&gt;3mg/dl</w:t>
      </w:r>
    </w:p>
    <w:p w:rsidR="000257EE" w:rsidRPr="005C4725" w:rsidRDefault="00274757">
      <w:pPr>
        <w:pStyle w:val="af9"/>
        <w:snapToGrid w:val="0"/>
        <w:spacing w:line="600" w:lineRule="exact"/>
        <w:ind w:left="792" w:firstLine="1050"/>
        <w:rPr>
          <w:szCs w:val="28"/>
        </w:rPr>
      </w:pPr>
      <w:r w:rsidRPr="005C4725">
        <w:rPr>
          <w:szCs w:val="28"/>
        </w:rPr>
        <w:t>(B)單純膽汁鬱積性肝病 total bilirubin&gt;10mg/dl</w:t>
      </w:r>
    </w:p>
    <w:p w:rsidR="000257EE" w:rsidRPr="005C4725" w:rsidRDefault="00274757">
      <w:pPr>
        <w:pStyle w:val="af9"/>
        <w:snapToGrid w:val="0"/>
        <w:spacing w:line="600" w:lineRule="exact"/>
        <w:ind w:left="2191" w:hanging="773"/>
        <w:rPr>
          <w:szCs w:val="28"/>
        </w:rPr>
      </w:pPr>
      <w:r w:rsidRPr="005C4725">
        <w:rPr>
          <w:szCs w:val="28"/>
        </w:rPr>
        <w:t>B.頑固性腹水，積極治療3個月以上無效</w:t>
      </w:r>
    </w:p>
    <w:p w:rsidR="000257EE" w:rsidRPr="005C4725" w:rsidRDefault="00274757">
      <w:pPr>
        <w:pStyle w:val="af9"/>
        <w:snapToGrid w:val="0"/>
        <w:spacing w:line="600" w:lineRule="exact"/>
        <w:ind w:left="2191" w:hanging="773"/>
        <w:rPr>
          <w:szCs w:val="28"/>
        </w:rPr>
      </w:pPr>
      <w:r w:rsidRPr="005C4725">
        <w:rPr>
          <w:szCs w:val="28"/>
        </w:rPr>
        <w:t>C.食道靜脈曲張出血發作2（含）次以上</w:t>
      </w:r>
    </w:p>
    <w:p w:rsidR="000257EE" w:rsidRPr="005C4725" w:rsidRDefault="00274757">
      <w:pPr>
        <w:pStyle w:val="af9"/>
        <w:snapToGrid w:val="0"/>
        <w:spacing w:line="600" w:lineRule="exact"/>
        <w:ind w:left="2191" w:hanging="773"/>
        <w:rPr>
          <w:szCs w:val="28"/>
        </w:rPr>
      </w:pPr>
      <w:r w:rsidRPr="005C4725">
        <w:rPr>
          <w:szCs w:val="28"/>
        </w:rPr>
        <w:t>D.肝腦病變，Grade2 （含）以上，發作2（含）次以上</w:t>
      </w:r>
    </w:p>
    <w:p w:rsidR="000257EE" w:rsidRPr="005C4725" w:rsidRDefault="00274757">
      <w:pPr>
        <w:pStyle w:val="af9"/>
        <w:snapToGrid w:val="0"/>
        <w:spacing w:line="600" w:lineRule="exact"/>
        <w:ind w:left="2191" w:hanging="773"/>
        <w:rPr>
          <w:szCs w:val="28"/>
        </w:rPr>
      </w:pPr>
      <w:r w:rsidRPr="005C4725">
        <w:rPr>
          <w:szCs w:val="28"/>
        </w:rPr>
        <w:t>E.肝腎症候群</w:t>
      </w:r>
    </w:p>
    <w:p w:rsidR="000257EE" w:rsidRPr="005C4725" w:rsidRDefault="00274757">
      <w:pPr>
        <w:pStyle w:val="af9"/>
        <w:snapToGrid w:val="0"/>
        <w:spacing w:line="600" w:lineRule="exact"/>
        <w:ind w:left="2191" w:hanging="773"/>
        <w:rPr>
          <w:szCs w:val="28"/>
        </w:rPr>
      </w:pPr>
      <w:r w:rsidRPr="005C4725">
        <w:rPr>
          <w:szCs w:val="28"/>
        </w:rPr>
        <w:t>F.凝血功能異常，INR&gt;1.5</w:t>
      </w:r>
    </w:p>
    <w:p w:rsidR="000257EE" w:rsidRPr="005C4725" w:rsidRDefault="00274757">
      <w:pPr>
        <w:pStyle w:val="af9"/>
        <w:snapToGrid w:val="0"/>
        <w:spacing w:line="600" w:lineRule="exact"/>
        <w:ind w:left="2191" w:hanging="773"/>
        <w:rPr>
          <w:szCs w:val="28"/>
        </w:rPr>
      </w:pPr>
      <w:r w:rsidRPr="005C4725">
        <w:rPr>
          <w:szCs w:val="28"/>
        </w:rPr>
        <w:t>G.反覆性膽道炎</w:t>
      </w:r>
    </w:p>
    <w:p w:rsidR="000257EE" w:rsidRPr="005C4725" w:rsidRDefault="00274757">
      <w:pPr>
        <w:pStyle w:val="af9"/>
        <w:snapToGrid w:val="0"/>
        <w:spacing w:line="600" w:lineRule="exact"/>
        <w:ind w:left="2191" w:hanging="773"/>
        <w:rPr>
          <w:szCs w:val="28"/>
        </w:rPr>
      </w:pPr>
      <w:r w:rsidRPr="005C4725">
        <w:rPr>
          <w:szCs w:val="28"/>
        </w:rPr>
        <w:lastRenderedPageBreak/>
        <w:t>H.生長遲緩，BW&lt;3 percentile</w:t>
      </w:r>
    </w:p>
    <w:p w:rsidR="000257EE" w:rsidRPr="005C4725" w:rsidRDefault="00274757">
      <w:pPr>
        <w:pStyle w:val="af9"/>
        <w:snapToGrid w:val="0"/>
        <w:spacing w:line="600" w:lineRule="exact"/>
        <w:ind w:left="2191" w:hanging="773"/>
        <w:rPr>
          <w:szCs w:val="28"/>
        </w:rPr>
      </w:pPr>
      <w:r w:rsidRPr="005C4725">
        <w:rPr>
          <w:szCs w:val="28"/>
        </w:rPr>
        <w:t>I.肝硬化合併肝細胞癌，肝功能Child B（含）以上</w:t>
      </w:r>
    </w:p>
    <w:p w:rsidR="000257EE" w:rsidRPr="005C4725" w:rsidRDefault="00274757">
      <w:pPr>
        <w:pStyle w:val="af9"/>
        <w:snapToGrid w:val="0"/>
        <w:spacing w:line="600" w:lineRule="exact"/>
        <w:ind w:left="792" w:firstLine="1050"/>
        <w:rPr>
          <w:szCs w:val="28"/>
        </w:rPr>
      </w:pPr>
      <w:r w:rsidRPr="005C4725">
        <w:rPr>
          <w:szCs w:val="28"/>
        </w:rPr>
        <w:t>(A)符合Milan criteria</w:t>
      </w:r>
    </w:p>
    <w:p w:rsidR="000257EE" w:rsidRPr="005C4725" w:rsidRDefault="00274757">
      <w:pPr>
        <w:pStyle w:val="af9"/>
        <w:snapToGrid w:val="0"/>
        <w:spacing w:line="600" w:lineRule="exact"/>
        <w:ind w:left="792" w:firstLine="1050"/>
        <w:rPr>
          <w:szCs w:val="28"/>
        </w:rPr>
      </w:pPr>
      <w:r w:rsidRPr="005C4725">
        <w:rPr>
          <w:szCs w:val="28"/>
        </w:rPr>
        <w:t>(B)符合UCSF criteria</w:t>
      </w:r>
    </w:p>
    <w:p w:rsidR="000257EE" w:rsidRPr="005C4725" w:rsidRDefault="00274757">
      <w:pPr>
        <w:pStyle w:val="af9"/>
        <w:snapToGrid w:val="0"/>
        <w:spacing w:line="600" w:lineRule="exact"/>
        <w:ind w:left="2191" w:hanging="773"/>
        <w:rPr>
          <w:szCs w:val="28"/>
        </w:rPr>
      </w:pPr>
      <w:r w:rsidRPr="005C4725">
        <w:rPr>
          <w:szCs w:val="28"/>
        </w:rPr>
        <w:t>J.瀰漫型肝癌(diffuse-type hepatoma) 無其他器官轉移。</w:t>
      </w:r>
    </w:p>
    <w:p w:rsidR="000257EE" w:rsidRPr="005C4725" w:rsidRDefault="00274757">
      <w:pPr>
        <w:pStyle w:val="af9"/>
        <w:snapToGrid w:val="0"/>
        <w:spacing w:line="600" w:lineRule="exact"/>
        <w:ind w:left="1698" w:hanging="280"/>
        <w:rPr>
          <w:szCs w:val="28"/>
        </w:rPr>
      </w:pPr>
      <w:r w:rsidRPr="005C4725">
        <w:rPr>
          <w:szCs w:val="28"/>
        </w:rPr>
        <w:t>K.肝細胞癌位於門靜脈或肝靜脈旁或大血管旁以傳統方法治療不適合者</w:t>
      </w:r>
    </w:p>
    <w:p w:rsidR="000257EE" w:rsidRPr="005C4725" w:rsidRDefault="00274757">
      <w:pPr>
        <w:pStyle w:val="af9"/>
        <w:snapToGrid w:val="0"/>
        <w:spacing w:line="600" w:lineRule="exact"/>
        <w:ind w:left="2191" w:hanging="773"/>
        <w:rPr>
          <w:szCs w:val="28"/>
        </w:rPr>
      </w:pPr>
      <w:r w:rsidRPr="005C4725">
        <w:rPr>
          <w:szCs w:val="28"/>
        </w:rPr>
        <w:t>L.猛暴性肝炎。</w:t>
      </w:r>
    </w:p>
    <w:p w:rsidR="000257EE" w:rsidRPr="005C4725" w:rsidRDefault="00274757">
      <w:pPr>
        <w:pStyle w:val="af9"/>
        <w:snapToGrid w:val="0"/>
        <w:spacing w:line="600" w:lineRule="exact"/>
        <w:ind w:left="1698" w:hanging="280"/>
        <w:rPr>
          <w:szCs w:val="28"/>
        </w:rPr>
      </w:pPr>
      <w:r w:rsidRPr="005C4725">
        <w:rPr>
          <w:szCs w:val="28"/>
        </w:rPr>
        <w:t>M.其他特殊適應症，雖無明顯肝功能失常但仍須移植者，請於病歷上詳述</w:t>
      </w:r>
    </w:p>
    <w:p w:rsidR="000257EE" w:rsidRPr="005C4725" w:rsidRDefault="00274757" w:rsidP="00CB3DB1">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t>戊、為確保醫療品質，由保險人定期公開自主事前審查醫院及醫師之肝臟移植個案數及存活率資料。(102/7/23)</w:t>
      </w:r>
    </w:p>
    <w:p w:rsidR="000257EE" w:rsidRPr="005C4725" w:rsidRDefault="00274757" w:rsidP="00283B1E">
      <w:pPr>
        <w:pStyle w:val="31"/>
        <w:snapToGrid w:val="0"/>
        <w:spacing w:line="600" w:lineRule="exact"/>
        <w:ind w:left="709" w:hanging="471"/>
        <w:rPr>
          <w:rFonts w:ascii="標楷體" w:eastAsia="標楷體" w:hAnsi="標楷體"/>
          <w:sz w:val="28"/>
          <w:szCs w:val="28"/>
        </w:rPr>
      </w:pPr>
      <w:r w:rsidRPr="005C4725">
        <w:rPr>
          <w:rFonts w:ascii="標楷體" w:eastAsia="標楷體" w:hAnsi="標楷體"/>
          <w:sz w:val="28"/>
          <w:szCs w:val="28"/>
        </w:rPr>
        <w:t>50.單區皮膚全層植補術（FTSG）的手術申報金額上限，不該超過皮瓣(顯微血管游離瓣)手術的2/3，而分層植補術(STSG)則不該超過FTSG之申報點數的80﹪，申報時應附上清晰之照片。(97/5/1)</w:t>
      </w:r>
    </w:p>
    <w:p w:rsidR="000257EE" w:rsidRPr="005C4725" w:rsidRDefault="00274757" w:rsidP="00283B1E">
      <w:pPr>
        <w:pStyle w:val="31"/>
        <w:snapToGrid w:val="0"/>
        <w:spacing w:line="600" w:lineRule="exact"/>
        <w:ind w:left="563" w:hanging="279"/>
      </w:pPr>
      <w:r w:rsidRPr="005C4725">
        <w:rPr>
          <w:rFonts w:ascii="標楷體" w:eastAsia="標楷體" w:hAnsi="標楷體" w:cs="新細明體"/>
          <w:sz w:val="28"/>
          <w:szCs w:val="28"/>
        </w:rPr>
        <w:t>51.刪除（103/6/1）</w:t>
      </w:r>
    </w:p>
    <w:p w:rsidR="0040025E" w:rsidRPr="005C4725" w:rsidRDefault="00274757" w:rsidP="0040025E">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kern w:val="3"/>
          <w:sz w:val="28"/>
          <w:szCs w:val="24"/>
        </w:rPr>
        <w:t>52.</w:t>
      </w:r>
      <w:r w:rsidRPr="005C4725">
        <w:rPr>
          <w:rFonts w:ascii="標楷體" w:eastAsia="標楷體" w:hAnsi="標楷體"/>
          <w:sz w:val="28"/>
          <w:szCs w:val="28"/>
        </w:rPr>
        <w:t>內痔結紮手術（74417C）之審查原則: (101/5/1)</w:t>
      </w:r>
    </w:p>
    <w:p w:rsidR="0040025E" w:rsidRPr="005C4725" w:rsidRDefault="00274757" w:rsidP="0040025E">
      <w:pPr>
        <w:pStyle w:val="31"/>
        <w:snapToGrid w:val="0"/>
        <w:spacing w:line="600" w:lineRule="exact"/>
        <w:ind w:left="567"/>
        <w:rPr>
          <w:rFonts w:ascii="標楷體" w:eastAsia="標楷體" w:hAnsi="標楷體"/>
          <w:sz w:val="28"/>
          <w:szCs w:val="28"/>
        </w:rPr>
      </w:pPr>
      <w:r w:rsidRPr="005C4725">
        <w:rPr>
          <w:rFonts w:ascii="標楷體" w:eastAsia="標楷體" w:hAnsi="標楷體"/>
          <w:kern w:val="3"/>
          <w:sz w:val="28"/>
          <w:szCs w:val="24"/>
        </w:rPr>
        <w:t>(1)</w:t>
      </w:r>
      <w:r w:rsidRPr="005C4725">
        <w:rPr>
          <w:rFonts w:ascii="標楷體" w:eastAsia="標楷體" w:hAnsi="標楷體"/>
          <w:sz w:val="28"/>
          <w:szCs w:val="28"/>
        </w:rPr>
        <w:t>應檢具手術同意書及正式手術記錄。</w:t>
      </w:r>
    </w:p>
    <w:p w:rsidR="0040025E" w:rsidRPr="005C4725" w:rsidRDefault="0040025E" w:rsidP="0040025E">
      <w:pPr>
        <w:pStyle w:val="31"/>
        <w:snapToGrid w:val="0"/>
        <w:spacing w:line="600" w:lineRule="exact"/>
        <w:ind w:left="567"/>
        <w:rPr>
          <w:rFonts w:ascii="標楷體" w:eastAsia="標楷體" w:hAnsi="標楷體"/>
          <w:kern w:val="3"/>
          <w:sz w:val="28"/>
          <w:szCs w:val="24"/>
        </w:rPr>
      </w:pPr>
      <w:r w:rsidRPr="005C4725">
        <w:rPr>
          <w:rFonts w:ascii="標楷體" w:eastAsia="標楷體" w:hAnsi="標楷體"/>
          <w:kern w:val="3"/>
          <w:sz w:val="28"/>
          <w:szCs w:val="24"/>
        </w:rPr>
        <w:t>(2)</w:t>
      </w:r>
      <w:r w:rsidRPr="005C4725">
        <w:rPr>
          <w:rFonts w:ascii="標楷體" w:eastAsia="標楷體" w:hAnsi="標楷體"/>
          <w:sz w:val="28"/>
          <w:szCs w:val="28"/>
        </w:rPr>
        <w:t>施行內痔結紮手術兩次時間至少應間隔二星期以上</w:t>
      </w:r>
      <w:r w:rsidRPr="005C4725">
        <w:rPr>
          <w:rFonts w:ascii="標楷體" w:eastAsia="標楷體" w:hAnsi="標楷體"/>
          <w:kern w:val="3"/>
          <w:sz w:val="28"/>
          <w:szCs w:val="24"/>
        </w:rPr>
        <w:t>。</w:t>
      </w:r>
    </w:p>
    <w:p w:rsidR="0040025E" w:rsidRPr="005C4725"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5C4725">
        <w:rPr>
          <w:rFonts w:ascii="標楷體" w:eastAsia="標楷體" w:hAnsi="標楷體"/>
          <w:kern w:val="3"/>
          <w:sz w:val="28"/>
          <w:szCs w:val="24"/>
        </w:rPr>
        <w:t>(3)</w:t>
      </w:r>
      <w:r w:rsidRPr="005C4725">
        <w:rPr>
          <w:rFonts w:ascii="標楷體" w:eastAsia="標楷體" w:hAnsi="標楷體"/>
          <w:sz w:val="28"/>
          <w:szCs w:val="28"/>
        </w:rPr>
        <w:t>一年內（自第1次施行時間起算）最多不超過四次，仍有反覆發作</w:t>
      </w:r>
      <w:r w:rsidRPr="005C4725">
        <w:rPr>
          <w:rFonts w:ascii="標楷體" w:eastAsia="標楷體" w:hAnsi="標楷體" w:hint="eastAsia"/>
          <w:sz w:val="28"/>
          <w:szCs w:val="28"/>
        </w:rPr>
        <w:t xml:space="preserve">  </w:t>
      </w:r>
      <w:r w:rsidRPr="005C4725">
        <w:rPr>
          <w:rFonts w:ascii="標楷體" w:eastAsia="標楷體" w:hAnsi="標楷體"/>
          <w:sz w:val="28"/>
          <w:szCs w:val="28"/>
        </w:rPr>
        <w:t>者，應評估是否接受手術切除</w:t>
      </w:r>
      <w:r w:rsidRPr="005C4725">
        <w:rPr>
          <w:rFonts w:ascii="標楷體" w:eastAsia="標楷體" w:hAnsi="標楷體"/>
          <w:kern w:val="3"/>
          <w:sz w:val="28"/>
          <w:szCs w:val="24"/>
        </w:rPr>
        <w:t>。</w:t>
      </w:r>
    </w:p>
    <w:p w:rsidR="000257EE" w:rsidRPr="005C4725" w:rsidRDefault="0040025E" w:rsidP="0040025E">
      <w:pPr>
        <w:pStyle w:val="31"/>
        <w:snapToGrid w:val="0"/>
        <w:spacing w:line="600" w:lineRule="exact"/>
        <w:ind w:leftChars="236" w:left="902" w:hangingChars="120" w:hanging="336"/>
        <w:rPr>
          <w:rFonts w:ascii="標楷體" w:eastAsia="標楷體" w:hAnsi="標楷體"/>
          <w:sz w:val="28"/>
          <w:szCs w:val="28"/>
        </w:rPr>
      </w:pPr>
      <w:r w:rsidRPr="005C4725">
        <w:rPr>
          <w:rFonts w:ascii="標楷體" w:eastAsia="標楷體" w:hAnsi="標楷體"/>
          <w:kern w:val="3"/>
          <w:sz w:val="28"/>
          <w:szCs w:val="28"/>
        </w:rPr>
        <w:lastRenderedPageBreak/>
        <w:t>(4)</w:t>
      </w:r>
      <w:r w:rsidRPr="005C4725">
        <w:rPr>
          <w:rFonts w:ascii="標楷體" w:eastAsia="標楷體" w:hAnsi="標楷體"/>
          <w:sz w:val="28"/>
          <w:szCs w:val="28"/>
        </w:rPr>
        <w:t>刪除(101/5/1)</w:t>
      </w:r>
    </w:p>
    <w:p w:rsidR="009A2E1C" w:rsidRPr="005C4725" w:rsidRDefault="009A2E1C" w:rsidP="00283B1E">
      <w:pPr>
        <w:pStyle w:val="31"/>
        <w:snapToGrid w:val="0"/>
        <w:spacing w:line="600" w:lineRule="exact"/>
        <w:ind w:leftChars="236" w:left="992" w:hangingChars="152" w:hanging="426"/>
      </w:pPr>
      <w:r w:rsidRPr="005C4725">
        <w:rPr>
          <w:rFonts w:ascii="標楷體" w:eastAsia="標楷體" w:hAnsi="標楷體" w:hint="eastAsia"/>
          <w:sz w:val="28"/>
          <w:szCs w:val="28"/>
        </w:rPr>
        <w:t>(5)非屬出血、第二度至第三度痔瘡之內痔結紮手術，宜加強審查。</w:t>
      </w:r>
      <w:r w:rsidRPr="005C4725">
        <w:rPr>
          <w:rFonts w:ascii="標楷體" w:eastAsia="標楷體" w:hAnsi="標楷體"/>
          <w:sz w:val="28"/>
          <w:szCs w:val="28"/>
        </w:rPr>
        <w:t>(10</w:t>
      </w:r>
      <w:r w:rsidRPr="005C4725">
        <w:rPr>
          <w:rFonts w:ascii="標楷體" w:eastAsia="標楷體" w:hAnsi="標楷體" w:hint="eastAsia"/>
          <w:sz w:val="28"/>
          <w:szCs w:val="28"/>
        </w:rPr>
        <w:t>6</w:t>
      </w:r>
      <w:r w:rsidRPr="005C4725">
        <w:rPr>
          <w:rFonts w:ascii="標楷體" w:eastAsia="標楷體" w:hAnsi="標楷體"/>
          <w:sz w:val="28"/>
          <w:szCs w:val="28"/>
        </w:rPr>
        <w:t>/</w:t>
      </w:r>
      <w:r w:rsidRPr="005C4725">
        <w:rPr>
          <w:rFonts w:ascii="標楷體" w:eastAsia="標楷體" w:hAnsi="標楷體" w:hint="eastAsia"/>
          <w:sz w:val="28"/>
          <w:szCs w:val="28"/>
        </w:rPr>
        <w:t>1</w:t>
      </w:r>
      <w:r w:rsidRPr="005C4725">
        <w:rPr>
          <w:rFonts w:ascii="標楷體" w:eastAsia="標楷體" w:hAnsi="標楷體"/>
          <w:sz w:val="28"/>
          <w:szCs w:val="28"/>
        </w:rPr>
        <w:t>/1)</w:t>
      </w:r>
    </w:p>
    <w:p w:rsidR="000257EE" w:rsidRPr="005C4725" w:rsidRDefault="00274757" w:rsidP="00E60FFE">
      <w:pPr>
        <w:pStyle w:val="31"/>
        <w:snapToGrid w:val="0"/>
        <w:spacing w:line="600" w:lineRule="exact"/>
        <w:ind w:left="709" w:hanging="471"/>
        <w:rPr>
          <w:rFonts w:ascii="標楷體" w:eastAsia="標楷體" w:hAnsi="標楷體"/>
          <w:kern w:val="3"/>
          <w:sz w:val="28"/>
          <w:szCs w:val="24"/>
        </w:rPr>
      </w:pPr>
      <w:r w:rsidRPr="005C4725">
        <w:rPr>
          <w:rFonts w:ascii="標楷體" w:eastAsia="標楷體" w:hAnsi="標楷體"/>
          <w:kern w:val="3"/>
          <w:sz w:val="28"/>
          <w:szCs w:val="24"/>
        </w:rPr>
        <w:t>53.肛門鏡檢申報限於臨床需要申報，原則上六個月內不得重複申報，並應於病歷上明確記載，以利審查。(97/5/1)</w:t>
      </w:r>
    </w:p>
    <w:p w:rsidR="000257EE" w:rsidRPr="005C4725" w:rsidRDefault="00274757" w:rsidP="00E60FFE">
      <w:pPr>
        <w:pStyle w:val="31"/>
        <w:snapToGrid w:val="0"/>
        <w:spacing w:line="600" w:lineRule="exact"/>
        <w:ind w:left="709" w:hanging="471"/>
        <w:rPr>
          <w:rFonts w:ascii="標楷體" w:eastAsia="標楷體" w:hAnsi="標楷體"/>
          <w:kern w:val="3"/>
          <w:sz w:val="28"/>
          <w:szCs w:val="24"/>
        </w:rPr>
      </w:pPr>
      <w:r w:rsidRPr="005C4725">
        <w:rPr>
          <w:rFonts w:ascii="標楷體" w:eastAsia="標楷體" w:hAnsi="標楷體"/>
          <w:kern w:val="3"/>
          <w:sz w:val="28"/>
          <w:szCs w:val="24"/>
        </w:rPr>
        <w:t>54.</w:t>
      </w:r>
      <w:r w:rsidR="009A2E1C" w:rsidRPr="005C4725">
        <w:rPr>
          <w:rFonts w:ascii="標楷體" w:eastAsia="標楷體" w:hAnsi="標楷體" w:hint="eastAsia"/>
          <w:kern w:val="3"/>
          <w:sz w:val="28"/>
          <w:szCs w:val="24"/>
        </w:rPr>
        <w:t>刪除</w:t>
      </w:r>
      <w:r w:rsidRPr="005C4725">
        <w:rPr>
          <w:rFonts w:ascii="標楷體" w:eastAsia="標楷體" w:hAnsi="標楷體"/>
          <w:kern w:val="3"/>
          <w:sz w:val="28"/>
          <w:szCs w:val="24"/>
        </w:rPr>
        <w:t>。(97/5/1)</w:t>
      </w:r>
      <w:r w:rsidR="00E60FFE" w:rsidRPr="005C4725">
        <w:rPr>
          <w:rFonts w:ascii="標楷體" w:eastAsia="標楷體" w:hAnsi="標楷體" w:hint="eastAsia"/>
          <w:kern w:val="3"/>
          <w:sz w:val="28"/>
          <w:szCs w:val="24"/>
        </w:rPr>
        <w:t xml:space="preserve"> </w:t>
      </w:r>
      <w:r w:rsidRPr="005C4725">
        <w:rPr>
          <w:rFonts w:ascii="標楷體" w:eastAsia="標楷體" w:hAnsi="標楷體"/>
          <w:kern w:val="3"/>
          <w:sz w:val="28"/>
          <w:szCs w:val="24"/>
        </w:rPr>
        <w:t>(99/7/1)</w:t>
      </w:r>
      <w:r w:rsidR="009A2E1C" w:rsidRPr="005C4725">
        <w:rPr>
          <w:rFonts w:ascii="標楷體" w:eastAsia="標楷體" w:hAnsi="標楷體" w:hint="eastAsia"/>
          <w:kern w:val="3"/>
          <w:sz w:val="28"/>
          <w:szCs w:val="24"/>
        </w:rPr>
        <w:t>(106/1/1)</w:t>
      </w:r>
    </w:p>
    <w:p w:rsidR="000257EE" w:rsidRPr="005C4725" w:rsidRDefault="00274757" w:rsidP="00E60FFE">
      <w:pPr>
        <w:pStyle w:val="31"/>
        <w:snapToGrid w:val="0"/>
        <w:spacing w:line="600" w:lineRule="exact"/>
        <w:ind w:left="709" w:hanging="471"/>
        <w:rPr>
          <w:rFonts w:ascii="標楷體" w:eastAsia="標楷體" w:hAnsi="標楷體"/>
          <w:kern w:val="3"/>
          <w:sz w:val="28"/>
          <w:szCs w:val="24"/>
        </w:rPr>
      </w:pPr>
      <w:r w:rsidRPr="005C4725">
        <w:rPr>
          <w:rFonts w:ascii="標楷體" w:eastAsia="標楷體" w:hAnsi="標楷體"/>
          <w:kern w:val="3"/>
          <w:sz w:val="28"/>
          <w:szCs w:val="24"/>
        </w:rPr>
        <w:t>55.自動體溫控制床使用費（47049B）已包含於手術費用中，不得另行申報費用。(99/7/1)</w:t>
      </w:r>
    </w:p>
    <w:p w:rsidR="000257EE" w:rsidRPr="005C4725" w:rsidRDefault="00274757" w:rsidP="00E60FFE">
      <w:pPr>
        <w:pStyle w:val="31"/>
        <w:snapToGrid w:val="0"/>
        <w:spacing w:line="600" w:lineRule="exact"/>
        <w:ind w:left="709" w:hanging="471"/>
      </w:pPr>
      <w:r w:rsidRPr="005C4725">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szCs w:val="24"/>
        </w:rPr>
        <w:t>第二部第二章第七節手術通則六、(二)規定辦理。(99/7/1)(102/3/1)</w:t>
      </w:r>
    </w:p>
    <w:p w:rsidR="000257EE" w:rsidRPr="005C4725" w:rsidRDefault="00274757" w:rsidP="00E60FFE">
      <w:pPr>
        <w:pStyle w:val="31"/>
        <w:snapToGrid w:val="0"/>
        <w:spacing w:line="600" w:lineRule="exact"/>
        <w:ind w:left="709" w:hanging="471"/>
      </w:pPr>
      <w:r w:rsidRPr="005C4725">
        <w:rPr>
          <w:rFonts w:ascii="標楷體" w:eastAsia="標楷體" w:hAnsi="標楷體"/>
          <w:sz w:val="28"/>
          <w:szCs w:val="28"/>
        </w:rPr>
        <w:t>57.尿毒症患者若於同一院所3個月內再次施行血管整形術（33074B），第2次（含）以後之血管整形術加強審查。(101/5/1)</w:t>
      </w:r>
    </w:p>
    <w:p w:rsidR="000257EE" w:rsidRPr="005C4725" w:rsidRDefault="00274757" w:rsidP="00E60FFE">
      <w:pPr>
        <w:spacing w:line="600" w:lineRule="exact"/>
        <w:ind w:firstLine="283"/>
        <w:rPr>
          <w:rFonts w:ascii="標楷體" w:eastAsia="標楷體" w:hAnsi="標楷體"/>
          <w:sz w:val="28"/>
          <w:szCs w:val="28"/>
        </w:rPr>
      </w:pPr>
      <w:r w:rsidRPr="005C4725">
        <w:rPr>
          <w:rFonts w:ascii="標楷體" w:eastAsia="標楷體" w:hAnsi="標楷體"/>
          <w:sz w:val="28"/>
          <w:szCs w:val="28"/>
        </w:rPr>
        <w:t>58.申報72050B內視鏡黏膜切除術之審查原則：</w:t>
      </w:r>
    </w:p>
    <w:p w:rsidR="000257EE" w:rsidRPr="005C4725" w:rsidRDefault="00274757" w:rsidP="00E60FFE">
      <w:pPr>
        <w:spacing w:line="600" w:lineRule="exact"/>
        <w:ind w:left="989" w:hanging="423"/>
        <w:textAlignment w:val="auto"/>
        <w:rPr>
          <w:rFonts w:ascii="標楷體" w:eastAsia="標楷體" w:hAnsi="標楷體"/>
          <w:sz w:val="28"/>
          <w:szCs w:val="28"/>
        </w:rPr>
      </w:pPr>
      <w:r w:rsidRPr="005C4725">
        <w:rPr>
          <w:rFonts w:ascii="標楷體" w:eastAsia="標楷體" w:hAnsi="標楷體"/>
          <w:sz w:val="28"/>
          <w:szCs w:val="28"/>
        </w:rPr>
        <w:t>(1)送審時必需檢附第一次的檢體病理報告、內視鏡報告及照片，確定無黏膜下侵犯、淋巴或其他轉移之病灶，且照片內容至少須包括下列三項：</w:t>
      </w:r>
    </w:p>
    <w:p w:rsidR="000257EE" w:rsidRPr="005C4725" w:rsidRDefault="00274757" w:rsidP="00E60FFE">
      <w:pPr>
        <w:spacing w:line="600" w:lineRule="exact"/>
        <w:ind w:left="-96" w:firstLine="1086"/>
        <w:rPr>
          <w:rFonts w:ascii="標楷體" w:eastAsia="標楷體" w:hAnsi="標楷體"/>
          <w:sz w:val="28"/>
          <w:szCs w:val="28"/>
        </w:rPr>
      </w:pPr>
      <w:r w:rsidRPr="005C4725">
        <w:rPr>
          <w:rFonts w:ascii="標楷體" w:eastAsia="標楷體" w:hAnsi="標楷體"/>
          <w:sz w:val="28"/>
          <w:szCs w:val="28"/>
        </w:rPr>
        <w:t>甲</w:t>
      </w:r>
      <w:r w:rsidR="00E60FFE" w:rsidRPr="005C4725">
        <w:rPr>
          <w:rFonts w:ascii="標楷體" w:eastAsia="標楷體" w:hAnsi="標楷體" w:hint="eastAsia"/>
          <w:sz w:val="28"/>
          <w:szCs w:val="28"/>
        </w:rPr>
        <w:t>、</w:t>
      </w:r>
      <w:r w:rsidRPr="005C4725">
        <w:rPr>
          <w:rFonts w:ascii="標楷體" w:eastAsia="標楷體" w:hAnsi="標楷體"/>
          <w:sz w:val="28"/>
          <w:szCs w:val="28"/>
        </w:rPr>
        <w:t>切除前病灶整體型態。</w:t>
      </w:r>
    </w:p>
    <w:p w:rsidR="000257EE" w:rsidRPr="005C4725" w:rsidRDefault="00274757" w:rsidP="00E60FFE">
      <w:pPr>
        <w:spacing w:line="600" w:lineRule="exact"/>
        <w:ind w:left="-96" w:firstLine="1086"/>
        <w:rPr>
          <w:rFonts w:ascii="標楷體" w:eastAsia="標楷體" w:hAnsi="標楷體"/>
          <w:sz w:val="28"/>
          <w:szCs w:val="28"/>
        </w:rPr>
      </w:pPr>
      <w:r w:rsidRPr="005C4725">
        <w:rPr>
          <w:rFonts w:ascii="標楷體" w:eastAsia="標楷體" w:hAnsi="標楷體"/>
          <w:sz w:val="28"/>
          <w:szCs w:val="28"/>
        </w:rPr>
        <w:t>乙</w:t>
      </w:r>
      <w:r w:rsidR="00E60FFE" w:rsidRPr="005C4725">
        <w:rPr>
          <w:rFonts w:ascii="標楷體" w:eastAsia="標楷體" w:hAnsi="標楷體" w:hint="eastAsia"/>
          <w:sz w:val="28"/>
          <w:szCs w:val="28"/>
        </w:rPr>
        <w:t>、</w:t>
      </w:r>
      <w:r w:rsidRPr="005C4725">
        <w:rPr>
          <w:rFonts w:ascii="標楷體" w:eastAsia="標楷體" w:hAnsi="標楷體"/>
          <w:sz w:val="28"/>
          <w:szCs w:val="28"/>
        </w:rPr>
        <w:t>切除後傷口。</w:t>
      </w:r>
    </w:p>
    <w:p w:rsidR="000257EE" w:rsidRPr="005C4725" w:rsidRDefault="00274757" w:rsidP="00E60FFE">
      <w:pPr>
        <w:spacing w:line="600" w:lineRule="exact"/>
        <w:ind w:left="1417" w:hanging="423"/>
        <w:rPr>
          <w:rFonts w:ascii="標楷體" w:eastAsia="標楷體" w:hAnsi="標楷體"/>
          <w:sz w:val="28"/>
          <w:szCs w:val="28"/>
        </w:rPr>
      </w:pPr>
      <w:r w:rsidRPr="005C4725">
        <w:rPr>
          <w:rFonts w:ascii="標楷體" w:eastAsia="標楷體" w:hAnsi="標楷體"/>
          <w:sz w:val="28"/>
          <w:szCs w:val="28"/>
        </w:rPr>
        <w:t>丙</w:t>
      </w:r>
      <w:r w:rsidR="00E60FFE" w:rsidRPr="005C4725">
        <w:rPr>
          <w:rFonts w:ascii="標楷體" w:eastAsia="標楷體" w:hAnsi="標楷體" w:hint="eastAsia"/>
          <w:sz w:val="28"/>
          <w:szCs w:val="28"/>
        </w:rPr>
        <w:t>、</w:t>
      </w:r>
      <w:r w:rsidRPr="005C4725">
        <w:rPr>
          <w:rFonts w:ascii="標楷體" w:eastAsia="標楷體" w:hAnsi="標楷體"/>
          <w:sz w:val="28"/>
          <w:szCs w:val="28"/>
        </w:rPr>
        <w:t>檢體取出體外後，撐開並固定於平板，邊緣置一附刻度的量</w:t>
      </w:r>
      <w:r w:rsidRPr="005C4725">
        <w:rPr>
          <w:rFonts w:ascii="標楷體" w:eastAsia="標楷體" w:hAnsi="標楷體"/>
          <w:sz w:val="28"/>
          <w:szCs w:val="28"/>
        </w:rPr>
        <w:lastRenderedPageBreak/>
        <w:t>尺，並明確顯示病灶之最大直徑(若非扁平病灶則不需要撐開固定)。</w:t>
      </w:r>
    </w:p>
    <w:p w:rsidR="000257EE" w:rsidRPr="005C4725" w:rsidRDefault="00274757" w:rsidP="00E60FFE">
      <w:pPr>
        <w:spacing w:line="600" w:lineRule="exact"/>
        <w:ind w:left="992" w:hanging="426"/>
        <w:rPr>
          <w:rFonts w:ascii="標楷體" w:eastAsia="標楷體" w:hAnsi="標楷體"/>
          <w:sz w:val="28"/>
          <w:szCs w:val="28"/>
        </w:rPr>
      </w:pPr>
      <w:r w:rsidRPr="005C4725">
        <w:rPr>
          <w:rFonts w:ascii="標楷體" w:eastAsia="標楷體" w:hAnsi="標楷體"/>
          <w:sz w:val="28"/>
          <w:szCs w:val="28"/>
        </w:rPr>
        <w:t>(2)小於0.5cm之腫瘤可先觀察，大於5cm的腫瘤不建議用72050B    內視鏡黏膜切除術。(103/6/1)</w:t>
      </w:r>
    </w:p>
    <w:p w:rsidR="009A2E1C" w:rsidRPr="005C4725" w:rsidRDefault="00274757" w:rsidP="00831107">
      <w:pPr>
        <w:pStyle w:val="31"/>
        <w:snapToGrid w:val="0"/>
        <w:spacing w:line="600" w:lineRule="exact"/>
        <w:ind w:left="709" w:hanging="426"/>
        <w:rPr>
          <w:rFonts w:ascii="標楷體" w:eastAsia="標楷體" w:hAnsi="標楷體"/>
          <w:sz w:val="28"/>
          <w:szCs w:val="28"/>
        </w:rPr>
      </w:pPr>
      <w:r w:rsidRPr="005C4725">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5C4725" w:rsidRDefault="009A2E1C" w:rsidP="00831107">
      <w:pPr>
        <w:pStyle w:val="31"/>
        <w:snapToGrid w:val="0"/>
        <w:spacing w:line="600" w:lineRule="exact"/>
        <w:ind w:left="709" w:hanging="426"/>
        <w:rPr>
          <w:rFonts w:ascii="標楷體" w:eastAsia="標楷體" w:hAnsi="標楷體"/>
          <w:sz w:val="28"/>
          <w:szCs w:val="28"/>
        </w:rPr>
      </w:pPr>
      <w:r w:rsidRPr="005C4725">
        <w:rPr>
          <w:rFonts w:ascii="標楷體" w:eastAsia="標楷體" w:hAnsi="標楷體" w:hint="eastAsia"/>
          <w:sz w:val="28"/>
          <w:szCs w:val="28"/>
        </w:rPr>
        <w:t>60.申報</w:t>
      </w:r>
      <w:r w:rsidRPr="005C4725">
        <w:rPr>
          <w:rFonts w:ascii="標楷體" w:eastAsia="標楷體" w:hAnsi="標楷體"/>
          <w:sz w:val="28"/>
          <w:szCs w:val="28"/>
        </w:rPr>
        <w:t>64197C及64228B應為新患部且進手術房執行者，病歷內容應記載清楚，送審時應檢附照片。(10</w:t>
      </w:r>
      <w:r w:rsidRPr="005C4725">
        <w:rPr>
          <w:rFonts w:ascii="標楷體" w:eastAsia="標楷體" w:hAnsi="標楷體" w:hint="eastAsia"/>
          <w:sz w:val="28"/>
          <w:szCs w:val="28"/>
        </w:rPr>
        <w:t>6</w:t>
      </w:r>
      <w:r w:rsidRPr="005C4725">
        <w:rPr>
          <w:rFonts w:ascii="標楷體" w:eastAsia="標楷體" w:hAnsi="標楷體"/>
          <w:sz w:val="28"/>
          <w:szCs w:val="28"/>
        </w:rPr>
        <w:t>/</w:t>
      </w:r>
      <w:r w:rsidRPr="005C4725">
        <w:rPr>
          <w:rFonts w:ascii="標楷體" w:eastAsia="標楷體" w:hAnsi="標楷體" w:hint="eastAsia"/>
          <w:sz w:val="28"/>
          <w:szCs w:val="28"/>
        </w:rPr>
        <w:t>1</w:t>
      </w:r>
      <w:r w:rsidRPr="005C4725">
        <w:rPr>
          <w:rFonts w:ascii="標楷體" w:eastAsia="標楷體" w:hAnsi="標楷體"/>
          <w:sz w:val="28"/>
          <w:szCs w:val="28"/>
        </w:rPr>
        <w:t>/1)</w:t>
      </w:r>
    </w:p>
    <w:p w:rsidR="009A2E1C"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4" w:name="_Toc479239918"/>
      <w:r w:rsidRPr="005C4725">
        <w:lastRenderedPageBreak/>
        <w:t>(四)兒科審查注意事項</w:t>
      </w:r>
      <w:bookmarkEnd w:id="14"/>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1.通則：</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(1)病童之各項檢查及治療措施，需與其病情、診斷有相關性及必要性。</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(2)特殊之檢查項目：</w:t>
      </w:r>
      <w:r w:rsidR="00FE4295" w:rsidRPr="005C4725">
        <w:rPr>
          <w:rFonts w:ascii="標楷體" w:eastAsia="標楷體" w:hAnsi="標楷體" w:hint="eastAsia"/>
          <w:sz w:val="28"/>
          <w:szCs w:val="28"/>
        </w:rPr>
        <w:t>核磁共振、電腦斷層、</w:t>
      </w:r>
      <w:r w:rsidRPr="005C4725">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pPr>
      <w:r w:rsidRPr="005C4725">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5C4725" w:rsidRDefault="00274757">
      <w:pPr>
        <w:snapToGrid w:val="0"/>
        <w:spacing w:line="600" w:lineRule="exact"/>
        <w:ind w:left="1131" w:hanging="423"/>
      </w:pPr>
      <w:r w:rsidRPr="005C4725">
        <w:rPr>
          <w:rFonts w:ascii="標楷體" w:eastAsia="標楷體" w:hAnsi="標楷體"/>
          <w:sz w:val="28"/>
          <w:szCs w:val="28"/>
        </w:rPr>
        <w:t>(4)類固醇藥物之使用應</w:t>
      </w:r>
      <w:r w:rsidRPr="005C4725">
        <w:rPr>
          <w:rFonts w:ascii="標楷體" w:eastAsia="標楷體" w:hAnsi="標楷體" w:cs="新細明體"/>
          <w:sz w:val="28"/>
          <w:szCs w:val="28"/>
        </w:rPr>
        <w:t>確為病人病情之所需，且病歷應詳實記載。(97/5/1)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(5)維生素及鐵劑之</w:t>
      </w:r>
      <w:r w:rsidR="00D6315B" w:rsidRPr="005C4725">
        <w:rPr>
          <w:rFonts w:ascii="標楷體" w:eastAsia="標楷體" w:hAnsi="標楷體" w:hint="eastAsia"/>
          <w:sz w:val="28"/>
          <w:szCs w:val="28"/>
        </w:rPr>
        <w:t>糖</w:t>
      </w:r>
      <w:r w:rsidRPr="005C4725">
        <w:rPr>
          <w:rFonts w:ascii="標楷體" w:eastAsia="標楷體" w:hAnsi="標楷體"/>
          <w:sz w:val="28"/>
          <w:szCs w:val="28"/>
        </w:rPr>
        <w:t>漿製劑，應只限定於治療性使用(如：早產兒、缺鐵性貧血等)。</w:t>
      </w:r>
      <w:r w:rsidR="004B1E12"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(6)針劑費用之計算視藥物種類及實際使用頻率申報。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(7)兒科抗生素使用規定：(97/6/1)</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cs="新細明體"/>
          <w:sz w:val="28"/>
          <w:szCs w:val="28"/>
        </w:rPr>
        <w:t>甲</w:t>
      </w:r>
      <w:r w:rsidRPr="005C4725">
        <w:rPr>
          <w:rFonts w:ascii="標楷體" w:eastAsia="標楷體" w:hAnsi="標楷體"/>
          <w:sz w:val="28"/>
          <w:szCs w:val="28"/>
        </w:rPr>
        <w:t>、</w:t>
      </w:r>
      <w:r w:rsidRPr="005C4725">
        <w:rPr>
          <w:rFonts w:ascii="標楷體" w:eastAsia="標楷體" w:hAnsi="標楷體" w:cs="新細明體"/>
          <w:sz w:val="28"/>
          <w:szCs w:val="28"/>
        </w:rPr>
        <w:t>「凡經兒科醫師診斷為疑似細菌類感染症者，得使用抗生素，並應優先使用第一線抗生素。」</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cs="新細明體"/>
          <w:sz w:val="28"/>
          <w:szCs w:val="28"/>
        </w:rPr>
        <w:t>乙、刪除(100/1/1)</w:t>
      </w:r>
    </w:p>
    <w:p w:rsidR="000257EE" w:rsidRPr="005C4725" w:rsidRDefault="00274757">
      <w:pPr>
        <w:pStyle w:val="20"/>
        <w:tabs>
          <w:tab w:val="clear" w:pos="900"/>
        </w:tabs>
        <w:snapToGrid w:val="0"/>
        <w:spacing w:line="600" w:lineRule="exact"/>
        <w:ind w:left="1554" w:hanging="560"/>
        <w:rPr>
          <w:rFonts w:ascii="標楷體" w:eastAsia="標楷體" w:hAnsi="標楷體"/>
          <w:sz w:val="28"/>
          <w:szCs w:val="28"/>
        </w:rPr>
      </w:pPr>
      <w:r w:rsidRPr="005C4725">
        <w:rPr>
          <w:rFonts w:ascii="標楷體" w:eastAsia="標楷體" w:hAnsi="標楷體"/>
          <w:sz w:val="28"/>
          <w:szCs w:val="28"/>
        </w:rPr>
        <w:t>丙、刪除(100/1/1)</w:t>
      </w:r>
    </w:p>
    <w:p w:rsidR="000257EE" w:rsidRPr="005C4725" w:rsidRDefault="00274757">
      <w:pPr>
        <w:pStyle w:val="20"/>
        <w:tabs>
          <w:tab w:val="clear" w:pos="900"/>
        </w:tabs>
        <w:snapToGrid w:val="0"/>
        <w:spacing w:line="600" w:lineRule="exact"/>
        <w:ind w:left="1554" w:hanging="560"/>
        <w:rPr>
          <w:rFonts w:ascii="標楷體" w:eastAsia="標楷體" w:hAnsi="標楷體"/>
          <w:sz w:val="28"/>
          <w:szCs w:val="28"/>
        </w:rPr>
      </w:pPr>
      <w:r w:rsidRPr="005C4725">
        <w:rPr>
          <w:rFonts w:ascii="標楷體" w:eastAsia="標楷體" w:hAnsi="標楷體"/>
          <w:sz w:val="28"/>
          <w:szCs w:val="28"/>
        </w:rPr>
        <w:lastRenderedPageBreak/>
        <w:t>丁、下列情況之一可使用第一線以外之抗生素：</w:t>
      </w:r>
    </w:p>
    <w:p w:rsidR="000257EE" w:rsidRPr="005C4725" w:rsidRDefault="00274757">
      <w:pPr>
        <w:snapToGrid w:val="0"/>
        <w:spacing w:line="600" w:lineRule="exact"/>
        <w:ind w:left="1697" w:hanging="423"/>
        <w:rPr>
          <w:rFonts w:ascii="標楷體" w:eastAsia="標楷體" w:hAnsi="標楷體"/>
          <w:sz w:val="28"/>
          <w:szCs w:val="28"/>
        </w:rPr>
      </w:pPr>
      <w:r w:rsidRPr="005C4725">
        <w:rPr>
          <w:rFonts w:ascii="標楷體" w:eastAsia="標楷體" w:hAnsi="標楷體"/>
          <w:sz w:val="28"/>
          <w:szCs w:val="28"/>
        </w:rPr>
        <w:t>A、有明確的細菌培養報告，顯示此抗生素為有效，且無其他可取代者。</w:t>
      </w:r>
    </w:p>
    <w:p w:rsidR="000257EE" w:rsidRPr="005C4725" w:rsidRDefault="00274757">
      <w:pPr>
        <w:snapToGrid w:val="0"/>
        <w:spacing w:line="600" w:lineRule="exact"/>
        <w:ind w:left="1697" w:hanging="423"/>
        <w:rPr>
          <w:rFonts w:ascii="標楷體" w:eastAsia="標楷體" w:hAnsi="標楷體"/>
          <w:sz w:val="28"/>
          <w:szCs w:val="28"/>
        </w:rPr>
      </w:pPr>
      <w:r w:rsidRPr="005C4725">
        <w:rPr>
          <w:rFonts w:ascii="標楷體" w:eastAsia="標楷體" w:hAnsi="標楷體"/>
          <w:sz w:val="28"/>
          <w:szCs w:val="28"/>
        </w:rPr>
        <w:t>B、病情確實嚴重者，免疫機能不全，或住於加護病房中，需加以述明。</w:t>
      </w:r>
    </w:p>
    <w:p w:rsidR="000257EE" w:rsidRPr="005C4725" w:rsidRDefault="00274757">
      <w:pPr>
        <w:snapToGrid w:val="0"/>
        <w:spacing w:line="600" w:lineRule="exact"/>
        <w:ind w:left="1697" w:hanging="423"/>
        <w:rPr>
          <w:rFonts w:ascii="標楷體" w:eastAsia="標楷體" w:hAnsi="標楷體"/>
          <w:sz w:val="28"/>
          <w:szCs w:val="28"/>
        </w:rPr>
      </w:pPr>
      <w:r w:rsidRPr="005C4725">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5C4725" w:rsidRDefault="00274757" w:rsidP="00DD7603">
      <w:pPr>
        <w:snapToGrid w:val="0"/>
        <w:spacing w:line="600" w:lineRule="exact"/>
        <w:ind w:left="1131" w:hanging="423"/>
        <w:rPr>
          <w:rFonts w:ascii="標楷體" w:eastAsia="標楷體" w:hAnsi="標楷體"/>
          <w:kern w:val="3"/>
          <w:sz w:val="28"/>
        </w:rPr>
      </w:pPr>
      <w:r w:rsidRPr="005C4725">
        <w:rPr>
          <w:rFonts w:ascii="標楷體" w:eastAsia="標楷體" w:hAnsi="標楷體"/>
          <w:sz w:val="28"/>
          <w:szCs w:val="28"/>
        </w:rPr>
        <w:t>(8)兒科病患</w:t>
      </w:r>
      <w:r w:rsidR="00DD7603" w:rsidRPr="005C4725">
        <w:rPr>
          <w:rFonts w:ascii="標楷體" w:eastAsia="標楷體" w:hAnsi="標楷體" w:hint="eastAsia"/>
          <w:sz w:val="28"/>
          <w:szCs w:val="28"/>
        </w:rPr>
        <w:t>可能</w:t>
      </w:r>
      <w:r w:rsidRPr="005C4725">
        <w:rPr>
          <w:rFonts w:ascii="標楷體" w:eastAsia="標楷體" w:hAnsi="標楷體"/>
          <w:sz w:val="28"/>
          <w:szCs w:val="28"/>
        </w:rPr>
        <w:t>因病情變化等因素造成院所重覆給藥之</w:t>
      </w:r>
      <w:r w:rsidR="00DD7603" w:rsidRPr="005C4725">
        <w:rPr>
          <w:rFonts w:ascii="標楷體" w:eastAsia="標楷體" w:hAnsi="標楷體" w:hint="eastAsia"/>
          <w:sz w:val="28"/>
          <w:szCs w:val="28"/>
        </w:rPr>
        <w:t>情形</w:t>
      </w:r>
      <w:r w:rsidRPr="005C4725">
        <w:rPr>
          <w:rFonts w:ascii="標楷體" w:eastAsia="標楷體" w:hAnsi="標楷體"/>
          <w:sz w:val="28"/>
          <w:szCs w:val="28"/>
        </w:rPr>
        <w:t>，</w:t>
      </w:r>
      <w:r w:rsidR="00DD7603" w:rsidRPr="005C4725">
        <w:rPr>
          <w:rFonts w:ascii="標楷體" w:eastAsia="標楷體" w:hAnsi="標楷體" w:hint="eastAsia"/>
          <w:sz w:val="28"/>
          <w:szCs w:val="28"/>
        </w:rPr>
        <w:t>請</w:t>
      </w:r>
      <w:r w:rsidRPr="005C4725">
        <w:rPr>
          <w:rFonts w:ascii="標楷體" w:eastAsia="標楷體" w:hAnsi="標楷體"/>
          <w:sz w:val="28"/>
          <w:szCs w:val="28"/>
        </w:rPr>
        <w:t>審查醫藥專家</w:t>
      </w:r>
      <w:r w:rsidR="00633662" w:rsidRPr="005C4725">
        <w:rPr>
          <w:rFonts w:ascii="標楷體" w:eastAsia="標楷體" w:hAnsi="標楷體" w:hint="eastAsia"/>
          <w:sz w:val="28"/>
          <w:szCs w:val="28"/>
        </w:rPr>
        <w:t>宜</w:t>
      </w:r>
      <w:r w:rsidRPr="005C4725">
        <w:rPr>
          <w:rFonts w:ascii="標楷體" w:eastAsia="標楷體" w:hAnsi="標楷體"/>
          <w:sz w:val="28"/>
          <w:szCs w:val="28"/>
        </w:rPr>
        <w:t>依病歷記載內容</w:t>
      </w:r>
      <w:r w:rsidR="00DD7603" w:rsidRPr="005C4725">
        <w:rPr>
          <w:rFonts w:ascii="標楷體" w:eastAsia="標楷體" w:hAnsi="標楷體" w:hint="eastAsia"/>
          <w:bCs/>
          <w:sz w:val="28"/>
          <w:szCs w:val="28"/>
        </w:rPr>
        <w:t>注意</w:t>
      </w:r>
      <w:r w:rsidR="00DD7603" w:rsidRPr="005C4725">
        <w:rPr>
          <w:rFonts w:ascii="標楷體" w:eastAsia="標楷體" w:hAnsi="標楷體"/>
          <w:bCs/>
          <w:sz w:val="28"/>
          <w:szCs w:val="28"/>
        </w:rPr>
        <w:t>重覆比例</w:t>
      </w:r>
      <w:r w:rsidR="00DD7603" w:rsidRPr="005C4725">
        <w:rPr>
          <w:rFonts w:ascii="標楷體" w:eastAsia="標楷體" w:hAnsi="標楷體" w:hint="eastAsia"/>
          <w:bCs/>
          <w:sz w:val="28"/>
          <w:szCs w:val="28"/>
        </w:rPr>
        <w:t>是否過高</w:t>
      </w:r>
      <w:r w:rsidRPr="005C4725">
        <w:rPr>
          <w:rFonts w:ascii="標楷體" w:eastAsia="標楷體" w:hAnsi="標楷體"/>
          <w:sz w:val="28"/>
          <w:szCs w:val="28"/>
        </w:rPr>
        <w:t>。(102/3/1)</w:t>
      </w:r>
      <w:r w:rsidR="00DD7603" w:rsidRPr="005C4725">
        <w:rPr>
          <w:rFonts w:ascii="標楷體" w:eastAsia="標楷體" w:hAnsi="標楷體" w:hint="eastAsia"/>
          <w:sz w:val="28"/>
          <w:szCs w:val="28"/>
        </w:rPr>
        <w:t xml:space="preserve"> </w:t>
      </w:r>
      <w:r w:rsidR="00DD7603" w:rsidRPr="005C4725">
        <w:rPr>
          <w:rFonts w:ascii="標楷體" w:eastAsia="標楷體" w:hAnsi="標楷體" w:hint="eastAsia"/>
          <w:kern w:val="3"/>
          <w:sz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(9)嬰兒肚臍或臀部之塗藥，應含於護理費在內，不得申報小換藥十公分以下 (48011C)。</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(10)小兒科檢傷分類</w:t>
      </w:r>
      <w:r w:rsidR="00A61173" w:rsidRPr="005C4725">
        <w:rPr>
          <w:rFonts w:ascii="標楷體" w:eastAsia="標楷體" w:hAnsi="標楷體" w:hint="eastAsia"/>
          <w:sz w:val="28"/>
          <w:szCs w:val="28"/>
        </w:rPr>
        <w:t>依衛生福利部公告修正之急診五級檢傷分類基準</w:t>
      </w:r>
      <w:r w:rsidRPr="005C4725">
        <w:rPr>
          <w:rFonts w:ascii="標楷體" w:eastAsia="標楷體" w:hAnsi="標楷體"/>
          <w:sz w:val="28"/>
          <w:szCs w:val="28"/>
        </w:rPr>
        <w:t>(詳附表九</w:t>
      </w:r>
      <w:r w:rsidR="00A61173" w:rsidRPr="005C4725">
        <w:rPr>
          <w:rFonts w:ascii="標楷體" w:eastAsia="標楷體" w:hAnsi="標楷體" w:hint="eastAsia"/>
          <w:sz w:val="28"/>
          <w:szCs w:val="28"/>
        </w:rPr>
        <w:t>之一至九之四</w:t>
      </w:r>
      <w:r w:rsidRPr="005C4725">
        <w:rPr>
          <w:rFonts w:ascii="標楷體" w:eastAsia="標楷體" w:hAnsi="標楷體"/>
          <w:sz w:val="28"/>
          <w:szCs w:val="28"/>
        </w:rPr>
        <w:t>)。</w:t>
      </w:r>
      <w:r w:rsidR="00A61173" w:rsidRPr="005C4725">
        <w:rPr>
          <w:rFonts w:ascii="標楷體" w:eastAsia="標楷體" w:hAnsi="標楷體" w:hint="eastAsia"/>
          <w:sz w:val="28"/>
          <w:szCs w:val="28"/>
        </w:rPr>
        <w:t>(106/01/01)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(11)鼻用類固醇製劑每名病人以一個月一支為原則，第一次處方鼻用類固醇製劑時可合併處方口服抗組織胺14天為原則。特殊情況得提出詳細理由說明。(100/1/1)</w:t>
      </w:r>
    </w:p>
    <w:p w:rsidR="000257EE" w:rsidRPr="005C4725" w:rsidRDefault="00274757" w:rsidP="00831107">
      <w:pPr>
        <w:snapToGrid w:val="0"/>
        <w:spacing w:line="600" w:lineRule="exact"/>
        <w:ind w:left="1276" w:hanging="568"/>
      </w:pPr>
      <w:r w:rsidRPr="005C4725">
        <w:rPr>
          <w:rFonts w:ascii="標楷體" w:eastAsia="標楷體" w:hAnsi="標楷體"/>
          <w:sz w:val="28"/>
          <w:szCs w:val="28"/>
        </w:rPr>
        <w:t>(12)支氣管擴張劑、類固醇及化痰劑，經由Nebulizer給予的治療方式，須符合藥品給付規定相關規範。(100/1/1) (102/3/1)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(14)過敏免疫檢查及用藥：</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cs="新細明體"/>
          <w:sz w:val="28"/>
          <w:szCs w:val="28"/>
        </w:rPr>
        <w:t>甲</w:t>
      </w:r>
      <w:r w:rsidRPr="005C4725">
        <w:rPr>
          <w:rFonts w:ascii="標楷體" w:eastAsia="標楷體" w:hAnsi="標楷體"/>
          <w:sz w:val="28"/>
          <w:szCs w:val="28"/>
        </w:rPr>
        <w:t>、特異過敏原免疫檢驗(30022C)、高單位免疫球蛋白注射等應依醫療常規使用，並由專業從嚴審查認定。</w:t>
      </w:r>
    </w:p>
    <w:p w:rsidR="000257EE" w:rsidRPr="005C4725" w:rsidRDefault="00274757">
      <w:pPr>
        <w:pStyle w:val="20"/>
        <w:tabs>
          <w:tab w:val="clear" w:pos="900"/>
        </w:tabs>
        <w:snapToGrid w:val="0"/>
        <w:spacing w:line="600" w:lineRule="exact"/>
        <w:ind w:left="1554" w:hanging="560"/>
      </w:pPr>
      <w:r w:rsidRPr="005C4725">
        <w:rPr>
          <w:rFonts w:ascii="標楷體" w:eastAsia="標楷體" w:hAnsi="標楷體"/>
          <w:sz w:val="28"/>
          <w:szCs w:val="28"/>
        </w:rPr>
        <w:t>乙、為避免過敏免疫檢查過度使用，不應以臍帶血IgE值作為過敏診斷之依據。</w:t>
      </w:r>
    </w:p>
    <w:p w:rsidR="000257EE" w:rsidRPr="005C4725" w:rsidRDefault="00274757">
      <w:pPr>
        <w:autoSpaceDE w:val="0"/>
        <w:spacing w:line="600" w:lineRule="exact"/>
        <w:ind w:firstLine="708"/>
      </w:pPr>
      <w:r w:rsidRPr="005C4725">
        <w:rPr>
          <w:rFonts w:ascii="標楷體" w:eastAsia="標楷體" w:hAnsi="標楷體" w:cs="TimesNewRomanPSMT"/>
          <w:sz w:val="28"/>
          <w:szCs w:val="28"/>
        </w:rPr>
        <w:t>(15)</w:t>
      </w:r>
      <w:r w:rsidRPr="005C4725">
        <w:rPr>
          <w:rFonts w:ascii="標楷體" w:eastAsia="標楷體" w:hAnsi="標楷體" w:cs="DFKaiShu-SB-Estd-BF"/>
          <w:sz w:val="28"/>
          <w:szCs w:val="28"/>
        </w:rPr>
        <w:t xml:space="preserve"> 早產兒腦部超音波審查原則：</w:t>
      </w:r>
      <w:r w:rsidRPr="005C4725">
        <w:rPr>
          <w:rFonts w:ascii="標楷體" w:eastAsia="標楷體" w:hAnsi="標楷體"/>
          <w:sz w:val="28"/>
          <w:szCs w:val="28"/>
        </w:rPr>
        <w:t>（104/1/1）</w:t>
      </w:r>
    </w:p>
    <w:p w:rsidR="000257EE" w:rsidRPr="005C4725" w:rsidRDefault="00274757" w:rsidP="00831107">
      <w:pPr>
        <w:autoSpaceDE w:val="0"/>
        <w:spacing w:line="600" w:lineRule="exact"/>
        <w:ind w:left="1560" w:hanging="574"/>
      </w:pPr>
      <w:r w:rsidRPr="005C4725">
        <w:rPr>
          <w:rFonts w:ascii="標楷體" w:eastAsia="標楷體" w:hAnsi="標楷體" w:cs="DFKaiShu-SB-Estd-BF"/>
          <w:sz w:val="28"/>
          <w:szCs w:val="28"/>
        </w:rPr>
        <w:t>甲、出生體重小於等於1000 公克者可 於1、3、7、21~28 天、42~60 天執行五次。可依病患狀況調整，惟應將其適應症詳列於病歷中。</w:t>
      </w:r>
      <w:r w:rsidRPr="005C4725">
        <w:rPr>
          <w:rFonts w:ascii="標楷體" w:eastAsia="標楷體" w:hAnsi="標楷體"/>
          <w:sz w:val="28"/>
          <w:szCs w:val="28"/>
        </w:rPr>
        <w:t>（104/1/1）</w:t>
      </w:r>
    </w:p>
    <w:p w:rsidR="000257EE" w:rsidRPr="005C4725" w:rsidRDefault="00274757" w:rsidP="00831107">
      <w:pPr>
        <w:autoSpaceDE w:val="0"/>
        <w:spacing w:line="600" w:lineRule="exact"/>
        <w:ind w:left="1560" w:hanging="571"/>
      </w:pPr>
      <w:r w:rsidRPr="005C4725">
        <w:rPr>
          <w:rFonts w:ascii="標楷體" w:eastAsia="標楷體" w:hAnsi="標楷體" w:cs="DFKaiShu-SB-Estd-BF"/>
          <w:sz w:val="28"/>
          <w:szCs w:val="28"/>
        </w:rPr>
        <w:t>乙、出生體重1001~1500 公克者可於3、7、21~28 天、42~60 天執行三到四次。可依病患狀況調整，惟應將其適應症詳列於病歷中。</w:t>
      </w:r>
      <w:r w:rsidRPr="005C4725">
        <w:rPr>
          <w:rFonts w:ascii="標楷體" w:eastAsia="標楷體" w:hAnsi="標楷體"/>
          <w:sz w:val="28"/>
          <w:szCs w:val="28"/>
        </w:rPr>
        <w:t>（104/1/1）</w:t>
      </w:r>
    </w:p>
    <w:p w:rsidR="000257EE" w:rsidRPr="005C4725" w:rsidRDefault="00274757" w:rsidP="00831107">
      <w:pPr>
        <w:pStyle w:val="20"/>
        <w:tabs>
          <w:tab w:val="clear" w:pos="900"/>
        </w:tabs>
        <w:snapToGrid w:val="0"/>
        <w:spacing w:line="600" w:lineRule="exact"/>
        <w:ind w:left="1560" w:hanging="566"/>
      </w:pPr>
      <w:r w:rsidRPr="005C4725">
        <w:rPr>
          <w:rFonts w:ascii="標楷體" w:eastAsia="標楷體" w:hAnsi="標楷體" w:cs="DFKaiShu-SB-Estd-BF"/>
          <w:sz w:val="28"/>
          <w:szCs w:val="28"/>
        </w:rPr>
        <w:t>丙、出生體重1501~2000 公克者可於7、21~28 天執行兩次檢查。可依病患狀況調整，惟應將其適應症詳列於病歷中。</w:t>
      </w:r>
      <w:r w:rsidRPr="005C4725">
        <w:rPr>
          <w:rFonts w:ascii="標楷體" w:eastAsia="標楷體" w:hAnsi="標楷體"/>
          <w:sz w:val="28"/>
          <w:szCs w:val="28"/>
        </w:rPr>
        <w:t>（104/1/1）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2.門診部分：</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(1)有疑問者，得請調閱病歷參考。</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5C4725" w:rsidRDefault="00FD4F00">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(3)經由nebulizer給予之治療方式，含支氣管擴張劑、類固醇及化痰劑，不應為例行處置，應有確實適應症，如緊急需求等病歷記</w:t>
      </w:r>
      <w:r w:rsidRPr="005C4725">
        <w:rPr>
          <w:rFonts w:ascii="標楷體" w:eastAsia="標楷體" w:hAnsi="標楷體"/>
          <w:sz w:val="28"/>
          <w:szCs w:val="28"/>
        </w:rPr>
        <w:lastRenderedPageBreak/>
        <w:t>錄。</w:t>
      </w:r>
      <w:r w:rsidRPr="005C4725">
        <w:rPr>
          <w:rFonts w:ascii="標楷體" w:eastAsia="標楷體" w:hAnsi="標楷體" w:hint="eastAsia"/>
          <w:sz w:val="28"/>
          <w:szCs w:val="28"/>
        </w:rPr>
        <w:t>(106/1/1)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3.急診部分：</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(1)兒科急診之定義，依相關規定認定之。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4.住院部分：</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(1)凡住院病童(嬰)應注意審查其住院之必要性，及病房類別之適當性。</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(2)體重二○○○公克以下之嬰兒，需由具備小兒科專科之醫師負責其住院之醫療。</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(3)住兒科加護病房、或新生兒科加護病房之條件：</w:t>
      </w:r>
    </w:p>
    <w:p w:rsidR="000257EE" w:rsidRPr="005C4725" w:rsidRDefault="00274757">
      <w:pPr>
        <w:snapToGrid w:val="0"/>
        <w:spacing w:line="600" w:lineRule="exact"/>
        <w:ind w:left="1379" w:hanging="244"/>
        <w:rPr>
          <w:rFonts w:ascii="標楷體" w:eastAsia="標楷體" w:hAnsi="標楷體"/>
          <w:sz w:val="28"/>
          <w:szCs w:val="28"/>
        </w:rPr>
      </w:pPr>
      <w:r w:rsidRPr="005C4725">
        <w:rPr>
          <w:rFonts w:ascii="標楷體" w:eastAsia="標楷體" w:hAnsi="標楷體"/>
          <w:sz w:val="28"/>
          <w:szCs w:val="28"/>
        </w:rPr>
        <w:t>甲、病情確實危急及嚴重者。</w:t>
      </w:r>
    </w:p>
    <w:p w:rsidR="000257EE" w:rsidRPr="005C4725" w:rsidRDefault="00274757" w:rsidP="00CC61DB">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乙、該醫療機構確實具有相關之加護醫療設備，及相關之專科醫師實際在負責該病童之醫療。</w:t>
      </w:r>
    </w:p>
    <w:p w:rsidR="000257EE" w:rsidRPr="005C4725" w:rsidRDefault="00274757">
      <w:pPr>
        <w:snapToGrid w:val="0"/>
        <w:spacing w:line="600" w:lineRule="exact"/>
        <w:ind w:left="1379" w:hanging="244"/>
        <w:rPr>
          <w:rFonts w:ascii="標楷體" w:eastAsia="標楷體" w:hAnsi="標楷體"/>
          <w:sz w:val="28"/>
          <w:szCs w:val="28"/>
        </w:rPr>
      </w:pPr>
      <w:r w:rsidRPr="005C4725">
        <w:rPr>
          <w:rFonts w:ascii="標楷體" w:eastAsia="標楷體" w:hAnsi="標楷體"/>
          <w:sz w:val="28"/>
          <w:szCs w:val="28"/>
        </w:rPr>
        <w:t>丙、病情好轉後應即轉出，不宜在加護病房中住到出院。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(4)甦醒器 (57009B)</w:t>
      </w:r>
    </w:p>
    <w:p w:rsidR="000257EE" w:rsidRPr="005C4725" w:rsidRDefault="00274757">
      <w:pPr>
        <w:snapToGrid w:val="0"/>
        <w:spacing w:line="600" w:lineRule="exact"/>
        <w:ind w:left="1379" w:hanging="244"/>
        <w:rPr>
          <w:rFonts w:ascii="標楷體" w:eastAsia="標楷體" w:hAnsi="標楷體"/>
          <w:sz w:val="28"/>
          <w:szCs w:val="28"/>
        </w:rPr>
      </w:pPr>
      <w:r w:rsidRPr="005C4725">
        <w:rPr>
          <w:rFonts w:ascii="標楷體" w:eastAsia="標楷體" w:hAnsi="標楷體"/>
          <w:sz w:val="28"/>
          <w:szCs w:val="28"/>
        </w:rPr>
        <w:t>甲、AMBU bag不宜以57009B申報。</w:t>
      </w:r>
    </w:p>
    <w:p w:rsidR="000257EE" w:rsidRPr="005C4725" w:rsidRDefault="00274757" w:rsidP="00CC61DB">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乙、IMV併Resuitator(甦醒器)使用時，除IMV費用不得另行申報57009B(甦醒器)費用。</w:t>
      </w:r>
    </w:p>
    <w:p w:rsidR="00B15C3B"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(5)體位引流postural drainage(47045C)如有肺部病變或痰液滯留者，且病情需要，一般病房每次住院限申報一次，但</w:t>
      </w:r>
      <w:r w:rsidRPr="005C4725">
        <w:rPr>
          <w:rFonts w:ascii="標楷體" w:eastAsia="標楷體" w:hAnsi="標楷體" w:cs="新細明體"/>
          <w:sz w:val="28"/>
          <w:szCs w:val="28"/>
        </w:rPr>
        <w:t>加護病房或</w:t>
      </w:r>
      <w:r w:rsidRPr="005C4725">
        <w:rPr>
          <w:rFonts w:ascii="標楷體" w:eastAsia="標楷體" w:hAnsi="標楷體" w:cs="新細明體"/>
          <w:sz w:val="28"/>
          <w:szCs w:val="28"/>
        </w:rPr>
        <w:lastRenderedPageBreak/>
        <w:t>有</w:t>
      </w:r>
      <w:r w:rsidRPr="005C4725">
        <w:rPr>
          <w:rFonts w:ascii="標楷體" w:eastAsia="標楷體" w:hAnsi="標楷體"/>
          <w:sz w:val="28"/>
          <w:szCs w:val="28"/>
        </w:rPr>
        <w:t>神經及心肺疾病者，每日至多申報四次</w:t>
      </w:r>
      <w:r w:rsidRPr="005C4725">
        <w:rPr>
          <w:rFonts w:ascii="標楷體" w:eastAsia="標楷體" w:hAnsi="標楷體" w:cs="新細明體"/>
          <w:sz w:val="28"/>
          <w:szCs w:val="28"/>
        </w:rPr>
        <w:t>，不宜例行申報，</w:t>
      </w:r>
      <w:r w:rsidRPr="005C4725">
        <w:rPr>
          <w:rFonts w:ascii="標楷體" w:eastAsia="標楷體" w:hAnsi="標楷體"/>
          <w:sz w:val="28"/>
          <w:szCs w:val="28"/>
        </w:rPr>
        <w:t>申報費用時應檢附病情及治療紀錄單。(97/5/1)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5" w:name="_Toc479239919"/>
      <w:r w:rsidRPr="005C4725">
        <w:lastRenderedPageBreak/>
        <w:t>(五)婦產科審查注意事項</w:t>
      </w:r>
      <w:bookmarkEnd w:id="15"/>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1.有關住院、住院日及輕病住院：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(1)住院診療應基於醫療上必要時為之，凡門診可行之手術，不得住院。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(2)陰道囊腫、巴氏腺囊腫、子宮頸糜爛及子宮功能性出血，除非病情特殊，一律門診給付。如病情特殊</w:t>
      </w:r>
      <w:r w:rsidR="0003641D" w:rsidRPr="005C4725">
        <w:rPr>
          <w:rFonts w:ascii="標楷體" w:eastAsia="標楷體" w:hAnsi="標楷體" w:hint="eastAsia"/>
          <w:sz w:val="28"/>
          <w:szCs w:val="28"/>
        </w:rPr>
        <w:t>住院</w:t>
      </w:r>
      <w:r w:rsidRPr="005C4725">
        <w:rPr>
          <w:rFonts w:ascii="標楷體" w:eastAsia="標楷體" w:hAnsi="標楷體"/>
          <w:sz w:val="28"/>
          <w:szCs w:val="28"/>
        </w:rPr>
        <w:t>者，於申報醫療費用時應詳細說明理由。</w:t>
      </w:r>
      <w:r w:rsidR="00795B79"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pPr>
      <w:r w:rsidRPr="005C4725">
        <w:rPr>
          <w:rFonts w:ascii="標楷體" w:eastAsia="標楷體" w:hAnsi="標楷體"/>
          <w:sz w:val="28"/>
          <w:szCs w:val="28"/>
        </w:rPr>
        <w:t>(3)生產住院部分則參照「全民健康保險醫療服務給付項目及支付標準」第七部第一章辦理。(102/3/1)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(4)非預定手術之住院病人，常規做全套生化檢查不適宜，應依病情需要，由審查醫藥專家作專業判斷。(102/3/1)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(5)住院病患於手術後，申報55010C會陰沖洗以三天為原則。</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2.手術費、材料費之申報：</w:t>
      </w:r>
    </w:p>
    <w:p w:rsidR="000257EE" w:rsidRPr="005C4725" w:rsidRDefault="00274757">
      <w:pPr>
        <w:snapToGrid w:val="0"/>
        <w:spacing w:line="600" w:lineRule="exact"/>
        <w:ind w:left="1131" w:hanging="423"/>
      </w:pPr>
      <w:r w:rsidRPr="005C4725">
        <w:rPr>
          <w:rFonts w:ascii="標楷體" w:eastAsia="標楷體" w:hAnsi="標楷體"/>
          <w:sz w:val="28"/>
          <w:szCs w:val="28"/>
        </w:rPr>
        <w:t>(1)多項手術之申報應依「全民健康保險醫療服務給付項目及支付標準」第二部第二章第七節通則辦理。(102/3/1)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(2)子宮切除時附帶施行之預防性卵巢或輸卵管切除，其預防性切除不得另行申報醫療費用。如有卵巢或輸卵管疾病得檢附病理報告依第二部第二章第七節申報。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(3)非治療性之闌尾切除術、輸卵管切除，不列入醫療給付範圍，如病情特殊者，應檢附相關資料於申報醫療費用時詳述理由。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(4)結紮、協助生殖技術、人工授精、試管嬰兒等，不列入醫療給付範圍。</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(5)一般門診手術申報96004C應有麻醉紀錄備查。</w:t>
      </w:r>
    </w:p>
    <w:p w:rsidR="000257EE" w:rsidRPr="005C4725" w:rsidRDefault="00274757">
      <w:pPr>
        <w:snapToGrid w:val="0"/>
        <w:spacing w:line="600" w:lineRule="exact"/>
        <w:ind w:left="1122" w:hanging="280"/>
        <w:rPr>
          <w:rFonts w:ascii="標楷體" w:eastAsia="標楷體" w:hAnsi="標楷體"/>
          <w:sz w:val="28"/>
          <w:szCs w:val="28"/>
        </w:rPr>
      </w:pPr>
      <w:r w:rsidRPr="005C4725">
        <w:rPr>
          <w:rFonts w:ascii="標楷體" w:eastAsia="標楷體" w:hAnsi="標楷體"/>
          <w:sz w:val="28"/>
          <w:szCs w:val="28"/>
        </w:rPr>
        <w:t>6.刪除(99/7/1)</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3.用藥：</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(1)抗生素之使用：</w:t>
      </w:r>
    </w:p>
    <w:p w:rsidR="000257EE" w:rsidRPr="005C4725" w:rsidRDefault="00274757">
      <w:pPr>
        <w:snapToGrid w:val="0"/>
        <w:spacing w:line="600" w:lineRule="exact"/>
        <w:ind w:left="1121"/>
      </w:pPr>
      <w:r w:rsidRPr="005C4725">
        <w:rPr>
          <w:rFonts w:ascii="標楷體" w:eastAsia="標楷體" w:hAnsi="標楷體"/>
          <w:sz w:val="28"/>
          <w:szCs w:val="28"/>
        </w:rPr>
        <w:t>預防性抗生素之使用及無併發症之骨盆腔發炎之抗生素使用，應依藥品給付規定之抗生素使用原則使用。(102/3/1)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(2)注射藥品之使用時機，應以不能口服或口服仍不能期待有治療效果時，方得為之。</w:t>
      </w:r>
    </w:p>
    <w:p w:rsidR="000257EE" w:rsidRPr="005C4725" w:rsidRDefault="00274757">
      <w:pPr>
        <w:snapToGrid w:val="0"/>
        <w:spacing w:line="600" w:lineRule="exact"/>
        <w:ind w:left="1131" w:hanging="423"/>
      </w:pPr>
      <w:r w:rsidRPr="005C4725">
        <w:rPr>
          <w:rFonts w:ascii="標楷體" w:eastAsia="標楷體" w:hAnsi="標楷體"/>
          <w:sz w:val="28"/>
          <w:szCs w:val="28"/>
        </w:rPr>
        <w:t>(3)</w:t>
      </w:r>
      <w:r w:rsidRPr="005C4725">
        <w:rPr>
          <w:rFonts w:ascii="標楷體" w:eastAsia="標楷體" w:hAnsi="標楷體" w:cs="新細明體"/>
          <w:sz w:val="28"/>
          <w:szCs w:val="28"/>
        </w:rPr>
        <w:t>荷爾蒙之使用：停經後荷爾蒙之使用得依醫師診斷使用於閉經、更年期症候群、骨質疏鬆症等疾病治療，但接受子宮切除後之病患不宜使用含黃體素之荷爾蒙製劑。</w:t>
      </w:r>
      <w:r w:rsidRPr="005C4725">
        <w:rPr>
          <w:rFonts w:ascii="標楷體" w:eastAsia="標楷體" w:hAnsi="標楷體" w:cs="新細明體"/>
          <w:szCs w:val="24"/>
        </w:rPr>
        <w:t>(97/5/1)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(4)維他命之使用：應以有積極治療者為限。</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(5)止血劑及酵素腫劑：應慎重選擇使用。正常凝血機能下之手術後及脅迫流產等，應不必使用止血劑。</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(6)宮縮緩解劑(tocolytics)之使用原則：應視產婦病情需要給藥，只適用於妊娠滿十六週(十六週加○天)起，至三十七週前(三十六週加六天)。</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(7)</w:t>
      </w:r>
      <w:r w:rsidR="00E36B6F" w:rsidRPr="005C4725">
        <w:rPr>
          <w:rFonts w:ascii="標楷體" w:eastAsia="標楷體" w:hAnsi="標楷體" w:hint="eastAsia"/>
          <w:sz w:val="28"/>
          <w:szCs w:val="28"/>
        </w:rPr>
        <w:t>排卵藥物(</w:t>
      </w:r>
      <w:r w:rsidRPr="005C4725">
        <w:rPr>
          <w:rFonts w:ascii="標楷體" w:eastAsia="標楷體" w:hAnsi="標楷體"/>
          <w:sz w:val="28"/>
          <w:szCs w:val="28"/>
        </w:rPr>
        <w:t>Clomiphene citrate</w:t>
      </w:r>
      <w:r w:rsidR="00E36B6F" w:rsidRPr="005C4725">
        <w:rPr>
          <w:rFonts w:ascii="標楷體" w:eastAsia="標楷體" w:hAnsi="標楷體" w:hint="eastAsia"/>
          <w:sz w:val="28"/>
          <w:szCs w:val="28"/>
        </w:rPr>
        <w:t>)</w:t>
      </w:r>
      <w:r w:rsidRPr="005C4725">
        <w:rPr>
          <w:rFonts w:ascii="標楷體" w:eastAsia="標楷體" w:hAnsi="標楷體"/>
          <w:sz w:val="28"/>
          <w:szCs w:val="28"/>
        </w:rPr>
        <w:t>除非為不妊之</w:t>
      </w:r>
      <w:r w:rsidR="00E36B6F" w:rsidRPr="005C4725">
        <w:rPr>
          <w:rFonts w:ascii="標楷體" w:eastAsia="標楷體" w:hAnsi="標楷體" w:hint="eastAsia"/>
          <w:sz w:val="28"/>
          <w:szCs w:val="28"/>
        </w:rPr>
        <w:t>促排卵</w:t>
      </w:r>
      <w:r w:rsidRPr="005C4725">
        <w:rPr>
          <w:rFonts w:ascii="標楷體" w:eastAsia="標楷體" w:hAnsi="標楷體"/>
          <w:sz w:val="28"/>
          <w:szCs w:val="28"/>
        </w:rPr>
        <w:t>治療，否則不宜用來治療月經異常病患，特殊個案如因病情需要，宜於病歷詳實記載，由審查醫藥專家專業判斷。(101/2/1)(102/3/1)</w:t>
      </w:r>
      <w:r w:rsidR="00E36B6F" w:rsidRPr="005C4725">
        <w:rPr>
          <w:rFonts w:ascii="標楷體" w:eastAsia="標楷體" w:hAnsi="標楷體" w:hint="eastAsia"/>
          <w:sz w:val="28"/>
          <w:szCs w:val="28"/>
        </w:rPr>
        <w:t xml:space="preserve"> </w:t>
      </w:r>
      <w:r w:rsidR="00F33C9C" w:rsidRPr="005C4725">
        <w:rPr>
          <w:rFonts w:ascii="標楷體" w:eastAsia="標楷體" w:hAnsi="標楷體" w:hint="eastAsia"/>
          <w:sz w:val="28"/>
          <w:szCs w:val="28"/>
        </w:rPr>
        <w:t>(106/1/1)</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4.一般全子宮切除術(80403B)、複雜性全子宮切除術(80412B)及子宮頸</w:t>
      </w:r>
      <w:r w:rsidRPr="005C4725">
        <w:rPr>
          <w:rFonts w:ascii="標楷體" w:eastAsia="標楷體" w:hAnsi="標楷體"/>
          <w:sz w:val="28"/>
          <w:szCs w:val="28"/>
        </w:rPr>
        <w:lastRenderedPageBreak/>
        <w:t>癌全子宮根除術(80413B)之手術範圍界定如下：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(1)80403B子宮完全切除：手術包括子宮體及子宮頸切除。</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(2)80412B廣泛性全子宮切除術：手術包括子宮體、子宮頸、子宮旁結締組織(parametrium)二分之一以內及部分陰道切除。</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(3)子宮頸癌全子宮根除術(80413B)及陰道式子宮根治手術(80414B)：手術包括子宮體、子宮頸、子宮旁結締組織及部分陰道切除，不包含骨盆淋巴切除，如子宮頸癌手術併行骨盆淋巴切除術，可申報70208B之二分之一。</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5.申報人工流產之條件：</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(1)非治療需要之人工流產係指下列項目以外之人工流產。</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甲、本人或其配偶患有礙優生之遺傳性、傳染性疾病或精神疾病者。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乙、本人或其配偶之四等親以內之血親患有礙優生之遺傳性疾病。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丙、有醫學上之理由，足以認定懷孕或分娩有招致生命危險或危害身體或精神健康者。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丁、有醫學上之理由，足以認定胎兒有畸形發育之虞者。</w:t>
      </w:r>
    </w:p>
    <w:p w:rsidR="000257EE" w:rsidRPr="005C4725" w:rsidRDefault="00274757">
      <w:pPr>
        <w:snapToGrid w:val="0"/>
        <w:spacing w:line="600" w:lineRule="exact"/>
        <w:ind w:left="1681" w:hanging="560"/>
        <w:rPr>
          <w:rFonts w:ascii="標楷體" w:eastAsia="標楷體" w:hAnsi="標楷體"/>
          <w:sz w:val="28"/>
          <w:szCs w:val="28"/>
        </w:rPr>
      </w:pPr>
      <w:r w:rsidRPr="005C4725">
        <w:rPr>
          <w:rFonts w:ascii="標楷體" w:eastAsia="標楷體" w:hAnsi="標楷體"/>
          <w:sz w:val="28"/>
          <w:szCs w:val="28"/>
        </w:rPr>
        <w:t>戊、不完全性流產、不可避免之流產、死胎流產等病態性流產。</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(2)非治療需要人工流產之醫療費用，全民健康保險不給付。施行治療性人工流產後，有特殊情況需住院者，請詳細說明理由。</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6.驗孕及產後檢查屬本保險給付範圍。</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7.剖腹產併有子宮肌瘤者，原則不</w:t>
      </w:r>
      <w:r w:rsidR="00B40410" w:rsidRPr="005C4725">
        <w:rPr>
          <w:rFonts w:ascii="標楷體" w:eastAsia="標楷體" w:hAnsi="標楷體" w:hint="eastAsia"/>
          <w:sz w:val="28"/>
          <w:szCs w:val="28"/>
        </w:rPr>
        <w:t>宜同時</w:t>
      </w:r>
      <w:r w:rsidRPr="005C4725">
        <w:rPr>
          <w:rFonts w:ascii="標楷體" w:eastAsia="標楷體" w:hAnsi="標楷體"/>
          <w:sz w:val="28"/>
          <w:szCs w:val="28"/>
        </w:rPr>
        <w:t>做切除手術，如行切除者，</w:t>
      </w:r>
      <w:r w:rsidR="00B40410" w:rsidRPr="005C4725">
        <w:rPr>
          <w:rFonts w:ascii="標楷體" w:eastAsia="標楷體" w:hAnsi="標楷體" w:hint="eastAsia"/>
          <w:sz w:val="28"/>
          <w:szCs w:val="28"/>
        </w:rPr>
        <w:t>須</w:t>
      </w:r>
      <w:r w:rsidRPr="005C4725">
        <w:rPr>
          <w:rFonts w:ascii="標楷體" w:eastAsia="標楷體" w:hAnsi="標楷體"/>
          <w:sz w:val="28"/>
          <w:szCs w:val="28"/>
        </w:rPr>
        <w:t>說明理由，且</w:t>
      </w:r>
      <w:r w:rsidR="00B40410" w:rsidRPr="005C4725">
        <w:rPr>
          <w:rFonts w:ascii="標楷體" w:eastAsia="標楷體" w:hAnsi="標楷體" w:hint="eastAsia"/>
          <w:sz w:val="28"/>
          <w:szCs w:val="28"/>
        </w:rPr>
        <w:t>須</w:t>
      </w:r>
      <w:r w:rsidRPr="005C4725">
        <w:rPr>
          <w:rFonts w:ascii="標楷體" w:eastAsia="標楷體" w:hAnsi="標楷體"/>
          <w:sz w:val="28"/>
          <w:szCs w:val="28"/>
        </w:rPr>
        <w:t>附病理報告。</w:t>
      </w:r>
      <w:r w:rsidR="00B40410" w:rsidRPr="005C4725">
        <w:rPr>
          <w:rFonts w:ascii="標楷體" w:eastAsia="標楷體" w:hAnsi="標楷體" w:hint="eastAsia"/>
          <w:sz w:val="28"/>
          <w:szCs w:val="28"/>
        </w:rPr>
        <w:t>(106/1/1)</w:t>
      </w:r>
    </w:p>
    <w:p w:rsidR="000257EE" w:rsidRPr="005C4725" w:rsidRDefault="00AE4D5E" w:rsidP="00AE4D5E">
      <w:pPr>
        <w:pStyle w:val="31"/>
        <w:snapToGrid w:val="0"/>
        <w:spacing w:line="600" w:lineRule="exact"/>
        <w:ind w:leftChars="109" w:left="567" w:hangingChars="109" w:hanging="305"/>
      </w:pPr>
      <w:r w:rsidRPr="005C4725">
        <w:rPr>
          <w:rFonts w:ascii="標楷體" w:eastAsia="標楷體" w:hAnsi="標楷體"/>
          <w:sz w:val="28"/>
          <w:szCs w:val="28"/>
        </w:rPr>
        <w:lastRenderedPageBreak/>
        <w:t>8</w:t>
      </w:r>
      <w:r w:rsidRPr="005C4725">
        <w:rPr>
          <w:rFonts w:ascii="標楷體" w:eastAsia="標楷體" w:hAnsi="標楷體" w:hint="eastAsia"/>
          <w:sz w:val="28"/>
          <w:szCs w:val="28"/>
        </w:rPr>
        <w:t>.</w:t>
      </w:r>
      <w:r w:rsidR="00274757" w:rsidRPr="005C4725">
        <w:rPr>
          <w:rFonts w:ascii="標楷體" w:eastAsia="標楷體" w:hAnsi="標楷體"/>
          <w:sz w:val="28"/>
          <w:szCs w:val="28"/>
        </w:rPr>
        <w:t>全民健康保險醫療服務給付項目及支付標準第二部第二章第七節手術通則第七條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5C4725" w:rsidRDefault="00274757" w:rsidP="00AE4D5E">
      <w:pPr>
        <w:pStyle w:val="31"/>
        <w:snapToGrid w:val="0"/>
        <w:spacing w:line="600" w:lineRule="exact"/>
        <w:ind w:leftChars="109" w:left="567" w:hangingChars="109" w:hanging="305"/>
        <w:rPr>
          <w:rFonts w:ascii="標楷體" w:eastAsia="標楷體" w:hAnsi="標楷體"/>
          <w:sz w:val="28"/>
          <w:szCs w:val="28"/>
        </w:rPr>
      </w:pPr>
      <w:r w:rsidRPr="005C4725">
        <w:rPr>
          <w:rFonts w:ascii="標楷體" w:eastAsia="標楷體" w:hAnsi="標楷體"/>
          <w:sz w:val="28"/>
          <w:szCs w:val="28"/>
        </w:rPr>
        <w:t>9.有關陰道分泌物檢查其區別如下：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(1)13006C：由陰道所採之分泌物如白帶等。</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(2)16007C：經由穿刺所取得之分泌物。</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10.刪除(99/7/1)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11.剖腹產的適應症如下：</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(1)Fetal distress(需附胎兒監視器報告)。</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(2)Failure to progress in active labor(產程進展不良)。</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(3)APH(placenta previa,abruptio placenta)(產前出血)。(102/3/1)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(4)Malpresentation(including twin with malpresentation)(胎位不正)。</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(5)Cord prolapse(臍帶脫垂)。(102/3/1)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(6)Induction failure(催生失敗者)。</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(7)Active genital herpes(生殖道疱疹者)。</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(8)Previous C/S(前次剖腹產)。請註明前次剖腹產之理由，前次為自行要求剖腹產者，如無特殊理由須再度剖腹產者，僅得以自行</w:t>
      </w:r>
      <w:r w:rsidRPr="005C4725">
        <w:rPr>
          <w:rFonts w:ascii="標楷體" w:eastAsia="標楷體" w:hAnsi="標楷體"/>
          <w:sz w:val="28"/>
          <w:szCs w:val="28"/>
        </w:rPr>
        <w:lastRenderedPageBreak/>
        <w:t>要求剖腹產項目申報。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(9)Previous uterine surgery(先前有子宮手術者)。</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(10)Vulvar and/or vaginal condyloma acuminata,diffuse(陰部或陰道長尖形濕疣)。(102/3/1)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(11)Treatable fetal anomalies(e.g. gastroschisis,omphalocele,hydrocephaly)(胎兒先天不正常可治療者)。</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(12)</w:t>
      </w:r>
      <w:r w:rsidR="00603CDE" w:rsidRPr="005C4725">
        <w:rPr>
          <w:rFonts w:ascii="Times New Roman" w:eastAsia="標楷體" w:hAnsi="Times New Roman"/>
          <w:sz w:val="28"/>
          <w:szCs w:val="28"/>
        </w:rPr>
        <w:t xml:space="preserve"> </w:t>
      </w:r>
      <w:r w:rsidR="00603CDE" w:rsidRPr="005C4725">
        <w:rPr>
          <w:rFonts w:ascii="標楷體" w:eastAsia="標楷體" w:hAnsi="標楷體"/>
          <w:sz w:val="28"/>
          <w:szCs w:val="28"/>
        </w:rPr>
        <w:t>Preeclampsia with</w:t>
      </w:r>
      <w:r w:rsidR="00603CDE" w:rsidRPr="005C4725">
        <w:rPr>
          <w:rFonts w:ascii="Times New Roman" w:eastAsia="標楷體" w:hAnsi="Times New Roman"/>
          <w:sz w:val="28"/>
          <w:szCs w:val="28"/>
        </w:rPr>
        <w:t>(</w:t>
      </w:r>
      <w:r w:rsidR="00603CDE" w:rsidRPr="005C4725">
        <w:rPr>
          <w:rFonts w:ascii="Times New Roman" w:eastAsia="標楷體" w:hAnsi="Times New Roman"/>
          <w:sz w:val="28"/>
          <w:szCs w:val="28"/>
        </w:rPr>
        <w:t>子癇前症</w:t>
      </w:r>
      <w:r w:rsidR="00603CDE" w:rsidRPr="005C4725">
        <w:rPr>
          <w:rFonts w:ascii="Times New Roman" w:eastAsia="標楷體" w:hAnsi="Times New Roman"/>
          <w:sz w:val="28"/>
          <w:szCs w:val="28"/>
        </w:rPr>
        <w:t>)</w:t>
      </w:r>
      <w:r w:rsidR="00603CDE" w:rsidRPr="005C4725">
        <w:rPr>
          <w:rFonts w:ascii="Times New Roman" w:eastAsia="標楷體" w:hAnsi="Times New Roman"/>
          <w:sz w:val="28"/>
          <w:szCs w:val="28"/>
        </w:rPr>
        <w:t>：</w:t>
      </w:r>
    </w:p>
    <w:p w:rsidR="000257EE" w:rsidRPr="005C4725" w:rsidRDefault="00274757">
      <w:pPr>
        <w:snapToGrid w:val="0"/>
        <w:spacing w:line="600" w:lineRule="exact"/>
        <w:ind w:left="1499" w:hanging="364"/>
        <w:rPr>
          <w:rFonts w:ascii="標楷體" w:eastAsia="標楷體" w:hAnsi="標楷體"/>
          <w:sz w:val="28"/>
          <w:szCs w:val="28"/>
        </w:rPr>
      </w:pPr>
      <w:r w:rsidRPr="005C4725">
        <w:rPr>
          <w:rFonts w:ascii="標楷體" w:eastAsia="標楷體" w:hAnsi="標楷體"/>
          <w:sz w:val="28"/>
          <w:szCs w:val="28"/>
        </w:rPr>
        <w:t>甲、uncorrectable severe preeclampsia。</w:t>
      </w:r>
    </w:p>
    <w:p w:rsidR="000257EE" w:rsidRPr="005C4725" w:rsidRDefault="00274757">
      <w:pPr>
        <w:snapToGrid w:val="0"/>
        <w:spacing w:line="600" w:lineRule="exact"/>
        <w:ind w:left="1499" w:hanging="364"/>
        <w:rPr>
          <w:rFonts w:ascii="標楷體" w:eastAsia="標楷體" w:hAnsi="標楷體"/>
          <w:sz w:val="28"/>
          <w:szCs w:val="28"/>
        </w:rPr>
      </w:pPr>
      <w:r w:rsidRPr="005C4725">
        <w:rPr>
          <w:rFonts w:ascii="標楷體" w:eastAsia="標楷體" w:hAnsi="標楷體"/>
          <w:sz w:val="28"/>
          <w:szCs w:val="28"/>
        </w:rPr>
        <w:t>乙、HELLP syndrome。</w:t>
      </w:r>
      <w:r w:rsidR="00AE4D5E" w:rsidRPr="005C4725">
        <w:rPr>
          <w:rFonts w:ascii="標楷體" w:eastAsia="標楷體" w:hAnsi="標楷體" w:hint="eastAsia"/>
          <w:sz w:val="28"/>
          <w:szCs w:val="28"/>
        </w:rPr>
        <w:t>(106/1/1)</w:t>
      </w:r>
    </w:p>
    <w:p w:rsidR="000257EE" w:rsidRPr="005C4725" w:rsidRDefault="00274757">
      <w:pPr>
        <w:snapToGrid w:val="0"/>
        <w:spacing w:line="600" w:lineRule="exact"/>
        <w:ind w:left="1499" w:hanging="364"/>
        <w:rPr>
          <w:rFonts w:ascii="標楷體" w:eastAsia="標楷體" w:hAnsi="標楷體"/>
          <w:sz w:val="28"/>
          <w:szCs w:val="28"/>
        </w:rPr>
      </w:pPr>
      <w:r w:rsidRPr="005C4725">
        <w:rPr>
          <w:rFonts w:ascii="標楷體" w:eastAsia="標楷體" w:hAnsi="標楷體"/>
          <w:sz w:val="28"/>
          <w:szCs w:val="28"/>
        </w:rPr>
        <w:t>丙、eclampsia。</w:t>
      </w:r>
      <w:r w:rsidR="00AE4D5E"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(13)Extremly premature fetus &lt; 1500gm(限有NICU設備者)。</w:t>
      </w:r>
    </w:p>
    <w:p w:rsidR="000257EE" w:rsidRPr="005C4725" w:rsidRDefault="00274757" w:rsidP="00831107">
      <w:pPr>
        <w:snapToGrid w:val="0"/>
        <w:spacing w:line="600" w:lineRule="exact"/>
        <w:ind w:left="1276"/>
        <w:rPr>
          <w:rFonts w:ascii="標楷體" w:eastAsia="標楷體" w:hAnsi="標楷體"/>
          <w:sz w:val="28"/>
          <w:szCs w:val="28"/>
        </w:rPr>
      </w:pPr>
      <w:r w:rsidRPr="005C4725">
        <w:rPr>
          <w:rFonts w:ascii="標楷體" w:eastAsia="標楷體" w:hAnsi="標楷體"/>
          <w:sz w:val="28"/>
          <w:szCs w:val="28"/>
        </w:rPr>
        <w:t>(嬰兒體重&lt;1500公克)</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(14)Pelvic deformity(</w:t>
      </w:r>
      <w:r w:rsidR="00AE4D5E" w:rsidRPr="005C4725">
        <w:rPr>
          <w:rFonts w:ascii="標楷體" w:eastAsia="標楷體" w:hAnsi="標楷體" w:hint="eastAsia"/>
          <w:sz w:val="28"/>
          <w:szCs w:val="28"/>
        </w:rPr>
        <w:t>S</w:t>
      </w:r>
      <w:r w:rsidRPr="005C4725">
        <w:rPr>
          <w:rFonts w:ascii="標楷體" w:eastAsia="標楷體" w:hAnsi="標楷體"/>
          <w:sz w:val="28"/>
          <w:szCs w:val="28"/>
        </w:rPr>
        <w:t>equ</w:t>
      </w:r>
      <w:r w:rsidR="004527A7" w:rsidRPr="005C4725">
        <w:rPr>
          <w:rFonts w:ascii="標楷體" w:eastAsia="標楷體" w:hAnsi="標楷體" w:hint="eastAsia"/>
          <w:sz w:val="28"/>
          <w:szCs w:val="28"/>
        </w:rPr>
        <w:t>a</w:t>
      </w:r>
      <w:r w:rsidRPr="005C4725">
        <w:rPr>
          <w:rFonts w:ascii="標楷體" w:eastAsia="標楷體" w:hAnsi="標楷體"/>
          <w:sz w:val="28"/>
          <w:szCs w:val="28"/>
        </w:rPr>
        <w:t>l of poliomyelitis or traffic accident,etc.)(骨盤畸型)。</w:t>
      </w:r>
      <w:r w:rsidR="00AE4D5E" w:rsidRPr="005C4725">
        <w:rPr>
          <w:rFonts w:ascii="標楷體" w:eastAsia="標楷體" w:hAnsi="標楷體" w:hint="eastAsia"/>
          <w:sz w:val="28"/>
          <w:szCs w:val="28"/>
        </w:rPr>
        <w:t>(106/1/1)</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(15)Fetal macrosomia(&gt;4000gm EBW)(胎兒</w:t>
      </w:r>
      <w:r w:rsidR="009B17CF" w:rsidRPr="005C4725">
        <w:rPr>
          <w:rFonts w:ascii="標楷體" w:eastAsia="標楷體" w:hAnsi="標楷體" w:hint="eastAsia"/>
          <w:sz w:val="28"/>
          <w:szCs w:val="28"/>
        </w:rPr>
        <w:t>超音波預估</w:t>
      </w:r>
      <w:r w:rsidRPr="005C4725">
        <w:rPr>
          <w:rFonts w:ascii="標楷體" w:eastAsia="標楷體" w:hAnsi="標楷體"/>
          <w:sz w:val="28"/>
          <w:szCs w:val="28"/>
        </w:rPr>
        <w:t>體重過重&gt;4000公克)。</w:t>
      </w:r>
      <w:r w:rsidR="009B17CF"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(16)Cephalopelvic disproportion (CPD)(胎頭骨盆不對稱)。</w:t>
      </w:r>
    </w:p>
    <w:p w:rsidR="000257EE" w:rsidRPr="005C4725" w:rsidRDefault="00274757" w:rsidP="00831107">
      <w:pPr>
        <w:snapToGrid w:val="0"/>
        <w:spacing w:line="600" w:lineRule="exact"/>
        <w:ind w:left="1276" w:hanging="568"/>
        <w:rPr>
          <w:rFonts w:ascii="標楷體" w:eastAsia="標楷體" w:hAnsi="標楷體"/>
          <w:sz w:val="28"/>
          <w:szCs w:val="28"/>
        </w:rPr>
      </w:pPr>
      <w:r w:rsidRPr="005C4725">
        <w:rPr>
          <w:rFonts w:ascii="標楷體" w:eastAsia="標楷體" w:hAnsi="標楷體"/>
          <w:sz w:val="28"/>
          <w:szCs w:val="28"/>
        </w:rPr>
        <w:t>(17)Obs</w:t>
      </w:r>
      <w:r w:rsidR="00AE4D5E" w:rsidRPr="005C4725">
        <w:rPr>
          <w:rFonts w:ascii="標楷體" w:eastAsia="標楷體" w:hAnsi="標楷體" w:hint="eastAsia"/>
          <w:sz w:val="28"/>
          <w:szCs w:val="28"/>
        </w:rPr>
        <w:t>t</w:t>
      </w:r>
      <w:r w:rsidRPr="005C4725">
        <w:rPr>
          <w:rFonts w:ascii="標楷體" w:eastAsia="標楷體" w:hAnsi="標楷體"/>
          <w:sz w:val="28"/>
          <w:szCs w:val="28"/>
        </w:rPr>
        <w:t>ructive labor(e.g. myoma,ovarian tumor)。(阻塞性生產，如子宮肌瘤或卵巢腫塊)</w:t>
      </w:r>
      <w:r w:rsidR="00AE4D5E" w:rsidRPr="005C4725">
        <w:rPr>
          <w:rFonts w:ascii="標楷體" w:eastAsia="標楷體" w:hAnsi="標楷體" w:hint="eastAsia"/>
          <w:sz w:val="28"/>
          <w:szCs w:val="28"/>
        </w:rPr>
        <w:t xml:space="preserve"> (106/1/1)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(18)Major medical complications(主要內科併發症)。</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(19)經診斷為HIV(+)者。(98/8/1)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(20)其他特殊適應症，但</w:t>
      </w:r>
      <w:r w:rsidR="00AE4D5E" w:rsidRPr="005C4725">
        <w:rPr>
          <w:rFonts w:ascii="標楷體" w:eastAsia="標楷體" w:hAnsi="標楷體" w:hint="eastAsia"/>
          <w:sz w:val="28"/>
          <w:szCs w:val="28"/>
        </w:rPr>
        <w:t>須</w:t>
      </w:r>
      <w:r w:rsidRPr="005C4725">
        <w:rPr>
          <w:rFonts w:ascii="標楷體" w:eastAsia="標楷體" w:hAnsi="標楷體"/>
          <w:sz w:val="28"/>
          <w:szCs w:val="28"/>
        </w:rPr>
        <w:t>詳細說明。(98/8/1)</w:t>
      </w:r>
      <w:r w:rsidR="00AE4D5E" w:rsidRPr="005C4725">
        <w:rPr>
          <w:rFonts w:ascii="標楷體" w:eastAsia="標楷體" w:hAnsi="標楷體" w:hint="eastAsia"/>
          <w:sz w:val="28"/>
          <w:szCs w:val="28"/>
        </w:rPr>
        <w:t xml:space="preserve"> (106/1/1)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lastRenderedPageBreak/>
        <w:t>13.以MTX藥物注射治療輸卵管外孕妊娠，請核實申報醫療費用，不應以腹腔鏡子宮外孕論病例計酬手術項目申報。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14.刪除(101/2/1)</w:t>
      </w:r>
    </w:p>
    <w:p w:rsidR="000257EE" w:rsidRPr="005C4725" w:rsidRDefault="00274757" w:rsidP="002A5820">
      <w:pPr>
        <w:pStyle w:val="31"/>
        <w:snapToGrid w:val="0"/>
        <w:spacing w:line="600" w:lineRule="exact"/>
        <w:ind w:leftChars="118" w:left="706" w:hangingChars="151" w:hanging="423"/>
      </w:pPr>
      <w:r w:rsidRPr="005C4725">
        <w:rPr>
          <w:rFonts w:ascii="標楷體" w:eastAsia="標楷體" w:hAnsi="標楷體"/>
          <w:sz w:val="28"/>
          <w:szCs w:val="28"/>
        </w:rPr>
        <w:t>15.刪除(101/2/1)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16.施行腹腔鏡檢查(28014C)原則不需住院，如因病需要住院，須於病歷詳細記載並詳細說明理由。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17.施行胎心音監視檢查(18013C、18014C)，其適應症及相關規定別為：</w:t>
      </w:r>
    </w:p>
    <w:p w:rsidR="000257EE" w:rsidRPr="005C4725" w:rsidRDefault="00274757" w:rsidP="002A5820">
      <w:pPr>
        <w:pStyle w:val="31"/>
        <w:snapToGrid w:val="0"/>
        <w:spacing w:line="600" w:lineRule="exact"/>
        <w:ind w:left="709" w:hanging="560"/>
        <w:rPr>
          <w:rFonts w:ascii="標楷體" w:eastAsia="標楷體" w:hAnsi="標楷體"/>
          <w:sz w:val="28"/>
          <w:szCs w:val="28"/>
        </w:rPr>
      </w:pPr>
      <w:r w:rsidRPr="005C4725">
        <w:rPr>
          <w:rFonts w:ascii="標楷體" w:eastAsia="標楷體" w:hAnsi="標楷體"/>
          <w:sz w:val="28"/>
          <w:szCs w:val="28"/>
        </w:rPr>
        <w:t xml:space="preserve"> </w:t>
      </w:r>
      <w:r w:rsidR="00CC61DB" w:rsidRPr="005C4725">
        <w:rPr>
          <w:rFonts w:ascii="標楷體" w:eastAsia="標楷體" w:hAnsi="標楷體" w:hint="eastAsia"/>
          <w:sz w:val="28"/>
          <w:szCs w:val="28"/>
        </w:rPr>
        <w:t xml:space="preserve">   </w:t>
      </w:r>
      <w:r w:rsidRPr="005C4725">
        <w:rPr>
          <w:rFonts w:ascii="標楷體" w:eastAsia="標楷體" w:hAnsi="標楷體"/>
          <w:sz w:val="28"/>
          <w:szCs w:val="28"/>
        </w:rPr>
        <w:t>適應症：高危險妊娠之產前檢查、懷疑子宮有早期收縮、治療性引產之子宮收縮監測。</w:t>
      </w:r>
    </w:p>
    <w:p w:rsidR="000257EE" w:rsidRPr="005C4725" w:rsidRDefault="00274757" w:rsidP="002A5820">
      <w:pPr>
        <w:snapToGrid w:val="0"/>
        <w:spacing w:line="600" w:lineRule="exact"/>
        <w:ind w:leftChars="294" w:left="706"/>
        <w:rPr>
          <w:rFonts w:ascii="標楷體" w:eastAsia="標楷體" w:hAnsi="標楷體"/>
          <w:sz w:val="28"/>
          <w:szCs w:val="28"/>
        </w:rPr>
      </w:pPr>
      <w:r w:rsidRPr="005C4725">
        <w:rPr>
          <w:rFonts w:ascii="標楷體" w:eastAsia="標楷體" w:hAnsi="標楷體"/>
          <w:sz w:val="28"/>
          <w:szCs w:val="28"/>
        </w:rPr>
        <w:t>一日累積監視超過六小時者仍以六小時計，且不可與18035B併同申報。</w:t>
      </w:r>
    </w:p>
    <w:p w:rsidR="000257EE" w:rsidRPr="005C4725" w:rsidRDefault="00274757" w:rsidP="002A5820">
      <w:pPr>
        <w:snapToGrid w:val="0"/>
        <w:spacing w:line="600" w:lineRule="exact"/>
        <w:ind w:leftChars="-1" w:left="-2" w:firstLineChars="253" w:firstLine="708"/>
        <w:rPr>
          <w:rFonts w:ascii="標楷體" w:eastAsia="標楷體" w:hAnsi="標楷體"/>
          <w:sz w:val="28"/>
          <w:szCs w:val="28"/>
        </w:rPr>
      </w:pPr>
      <w:r w:rsidRPr="005C4725">
        <w:rPr>
          <w:rFonts w:ascii="標楷體" w:eastAsia="標楷體" w:hAnsi="標楷體"/>
          <w:sz w:val="28"/>
          <w:szCs w:val="28"/>
        </w:rPr>
        <w:t>申報費用時請檢附胎心音監視報告。</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18.先兆性流產原則上不需住院，如門診治療無效，需住院時必須充分說明理由。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19.妊娠十二週前之流產及手術，原則上不需住院；如病情特殊需住院者，在申報醫療費用時，應詳細說明理由。</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20.治療性流產手術審查原則：</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(1)無任何徵候或症狀，又無病歷記載或超音波報告，不應施行子宮頸擴張刮除術(D&amp;C)手術。</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(2)住院安胎失敗者，可施行子宮頸擴張刮除術(D&amp;C)手術。</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(3)子宮頸擴張刮除手術，不應以「急診」常規申報。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(4)</w:t>
      </w:r>
      <w:r w:rsidR="00666E8F" w:rsidRPr="005C4725">
        <w:rPr>
          <w:rFonts w:ascii="標楷體" w:eastAsia="標楷體" w:hAnsi="標楷體" w:hint="eastAsia"/>
          <w:sz w:val="28"/>
          <w:szCs w:val="28"/>
        </w:rPr>
        <w:t>須</w:t>
      </w:r>
      <w:r w:rsidRPr="005C4725">
        <w:rPr>
          <w:rFonts w:ascii="標楷體" w:eastAsia="標楷體" w:hAnsi="標楷體"/>
          <w:sz w:val="28"/>
          <w:szCs w:val="28"/>
        </w:rPr>
        <w:t>附病理報告。</w:t>
      </w:r>
      <w:r w:rsidR="00666E8F"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21.妊娠劇吐症住院，原則上需附有urine acetone陽性反應或血中電解質不平衡之報告。</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22.</w:t>
      </w:r>
      <w:r w:rsidR="00BA78EA" w:rsidRPr="005C4725">
        <w:rPr>
          <w:rFonts w:ascii="標楷體" w:eastAsia="標楷體" w:hAnsi="標楷體" w:hint="eastAsia"/>
          <w:sz w:val="28"/>
          <w:szCs w:val="28"/>
        </w:rPr>
        <w:t>刪除</w:t>
      </w:r>
      <w:r w:rsidRPr="005C4725">
        <w:rPr>
          <w:rFonts w:ascii="標楷體" w:eastAsia="標楷體" w:hAnsi="標楷體"/>
          <w:sz w:val="28"/>
          <w:szCs w:val="28"/>
        </w:rPr>
        <w:t>。</w:t>
      </w:r>
      <w:r w:rsidR="00BA78EA"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23.施行息肉切除術及未懷孕之子宮刮除術者，</w:t>
      </w:r>
      <w:r w:rsidR="00302BF9" w:rsidRPr="005C4725">
        <w:rPr>
          <w:rFonts w:ascii="標楷體" w:eastAsia="標楷體" w:hAnsi="標楷體" w:hint="eastAsia"/>
          <w:sz w:val="28"/>
          <w:szCs w:val="28"/>
        </w:rPr>
        <w:t>須</w:t>
      </w:r>
      <w:r w:rsidRPr="005C4725">
        <w:rPr>
          <w:rFonts w:ascii="標楷體" w:eastAsia="標楷體" w:hAnsi="標楷體"/>
          <w:sz w:val="28"/>
          <w:szCs w:val="28"/>
        </w:rPr>
        <w:t>附病理報告。</w:t>
      </w:r>
      <w:r w:rsidR="002A5820"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24.</w:t>
      </w:r>
      <w:r w:rsidR="00FA3503" w:rsidRPr="005C4725">
        <w:rPr>
          <w:rFonts w:ascii="標楷體" w:eastAsia="標楷體" w:hAnsi="標楷體" w:hint="eastAsia"/>
          <w:sz w:val="28"/>
          <w:szCs w:val="28"/>
        </w:rPr>
        <w:t>刪除</w:t>
      </w:r>
      <w:r w:rsidRPr="005C4725">
        <w:rPr>
          <w:rFonts w:ascii="標楷體" w:eastAsia="標楷體" w:hAnsi="標楷體"/>
          <w:sz w:val="28"/>
          <w:szCs w:val="28"/>
        </w:rPr>
        <w:t>。</w:t>
      </w:r>
      <w:r w:rsidR="00FA3503"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pPr>
      <w:r w:rsidRPr="005C4725">
        <w:rPr>
          <w:rFonts w:ascii="標楷體" w:eastAsia="標楷體" w:hAnsi="標楷體"/>
          <w:sz w:val="28"/>
          <w:szCs w:val="28"/>
        </w:rPr>
        <w:t>25.一般IUD之置入，健保不給付，而IUD因發炎或出血症狀而取出，可以簡單陰道異物去除術（55005C）申報。</w:t>
      </w:r>
      <w:r w:rsidRPr="005C4725">
        <w:rPr>
          <w:rFonts w:ascii="標楷體" w:eastAsia="標楷體" w:hAnsi="標楷體" w:cs="新細明體"/>
          <w:sz w:val="28"/>
          <w:szCs w:val="28"/>
        </w:rPr>
        <w:t>(102/3/1)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26.申報PAP smear費用，</w:t>
      </w:r>
      <w:r w:rsidR="008D64D2" w:rsidRPr="005C4725">
        <w:rPr>
          <w:rFonts w:ascii="標楷體" w:eastAsia="標楷體" w:hAnsi="標楷體" w:hint="eastAsia"/>
          <w:sz w:val="28"/>
          <w:szCs w:val="28"/>
        </w:rPr>
        <w:t>須</w:t>
      </w:r>
      <w:r w:rsidRPr="005C4725">
        <w:rPr>
          <w:rFonts w:ascii="標楷體" w:eastAsia="標楷體" w:hAnsi="標楷體"/>
          <w:sz w:val="28"/>
          <w:szCs w:val="28"/>
        </w:rPr>
        <w:t>檢附細胞檢查報告(非預防保健者)，以利審查。</w:t>
      </w:r>
      <w:r w:rsidR="008D64D2" w:rsidRPr="005C4725">
        <w:rPr>
          <w:rFonts w:ascii="標楷體" w:eastAsia="標楷體" w:hAnsi="標楷體" w:hint="eastAsia"/>
          <w:sz w:val="28"/>
          <w:szCs w:val="28"/>
        </w:rPr>
        <w:t>(106/1/1)</w:t>
      </w:r>
    </w:p>
    <w:p w:rsidR="000257EE" w:rsidRPr="005C4725" w:rsidRDefault="00274757" w:rsidP="002A5820">
      <w:pPr>
        <w:pStyle w:val="31"/>
        <w:snapToGrid w:val="0"/>
        <w:spacing w:line="600" w:lineRule="exact"/>
        <w:ind w:leftChars="118" w:left="706" w:hangingChars="151" w:hanging="423"/>
        <w:rPr>
          <w:rFonts w:ascii="標楷體" w:eastAsia="標楷體" w:hAnsi="標楷體"/>
          <w:sz w:val="28"/>
          <w:szCs w:val="28"/>
        </w:rPr>
      </w:pPr>
      <w:r w:rsidRPr="005C4725">
        <w:rPr>
          <w:rFonts w:ascii="標楷體" w:eastAsia="標楷體" w:hAnsi="標楷體"/>
          <w:sz w:val="28"/>
          <w:szCs w:val="28"/>
        </w:rPr>
        <w:t>27.C/S及婦科手術(ATH, VTH…)等住院案件，住院期間之換藥、陰道灌洗及會陰沖洗次數申報規定：</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(1)C/S及婦科手術(ATH, VTH…)等患者，住院期間之會陰沖洗最多</w:t>
      </w:r>
      <w:r w:rsidR="008D64D2" w:rsidRPr="005C4725">
        <w:rPr>
          <w:rFonts w:ascii="標楷體" w:eastAsia="標楷體" w:hAnsi="標楷體" w:hint="eastAsia"/>
          <w:sz w:val="28"/>
          <w:szCs w:val="28"/>
        </w:rPr>
        <w:t>申報3次</w:t>
      </w:r>
      <w:r w:rsidRPr="005C4725">
        <w:rPr>
          <w:rFonts w:ascii="標楷體" w:eastAsia="標楷體" w:hAnsi="標楷體"/>
          <w:sz w:val="28"/>
          <w:szCs w:val="28"/>
        </w:rPr>
        <w:t>，換藥最多</w:t>
      </w:r>
      <w:r w:rsidR="008D64D2" w:rsidRPr="005C4725">
        <w:rPr>
          <w:rFonts w:ascii="標楷體" w:eastAsia="標楷體" w:hAnsi="標楷體" w:hint="eastAsia"/>
          <w:sz w:val="28"/>
          <w:szCs w:val="28"/>
        </w:rPr>
        <w:t>申報3次</w:t>
      </w:r>
      <w:r w:rsidRPr="005C4725">
        <w:rPr>
          <w:rFonts w:ascii="標楷體" w:eastAsia="標楷體" w:hAnsi="標楷體"/>
          <w:sz w:val="28"/>
          <w:szCs w:val="28"/>
        </w:rPr>
        <w:t>。</w:t>
      </w:r>
      <w:r w:rsidR="008D64D2"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(2)婦科手術(ATH, VTH…)住院患者，手術前施行陰道灌洗最多以申報一次為原則。</w:t>
      </w:r>
    </w:p>
    <w:p w:rsidR="000257EE" w:rsidRPr="005C4725" w:rsidRDefault="00274757" w:rsidP="00C55283">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28.陰道及外陰之發炎，門診口服抗微生物製劑使用以一種為限，得併用陰道塞劑或藥膏。</w:t>
      </w:r>
      <w:r w:rsidR="008C15EB" w:rsidRPr="005C4725">
        <w:rPr>
          <w:rFonts w:ascii="標楷體" w:eastAsia="標楷體" w:hAnsi="標楷體" w:hint="eastAsia"/>
          <w:sz w:val="28"/>
          <w:szCs w:val="28"/>
        </w:rPr>
        <w:t>子宮以上之發炎屬骨盆腔發炎，微生物製劑不受上述一種為限之規定。</w:t>
      </w:r>
      <w:r w:rsidRPr="005C4725">
        <w:rPr>
          <w:rFonts w:ascii="標楷體" w:eastAsia="標楷體" w:hAnsi="標楷體"/>
          <w:sz w:val="28"/>
          <w:szCs w:val="28"/>
        </w:rPr>
        <w:t>(97/5/1)</w:t>
      </w:r>
      <w:r w:rsidR="008C15EB" w:rsidRPr="005C4725">
        <w:rPr>
          <w:rFonts w:ascii="標楷體" w:eastAsia="標楷體" w:hAnsi="標楷體" w:hint="eastAsia"/>
          <w:sz w:val="28"/>
          <w:szCs w:val="28"/>
        </w:rPr>
        <w:t>(106/1/1)</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29.產檢申報超音波檢查之原則：</w:t>
      </w:r>
      <w:r w:rsidR="001D2730" w:rsidRPr="005C4725">
        <w:rPr>
          <w:rFonts w:ascii="標楷體" w:eastAsia="標楷體" w:hAnsi="標楷體" w:hint="eastAsia"/>
          <w:sz w:val="28"/>
          <w:szCs w:val="28"/>
        </w:rPr>
        <w:t>(106/1/1)</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lastRenderedPageBreak/>
        <w:t>(1)</w:t>
      </w:r>
      <w:r w:rsidR="001D2730" w:rsidRPr="005C4725">
        <w:rPr>
          <w:rFonts w:ascii="標楷體" w:eastAsia="標楷體" w:hAnsi="標楷體"/>
          <w:sz w:val="28"/>
          <w:szCs w:val="28"/>
        </w:rPr>
        <w:t>若因疾病必</w:t>
      </w:r>
      <w:r w:rsidR="001D2730" w:rsidRPr="005C4725">
        <w:rPr>
          <w:rFonts w:ascii="標楷體" w:eastAsia="標楷體" w:hAnsi="標楷體" w:hint="eastAsia"/>
          <w:sz w:val="28"/>
          <w:szCs w:val="28"/>
        </w:rPr>
        <w:t>須</w:t>
      </w:r>
      <w:r w:rsidRPr="005C4725">
        <w:rPr>
          <w:rFonts w:ascii="標楷體" w:eastAsia="標楷體" w:hAnsi="標楷體"/>
          <w:sz w:val="28"/>
          <w:szCs w:val="28"/>
        </w:rPr>
        <w:t>施行超音波檢查，不應以產檢項目申報。</w:t>
      </w:r>
    </w:p>
    <w:p w:rsidR="000257EE" w:rsidRPr="005C4725" w:rsidRDefault="00274757">
      <w:pPr>
        <w:snapToGrid w:val="0"/>
        <w:spacing w:line="600" w:lineRule="exact"/>
        <w:ind w:left="1131" w:hanging="423"/>
        <w:rPr>
          <w:rFonts w:ascii="標楷體" w:eastAsia="標楷體" w:hAnsi="標楷體"/>
          <w:sz w:val="28"/>
          <w:szCs w:val="28"/>
        </w:rPr>
      </w:pPr>
      <w:r w:rsidRPr="005C4725">
        <w:rPr>
          <w:rFonts w:ascii="標楷體" w:eastAsia="標楷體" w:hAnsi="標楷體"/>
          <w:sz w:val="28"/>
          <w:szCs w:val="28"/>
        </w:rPr>
        <w:t>(2)</w:t>
      </w:r>
      <w:r w:rsidR="001D2730" w:rsidRPr="005C4725">
        <w:rPr>
          <w:rFonts w:ascii="標楷體" w:eastAsia="標楷體" w:hAnsi="標楷體"/>
          <w:sz w:val="28"/>
          <w:szCs w:val="28"/>
        </w:rPr>
        <w:t>產檢合併疾病申報時，</w:t>
      </w:r>
      <w:r w:rsidR="001D2730" w:rsidRPr="005C4725">
        <w:rPr>
          <w:rFonts w:ascii="標楷體" w:eastAsia="標楷體" w:hAnsi="標楷體" w:hint="eastAsia"/>
          <w:sz w:val="28"/>
          <w:szCs w:val="28"/>
        </w:rPr>
        <w:t>須</w:t>
      </w:r>
      <w:r w:rsidRPr="005C4725">
        <w:rPr>
          <w:rFonts w:ascii="標楷體" w:eastAsia="標楷體" w:hAnsi="標楷體"/>
          <w:sz w:val="28"/>
          <w:szCs w:val="28"/>
        </w:rPr>
        <w:t>有適應症。</w:t>
      </w:r>
    </w:p>
    <w:p w:rsidR="00F354FE" w:rsidRPr="005C4725" w:rsidRDefault="00F354FE">
      <w:pPr>
        <w:snapToGrid w:val="0"/>
        <w:spacing w:line="600" w:lineRule="exact"/>
        <w:ind w:left="1131" w:hanging="423"/>
        <w:rPr>
          <w:rFonts w:ascii="標楷體" w:eastAsia="標楷體" w:hAnsi="標楷體"/>
          <w:sz w:val="28"/>
          <w:szCs w:val="28"/>
        </w:rPr>
      </w:pPr>
      <w:r w:rsidRPr="005C4725">
        <w:rPr>
          <w:rFonts w:ascii="標楷體" w:eastAsia="標楷體" w:hAnsi="標楷體" w:hint="eastAsia"/>
          <w:sz w:val="28"/>
          <w:szCs w:val="28"/>
        </w:rPr>
        <w:t>(3)抽審案件必須附上清晰之超音波照片並加註日期及正式報告。</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30.刪除(101/2/1)</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31.申報懷孕試驗，</w:t>
      </w:r>
      <w:r w:rsidR="008D64D2" w:rsidRPr="005C4725">
        <w:rPr>
          <w:rFonts w:ascii="標楷體" w:eastAsia="標楷體" w:hAnsi="標楷體" w:hint="eastAsia"/>
          <w:sz w:val="28"/>
          <w:szCs w:val="28"/>
        </w:rPr>
        <w:t>須</w:t>
      </w:r>
      <w:r w:rsidRPr="005C4725">
        <w:rPr>
          <w:rFonts w:ascii="標楷體" w:eastAsia="標楷體" w:hAnsi="標楷體"/>
          <w:sz w:val="28"/>
          <w:szCs w:val="28"/>
        </w:rPr>
        <w:t>於檢送之病歷記載結果。</w:t>
      </w:r>
      <w:r w:rsidR="008D64D2" w:rsidRPr="005C4725">
        <w:rPr>
          <w:rFonts w:ascii="標楷體" w:eastAsia="標楷體" w:hAnsi="標楷體" w:hint="eastAsia"/>
          <w:sz w:val="28"/>
          <w:szCs w:val="28"/>
        </w:rPr>
        <w:t>(106/1/1)</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32.同一病灶拆線時，不可同時申報換藥費用。</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33.</w:t>
      </w:r>
      <w:r w:rsidR="00040CC1" w:rsidRPr="005C4725">
        <w:rPr>
          <w:rFonts w:ascii="標楷體" w:eastAsia="標楷體" w:hAnsi="標楷體"/>
          <w:sz w:val="28"/>
          <w:szCs w:val="28"/>
        </w:rPr>
        <w:t>有早產之虞須以宮縮緩解劑注射治療者，可收容住院，</w:t>
      </w:r>
      <w:r w:rsidR="00040CC1" w:rsidRPr="005C4725">
        <w:rPr>
          <w:rFonts w:ascii="標楷體" w:eastAsia="標楷體" w:hAnsi="標楷體" w:hint="eastAsia"/>
          <w:sz w:val="28"/>
          <w:szCs w:val="28"/>
        </w:rPr>
        <w:t>得</w:t>
      </w:r>
      <w:r w:rsidRPr="005C4725">
        <w:rPr>
          <w:rFonts w:ascii="標楷體" w:eastAsia="標楷體" w:hAnsi="標楷體"/>
          <w:sz w:val="28"/>
          <w:szCs w:val="28"/>
        </w:rPr>
        <w:t>檢附胎心音監視報告</w:t>
      </w:r>
      <w:r w:rsidR="00040CC1" w:rsidRPr="005C4725">
        <w:rPr>
          <w:rFonts w:ascii="標楷體" w:eastAsia="標楷體" w:hAnsi="標楷體" w:hint="eastAsia"/>
          <w:sz w:val="28"/>
          <w:szCs w:val="28"/>
        </w:rPr>
        <w:t>或有病歷記載臨床症狀，例如：出血、宮縮、子宮頸變化、破水…等</w:t>
      </w:r>
      <w:r w:rsidRPr="005C4725">
        <w:rPr>
          <w:rFonts w:ascii="標楷體" w:eastAsia="標楷體" w:hAnsi="標楷體"/>
          <w:sz w:val="28"/>
          <w:szCs w:val="28"/>
        </w:rPr>
        <w:t>。</w:t>
      </w:r>
      <w:r w:rsidR="00FC5B03" w:rsidRPr="005C4725">
        <w:rPr>
          <w:rFonts w:ascii="標楷體" w:eastAsia="標楷體" w:hAnsi="標楷體" w:hint="eastAsia"/>
          <w:sz w:val="28"/>
          <w:szCs w:val="28"/>
        </w:rPr>
        <w:t>(106/1/1)</w:t>
      </w:r>
    </w:p>
    <w:p w:rsidR="000257EE" w:rsidRPr="005C4725" w:rsidRDefault="00274757" w:rsidP="008B2BA0">
      <w:pPr>
        <w:pStyle w:val="31"/>
        <w:snapToGrid w:val="0"/>
        <w:spacing w:line="600" w:lineRule="exact"/>
        <w:ind w:left="709" w:hanging="425"/>
      </w:pPr>
      <w:r w:rsidRPr="005C4725">
        <w:rPr>
          <w:rFonts w:ascii="標楷體" w:eastAsia="標楷體" w:hAnsi="標楷體"/>
          <w:sz w:val="28"/>
          <w:szCs w:val="28"/>
        </w:rPr>
        <w:t>34.刪除</w:t>
      </w:r>
      <w:r w:rsidRPr="005C4725">
        <w:rPr>
          <w:rFonts w:ascii="標楷體" w:eastAsia="標楷體" w:hAnsi="標楷體" w:cs="新細明體"/>
          <w:sz w:val="28"/>
          <w:szCs w:val="28"/>
        </w:rPr>
        <w:t>(102/3/1)</w:t>
      </w:r>
    </w:p>
    <w:p w:rsidR="000257EE" w:rsidRPr="005C4725" w:rsidRDefault="00274757" w:rsidP="008B2BA0">
      <w:pPr>
        <w:pStyle w:val="31"/>
        <w:snapToGrid w:val="0"/>
        <w:spacing w:line="600" w:lineRule="exact"/>
        <w:ind w:left="709" w:hanging="425"/>
      </w:pPr>
      <w:r w:rsidRPr="005C4725">
        <w:rPr>
          <w:rFonts w:ascii="標楷體" w:eastAsia="標楷體" w:hAnsi="標楷體" w:cs="Arial"/>
          <w:sz w:val="28"/>
          <w:szCs w:val="28"/>
        </w:rPr>
        <w:t>35.子宮頸楔狀切除術conization原則上不需住院，若需</w:t>
      </w:r>
      <w:r w:rsidRPr="005C4725">
        <w:rPr>
          <w:rFonts w:ascii="標楷體" w:eastAsia="標楷體" w:hAnsi="標楷體"/>
          <w:sz w:val="28"/>
          <w:szCs w:val="28"/>
        </w:rPr>
        <w:t>留院觀察</w:t>
      </w:r>
      <w:r w:rsidRPr="005C4725">
        <w:rPr>
          <w:rFonts w:ascii="標楷體" w:eastAsia="標楷體" w:hAnsi="標楷體" w:cs="Arial"/>
          <w:sz w:val="28"/>
          <w:szCs w:val="28"/>
        </w:rPr>
        <w:t>時以一天為原則，病情特殊者須詳述理由。</w:t>
      </w:r>
      <w:r w:rsidRPr="005C4725">
        <w:rPr>
          <w:rFonts w:ascii="標楷體" w:eastAsia="標楷體" w:hAnsi="標楷體"/>
          <w:sz w:val="28"/>
          <w:szCs w:val="28"/>
        </w:rPr>
        <w:t>(不論住院天數均詳述理由)</w:t>
      </w:r>
      <w:r w:rsidRPr="005C4725">
        <w:rPr>
          <w:rFonts w:ascii="標楷體" w:eastAsia="標楷體" w:hAnsi="標楷體" w:cs="新細明體"/>
          <w:sz w:val="28"/>
          <w:szCs w:val="28"/>
        </w:rPr>
        <w:t xml:space="preserve"> (102/3/1)</w:t>
      </w:r>
      <w:r w:rsidR="008B2BA0" w:rsidRPr="005C4725">
        <w:rPr>
          <w:rFonts w:ascii="標楷體" w:eastAsia="標楷體" w:hAnsi="標楷體"/>
          <w:sz w:val="28"/>
          <w:szCs w:val="28"/>
        </w:rPr>
        <w:t xml:space="preserve"> </w:t>
      </w:r>
    </w:p>
    <w:p w:rsidR="000257EE" w:rsidRPr="005C4725" w:rsidRDefault="00274757" w:rsidP="008B2BA0">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36.骨盆腔檢查，病歷必須有記載骨盆腔檢查如下：</w:t>
      </w:r>
    </w:p>
    <w:p w:rsidR="000257EE" w:rsidRPr="005C4725"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5C4725">
        <w:rPr>
          <w:rFonts w:eastAsia="標楷體" w:hint="eastAsia"/>
          <w:sz w:val="28"/>
          <w:szCs w:val="28"/>
          <w:shd w:val="clear" w:color="auto" w:fill="FFFFFF"/>
        </w:rPr>
        <w:t>(1)</w:t>
      </w:r>
      <w:r w:rsidR="00274757" w:rsidRPr="005C4725">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5C4725" w:rsidRDefault="00D67839" w:rsidP="00D67839">
      <w:pPr>
        <w:widowControl/>
        <w:spacing w:line="600" w:lineRule="exact"/>
        <w:ind w:leftChars="236" w:left="992" w:hangingChars="152" w:hanging="426"/>
        <w:textAlignment w:val="auto"/>
        <w:rPr>
          <w:rFonts w:eastAsia="標楷體"/>
          <w:sz w:val="28"/>
          <w:szCs w:val="28"/>
          <w:shd w:val="clear" w:color="auto" w:fill="FFFFFF"/>
        </w:rPr>
      </w:pPr>
      <w:r w:rsidRPr="005C4725">
        <w:rPr>
          <w:rFonts w:eastAsia="標楷體" w:hint="eastAsia"/>
          <w:sz w:val="28"/>
          <w:szCs w:val="28"/>
          <w:shd w:val="clear" w:color="auto" w:fill="FFFFFF"/>
        </w:rPr>
        <w:t>(2)</w:t>
      </w:r>
      <w:r w:rsidRPr="005C4725">
        <w:rPr>
          <w:rFonts w:eastAsia="標楷體"/>
          <w:sz w:val="28"/>
          <w:szCs w:val="28"/>
          <w:shd w:val="clear" w:color="auto" w:fill="FFFFFF"/>
        </w:rPr>
        <w:t>無性經驗者，宜記載陰道口、外陰部有無病變或異常。</w:t>
      </w:r>
      <w:r w:rsidRPr="005C4725">
        <w:rPr>
          <w:rFonts w:ascii="標楷體" w:eastAsia="標楷體" w:hAnsi="標楷體" w:cs="新細明體"/>
          <w:sz w:val="28"/>
          <w:szCs w:val="28"/>
        </w:rPr>
        <w:t>(102/3/1)</w:t>
      </w:r>
    </w:p>
    <w:p w:rsidR="000257EE" w:rsidRPr="005C4725" w:rsidRDefault="00274757" w:rsidP="00D67839">
      <w:pPr>
        <w:spacing w:line="600" w:lineRule="exact"/>
        <w:ind w:left="707" w:hanging="426"/>
        <w:rPr>
          <w:rFonts w:ascii="標楷體" w:eastAsia="標楷體" w:hAnsi="標楷體"/>
          <w:sz w:val="28"/>
          <w:szCs w:val="28"/>
        </w:rPr>
      </w:pPr>
      <w:r w:rsidRPr="005C4725">
        <w:rPr>
          <w:rFonts w:ascii="標楷體" w:eastAsia="標楷體" w:hAnsi="標楷體"/>
          <w:sz w:val="28"/>
          <w:szCs w:val="28"/>
        </w:rPr>
        <w:t>37.抹片ASCUS(含)以上，得進行陰道鏡檢查，附加之子宮頸切片及ECC得另行申報。(103/6/1)</w:t>
      </w:r>
      <w:r w:rsidR="007326EF" w:rsidRPr="005C4725">
        <w:rPr>
          <w:rFonts w:ascii="標楷體" w:eastAsia="標楷體" w:hAnsi="標楷體" w:hint="eastAsia"/>
          <w:sz w:val="28"/>
          <w:szCs w:val="28"/>
        </w:rPr>
        <w:t>(106/1/1)</w:t>
      </w:r>
    </w:p>
    <w:p w:rsidR="000257EE" w:rsidRPr="005C4725" w:rsidRDefault="00274757" w:rsidP="00D67839">
      <w:pPr>
        <w:spacing w:line="600" w:lineRule="exact"/>
        <w:ind w:left="707" w:hanging="426"/>
        <w:rPr>
          <w:rFonts w:ascii="標楷體" w:eastAsia="標楷體" w:hAnsi="標楷體"/>
          <w:sz w:val="28"/>
          <w:szCs w:val="28"/>
        </w:rPr>
      </w:pPr>
      <w:r w:rsidRPr="005C4725">
        <w:rPr>
          <w:rFonts w:ascii="標楷體" w:eastAsia="標楷體" w:hAnsi="標楷體"/>
          <w:sz w:val="28"/>
          <w:szCs w:val="28"/>
        </w:rPr>
        <w:t>38.電燒或雷射治療Condyloma，以局部麻醉為原則，如需全身麻醉（如：</w:t>
      </w:r>
      <w:r w:rsidRPr="005C4725">
        <w:rPr>
          <w:rFonts w:ascii="標楷體" w:eastAsia="標楷體" w:hAnsi="標楷體"/>
          <w:sz w:val="28"/>
          <w:szCs w:val="28"/>
        </w:rPr>
        <w:lastRenderedPageBreak/>
        <w:t>多發性、大範圍之病灶），</w:t>
      </w:r>
      <w:r w:rsidR="00707314" w:rsidRPr="005C4725">
        <w:rPr>
          <w:rFonts w:ascii="標楷體" w:eastAsia="標楷體" w:hAnsi="標楷體" w:hint="eastAsia"/>
          <w:sz w:val="28"/>
          <w:szCs w:val="28"/>
        </w:rPr>
        <w:t>須</w:t>
      </w:r>
      <w:r w:rsidRPr="005C4725">
        <w:rPr>
          <w:rFonts w:ascii="標楷體" w:eastAsia="標楷體" w:hAnsi="標楷體"/>
          <w:sz w:val="28"/>
          <w:szCs w:val="28"/>
        </w:rPr>
        <w:t>於病歷詳載理由，並有麻醉紀錄。(103/6/1)</w:t>
      </w:r>
      <w:r w:rsidR="00707314" w:rsidRPr="005C4725">
        <w:rPr>
          <w:rFonts w:ascii="標楷體" w:eastAsia="標楷體" w:hAnsi="標楷體" w:hint="eastAsia"/>
          <w:sz w:val="28"/>
          <w:szCs w:val="28"/>
        </w:rPr>
        <w:t xml:space="preserve"> (106/1/1)</w:t>
      </w:r>
    </w:p>
    <w:p w:rsidR="000257EE" w:rsidRPr="005C4725" w:rsidRDefault="00274757" w:rsidP="00D67839">
      <w:pPr>
        <w:spacing w:line="600" w:lineRule="exact"/>
        <w:ind w:left="707" w:hanging="426"/>
        <w:rPr>
          <w:rFonts w:ascii="標楷體" w:eastAsia="標楷體" w:hAnsi="標楷體"/>
          <w:sz w:val="28"/>
          <w:szCs w:val="28"/>
        </w:rPr>
      </w:pPr>
      <w:r w:rsidRPr="005C4725">
        <w:rPr>
          <w:rFonts w:ascii="標楷體" w:eastAsia="標楷體" w:hAnsi="標楷體"/>
          <w:sz w:val="28"/>
          <w:szCs w:val="28"/>
        </w:rPr>
        <w:t>39.間質性膀胱炎患者施行膀胱鏡合併水擴張治療後，如發生解尿困難、血尿或頻尿情形，宜先留院觀察，如未改善</w:t>
      </w:r>
      <w:r w:rsidR="00016DF7" w:rsidRPr="005C4725">
        <w:rPr>
          <w:rFonts w:ascii="標楷體" w:eastAsia="標楷體" w:hAnsi="標楷體" w:hint="eastAsia"/>
          <w:sz w:val="28"/>
          <w:szCs w:val="28"/>
        </w:rPr>
        <w:t>，</w:t>
      </w:r>
      <w:r w:rsidRPr="005C4725">
        <w:rPr>
          <w:rFonts w:ascii="標楷體" w:eastAsia="標楷體" w:hAnsi="標楷體"/>
          <w:sz w:val="28"/>
          <w:szCs w:val="28"/>
        </w:rPr>
        <w:t>必要時得住院1天，</w:t>
      </w:r>
      <w:r w:rsidR="00707314" w:rsidRPr="005C4725">
        <w:rPr>
          <w:rFonts w:ascii="標楷體" w:eastAsia="標楷體" w:hAnsi="標楷體" w:hint="eastAsia"/>
          <w:sz w:val="28"/>
          <w:szCs w:val="28"/>
        </w:rPr>
        <w:t>須</w:t>
      </w:r>
      <w:r w:rsidRPr="005C4725">
        <w:rPr>
          <w:rFonts w:ascii="標楷體" w:eastAsia="標楷體" w:hAnsi="標楷體"/>
          <w:sz w:val="28"/>
          <w:szCs w:val="28"/>
        </w:rPr>
        <w:t>於病歷詳載理由。(103/6/1)</w:t>
      </w:r>
      <w:r w:rsidR="00707314" w:rsidRPr="005C4725">
        <w:rPr>
          <w:rFonts w:ascii="標楷體" w:eastAsia="標楷體" w:hAnsi="標楷體" w:hint="eastAsia"/>
          <w:sz w:val="28"/>
          <w:szCs w:val="28"/>
        </w:rPr>
        <w:t xml:space="preserve"> (106/1/1)</w:t>
      </w:r>
    </w:p>
    <w:p w:rsidR="000257EE" w:rsidRPr="005C4725" w:rsidRDefault="00274757">
      <w:pPr>
        <w:tabs>
          <w:tab w:val="left" w:pos="709"/>
        </w:tabs>
        <w:spacing w:line="600" w:lineRule="exact"/>
        <w:ind w:left="1417" w:hanging="1134"/>
        <w:jc w:val="both"/>
        <w:rPr>
          <w:rFonts w:ascii="標楷體" w:eastAsia="標楷體" w:hAnsi="標楷體"/>
          <w:sz w:val="28"/>
          <w:szCs w:val="28"/>
        </w:rPr>
      </w:pPr>
      <w:r w:rsidRPr="005C4725">
        <w:rPr>
          <w:rFonts w:ascii="標楷體" w:eastAsia="標楷體" w:hAnsi="標楷體"/>
          <w:sz w:val="28"/>
          <w:szCs w:val="28"/>
        </w:rPr>
        <w:t>40.（1）子宮外孕、先兆性流產、不完全性流產等與懷孕有關之診斷或疾病得申報產科超音波(19010C)。（103/6/1）</w:t>
      </w:r>
    </w:p>
    <w:p w:rsidR="000257EE" w:rsidRPr="005C4725" w:rsidRDefault="00274757">
      <w:pPr>
        <w:pStyle w:val="31"/>
        <w:snapToGrid w:val="0"/>
        <w:spacing w:line="600" w:lineRule="exact"/>
        <w:ind w:left="1416" w:hanging="708"/>
        <w:rPr>
          <w:rFonts w:ascii="標楷體" w:eastAsia="標楷體" w:hAnsi="標楷體"/>
          <w:sz w:val="28"/>
          <w:szCs w:val="28"/>
        </w:rPr>
      </w:pPr>
      <w:r w:rsidRPr="005C4725">
        <w:rPr>
          <w:rFonts w:ascii="標楷體" w:eastAsia="標楷體" w:hAnsi="標楷體"/>
          <w:sz w:val="28"/>
          <w:szCs w:val="28"/>
        </w:rPr>
        <w:t>（2）抽審案件必</w:t>
      </w:r>
      <w:r w:rsidR="00707314" w:rsidRPr="005C4725">
        <w:rPr>
          <w:rFonts w:ascii="標楷體" w:eastAsia="標楷體" w:hAnsi="標楷體" w:hint="eastAsia"/>
          <w:sz w:val="28"/>
          <w:szCs w:val="28"/>
        </w:rPr>
        <w:t>須</w:t>
      </w:r>
      <w:r w:rsidRPr="005C4725">
        <w:rPr>
          <w:rFonts w:ascii="標楷體" w:eastAsia="標楷體" w:hAnsi="標楷體"/>
          <w:sz w:val="28"/>
          <w:szCs w:val="28"/>
        </w:rPr>
        <w:t>附上清晰之超音波照片並加註日期及正式報告。（104/1/1）</w:t>
      </w:r>
      <w:r w:rsidR="00707314" w:rsidRPr="005C4725">
        <w:rPr>
          <w:rFonts w:ascii="標楷體" w:eastAsia="標楷體" w:hAnsi="標楷體" w:hint="eastAsia"/>
          <w:sz w:val="28"/>
          <w:szCs w:val="28"/>
        </w:rPr>
        <w:t>(106/1/1)</w:t>
      </w:r>
    </w:p>
    <w:p w:rsidR="000230FB" w:rsidRPr="005C4725" w:rsidRDefault="000230FB"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41.多囊性卵巢病人進行腹腔鏡卵巢鑽孔術應視為第二線治療。(106/1/1)</w:t>
      </w:r>
    </w:p>
    <w:p w:rsidR="009A0B84" w:rsidRPr="005C4725" w:rsidRDefault="009A0B84"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42.嚴重骨盆器官脫垂，病人雖無主訴尿失禁，得於手術前執行尿路動力學檢查，請於病歷記載主客觀評估。(106/1/1)</w:t>
      </w:r>
    </w:p>
    <w:p w:rsidR="0048713A" w:rsidRPr="005C4725" w:rsidRDefault="0048713A"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43.高危險妊娠胎兒生理評估，妊娠期間若超過</w:t>
      </w:r>
      <w:r w:rsidRPr="005C4725">
        <w:rPr>
          <w:rFonts w:ascii="標楷體" w:eastAsia="標楷體" w:hAnsi="標楷體"/>
          <w:sz w:val="28"/>
          <w:szCs w:val="28"/>
        </w:rPr>
        <w:t>2次，須於病歷記載理由。</w:t>
      </w:r>
      <w:r w:rsidRPr="005C4725">
        <w:rPr>
          <w:rFonts w:ascii="標楷體" w:eastAsia="標楷體" w:hAnsi="標楷體" w:hint="eastAsia"/>
          <w:sz w:val="28"/>
          <w:szCs w:val="28"/>
        </w:rPr>
        <w:t>(106/1/1)</w:t>
      </w:r>
    </w:p>
    <w:p w:rsidR="006E1C22" w:rsidRPr="005C4725" w:rsidRDefault="006E1C22" w:rsidP="000230FB">
      <w:pPr>
        <w:spacing w:line="600" w:lineRule="exact"/>
        <w:ind w:left="707" w:hanging="426"/>
        <w:rPr>
          <w:rFonts w:ascii="標楷體" w:eastAsia="標楷體" w:hAnsi="標楷體"/>
          <w:sz w:val="28"/>
          <w:szCs w:val="28"/>
        </w:rPr>
      </w:pPr>
      <w:r w:rsidRPr="005C4725">
        <w:rPr>
          <w:rFonts w:ascii="標楷體" w:eastAsia="標楷體" w:hAnsi="標楷體" w:hint="eastAsia"/>
          <w:sz w:val="28"/>
          <w:szCs w:val="28"/>
        </w:rPr>
        <w:t>44.</w:t>
      </w:r>
      <w:r w:rsidRPr="005C4725">
        <w:rPr>
          <w:rFonts w:ascii="標楷體" w:eastAsia="標楷體" w:hAnsi="標楷體"/>
          <w:sz w:val="28"/>
          <w:szCs w:val="28"/>
        </w:rPr>
        <w:t>CA-125（EIA）</w:t>
      </w:r>
      <w:r w:rsidR="0058238F" w:rsidRPr="005C4725">
        <w:rPr>
          <w:rFonts w:ascii="標楷體" w:eastAsia="標楷體" w:hAnsi="標楷體" w:hint="eastAsia"/>
          <w:sz w:val="28"/>
          <w:szCs w:val="28"/>
        </w:rPr>
        <w:t>之</w:t>
      </w:r>
      <w:r w:rsidRPr="005C4725">
        <w:rPr>
          <w:rFonts w:ascii="標楷體" w:eastAsia="標楷體" w:hAnsi="標楷體"/>
          <w:sz w:val="28"/>
          <w:szCs w:val="28"/>
        </w:rPr>
        <w:t>審查</w:t>
      </w:r>
      <w:r w:rsidRPr="005C4725">
        <w:rPr>
          <w:rFonts w:ascii="標楷體" w:eastAsia="標楷體" w:hAnsi="標楷體" w:hint="eastAsia"/>
          <w:sz w:val="28"/>
          <w:szCs w:val="28"/>
        </w:rPr>
        <w:t>：(106/1/1)</w:t>
      </w:r>
    </w:p>
    <w:p w:rsidR="006E1C22" w:rsidRPr="005C4725" w:rsidRDefault="006E1C22" w:rsidP="00831107">
      <w:pPr>
        <w:widowControl/>
        <w:spacing w:line="600" w:lineRule="exact"/>
        <w:ind w:leftChars="236" w:left="1132" w:hangingChars="202" w:hanging="566"/>
        <w:textAlignment w:val="auto"/>
        <w:rPr>
          <w:rFonts w:ascii="標楷體" w:eastAsia="標楷體" w:hAnsi="標楷體"/>
          <w:sz w:val="28"/>
          <w:szCs w:val="28"/>
        </w:rPr>
      </w:pPr>
      <w:r w:rsidRPr="005C4725">
        <w:rPr>
          <w:rFonts w:ascii="標楷體" w:eastAsia="標楷體" w:hAnsi="標楷體" w:hint="eastAsia"/>
          <w:sz w:val="28"/>
          <w:szCs w:val="28"/>
        </w:rPr>
        <w:t>(1)</w:t>
      </w:r>
      <w:r w:rsidRPr="005C4725">
        <w:rPr>
          <w:rFonts w:hint="eastAsia"/>
        </w:rPr>
        <w:t xml:space="preserve"> </w:t>
      </w:r>
      <w:r w:rsidRPr="005C4725">
        <w:rPr>
          <w:rFonts w:ascii="標楷體" w:eastAsia="標楷體" w:hAnsi="標楷體" w:hint="eastAsia"/>
          <w:sz w:val="28"/>
          <w:szCs w:val="28"/>
        </w:rPr>
        <w:t>臨床上懷疑有婦科惡性腫瘤或已確認為婦科惡性腫瘤者，監測其治療效果或追蹤其是否復發。每三個月申報一次，其他惡性腫瘤，</w:t>
      </w:r>
      <w:r w:rsidRPr="005C4725">
        <w:rPr>
          <w:rFonts w:ascii="標楷體" w:eastAsia="標楷體" w:hAnsi="標楷體"/>
          <w:sz w:val="28"/>
          <w:szCs w:val="28"/>
        </w:rPr>
        <w:t>CA125如可作為癌症監測指標者亦同，但如因病情變化需要提早監測時須說明其理由</w:t>
      </w:r>
      <w:r w:rsidRPr="005C4725">
        <w:rPr>
          <w:rFonts w:ascii="標楷體" w:eastAsia="標楷體" w:hAnsi="標楷體" w:hint="eastAsia"/>
          <w:sz w:val="28"/>
          <w:szCs w:val="28"/>
        </w:rPr>
        <w:t>。</w:t>
      </w:r>
    </w:p>
    <w:p w:rsidR="006E1C22" w:rsidRPr="005C4725" w:rsidRDefault="006E1C22" w:rsidP="00831107">
      <w:pPr>
        <w:widowControl/>
        <w:spacing w:line="600" w:lineRule="exact"/>
        <w:ind w:leftChars="236" w:left="1132" w:hangingChars="202" w:hanging="566"/>
        <w:textAlignment w:val="auto"/>
      </w:pPr>
      <w:r w:rsidRPr="005C4725">
        <w:rPr>
          <w:rFonts w:ascii="標楷體" w:eastAsia="標楷體" w:hAnsi="標楷體" w:hint="eastAsia"/>
          <w:sz w:val="28"/>
          <w:szCs w:val="28"/>
        </w:rPr>
        <w:t>(2)</w:t>
      </w:r>
      <w:r w:rsidRPr="005C4725">
        <w:rPr>
          <w:rFonts w:hint="eastAsia"/>
        </w:rPr>
        <w:t xml:space="preserve"> </w:t>
      </w:r>
      <w:r w:rsidRPr="005C4725">
        <w:rPr>
          <w:rFonts w:ascii="標楷體" w:eastAsia="標楷體" w:hAnsi="標楷體" w:hint="eastAsia"/>
          <w:sz w:val="28"/>
          <w:szCs w:val="28"/>
        </w:rPr>
        <w:t>可作為腫瘤如子宮肌腺症、子宮內膜異位症手術前後之追蹤。每六個月抽血一次。</w:t>
      </w:r>
    </w:p>
    <w:p w:rsidR="000257EE" w:rsidRPr="005C4725" w:rsidRDefault="00274757" w:rsidP="00B15C3B">
      <w:pPr>
        <w:pStyle w:val="aff6"/>
      </w:pPr>
      <w:bookmarkStart w:id="16" w:name="_Toc479239920"/>
      <w:r w:rsidRPr="005C4725">
        <w:lastRenderedPageBreak/>
        <w:t>(六)骨科審查注意事項</w:t>
      </w:r>
      <w:bookmarkEnd w:id="16"/>
    </w:p>
    <w:p w:rsidR="000257EE" w:rsidRPr="005C4725" w:rsidRDefault="00274757">
      <w:pPr>
        <w:overflowPunct w:val="0"/>
        <w:snapToGrid w:val="0"/>
        <w:spacing w:line="600" w:lineRule="exact"/>
        <w:ind w:left="839" w:hanging="599"/>
      </w:pPr>
      <w:r w:rsidRPr="005C4725">
        <w:rPr>
          <w:rFonts w:ascii="標楷體" w:eastAsia="標楷體" w:hAnsi="標楷體"/>
          <w:sz w:val="28"/>
          <w:szCs w:val="28"/>
        </w:rPr>
        <w:t>(一)刪除</w:t>
      </w:r>
      <w:r w:rsidRPr="005C4725">
        <w:rPr>
          <w:rFonts w:ascii="標楷體" w:eastAsia="標楷體" w:hAnsi="標楷體"/>
          <w:bCs/>
          <w:sz w:val="28"/>
          <w:szCs w:val="28"/>
        </w:rPr>
        <w:t>(100/1/1)</w:t>
      </w:r>
    </w:p>
    <w:p w:rsidR="000257EE" w:rsidRPr="005C4725" w:rsidRDefault="00274757">
      <w:pPr>
        <w:pStyle w:val="31"/>
        <w:snapToGrid w:val="0"/>
        <w:spacing w:line="600" w:lineRule="exact"/>
        <w:ind w:left="800" w:hanging="560"/>
        <w:rPr>
          <w:rFonts w:ascii="標楷體" w:eastAsia="標楷體" w:hAnsi="標楷體" w:cs="Arial"/>
          <w:sz w:val="28"/>
          <w:szCs w:val="28"/>
        </w:rPr>
      </w:pPr>
      <w:r w:rsidRPr="005C4725">
        <w:rPr>
          <w:rFonts w:ascii="標楷體" w:eastAsia="標楷體" w:hAnsi="標楷體" w:cs="Arial"/>
          <w:sz w:val="28"/>
          <w:szCs w:val="28"/>
        </w:rPr>
        <w:t>2.一般性股骨轉子間骨折應使用固定術，不應施行人工關節置換術。</w:t>
      </w:r>
    </w:p>
    <w:p w:rsidR="000257EE" w:rsidRPr="005C4725" w:rsidRDefault="00274757" w:rsidP="00171AEF">
      <w:pPr>
        <w:pStyle w:val="31"/>
        <w:snapToGrid w:val="0"/>
        <w:spacing w:line="600" w:lineRule="exact"/>
        <w:ind w:left="567" w:hanging="327"/>
      </w:pPr>
      <w:r w:rsidRPr="005C4725">
        <w:rPr>
          <w:rFonts w:ascii="標楷體" w:eastAsia="標楷體" w:hAnsi="標楷體" w:cs="Arial"/>
          <w:sz w:val="28"/>
          <w:szCs w:val="28"/>
        </w:rPr>
        <w:t>3.脊柱內固定器事前審查案件，有下列情形：</w:t>
      </w:r>
      <w:r w:rsidR="00383FEF" w:rsidRPr="005C4725">
        <w:rPr>
          <w:rFonts w:ascii="標楷體" w:eastAsia="標楷體" w:hAnsi="標楷體" w:cs="Arial"/>
          <w:sz w:val="28"/>
          <w:szCs w:val="28"/>
        </w:rPr>
        <w:t>1</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脊椎外傷性脫位</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 xml:space="preserve"> 2.椎間腔截面積減少30%以上者 </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3.椎體前緣壓迫超過50%</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4.駝背角度超過20度</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5.脊椎因骨折致前後及側邊嚴重滑脫</w:t>
      </w:r>
      <w:r w:rsidR="00383FEF" w:rsidRPr="005C4725">
        <w:rPr>
          <w:rFonts w:ascii="標楷體" w:eastAsia="標楷體" w:hAnsi="標楷體" w:cs="Arial" w:hint="eastAsia"/>
          <w:sz w:val="28"/>
          <w:szCs w:val="28"/>
        </w:rPr>
        <w:t>。</w:t>
      </w:r>
      <w:r w:rsidRPr="005C4725">
        <w:rPr>
          <w:rFonts w:ascii="標楷體" w:eastAsia="標楷體" w:hAnsi="標楷體" w:cs="Arial"/>
          <w:sz w:val="28"/>
          <w:szCs w:val="28"/>
        </w:rPr>
        <w:t>6.有神經壓迫症狀，需立即減壓者，得依</w:t>
      </w:r>
      <w:r w:rsidRPr="005C4725">
        <w:rPr>
          <w:rFonts w:ascii="標楷體" w:eastAsia="標楷體" w:hAnsi="標楷體"/>
          <w:sz w:val="28"/>
          <w:szCs w:val="28"/>
        </w:rPr>
        <w:t>全民健康保險藥物給付項目及支付標準第四編第65條</w:t>
      </w:r>
      <w:r w:rsidRPr="005C4725">
        <w:rPr>
          <w:rFonts w:ascii="標楷體" w:eastAsia="標楷體" w:hAnsi="標楷體" w:cs="Arial"/>
          <w:sz w:val="28"/>
          <w:szCs w:val="28"/>
        </w:rPr>
        <w:t>規定，以書面說明電傳報備後，先行處理</w:t>
      </w:r>
      <w:r w:rsidR="003F1A6D" w:rsidRPr="005C4725">
        <w:rPr>
          <w:rFonts w:ascii="標楷體" w:eastAsia="標楷體" w:hAnsi="標楷體" w:cs="Arial"/>
          <w:sz w:val="28"/>
          <w:szCs w:val="28"/>
        </w:rPr>
        <w:t>治療；惟若特殊情況得增加固定長度應事前審查，並附詳細手術計畫書</w:t>
      </w:r>
      <w:r w:rsidR="00383FEF" w:rsidRPr="005C4725">
        <w:rPr>
          <w:rFonts w:ascii="標楷體" w:eastAsia="標楷體" w:hAnsi="標楷體" w:cs="Arial" w:hint="eastAsia"/>
          <w:sz w:val="28"/>
          <w:szCs w:val="28"/>
        </w:rPr>
        <w:t>。</w:t>
      </w:r>
      <w:r w:rsidR="003F1A6D" w:rsidRPr="005C4725">
        <w:rPr>
          <w:rFonts w:ascii="標楷體" w:eastAsia="標楷體" w:hAnsi="標楷體" w:cs="Arial" w:hint="eastAsia"/>
          <w:sz w:val="28"/>
          <w:szCs w:val="28"/>
        </w:rPr>
        <w:t>7.</w:t>
      </w:r>
      <w:r w:rsidR="003F1A6D" w:rsidRPr="005C4725">
        <w:rPr>
          <w:rFonts w:ascii="標楷體" w:eastAsia="標楷體" w:hAnsi="標楷體" w:cs="Arial"/>
          <w:sz w:val="28"/>
          <w:szCs w:val="28"/>
        </w:rPr>
        <w:t>TLICS (thoracolumbar injury classification and severity)分數&gt;4者須手術固定治療。</w:t>
      </w:r>
      <w:r w:rsidRPr="005C4725">
        <w:rPr>
          <w:rFonts w:ascii="標楷體" w:eastAsia="標楷體" w:hAnsi="標楷體" w:cs="Arial"/>
          <w:sz w:val="28"/>
          <w:szCs w:val="28"/>
        </w:rPr>
        <w:t>(102/3/1)</w:t>
      </w:r>
      <w:r w:rsidR="003F1A6D" w:rsidRPr="005C4725">
        <w:rPr>
          <w:rFonts w:ascii="標楷體" w:eastAsia="標楷體" w:hAnsi="標楷體" w:cs="Arial" w:hint="eastAsia"/>
          <w:sz w:val="28"/>
          <w:szCs w:val="28"/>
        </w:rPr>
        <w:t>(106/1/1)</w:t>
      </w:r>
    </w:p>
    <w:p w:rsidR="000257EE" w:rsidRPr="005C4725" w:rsidRDefault="00274757" w:rsidP="00171AEF">
      <w:pPr>
        <w:pStyle w:val="31"/>
        <w:snapToGrid w:val="0"/>
        <w:spacing w:line="600" w:lineRule="exact"/>
        <w:ind w:left="567" w:hanging="327"/>
      </w:pPr>
      <w:r w:rsidRPr="005C4725">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5C4725" w:rsidRDefault="00274757" w:rsidP="00171AEF">
      <w:pPr>
        <w:pStyle w:val="31"/>
        <w:snapToGrid w:val="0"/>
        <w:spacing w:line="600" w:lineRule="exact"/>
        <w:ind w:left="567" w:hanging="283"/>
      </w:pPr>
      <w:r w:rsidRPr="005C4725">
        <w:rPr>
          <w:rFonts w:ascii="標楷體" w:eastAsia="標楷體" w:hAnsi="標楷體" w:cs="Arial"/>
          <w:sz w:val="28"/>
          <w:szCs w:val="28"/>
        </w:rPr>
        <w:t>5.不同廠牌之人工關節組合涉及不同材料之相容性，目前尚無臨床報告</w:t>
      </w:r>
      <w:r w:rsidRPr="005C4725">
        <w:rPr>
          <w:rFonts w:ascii="標楷體" w:eastAsia="標楷體" w:hAnsi="標楷體"/>
          <w:sz w:val="28"/>
          <w:szCs w:val="28"/>
        </w:rPr>
        <w:t>可資證明無機械性或化學性之影響，第一次手術應使用同一廠牌之人工關節組合。</w:t>
      </w:r>
    </w:p>
    <w:p w:rsidR="000257EE" w:rsidRPr="005C4725" w:rsidRDefault="00274757">
      <w:pPr>
        <w:snapToGrid w:val="0"/>
        <w:spacing w:line="600" w:lineRule="exact"/>
        <w:ind w:left="837" w:hanging="599"/>
      </w:pPr>
      <w:r w:rsidRPr="005C4725">
        <w:rPr>
          <w:rFonts w:ascii="標楷體" w:eastAsia="標楷體" w:hAnsi="標楷體"/>
          <w:sz w:val="28"/>
          <w:szCs w:val="28"/>
        </w:rPr>
        <w:t>(六)刪除(99/7/1)</w:t>
      </w:r>
    </w:p>
    <w:p w:rsidR="000257EE" w:rsidRPr="005C4725" w:rsidRDefault="00274757" w:rsidP="00171AEF">
      <w:pPr>
        <w:pStyle w:val="31"/>
        <w:snapToGrid w:val="0"/>
        <w:spacing w:line="600" w:lineRule="exact"/>
        <w:ind w:left="567" w:hanging="283"/>
        <w:rPr>
          <w:rFonts w:ascii="標楷體" w:eastAsia="標楷體" w:hAnsi="標楷體" w:cs="Arial"/>
          <w:sz w:val="28"/>
          <w:szCs w:val="28"/>
        </w:rPr>
      </w:pPr>
      <w:r w:rsidRPr="005C4725">
        <w:rPr>
          <w:rFonts w:ascii="標楷體" w:eastAsia="標楷體" w:hAnsi="標楷體" w:cs="Arial"/>
          <w:sz w:val="28"/>
          <w:szCs w:val="28"/>
        </w:rPr>
        <w:t>7.骨內固定物拔除，如需住院以不超過七日為原則，但手術紀錄須詳細記載拔除何種內固定物；拔除成人</w:t>
      </w:r>
      <w:r w:rsidR="003F1A6D" w:rsidRPr="005C4725">
        <w:rPr>
          <w:rFonts w:ascii="標楷體" w:eastAsia="標楷體" w:hAnsi="標楷體" w:cs="Arial"/>
          <w:sz w:val="28"/>
          <w:szCs w:val="28"/>
        </w:rPr>
        <w:t>Kirschner wire</w:t>
      </w:r>
      <w:r w:rsidRPr="005C4725">
        <w:rPr>
          <w:rFonts w:ascii="標楷體" w:eastAsia="標楷體" w:hAnsi="標楷體" w:cs="Arial"/>
          <w:sz w:val="28"/>
          <w:szCs w:val="28"/>
        </w:rPr>
        <w:t>以不住院為原則。</w:t>
      </w:r>
      <w:r w:rsidR="003F1A6D" w:rsidRPr="005C4725">
        <w:rPr>
          <w:rFonts w:ascii="標楷體" w:eastAsia="標楷體" w:hAnsi="標楷體" w:cs="Arial" w:hint="eastAsia"/>
          <w:sz w:val="28"/>
          <w:szCs w:val="28"/>
        </w:rPr>
        <w:lastRenderedPageBreak/>
        <w:t>(106/1/1)</w:t>
      </w:r>
    </w:p>
    <w:p w:rsidR="000257EE" w:rsidRPr="005C4725" w:rsidRDefault="00274757" w:rsidP="00171AEF">
      <w:pPr>
        <w:pStyle w:val="31"/>
        <w:snapToGrid w:val="0"/>
        <w:spacing w:line="600" w:lineRule="exact"/>
        <w:ind w:left="567" w:hanging="283"/>
      </w:pPr>
      <w:r w:rsidRPr="005C4725">
        <w:rPr>
          <w:rFonts w:ascii="標楷體" w:eastAsia="標楷體" w:hAnsi="標楷體" w:cs="Arial"/>
          <w:sz w:val="28"/>
          <w:szCs w:val="28"/>
        </w:rPr>
        <w:t>8.注意骨科特殊材料之使用有無依</w:t>
      </w:r>
      <w:r w:rsidRPr="005C4725">
        <w:rPr>
          <w:rFonts w:ascii="標楷體" w:eastAsia="標楷體" w:hAnsi="標楷體"/>
          <w:sz w:val="28"/>
          <w:szCs w:val="28"/>
        </w:rPr>
        <w:t>全民健康保險醫療服務給付項目及支付標準</w:t>
      </w:r>
      <w:r w:rsidRPr="005C4725">
        <w:rPr>
          <w:rFonts w:ascii="標楷體" w:eastAsia="標楷體" w:hAnsi="標楷體" w:cs="Arial"/>
          <w:sz w:val="28"/>
          <w:szCs w:val="28"/>
        </w:rPr>
        <w:t>規定辦理。</w:t>
      </w:r>
      <w:r w:rsidRPr="005C4725">
        <w:rPr>
          <w:rFonts w:ascii="標楷體" w:eastAsia="標楷體" w:hAnsi="標楷體"/>
          <w:sz w:val="28"/>
          <w:szCs w:val="28"/>
        </w:rPr>
        <w:t>(102/3/1)</w:t>
      </w:r>
    </w:p>
    <w:p w:rsidR="000257EE" w:rsidRPr="005C4725" w:rsidRDefault="00274757" w:rsidP="00171AEF">
      <w:pPr>
        <w:pStyle w:val="31"/>
        <w:snapToGrid w:val="0"/>
        <w:spacing w:line="600" w:lineRule="exact"/>
        <w:ind w:left="567" w:hanging="283"/>
        <w:rPr>
          <w:rFonts w:ascii="標楷體" w:eastAsia="標楷體" w:hAnsi="標楷體" w:cs="Arial"/>
          <w:sz w:val="28"/>
          <w:szCs w:val="28"/>
        </w:rPr>
      </w:pPr>
      <w:r w:rsidRPr="005C4725">
        <w:rPr>
          <w:rFonts w:ascii="標楷體" w:eastAsia="標楷體" w:hAnsi="標楷體" w:cs="Arial"/>
          <w:sz w:val="28"/>
          <w:szCs w:val="28"/>
        </w:rPr>
        <w:t>9.股骨頭缺血壞死併軟骨下骨折或股骨頭變形者可行雙極式股骨頭置換術或全人工關節置換術。(97/5/1)(102/3/1)</w:t>
      </w:r>
    </w:p>
    <w:p w:rsidR="000257EE" w:rsidRPr="005C4725" w:rsidRDefault="00274757" w:rsidP="00171A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5C4725" w:rsidRDefault="00274757" w:rsidP="00831107">
      <w:pPr>
        <w:pStyle w:val="31"/>
        <w:snapToGrid w:val="0"/>
        <w:spacing w:line="600" w:lineRule="exact"/>
        <w:ind w:left="851" w:hanging="567"/>
        <w:rPr>
          <w:rFonts w:ascii="標楷體" w:eastAsia="標楷體" w:hAnsi="標楷體" w:cs="Arial"/>
          <w:sz w:val="28"/>
          <w:szCs w:val="28"/>
        </w:rPr>
      </w:pPr>
      <w:r w:rsidRPr="005C4725">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5C4725" w:rsidRDefault="00274757" w:rsidP="00831107">
      <w:pPr>
        <w:pStyle w:val="31"/>
        <w:snapToGrid w:val="0"/>
        <w:spacing w:line="600" w:lineRule="exact"/>
        <w:ind w:left="851" w:hanging="567"/>
        <w:rPr>
          <w:rFonts w:ascii="標楷體" w:eastAsia="標楷體" w:hAnsi="標楷體" w:cs="Arial"/>
          <w:sz w:val="28"/>
          <w:szCs w:val="28"/>
        </w:rPr>
      </w:pPr>
      <w:r w:rsidRPr="005C4725">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5C4725" w:rsidRDefault="00274757" w:rsidP="00E12248">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cs="Arial"/>
          <w:sz w:val="28"/>
          <w:szCs w:val="28"/>
        </w:rPr>
        <w:t>13.</w:t>
      </w:r>
      <w:r w:rsidR="00E12248" w:rsidRPr="005C4725">
        <w:rPr>
          <w:rFonts w:ascii="標楷體" w:eastAsia="標楷體" w:hAnsi="標楷體" w:cs="Arial" w:hint="eastAsia"/>
          <w:sz w:val="28"/>
          <w:szCs w:val="28"/>
        </w:rPr>
        <w:br/>
      </w:r>
      <w:r w:rsidRPr="005C4725">
        <w:rPr>
          <w:rFonts w:ascii="標楷體" w:eastAsia="標楷體" w:hAnsi="標楷體"/>
          <w:sz w:val="28"/>
          <w:szCs w:val="28"/>
        </w:rPr>
        <w:t>(1)59007B</w:t>
      </w:r>
      <w:r w:rsidR="003F1A6D" w:rsidRPr="005C4725">
        <w:rPr>
          <w:rFonts w:ascii="標楷體" w:eastAsia="標楷體" w:hAnsi="標楷體"/>
          <w:sz w:val="28"/>
          <w:szCs w:val="28"/>
        </w:rPr>
        <w:t>高壓氧治療慢性復發骨髓炎之審查</w:t>
      </w:r>
      <w:r w:rsidRPr="005C4725">
        <w:rPr>
          <w:rFonts w:ascii="標楷體" w:eastAsia="標楷體" w:hAnsi="標楷體"/>
          <w:sz w:val="28"/>
          <w:szCs w:val="28"/>
        </w:rPr>
        <w:t>：(97/5/1)</w:t>
      </w:r>
      <w:r w:rsidR="003F1A6D" w:rsidRPr="005C4725">
        <w:rPr>
          <w:rFonts w:ascii="標楷體" w:eastAsia="標楷體" w:hAnsi="標楷體" w:hint="eastAsia"/>
          <w:sz w:val="28"/>
          <w:szCs w:val="28"/>
        </w:rPr>
        <w:t>(106/1/1)</w:t>
      </w:r>
    </w:p>
    <w:p w:rsidR="000257EE" w:rsidRPr="005C4725" w:rsidRDefault="00274757" w:rsidP="00831107">
      <w:pPr>
        <w:snapToGrid w:val="0"/>
        <w:spacing w:line="600" w:lineRule="exact"/>
        <w:ind w:left="1560" w:hanging="566"/>
        <w:rPr>
          <w:rFonts w:ascii="標楷體" w:eastAsia="標楷體" w:hAnsi="標楷體"/>
          <w:sz w:val="28"/>
          <w:szCs w:val="28"/>
        </w:rPr>
      </w:pPr>
      <w:r w:rsidRPr="005C4725">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乙、重要部位之急性骨髓炎，如臉骨、顱骨及胸骨。</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丙、每次療程以廿次為宜。</w:t>
      </w:r>
    </w:p>
    <w:p w:rsidR="000257EE" w:rsidRPr="005C4725" w:rsidRDefault="00274757">
      <w:pPr>
        <w:pStyle w:val="af1"/>
        <w:snapToGrid w:val="0"/>
        <w:spacing w:line="600" w:lineRule="exact"/>
        <w:ind w:left="1077" w:hanging="367"/>
        <w:rPr>
          <w:rFonts w:ascii="標楷體" w:eastAsia="標楷體" w:hAnsi="標楷體"/>
          <w:sz w:val="28"/>
          <w:szCs w:val="28"/>
        </w:rPr>
      </w:pPr>
      <w:r w:rsidRPr="005C4725">
        <w:rPr>
          <w:rFonts w:ascii="標楷體" w:eastAsia="標楷體" w:hAnsi="標楷體"/>
          <w:sz w:val="28"/>
          <w:szCs w:val="28"/>
        </w:rPr>
        <w:t>(2)必要檢查(送審資料)：</w:t>
      </w:r>
      <w:r w:rsidR="003F1A6D" w:rsidRPr="005C4725">
        <w:rPr>
          <w:rFonts w:ascii="標楷體" w:eastAsia="標楷體" w:hAnsi="標楷體" w:hint="eastAsia"/>
          <w:sz w:val="28"/>
          <w:szCs w:val="28"/>
        </w:rPr>
        <w:t>(106/1/1)</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甲、疾病史及身體檢查，</w:t>
      </w:r>
      <w:r w:rsidR="003F1A6D" w:rsidRPr="005C4725">
        <w:rPr>
          <w:rFonts w:ascii="標楷體" w:eastAsia="標楷體" w:hAnsi="標楷體"/>
          <w:sz w:val="28"/>
          <w:szCs w:val="28"/>
        </w:rPr>
        <w:t>外科治療及6至8週抗生素治療記錄。</w:t>
      </w:r>
    </w:p>
    <w:p w:rsidR="000257EE" w:rsidRPr="005C4725" w:rsidRDefault="00BD285D">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乙、持續有感染傷口或皮下廔管，並提供傷口照片以供審查。</w:t>
      </w:r>
    </w:p>
    <w:p w:rsidR="000257EE" w:rsidRPr="005C4725" w:rsidRDefault="00BD285D">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丙、骨骼Ｘ光檢查及其報告。</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丁、核醫骨</w:t>
      </w:r>
      <w:r w:rsidR="00BD285D" w:rsidRPr="005C4725">
        <w:rPr>
          <w:rFonts w:ascii="標楷體" w:eastAsia="標楷體" w:hAnsi="標楷體"/>
          <w:sz w:val="28"/>
          <w:szCs w:val="28"/>
        </w:rPr>
        <w:t>髓炎</w:t>
      </w:r>
      <w:r w:rsidRPr="005C4725">
        <w:rPr>
          <w:rFonts w:ascii="標楷體" w:eastAsia="標楷體" w:hAnsi="標楷體"/>
          <w:sz w:val="28"/>
          <w:szCs w:val="28"/>
        </w:rPr>
        <w:t>掃描、</w:t>
      </w:r>
      <w:r w:rsidR="00BD285D" w:rsidRPr="005C4725">
        <w:rPr>
          <w:rFonts w:ascii="標楷體" w:eastAsia="標楷體" w:hAnsi="標楷體"/>
          <w:sz w:val="28"/>
          <w:szCs w:val="28"/>
        </w:rPr>
        <w:t>電腦</w:t>
      </w:r>
      <w:r w:rsidRPr="005C4725">
        <w:rPr>
          <w:rFonts w:ascii="標楷體" w:eastAsia="標楷體" w:hAnsi="標楷體"/>
          <w:sz w:val="28"/>
          <w:szCs w:val="28"/>
        </w:rPr>
        <w:t>斷層檢查或磁震造影</w:t>
      </w:r>
      <w:r w:rsidR="00BD285D" w:rsidRPr="005C4725">
        <w:rPr>
          <w:rFonts w:ascii="標楷體" w:eastAsia="標楷體" w:hAnsi="標楷體"/>
          <w:sz w:val="28"/>
          <w:szCs w:val="28"/>
        </w:rPr>
        <w:t>及其報告</w:t>
      </w:r>
      <w:r w:rsidRPr="005C4725">
        <w:rPr>
          <w:rFonts w:ascii="標楷體" w:eastAsia="標楷體" w:hAnsi="標楷體"/>
          <w:sz w:val="28"/>
          <w:szCs w:val="28"/>
        </w:rPr>
        <w:t>。</w:t>
      </w:r>
    </w:p>
    <w:p w:rsidR="000257EE" w:rsidRPr="005C4725" w:rsidRDefault="00BD285D">
      <w:pPr>
        <w:pStyle w:val="af1"/>
        <w:snapToGrid w:val="0"/>
        <w:spacing w:line="600" w:lineRule="exact"/>
        <w:ind w:left="1077" w:hanging="367"/>
        <w:rPr>
          <w:rFonts w:ascii="標楷體" w:eastAsia="標楷體" w:hAnsi="標楷體"/>
          <w:sz w:val="28"/>
          <w:szCs w:val="28"/>
        </w:rPr>
      </w:pPr>
      <w:r w:rsidRPr="005C4725">
        <w:rPr>
          <w:rFonts w:ascii="標楷體" w:eastAsia="標楷體" w:hAnsi="標楷體"/>
          <w:sz w:val="28"/>
          <w:szCs w:val="28"/>
        </w:rPr>
        <w:t xml:space="preserve"> </w:t>
      </w:r>
      <w:r w:rsidR="00274757" w:rsidRPr="005C4725">
        <w:rPr>
          <w:rFonts w:ascii="標楷體" w:eastAsia="標楷體" w:hAnsi="標楷體"/>
          <w:sz w:val="28"/>
          <w:szCs w:val="28"/>
        </w:rPr>
        <w:t>(3)第二次以上申請高壓氧氣治療原則：</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甲、必須與前次治療至少相隔四到六個月以上。</w:t>
      </w:r>
    </w:p>
    <w:p w:rsidR="000257EE" w:rsidRPr="005C4725" w:rsidRDefault="00274757">
      <w:pPr>
        <w:snapToGrid w:val="0"/>
        <w:spacing w:line="600" w:lineRule="exact"/>
        <w:ind w:left="1501" w:hanging="507"/>
        <w:rPr>
          <w:rFonts w:ascii="標楷體" w:eastAsia="標楷體" w:hAnsi="標楷體"/>
          <w:sz w:val="28"/>
          <w:szCs w:val="28"/>
        </w:rPr>
      </w:pPr>
      <w:r w:rsidRPr="005C4725">
        <w:rPr>
          <w:rFonts w:ascii="標楷體" w:eastAsia="標楷體" w:hAnsi="標楷體"/>
          <w:sz w:val="28"/>
          <w:szCs w:val="28"/>
        </w:rPr>
        <w:t>乙、再次申請時要提出以下說明，並由專案審核通過。</w:t>
      </w:r>
    </w:p>
    <w:p w:rsidR="000257EE" w:rsidRPr="005C4725" w:rsidRDefault="00274757">
      <w:pPr>
        <w:snapToGrid w:val="0"/>
        <w:spacing w:line="600" w:lineRule="exact"/>
        <w:ind w:left="2100" w:hanging="823"/>
        <w:rPr>
          <w:rFonts w:ascii="標楷體" w:eastAsia="標楷體" w:hAnsi="標楷體"/>
          <w:sz w:val="28"/>
          <w:szCs w:val="28"/>
        </w:rPr>
      </w:pPr>
      <w:r w:rsidRPr="005C4725">
        <w:rPr>
          <w:rFonts w:ascii="標楷體" w:eastAsia="標楷體" w:hAnsi="標楷體"/>
          <w:sz w:val="28"/>
          <w:szCs w:val="28"/>
        </w:rPr>
        <w:t>A、前次治療失敗原因。</w:t>
      </w:r>
    </w:p>
    <w:p w:rsidR="000257EE" w:rsidRPr="005C4725" w:rsidRDefault="00274757">
      <w:pPr>
        <w:snapToGrid w:val="0"/>
        <w:spacing w:line="600" w:lineRule="exact"/>
        <w:ind w:left="2100" w:hanging="823"/>
        <w:rPr>
          <w:rFonts w:ascii="標楷體" w:eastAsia="標楷體" w:hAnsi="標楷體"/>
          <w:sz w:val="28"/>
          <w:szCs w:val="28"/>
        </w:rPr>
      </w:pPr>
      <w:r w:rsidRPr="005C4725">
        <w:rPr>
          <w:rFonts w:ascii="標楷體" w:eastAsia="標楷體" w:hAnsi="標楷體"/>
          <w:sz w:val="28"/>
          <w:szCs w:val="28"/>
        </w:rPr>
        <w:t>B、本次治療計畫。</w:t>
      </w:r>
    </w:p>
    <w:p w:rsidR="000257EE" w:rsidRPr="005C4725" w:rsidRDefault="00274757" w:rsidP="00E12248">
      <w:pPr>
        <w:pStyle w:val="31"/>
        <w:snapToGrid w:val="0"/>
        <w:spacing w:line="600" w:lineRule="exact"/>
        <w:ind w:left="709" w:hanging="425"/>
        <w:rPr>
          <w:rFonts w:ascii="標楷體" w:eastAsia="標楷體" w:hAnsi="標楷體" w:cs="Arial"/>
          <w:sz w:val="28"/>
          <w:szCs w:val="28"/>
        </w:rPr>
      </w:pPr>
      <w:r w:rsidRPr="005C4725">
        <w:rPr>
          <w:rFonts w:ascii="標楷體" w:eastAsia="標楷體" w:hAnsi="標楷體" w:cs="Arial"/>
          <w:sz w:val="28"/>
          <w:szCs w:val="28"/>
        </w:rPr>
        <w:t>14.彈性繃帶之使用規定：同一次門診或住院，同一部位以一次用量之兩倍為上限。</w:t>
      </w:r>
    </w:p>
    <w:p w:rsidR="000257EE" w:rsidRPr="005C4725" w:rsidRDefault="00274757" w:rsidP="00E12248">
      <w:pPr>
        <w:pStyle w:val="31"/>
        <w:snapToGrid w:val="0"/>
        <w:spacing w:line="600" w:lineRule="exact"/>
        <w:ind w:left="709" w:hanging="425"/>
        <w:rPr>
          <w:rFonts w:ascii="標楷體" w:eastAsia="標楷體" w:hAnsi="標楷體" w:cs="Arial"/>
          <w:sz w:val="28"/>
          <w:szCs w:val="28"/>
        </w:rPr>
      </w:pPr>
      <w:r w:rsidRPr="005C4725">
        <w:rPr>
          <w:rFonts w:ascii="標楷體" w:eastAsia="標楷體" w:hAnsi="標楷體" w:cs="Arial"/>
          <w:sz w:val="28"/>
          <w:szCs w:val="28"/>
        </w:rPr>
        <w:t>15.膝關節鏡手術之適應症：施行關節鏡手術須附術前及術後之清晰照片。</w:t>
      </w:r>
    </w:p>
    <w:p w:rsidR="000257EE" w:rsidRPr="005C4725" w:rsidRDefault="00274757" w:rsidP="00E12248">
      <w:pPr>
        <w:pStyle w:val="31"/>
        <w:snapToGrid w:val="0"/>
        <w:spacing w:line="600" w:lineRule="exact"/>
        <w:ind w:left="709" w:hanging="425"/>
        <w:rPr>
          <w:rFonts w:ascii="標楷體" w:eastAsia="標楷體" w:hAnsi="標楷體" w:cs="Arial"/>
          <w:sz w:val="28"/>
          <w:szCs w:val="28"/>
        </w:rPr>
      </w:pPr>
      <w:r w:rsidRPr="005C4725">
        <w:rPr>
          <w:rFonts w:ascii="標楷體" w:eastAsia="標楷體" w:hAnsi="標楷體" w:cs="Arial"/>
          <w:sz w:val="28"/>
          <w:szCs w:val="28"/>
        </w:rPr>
        <w:t>16.脊髓造影檢查(如33054B-33058B)住院以一天內為原則。</w:t>
      </w:r>
    </w:p>
    <w:p w:rsidR="000257EE" w:rsidRPr="005C4725" w:rsidRDefault="00274757" w:rsidP="00E12248">
      <w:pPr>
        <w:pStyle w:val="31"/>
        <w:snapToGrid w:val="0"/>
        <w:spacing w:line="600" w:lineRule="exact"/>
        <w:ind w:left="709" w:hanging="425"/>
      </w:pPr>
      <w:r w:rsidRPr="005C4725">
        <w:rPr>
          <w:rFonts w:ascii="標楷體" w:eastAsia="標楷體" w:hAnsi="標楷體" w:cs="Arial"/>
          <w:sz w:val="28"/>
          <w:szCs w:val="28"/>
        </w:rPr>
        <w:t>17.以</w:t>
      </w:r>
      <w:r w:rsidRPr="005C4725">
        <w:rPr>
          <w:rFonts w:ascii="標楷體" w:eastAsia="標楷體" w:hAnsi="標楷體"/>
          <w:sz w:val="28"/>
          <w:szCs w:val="28"/>
        </w:rPr>
        <w:t>關節鏡完成某項手術,關節鏡只是其方法之一,視為手術之必用流程,不應再申報64243B(關節鏡手術 － 關節鏡探查手術，併施行滑</w:t>
      </w:r>
      <w:r w:rsidRPr="005C4725">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5C4725" w:rsidRDefault="00274757" w:rsidP="00E12248">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18.開放性骨折個案申報時應於病歷診斷載明開放性骨折之程度，並檢附術前照片佐證。(101/2/1)</w:t>
      </w:r>
    </w:p>
    <w:p w:rsidR="00B15C3B" w:rsidRPr="005C4725" w:rsidRDefault="00274757" w:rsidP="00E12248">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19.骨科手術案件送審請檢附術前、術後影像或相關之檢查、檢驗報告，以提供足夠之證據審查。(101/2/1)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886B3F" w:rsidRPr="005C4725" w:rsidRDefault="00274757" w:rsidP="00BE1201">
      <w:pPr>
        <w:pStyle w:val="aff6"/>
      </w:pPr>
      <w:bookmarkStart w:id="17" w:name="_Toc479239921"/>
      <w:r w:rsidRPr="005C4725">
        <w:lastRenderedPageBreak/>
        <w:t>(七)</w:t>
      </w:r>
      <w:r w:rsidR="00FB50F2" w:rsidRPr="005C4725">
        <w:rPr>
          <w:rFonts w:ascii="Times New Roman" w:hAnsi="Times New Roman" w:hint="eastAsia"/>
          <w:b w:val="0"/>
        </w:rPr>
        <w:t xml:space="preserve"> </w:t>
      </w:r>
      <w:r w:rsidR="00FB50F2" w:rsidRPr="005C4725">
        <w:rPr>
          <w:rFonts w:ascii="Times New Roman" w:hAnsi="Times New Roman" w:hint="eastAsia"/>
        </w:rPr>
        <w:t>醫院全民健康保險非住院診斷關聯群</w:t>
      </w:r>
      <w:r w:rsidR="00FB50F2" w:rsidRPr="005C4725">
        <w:rPr>
          <w:rFonts w:ascii="Times New Roman" w:hAnsi="Times New Roman" w:hint="eastAsia"/>
        </w:rPr>
        <w:t>(Tw-DRGs)</w:t>
      </w:r>
      <w:r w:rsidR="00FB50F2" w:rsidRPr="005C4725">
        <w:rPr>
          <w:rFonts w:ascii="Times New Roman" w:hAnsi="Times New Roman" w:hint="eastAsia"/>
        </w:rPr>
        <w:t>案件醫療費用審查注意事項</w:t>
      </w:r>
      <w:r w:rsidR="00FB50F2" w:rsidRPr="005C4725">
        <w:rPr>
          <w:rFonts w:hint="eastAsia"/>
        </w:rPr>
        <w:t>-</w:t>
      </w:r>
      <w:r w:rsidRPr="005C4725">
        <w:t>泌尿科</w:t>
      </w:r>
      <w:bookmarkEnd w:id="17"/>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w:t>
      </w:r>
      <w:r w:rsidRPr="005C4725">
        <w:rPr>
          <w:rFonts w:ascii="Times New Roman" w:eastAsia="標楷體" w:hAnsi="Times New Roman" w:hint="eastAsia"/>
          <w:b/>
          <w:sz w:val="28"/>
          <w:szCs w:val="28"/>
        </w:rPr>
        <w:t>泌尿科</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100801</w:t>
      </w:r>
      <w:r w:rsidRPr="005C4725">
        <w:rPr>
          <w:rFonts w:ascii="Times New Roman" w:eastAsia="標楷體" w:hAnsi="Times New Roman" w:hint="eastAsia"/>
          <w:b/>
          <w:sz w:val="28"/>
          <w:szCs w:val="28"/>
        </w:rPr>
        <w:t>前列腺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攝護腺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治療</w:t>
      </w:r>
    </w:p>
    <w:p w:rsidR="00886B3F" w:rsidRPr="005C4725" w:rsidRDefault="00886B3F" w:rsidP="00886B3F">
      <w:pPr>
        <w:spacing w:line="560" w:lineRule="exact"/>
        <w:ind w:left="284"/>
        <w:rPr>
          <w:rFonts w:ascii="Times New Roman" w:eastAsia="標楷體" w:hAnsi="Times New Roman"/>
          <w:sz w:val="28"/>
          <w:szCs w:val="28"/>
        </w:rPr>
      </w:pPr>
      <w:r w:rsidRPr="005C4725">
        <w:rPr>
          <w:rFonts w:ascii="Times New Roman" w:eastAsia="標楷體" w:hAnsi="Times New Roman" w:hint="eastAsia"/>
          <w:sz w:val="28"/>
          <w:szCs w:val="28"/>
        </w:rPr>
        <w:t>100801012</w:t>
      </w:r>
      <w:r w:rsidRPr="005C4725">
        <w:rPr>
          <w:rFonts w:ascii="Times New Roman" w:eastAsia="標楷體" w:hAnsi="Times New Roman" w:hint="eastAsia"/>
          <w:sz w:val="28"/>
          <w:szCs w:val="28"/>
        </w:rPr>
        <w:t>前列腺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攝護腺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切除術</w:t>
      </w:r>
    </w:p>
    <w:p w:rsidR="00886B3F" w:rsidRPr="005C4725" w:rsidRDefault="00886B3F" w:rsidP="00886B3F">
      <w:pPr>
        <w:spacing w:line="560" w:lineRule="exact"/>
        <w:ind w:left="284"/>
        <w:rPr>
          <w:rFonts w:ascii="Times New Roman" w:eastAsia="標楷體" w:hAnsi="Times New Roman"/>
          <w:sz w:val="28"/>
          <w:szCs w:val="28"/>
        </w:rPr>
      </w:pPr>
      <w:r w:rsidRPr="005C4725">
        <w:rPr>
          <w:rFonts w:ascii="Times New Roman" w:eastAsia="標楷體" w:hAnsi="Times New Roman" w:hint="eastAsia"/>
          <w:sz w:val="28"/>
          <w:szCs w:val="28"/>
        </w:rPr>
        <w:t>100801022</w:t>
      </w:r>
      <w:r w:rsidRPr="005C4725">
        <w:rPr>
          <w:rFonts w:ascii="Times New Roman" w:eastAsia="標楷體" w:hAnsi="Times New Roman" w:hint="eastAsia"/>
          <w:sz w:val="28"/>
          <w:szCs w:val="28"/>
        </w:rPr>
        <w:t>經直腸超音波前列腺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攝護腺</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切片檢查</w:t>
      </w:r>
      <w:r w:rsidRPr="005C4725">
        <w:rPr>
          <w:rFonts w:ascii="Times New Roman" w:eastAsia="標楷體" w:hAnsi="Times New Roman" w:hint="eastAsia"/>
          <w:sz w:val="28"/>
          <w:szCs w:val="28"/>
        </w:rPr>
        <w:t>(TRUS-biopsy)</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100802</w:t>
      </w:r>
      <w:r w:rsidRPr="005C4725">
        <w:rPr>
          <w:rFonts w:ascii="Times New Roman" w:eastAsia="標楷體" w:hAnsi="Times New Roman" w:hint="eastAsia"/>
          <w:b/>
          <w:sz w:val="28"/>
          <w:szCs w:val="28"/>
        </w:rPr>
        <w:t>尿路結石治療</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100802012</w:t>
      </w:r>
      <w:r w:rsidRPr="005C4725">
        <w:rPr>
          <w:rFonts w:ascii="Times New Roman" w:eastAsia="標楷體" w:hAnsi="Times New Roman"/>
          <w:sz w:val="28"/>
          <w:szCs w:val="28"/>
        </w:rPr>
        <w:t>輸尿管鏡取</w:t>
      </w:r>
      <w:r w:rsidRPr="005C4725">
        <w:rPr>
          <w:rFonts w:ascii="Times New Roman" w:eastAsia="標楷體" w:hAnsi="Times New Roman"/>
          <w:sz w:val="28"/>
          <w:szCs w:val="28"/>
        </w:rPr>
        <w:t>(</w:t>
      </w:r>
      <w:r w:rsidRPr="005C4725">
        <w:rPr>
          <w:rFonts w:ascii="Times New Roman" w:eastAsia="標楷體" w:hAnsi="Times New Roman"/>
          <w:sz w:val="28"/>
          <w:szCs w:val="28"/>
        </w:rPr>
        <w:t>碎</w:t>
      </w:r>
      <w:r w:rsidRPr="005C4725">
        <w:rPr>
          <w:rFonts w:ascii="Times New Roman" w:eastAsia="標楷體" w:hAnsi="Times New Roman"/>
          <w:sz w:val="28"/>
          <w:szCs w:val="28"/>
        </w:rPr>
        <w:t>)</w:t>
      </w:r>
      <w:r w:rsidRPr="005C4725">
        <w:rPr>
          <w:rFonts w:ascii="Times New Roman" w:eastAsia="標楷體" w:hAnsi="Times New Roman"/>
          <w:sz w:val="28"/>
          <w:szCs w:val="28"/>
        </w:rPr>
        <w:t>石術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100802022</w:t>
      </w:r>
      <w:r w:rsidRPr="005C4725">
        <w:rPr>
          <w:rFonts w:ascii="Times New Roman" w:eastAsia="標楷體" w:hAnsi="Times New Roman" w:hint="eastAsia"/>
          <w:sz w:val="28"/>
          <w:szCs w:val="28"/>
        </w:rPr>
        <w:t>經皮腎造廔取石術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100802032</w:t>
      </w:r>
      <w:r w:rsidRPr="005C4725">
        <w:rPr>
          <w:rFonts w:ascii="Times New Roman" w:eastAsia="標楷體" w:hAnsi="Times New Roman"/>
          <w:sz w:val="28"/>
          <w:szCs w:val="28"/>
        </w:rPr>
        <w:t>尿路結石體外震波碎石術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4</w:t>
      </w:r>
      <w:r w:rsidRPr="005C4725">
        <w:rPr>
          <w:rFonts w:ascii="Times New Roman" w:eastAsia="標楷體" w:hAnsi="Times New Roman"/>
          <w:sz w:val="28"/>
          <w:szCs w:val="28"/>
        </w:rPr>
        <w:t>2</w:t>
      </w:r>
      <w:r w:rsidRPr="005C4725">
        <w:rPr>
          <w:rFonts w:ascii="Times New Roman" w:eastAsia="標楷體" w:hAnsi="Times New Roman" w:hint="eastAsia"/>
          <w:sz w:val="28"/>
          <w:szCs w:val="28"/>
        </w:rPr>
        <w:t>輸尿管狹窄內擴張術</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51 Nephronorm</w:t>
      </w:r>
      <w:r w:rsidRPr="005C4725">
        <w:rPr>
          <w:rFonts w:ascii="Times New Roman" w:eastAsia="標楷體" w:hAnsi="Times New Roman" w:hint="eastAsia"/>
          <w:sz w:val="28"/>
          <w:szCs w:val="28"/>
        </w:rPr>
        <w:t>藥品</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62</w:t>
      </w:r>
      <w:r w:rsidRPr="005C4725">
        <w:rPr>
          <w:rFonts w:ascii="Times New Roman" w:eastAsia="標楷體" w:hAnsi="Times New Roman" w:hint="eastAsia"/>
          <w:sz w:val="28"/>
          <w:szCs w:val="28"/>
        </w:rPr>
        <w:t>雙</w:t>
      </w:r>
      <w:r w:rsidRPr="005C4725">
        <w:rPr>
          <w:rFonts w:ascii="Times New Roman" w:eastAsia="標楷體" w:hAnsi="Times New Roman" w:hint="eastAsia"/>
          <w:sz w:val="28"/>
          <w:szCs w:val="28"/>
        </w:rPr>
        <w:t>J</w:t>
      </w:r>
      <w:r w:rsidRPr="005C4725">
        <w:rPr>
          <w:rFonts w:ascii="Times New Roman" w:eastAsia="標楷體" w:hAnsi="Times New Roman" w:hint="eastAsia"/>
          <w:sz w:val="28"/>
          <w:szCs w:val="28"/>
        </w:rPr>
        <w:t>輸尿管導管之更換</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100803</w:t>
      </w:r>
      <w:r w:rsidRPr="005C4725">
        <w:rPr>
          <w:rFonts w:ascii="Times New Roman" w:eastAsia="標楷體" w:hAnsi="Times New Roman" w:hint="eastAsia"/>
          <w:b/>
          <w:sz w:val="28"/>
          <w:szCs w:val="28"/>
        </w:rPr>
        <w:t>排尿障礙用藥及相關診療</w:t>
      </w:r>
    </w:p>
    <w:p w:rsidR="00886B3F" w:rsidRPr="005C4725" w:rsidRDefault="00886B3F" w:rsidP="00886B3F">
      <w:pPr>
        <w:spacing w:line="560" w:lineRule="exact"/>
        <w:ind w:leftChars="118" w:left="1560" w:hangingChars="456" w:hanging="1277"/>
        <w:rPr>
          <w:rFonts w:ascii="Times New Roman" w:eastAsia="標楷體" w:hAnsi="Times New Roman"/>
          <w:sz w:val="28"/>
          <w:szCs w:val="28"/>
        </w:rPr>
      </w:pPr>
      <w:r w:rsidRPr="005C4725">
        <w:rPr>
          <w:rFonts w:ascii="Times New Roman" w:eastAsia="標楷體" w:hAnsi="Times New Roman"/>
          <w:sz w:val="28"/>
          <w:szCs w:val="28"/>
        </w:rPr>
        <w:t>100803012</w:t>
      </w:r>
      <w:r w:rsidRPr="005C4725">
        <w:rPr>
          <w:rFonts w:ascii="Times New Roman" w:eastAsia="標楷體" w:hAnsi="Times New Roman" w:hint="eastAsia"/>
          <w:sz w:val="28"/>
          <w:szCs w:val="28"/>
        </w:rPr>
        <w:t>尿流速試驗</w:t>
      </w:r>
      <w:r w:rsidRPr="005C4725">
        <w:rPr>
          <w:rFonts w:ascii="Times New Roman" w:eastAsia="標楷體" w:hAnsi="Times New Roman"/>
          <w:sz w:val="28"/>
          <w:szCs w:val="28"/>
        </w:rPr>
        <w:t>(UFM)</w:t>
      </w:r>
      <w:r w:rsidRPr="005C4725">
        <w:rPr>
          <w:rFonts w:ascii="Times New Roman" w:eastAsia="標楷體" w:hAnsi="Times New Roman" w:hint="eastAsia"/>
          <w:sz w:val="28"/>
          <w:szCs w:val="28"/>
        </w:rPr>
        <w:t>或</w:t>
      </w:r>
      <w:hyperlink r:id="rId9" w:tgtFrame="_blank" w:history="1">
        <w:r w:rsidRPr="005C4725">
          <w:rPr>
            <w:rStyle w:val="aff1"/>
            <w:rFonts w:ascii="Times New Roman" w:eastAsia="標楷體" w:hAnsi="Times New Roman" w:hint="eastAsia"/>
            <w:color w:val="auto"/>
            <w:sz w:val="28"/>
            <w:szCs w:val="28"/>
            <w:u w:val="none"/>
          </w:rPr>
          <w:t>經直腸前列腺超音波檢查</w:t>
        </w:r>
      </w:hyperlink>
      <w:r w:rsidRPr="005C4725">
        <w:rPr>
          <w:rFonts w:ascii="Times New Roman" w:eastAsia="標楷體" w:hAnsi="Times New Roman"/>
          <w:sz w:val="28"/>
          <w:szCs w:val="28"/>
        </w:rPr>
        <w:t xml:space="preserve"> (TRUS-P</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697" w:hangingChars="148" w:hanging="414"/>
        <w:rPr>
          <w:rFonts w:ascii="Times New Roman" w:eastAsia="標楷體" w:hAnsi="Times New Roman"/>
          <w:sz w:val="28"/>
          <w:szCs w:val="28"/>
        </w:rPr>
      </w:pPr>
      <w:r w:rsidRPr="005C4725">
        <w:rPr>
          <w:rFonts w:ascii="Times New Roman" w:eastAsia="標楷體" w:hAnsi="Times New Roman"/>
          <w:sz w:val="28"/>
          <w:szCs w:val="28"/>
        </w:rPr>
        <w:t>100803022</w:t>
      </w:r>
      <w:r w:rsidRPr="005C4725">
        <w:rPr>
          <w:rFonts w:ascii="Times New Roman" w:eastAsia="標楷體" w:hAnsi="Times New Roman" w:hint="eastAsia"/>
          <w:sz w:val="28"/>
          <w:szCs w:val="28"/>
        </w:rPr>
        <w:t>測量餘尿</w:t>
      </w:r>
    </w:p>
    <w:p w:rsidR="00886B3F" w:rsidRPr="005C4725" w:rsidRDefault="00886B3F" w:rsidP="00886B3F">
      <w:pPr>
        <w:spacing w:line="560" w:lineRule="exact"/>
        <w:ind w:leftChars="118" w:left="1560" w:hangingChars="456" w:hanging="1277"/>
        <w:rPr>
          <w:rFonts w:ascii="Times New Roman" w:eastAsia="標楷體" w:hAnsi="Times New Roman"/>
          <w:sz w:val="28"/>
          <w:szCs w:val="28"/>
        </w:rPr>
      </w:pPr>
      <w:r w:rsidRPr="005C4725">
        <w:rPr>
          <w:rFonts w:ascii="Times New Roman" w:eastAsia="標楷體" w:hAnsi="Times New Roman"/>
          <w:sz w:val="28"/>
          <w:szCs w:val="28"/>
        </w:rPr>
        <w:t>100803032</w:t>
      </w:r>
      <w:r w:rsidRPr="005C4725">
        <w:rPr>
          <w:rFonts w:ascii="Times New Roman" w:eastAsia="標楷體" w:hAnsi="Times New Roman" w:hint="eastAsia"/>
          <w:sz w:val="28"/>
          <w:szCs w:val="28"/>
        </w:rPr>
        <w:t>錄影尿流動力學檢查</w:t>
      </w:r>
      <w:r w:rsidRPr="005C4725">
        <w:rPr>
          <w:rFonts w:ascii="Times New Roman" w:eastAsia="標楷體" w:hAnsi="Times New Roman"/>
          <w:sz w:val="28"/>
          <w:szCs w:val="28"/>
        </w:rPr>
        <w:t>Video-urodynamic study (21006B)</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697" w:hangingChars="148" w:hanging="41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41</w:t>
      </w:r>
      <w:r w:rsidRPr="005C4725">
        <w:rPr>
          <w:rFonts w:ascii="Times New Roman" w:eastAsia="標楷體" w:hAnsi="Times New Roman" w:hint="eastAsia"/>
          <w:sz w:val="28"/>
          <w:szCs w:val="28"/>
        </w:rPr>
        <w:t>α</w:t>
      </w:r>
      <w:r w:rsidRPr="005C4725">
        <w:rPr>
          <w:rFonts w:ascii="Times New Roman" w:eastAsia="標楷體" w:hAnsi="Times New Roman" w:hint="eastAsia"/>
          <w:sz w:val="28"/>
          <w:szCs w:val="28"/>
        </w:rPr>
        <w:t>-blocker</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51</w:t>
      </w:r>
      <w:r w:rsidRPr="005C4725">
        <w:rPr>
          <w:rFonts w:ascii="Times New Roman" w:eastAsia="標楷體" w:hAnsi="Times New Roman"/>
          <w:sz w:val="28"/>
          <w:szCs w:val="28"/>
        </w:rPr>
        <w:t>雄性激素類製劑與同化作用類固醇及其拮抗劑</w:t>
      </w:r>
      <w:r w:rsidRPr="005C4725">
        <w:rPr>
          <w:rFonts w:ascii="Times New Roman" w:eastAsia="標楷體" w:hAnsi="Times New Roman"/>
          <w:sz w:val="28"/>
          <w:szCs w:val="28"/>
        </w:rPr>
        <w:t xml:space="preserve">  Androgens and anabolic steroids and antagonists</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61</w:t>
      </w:r>
      <w:r w:rsidRPr="005C4725">
        <w:rPr>
          <w:rFonts w:ascii="Times New Roman" w:eastAsia="標楷體" w:hAnsi="Times New Roman"/>
          <w:sz w:val="28"/>
          <w:szCs w:val="28"/>
        </w:rPr>
        <w:t xml:space="preserve"> D</w:t>
      </w:r>
      <w:r w:rsidRPr="005C4725">
        <w:rPr>
          <w:rFonts w:ascii="Times New Roman" w:eastAsia="標楷體" w:hAnsi="Times New Roman" w:hint="eastAsia"/>
          <w:sz w:val="28"/>
          <w:szCs w:val="28"/>
        </w:rPr>
        <w:t>esmopressin acetate</w:t>
      </w:r>
      <w:r w:rsidRPr="005C4725">
        <w:rPr>
          <w:rFonts w:ascii="Times New Roman" w:eastAsia="標楷體" w:hAnsi="Times New Roman"/>
          <w:sz w:val="28"/>
          <w:szCs w:val="28"/>
        </w:rPr>
        <w:t xml:space="preserve"> </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Minirin</w:t>
      </w:r>
      <w:r w:rsidRPr="005C4725">
        <w:rPr>
          <w:rFonts w:ascii="Times New Roman" w:eastAsia="標楷體" w:hAnsi="Times New Roman" w:hint="eastAsia"/>
          <w:sz w:val="28"/>
          <w:szCs w:val="28"/>
        </w:rPr>
        <w:t>錠劑</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u w:val="single"/>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71</w:t>
      </w:r>
      <w:r w:rsidRPr="005C4725">
        <w:rPr>
          <w:rFonts w:ascii="Times New Roman" w:eastAsia="標楷體" w:hAnsi="Times New Roman"/>
          <w:sz w:val="28"/>
          <w:szCs w:val="28"/>
        </w:rPr>
        <w:t>Tolterodine L-tartrate(</w:t>
      </w:r>
      <w:r w:rsidRPr="005C4725">
        <w:rPr>
          <w:rFonts w:ascii="Times New Roman" w:eastAsia="標楷體" w:hAnsi="Times New Roman"/>
          <w:sz w:val="28"/>
          <w:szCs w:val="28"/>
        </w:rPr>
        <w:t>如</w:t>
      </w:r>
      <w:r w:rsidRPr="005C4725">
        <w:rPr>
          <w:rFonts w:ascii="Times New Roman" w:eastAsia="標楷體" w:hAnsi="Times New Roman"/>
          <w:sz w:val="28"/>
          <w:szCs w:val="28"/>
        </w:rPr>
        <w:t>Detrusitol)</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solifenacin succinate (</w:t>
      </w:r>
      <w:r w:rsidRPr="005C4725">
        <w:rPr>
          <w:rFonts w:ascii="Times New Roman" w:eastAsia="標楷體" w:hAnsi="Times New Roman"/>
          <w:sz w:val="28"/>
          <w:szCs w:val="28"/>
        </w:rPr>
        <w:t>如</w:t>
      </w:r>
      <w:r w:rsidRPr="005C4725">
        <w:rPr>
          <w:rFonts w:ascii="Times New Roman" w:eastAsia="標楷體" w:hAnsi="Times New Roman"/>
          <w:sz w:val="28"/>
          <w:szCs w:val="28"/>
        </w:rPr>
        <w:t>Vesicare)</w:t>
      </w:r>
      <w:r w:rsidRPr="005C4725">
        <w:rPr>
          <w:rFonts w:ascii="Times New Roman" w:eastAsia="標楷體" w:hAnsi="Times New Roman"/>
          <w:sz w:val="28"/>
          <w:szCs w:val="28"/>
        </w:rPr>
        <w:t>；</w:t>
      </w:r>
      <w:r w:rsidRPr="005C4725">
        <w:rPr>
          <w:rFonts w:ascii="Times New Roman" w:eastAsia="標楷體" w:hAnsi="Times New Roman"/>
          <w:sz w:val="28"/>
          <w:szCs w:val="28"/>
        </w:rPr>
        <w:t>mirabegron (</w:t>
      </w:r>
      <w:r w:rsidRPr="005C4725">
        <w:rPr>
          <w:rFonts w:ascii="Times New Roman" w:eastAsia="標楷體" w:hAnsi="Times New Roman"/>
          <w:sz w:val="28"/>
          <w:szCs w:val="28"/>
        </w:rPr>
        <w:t>如</w:t>
      </w:r>
      <w:r w:rsidRPr="005C4725">
        <w:rPr>
          <w:rFonts w:ascii="Times New Roman" w:eastAsia="標楷體" w:hAnsi="Times New Roman"/>
          <w:sz w:val="28"/>
          <w:szCs w:val="28"/>
        </w:rPr>
        <w:t>Betmiga)</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1008030</w:t>
      </w:r>
      <w:r w:rsidRPr="005C4725">
        <w:rPr>
          <w:rFonts w:ascii="Times New Roman" w:eastAsia="標楷體" w:hAnsi="Times New Roman" w:hint="eastAsia"/>
          <w:sz w:val="28"/>
          <w:szCs w:val="28"/>
        </w:rPr>
        <w:t>81</w:t>
      </w:r>
      <w:r w:rsidRPr="005C4725">
        <w:rPr>
          <w:rFonts w:ascii="Times New Roman" w:eastAsia="標楷體" w:hAnsi="Times New Roman"/>
          <w:sz w:val="28"/>
          <w:szCs w:val="28"/>
        </w:rPr>
        <w:t xml:space="preserve"> Beta-3 agonist</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lastRenderedPageBreak/>
        <w:t>1008030</w:t>
      </w:r>
      <w:r w:rsidRPr="005C4725">
        <w:rPr>
          <w:rFonts w:ascii="Times New Roman" w:eastAsia="標楷體" w:hAnsi="Times New Roman" w:hint="eastAsia"/>
          <w:sz w:val="28"/>
          <w:szCs w:val="28"/>
        </w:rPr>
        <w:t>91 Pentosan Polysulfate Sodium (</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 xml:space="preserve">Elmiron Cap)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w:t>
      </w:r>
      <w:r w:rsidRPr="005C4725">
        <w:rPr>
          <w:rFonts w:ascii="Times New Roman" w:eastAsia="標楷體" w:hAnsi="Times New Roman" w:hint="eastAsia"/>
          <w:sz w:val="28"/>
          <w:szCs w:val="28"/>
        </w:rPr>
        <w:t>101 Bethanechol</w:t>
      </w:r>
      <w:r w:rsidR="00B57421" w:rsidRPr="005C4725">
        <w:rPr>
          <w:rFonts w:ascii="Times New Roman" w:eastAsia="標楷體" w:hAnsi="Times New Roman"/>
          <w:sz w:val="28"/>
          <w:szCs w:val="28"/>
        </w:rPr>
        <w:t xml:space="preserve"> </w:t>
      </w:r>
    </w:p>
    <w:p w:rsidR="00886B3F" w:rsidRPr="005C4725" w:rsidRDefault="00886B3F" w:rsidP="00886B3F">
      <w:pPr>
        <w:spacing w:line="560" w:lineRule="exact"/>
        <w:ind w:leftChars="118" w:left="1677" w:hangingChars="498" w:hanging="1394"/>
        <w:rPr>
          <w:rFonts w:ascii="Times New Roman" w:eastAsia="標楷體" w:hAnsi="Times New Roman"/>
          <w:sz w:val="28"/>
          <w:szCs w:val="28"/>
        </w:rPr>
      </w:pPr>
      <w:r w:rsidRPr="005C4725">
        <w:rPr>
          <w:rFonts w:ascii="Times New Roman" w:eastAsia="標楷體" w:hAnsi="Times New Roman"/>
          <w:sz w:val="28"/>
          <w:szCs w:val="28"/>
        </w:rPr>
        <w:t>100803</w:t>
      </w:r>
      <w:r w:rsidRPr="005C4725">
        <w:rPr>
          <w:rFonts w:ascii="Times New Roman" w:eastAsia="標楷體" w:hAnsi="Times New Roman" w:hint="eastAsia"/>
          <w:sz w:val="28"/>
          <w:szCs w:val="28"/>
        </w:rPr>
        <w:t>111</w:t>
      </w:r>
      <w:r w:rsidRPr="005C4725">
        <w:rPr>
          <w:rFonts w:ascii="Times New Roman" w:eastAsia="標楷體" w:hAnsi="Times New Roman"/>
          <w:sz w:val="28"/>
          <w:szCs w:val="28"/>
        </w:rPr>
        <w:t xml:space="preserve"> Botox</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701" w:hangingChars="250" w:hanging="701"/>
        <w:rPr>
          <w:rFonts w:ascii="Times New Roman" w:eastAsia="標楷體" w:hAnsi="Times New Roman"/>
          <w:sz w:val="28"/>
          <w:szCs w:val="28"/>
        </w:rPr>
      </w:pPr>
      <w:r w:rsidRPr="005C4725">
        <w:rPr>
          <w:rFonts w:ascii="Times New Roman" w:eastAsia="標楷體" w:hAnsi="Times New Roman" w:hint="eastAsia"/>
          <w:b/>
          <w:sz w:val="28"/>
          <w:szCs w:val="28"/>
        </w:rPr>
        <w:t>100804</w:t>
      </w:r>
      <w:r w:rsidRPr="005C4725">
        <w:rPr>
          <w:rFonts w:ascii="Times New Roman" w:eastAsia="標楷體" w:hAnsi="Times New Roman" w:hint="eastAsia"/>
          <w:b/>
          <w:sz w:val="28"/>
          <w:szCs w:val="28"/>
        </w:rPr>
        <w:t>癌症用藥及相關診療</w:t>
      </w:r>
    </w:p>
    <w:p w:rsidR="00886B3F" w:rsidRPr="005C4725" w:rsidRDefault="00886B3F" w:rsidP="00886B3F">
      <w:pPr>
        <w:spacing w:line="560" w:lineRule="exact"/>
        <w:ind w:leftChars="118" w:left="1560" w:hangingChars="456" w:hanging="1277"/>
        <w:rPr>
          <w:rFonts w:ascii="Times New Roman" w:eastAsia="標楷體" w:hAnsi="Times New Roman"/>
          <w:sz w:val="28"/>
          <w:szCs w:val="28"/>
        </w:rPr>
      </w:pPr>
      <w:r w:rsidRPr="005C4725">
        <w:rPr>
          <w:rFonts w:ascii="Times New Roman" w:eastAsia="標楷體" w:hAnsi="Times New Roman" w:hint="eastAsia"/>
          <w:sz w:val="28"/>
          <w:szCs w:val="28"/>
        </w:rPr>
        <w:t>100804011</w:t>
      </w:r>
      <w:r w:rsidRPr="005C4725">
        <w:rPr>
          <w:rFonts w:ascii="Times New Roman" w:eastAsia="標楷體" w:hAnsi="Times New Roman" w:hint="eastAsia"/>
          <w:sz w:val="28"/>
          <w:szCs w:val="28"/>
        </w:rPr>
        <w:t>性腺激素釋放素促效劑</w:t>
      </w:r>
      <w:r w:rsidRPr="005C4725">
        <w:rPr>
          <w:rFonts w:ascii="Times New Roman" w:eastAsia="標楷體" w:hAnsi="Times New Roman" w:hint="eastAsia"/>
          <w:sz w:val="28"/>
          <w:szCs w:val="28"/>
        </w:rPr>
        <w:t>(analogue)</w:t>
      </w:r>
      <w:r w:rsidRPr="005C4725">
        <w:rPr>
          <w:rFonts w:ascii="Times New Roman" w:eastAsia="標楷體" w:hAnsi="Times New Roman" w:hint="eastAsia"/>
          <w:sz w:val="28"/>
          <w:szCs w:val="28"/>
        </w:rPr>
        <w:t>及拮抗劑</w:t>
      </w:r>
      <w:r w:rsidRPr="005C4725">
        <w:rPr>
          <w:rFonts w:ascii="Times New Roman" w:eastAsia="標楷體" w:hAnsi="Times New Roman" w:hint="eastAsia"/>
          <w:sz w:val="28"/>
          <w:szCs w:val="28"/>
        </w:rPr>
        <w:t xml:space="preserve">(antagonist) </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 xml:space="preserve">100804021 </w:t>
      </w:r>
      <w:r w:rsidRPr="005C4725">
        <w:rPr>
          <w:rFonts w:ascii="Times New Roman" w:eastAsia="標楷體" w:hAnsi="Times New Roman"/>
          <w:sz w:val="28"/>
          <w:szCs w:val="28"/>
        </w:rPr>
        <w:t>Bicalutamide</w:t>
      </w:r>
      <w:r w:rsidRPr="005C4725">
        <w:rPr>
          <w:rFonts w:ascii="Times New Roman" w:eastAsia="標楷體" w:hAnsi="Times New Roman" w:hint="eastAsia"/>
          <w:sz w:val="28"/>
          <w:szCs w:val="28"/>
        </w:rPr>
        <w:t xml:space="preserve"> </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100804031 Abiraterone(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Zytiga)</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 xml:space="preserve"> Enzalutamide(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 xml:space="preserve">Xtandi) </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100804042</w:t>
      </w:r>
      <w:r w:rsidRPr="005C4725">
        <w:rPr>
          <w:rFonts w:ascii="Times New Roman" w:eastAsia="標楷體" w:hAnsi="Times New Roman" w:hint="eastAsia"/>
          <w:sz w:val="28"/>
          <w:szCs w:val="28"/>
        </w:rPr>
        <w:t>膀胱腫瘤治療</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100805</w:t>
      </w:r>
      <w:r w:rsidRPr="005C4725">
        <w:rPr>
          <w:rFonts w:ascii="Times New Roman" w:eastAsia="標楷體" w:hAnsi="Times New Roman" w:hint="eastAsia"/>
          <w:b/>
          <w:sz w:val="28"/>
          <w:szCs w:val="28"/>
        </w:rPr>
        <w:t>包皮病狀治療</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100805012</w:t>
      </w:r>
      <w:r w:rsidRPr="005C4725">
        <w:rPr>
          <w:rFonts w:ascii="Times New Roman" w:eastAsia="標楷體" w:hAnsi="Times New Roman" w:hint="eastAsia"/>
          <w:sz w:val="28"/>
          <w:szCs w:val="28"/>
        </w:rPr>
        <w:t>包莖環切術</w:t>
      </w:r>
      <w:r w:rsidRPr="005C4725">
        <w:rPr>
          <w:rFonts w:ascii="Times New Roman" w:eastAsia="標楷體" w:hAnsi="Times New Roman" w:hint="eastAsia"/>
          <w:sz w:val="28"/>
          <w:szCs w:val="28"/>
        </w:rPr>
        <w:t>(50020C)</w:t>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t>100806</w:t>
      </w:r>
      <w:r w:rsidRPr="005C4725">
        <w:rPr>
          <w:rFonts w:ascii="Times New Roman" w:eastAsia="標楷體" w:hAnsi="Times New Roman" w:hint="eastAsia"/>
          <w:b/>
          <w:sz w:val="28"/>
          <w:szCs w:val="28"/>
        </w:rPr>
        <w:t>性功能障礙治療</w:t>
      </w:r>
    </w:p>
    <w:p w:rsidR="00886B3F" w:rsidRPr="005C4725" w:rsidRDefault="00886B3F" w:rsidP="00886B3F">
      <w:pPr>
        <w:spacing w:line="560" w:lineRule="exact"/>
        <w:ind w:leftChars="118" w:left="283"/>
        <w:rPr>
          <w:rFonts w:ascii="Times New Roman" w:eastAsia="標楷體" w:hAnsi="Times New Roman"/>
          <w:sz w:val="28"/>
          <w:szCs w:val="28"/>
        </w:rPr>
      </w:pPr>
      <w:r w:rsidRPr="005C4725">
        <w:rPr>
          <w:rFonts w:ascii="Times New Roman" w:eastAsia="標楷體" w:hAnsi="Times New Roman" w:hint="eastAsia"/>
          <w:sz w:val="28"/>
          <w:szCs w:val="28"/>
        </w:rPr>
        <w:t>100806011</w:t>
      </w:r>
      <w:r w:rsidRPr="005C4725">
        <w:rPr>
          <w:rFonts w:ascii="Times New Roman" w:eastAsia="標楷體" w:hAnsi="Times New Roman"/>
          <w:sz w:val="28"/>
          <w:szCs w:val="28"/>
        </w:rPr>
        <w:t>前列腺素</w:t>
      </w:r>
      <w:r w:rsidRPr="005C4725">
        <w:rPr>
          <w:rFonts w:ascii="Times New Roman" w:eastAsia="標楷體" w:hAnsi="Times New Roman"/>
          <w:sz w:val="28"/>
          <w:szCs w:val="28"/>
        </w:rPr>
        <w:t>E1 (prostagl</w:t>
      </w:r>
      <w:r w:rsidRPr="005C4725">
        <w:rPr>
          <w:rFonts w:ascii="Times New Roman" w:eastAsia="標楷體" w:hAnsi="Times New Roman" w:hint="eastAsia"/>
          <w:sz w:val="28"/>
          <w:szCs w:val="28"/>
        </w:rPr>
        <w:t>a</w:t>
      </w:r>
      <w:r w:rsidRPr="005C4725">
        <w:rPr>
          <w:rFonts w:ascii="Times New Roman" w:eastAsia="標楷體" w:hAnsi="Times New Roman"/>
          <w:sz w:val="28"/>
          <w:szCs w:val="28"/>
        </w:rPr>
        <w:t>ndin E1, PGE1)</w:t>
      </w:r>
    </w:p>
    <w:p w:rsidR="00886B3F" w:rsidRPr="005C4725" w:rsidRDefault="00886B3F" w:rsidP="00886B3F">
      <w:pPr>
        <w:widowControl/>
        <w:rPr>
          <w:rFonts w:ascii="微軟正黑體" w:eastAsia="微軟正黑體" w:hAnsi="微軟正黑體"/>
          <w:sz w:val="26"/>
          <w:szCs w:val="26"/>
        </w:rPr>
      </w:pPr>
      <w:r w:rsidRPr="005C4725">
        <w:rPr>
          <w:rFonts w:ascii="微軟正黑體" w:eastAsia="微軟正黑體" w:hAnsi="微軟正黑體"/>
          <w:sz w:val="26"/>
          <w:szCs w:val="26"/>
        </w:rPr>
        <w:br w:type="page"/>
      </w:r>
    </w:p>
    <w:p w:rsidR="00886B3F" w:rsidRPr="005C4725" w:rsidRDefault="00886B3F" w:rsidP="00886B3F">
      <w:pPr>
        <w:spacing w:line="560" w:lineRule="exact"/>
        <w:ind w:left="701" w:hangingChars="250" w:hanging="701"/>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100801</w:t>
      </w:r>
      <w:r w:rsidRPr="005C4725">
        <w:rPr>
          <w:rFonts w:ascii="Times New Roman" w:eastAsia="標楷體" w:hAnsi="Times New Roman" w:hint="eastAsia"/>
          <w:b/>
          <w:sz w:val="28"/>
          <w:szCs w:val="28"/>
        </w:rPr>
        <w:t>前列腺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攝護腺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治療</w:t>
      </w:r>
      <w:r w:rsidR="00F02907" w:rsidRPr="005C4725">
        <w:rPr>
          <w:rFonts w:ascii="Times New Roman" w:eastAsia="標楷體" w:hAnsi="Times New Roman" w:hint="eastAsia"/>
          <w:sz w:val="28"/>
          <w:szCs w:val="28"/>
        </w:rPr>
        <w:t>(106/6/1)</w:t>
      </w:r>
    </w:p>
    <w:p w:rsidR="00886B3F" w:rsidRPr="005C4725" w:rsidRDefault="00886B3F" w:rsidP="00886B3F">
      <w:pPr>
        <w:spacing w:line="520" w:lineRule="exact"/>
        <w:ind w:left="1415" w:hangingChars="505" w:hanging="1415"/>
        <w:rPr>
          <w:rFonts w:ascii="Times New Roman" w:eastAsia="標楷體" w:hAnsi="Times New Roman"/>
          <w:sz w:val="28"/>
          <w:szCs w:val="28"/>
        </w:rPr>
      </w:pPr>
      <w:r w:rsidRPr="005C4725">
        <w:rPr>
          <w:rFonts w:ascii="Times New Roman" w:eastAsia="標楷體" w:hAnsi="Times New Roman" w:hint="eastAsia"/>
          <w:b/>
          <w:sz w:val="28"/>
          <w:szCs w:val="28"/>
        </w:rPr>
        <w:t>100801012</w:t>
      </w:r>
      <w:r w:rsidRPr="005C4725">
        <w:rPr>
          <w:rFonts w:ascii="Times New Roman" w:eastAsia="標楷體" w:hAnsi="Times New Roman" w:hint="eastAsia"/>
          <w:b/>
          <w:sz w:val="28"/>
          <w:szCs w:val="28"/>
        </w:rPr>
        <w:t>前列腺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攝護腺</w:t>
      </w:r>
      <w:r w:rsidRPr="005C4725">
        <w:rPr>
          <w:rFonts w:ascii="Times New Roman" w:eastAsia="標楷體" w:hAnsi="Times New Roman" w:hint="eastAsia"/>
          <w:b/>
          <w:sz w:val="28"/>
          <w:szCs w:val="28"/>
        </w:rPr>
        <w:t>)</w:t>
      </w:r>
      <w:r w:rsidRPr="005C4725">
        <w:rPr>
          <w:rFonts w:ascii="Times New Roman" w:eastAsia="標楷體" w:hAnsi="Times New Roman" w:hint="eastAsia"/>
          <w:b/>
          <w:sz w:val="28"/>
          <w:szCs w:val="28"/>
        </w:rPr>
        <w:t>切除術</w:t>
      </w:r>
      <w:r w:rsidRPr="005C4725">
        <w:rPr>
          <w:rFonts w:ascii="Times New Roman" w:eastAsia="標楷體" w:hAnsi="Times New Roman" w:hint="eastAsia"/>
          <w:sz w:val="28"/>
          <w:szCs w:val="28"/>
        </w:rPr>
        <w:t>(79404B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79405B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79406B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79411B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79412B)</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(102/3/1)</w:t>
      </w:r>
      <w:r w:rsidRPr="005C4725">
        <w:rPr>
          <w:rFonts w:ascii="Times New Roman" w:eastAsia="標楷體" w:hAnsi="Times New Roman" w:hint="eastAsia"/>
          <w:sz w:val="28"/>
          <w:szCs w:val="28"/>
        </w:rPr>
        <w:t xml:space="preserve"> </w:t>
      </w:r>
      <w:r w:rsidR="00F02907" w:rsidRPr="005C4725">
        <w:rPr>
          <w:rFonts w:ascii="Times New Roman" w:eastAsia="標楷體" w:hAnsi="Times New Roman" w:hint="eastAsia"/>
          <w:sz w:val="28"/>
          <w:szCs w:val="28"/>
        </w:rPr>
        <w:t>(106/6/1)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2-01</w:t>
      </w:r>
      <w:r w:rsidRPr="005C4725">
        <w:rPr>
          <w:rFonts w:ascii="Times New Roman" w:eastAsia="標楷體" w:hAnsi="Times New Roman"/>
          <w:sz w:val="28"/>
          <w:szCs w:val="28"/>
        </w:rPr>
        <w:t>必須附病理報告，報告內容必須含組織之重量，作為支付之依據。</w:t>
      </w:r>
      <w:r w:rsidRPr="005C4725">
        <w:rPr>
          <w:rFonts w:ascii="Times New Roman" w:eastAsia="標楷體" w:hAnsi="Times New Roman"/>
          <w:sz w:val="28"/>
          <w:szCs w:val="28"/>
        </w:rPr>
        <w:t>(97/5/1)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w:t>
      </w:r>
      <w:r w:rsidRPr="005C4725">
        <w:rPr>
          <w:rFonts w:ascii="Times New Roman" w:eastAsia="標楷體" w:hAnsi="Times New Roman"/>
          <w:sz w:val="28"/>
          <w:szCs w:val="28"/>
        </w:rPr>
        <w:t>2</w:t>
      </w:r>
      <w:r w:rsidRPr="005C4725">
        <w:rPr>
          <w:rFonts w:ascii="Times New Roman" w:eastAsia="標楷體" w:hAnsi="Times New Roman"/>
          <w:sz w:val="28"/>
          <w:szCs w:val="28"/>
        </w:rPr>
        <w:t>尿道切開、恥骨上膀胱造口：均不得另行申報。</w:t>
      </w:r>
      <w:r w:rsidRPr="005C4725">
        <w:rPr>
          <w:rFonts w:ascii="Times New Roman" w:eastAsia="標楷體" w:hAnsi="Times New Roman" w:hint="eastAsia"/>
          <w:sz w:val="28"/>
          <w:szCs w:val="28"/>
        </w:rPr>
        <w:t>(102/3/1)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2-03</w:t>
      </w:r>
      <w:r w:rsidRPr="005C4725">
        <w:rPr>
          <w:rFonts w:ascii="Times New Roman" w:eastAsia="標楷體" w:hAnsi="Times New Roman"/>
          <w:sz w:val="28"/>
          <w:szCs w:val="28"/>
        </w:rPr>
        <w:t>術中使用之沖洗液不得另行申報。</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2-04</w:t>
      </w:r>
      <w:r w:rsidRPr="005C4725">
        <w:rPr>
          <w:rFonts w:ascii="Times New Roman" w:eastAsia="標楷體" w:hAnsi="Times New Roman"/>
          <w:sz w:val="28"/>
          <w:szCs w:val="28"/>
        </w:rPr>
        <w:t>術後再出血造成阻塞，如需用膀胱鏡清血塊或再止血，以</w:t>
      </w:r>
      <w:r w:rsidRPr="005C4725">
        <w:rPr>
          <w:rFonts w:ascii="Times New Roman" w:eastAsia="標楷體" w:hAnsi="Times New Roman"/>
          <w:sz w:val="28"/>
          <w:szCs w:val="28"/>
        </w:rPr>
        <w:t>78026C</w:t>
      </w:r>
      <w:r w:rsidRPr="005C4725">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5C4725">
        <w:rPr>
          <w:rFonts w:ascii="Times New Roman" w:eastAsia="標楷體" w:hAnsi="Times New Roman"/>
          <w:sz w:val="28"/>
          <w:szCs w:val="28"/>
        </w:rPr>
        <w:t>(102/3/1)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2-05</w:t>
      </w:r>
      <w:r w:rsidRPr="005C4725">
        <w:rPr>
          <w:rFonts w:ascii="Times New Roman" w:eastAsia="標楷體" w:hAnsi="Times New Roman"/>
          <w:sz w:val="28"/>
          <w:szCs w:val="28"/>
        </w:rPr>
        <w:t>切除之組織重量小於</w:t>
      </w:r>
      <w:r w:rsidRPr="005C4725">
        <w:rPr>
          <w:rFonts w:ascii="Times New Roman" w:eastAsia="標楷體" w:hAnsi="Times New Roman"/>
          <w:sz w:val="28"/>
          <w:szCs w:val="28"/>
        </w:rPr>
        <w:t>5</w:t>
      </w:r>
      <w:r w:rsidRPr="005C4725">
        <w:rPr>
          <w:rFonts w:ascii="Times New Roman" w:eastAsia="標楷體" w:hAnsi="Times New Roman"/>
          <w:sz w:val="28"/>
          <w:szCs w:val="28"/>
        </w:rPr>
        <w:t>公克，以經尿道前列腺切片術（</w:t>
      </w:r>
      <w:r w:rsidRPr="005C4725">
        <w:rPr>
          <w:rFonts w:ascii="Times New Roman" w:eastAsia="標楷體" w:hAnsi="Times New Roman"/>
          <w:sz w:val="28"/>
          <w:szCs w:val="28"/>
        </w:rPr>
        <w:t>79407C</w:t>
      </w:r>
      <w:r w:rsidRPr="005C4725">
        <w:rPr>
          <w:rFonts w:ascii="Times New Roman" w:eastAsia="標楷體" w:hAnsi="Times New Roman"/>
          <w:sz w:val="28"/>
          <w:szCs w:val="28"/>
        </w:rPr>
        <w:t>）支付。</w:t>
      </w:r>
      <w:r w:rsidRPr="005C4725">
        <w:rPr>
          <w:rFonts w:ascii="Times New Roman" w:eastAsia="標楷體" w:hAnsi="Times New Roman"/>
          <w:sz w:val="28"/>
          <w:szCs w:val="28"/>
        </w:rPr>
        <w:t>(97/5/1)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2-06</w:t>
      </w:r>
      <w:r w:rsidRPr="005C4725">
        <w:rPr>
          <w:rFonts w:ascii="Times New Roman" w:eastAsia="標楷體" w:hAnsi="Times New Roman" w:hint="eastAsia"/>
          <w:sz w:val="28"/>
          <w:szCs w:val="28"/>
        </w:rPr>
        <w:t>病人在手術後若情況穩定</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如沒有嚴重血尿或感染</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，在某些特定情況下</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如合併神經性膀胱或慢性尿滯留</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，病人得帶尿管或膀胱造廔回家。</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2-07</w:t>
      </w:r>
      <w:r w:rsidRPr="005C4725">
        <w:rPr>
          <w:rFonts w:ascii="Times New Roman" w:eastAsia="標楷體" w:hAnsi="Times New Roman" w:hint="eastAsia"/>
          <w:sz w:val="28"/>
          <w:szCs w:val="28"/>
        </w:rPr>
        <w:t>病人以健保身分住院接受前列腺雷射手術（屬</w:t>
      </w:r>
      <w:r w:rsidRPr="005C4725">
        <w:rPr>
          <w:rFonts w:ascii="Times New Roman" w:eastAsia="標楷體" w:hAnsi="Times New Roman" w:hint="eastAsia"/>
          <w:sz w:val="28"/>
          <w:szCs w:val="28"/>
        </w:rPr>
        <w:t>HTA</w:t>
      </w:r>
      <w:r w:rsidRPr="005C4725">
        <w:rPr>
          <w:rFonts w:ascii="Times New Roman" w:eastAsia="標楷體" w:hAnsi="Times New Roman" w:hint="eastAsia"/>
          <w:sz w:val="28"/>
          <w:szCs w:val="28"/>
        </w:rPr>
        <w:t>項目），不得同時申報</w:t>
      </w:r>
      <w:r w:rsidRPr="005C4725">
        <w:rPr>
          <w:rFonts w:ascii="Times New Roman" w:eastAsia="標楷體" w:hAnsi="Times New Roman" w:hint="eastAsia"/>
          <w:sz w:val="28"/>
          <w:szCs w:val="28"/>
        </w:rPr>
        <w:t>TURP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TUIP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 xml:space="preserve"> TURBN</w:t>
      </w:r>
      <w:r w:rsidRPr="005C4725">
        <w:rPr>
          <w:rFonts w:ascii="Times New Roman" w:eastAsia="標楷體" w:hAnsi="Times New Roman" w:hint="eastAsia"/>
          <w:sz w:val="28"/>
          <w:szCs w:val="28"/>
        </w:rPr>
        <w:t>，</w:t>
      </w:r>
      <w:r w:rsidRPr="005C4725">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67FA8144" wp14:editId="103DEA8B">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5C4725">
        <w:rPr>
          <w:rFonts w:ascii="Times New Roman" w:eastAsia="標楷體" w:hAnsi="Times New Roman" w:hint="eastAsia"/>
          <w:sz w:val="28"/>
          <w:szCs w:val="28"/>
        </w:rPr>
        <w:t>or bipolar TURP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2-08</w:t>
      </w:r>
      <w:r w:rsidRPr="005C4725">
        <w:rPr>
          <w:rFonts w:ascii="Times New Roman" w:eastAsia="標楷體" w:hAnsi="Times New Roman"/>
          <w:sz w:val="28"/>
          <w:szCs w:val="28"/>
        </w:rPr>
        <w:t xml:space="preserve"> BPH </w:t>
      </w:r>
      <w:r w:rsidRPr="005C4725">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5C4725">
        <w:rPr>
          <w:rFonts w:ascii="Times New Roman" w:eastAsia="標楷體" w:hAnsi="Times New Roman"/>
          <w:sz w:val="28"/>
          <w:szCs w:val="28"/>
        </w:rPr>
        <w:t>(102/3/1)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2-09</w:t>
      </w:r>
      <w:r w:rsidRPr="005C4725">
        <w:rPr>
          <w:rFonts w:ascii="Times New Roman" w:eastAsia="標楷體" w:hAnsi="Times New Roman" w:hint="eastAsia"/>
          <w:sz w:val="28"/>
          <w:szCs w:val="28"/>
        </w:rPr>
        <w:t>若病人同時有膀胱結石而接受經尿道膀胱碎石手術可以同時申報</w:t>
      </w:r>
      <w:r w:rsidRPr="005C4725">
        <w:rPr>
          <w:rFonts w:ascii="Times New Roman" w:eastAsia="標楷體" w:hAnsi="Times New Roman"/>
          <w:sz w:val="28"/>
          <w:szCs w:val="28"/>
        </w:rPr>
        <w:t>，並依全民健康保險醫療服務給付項目及支付標準第二部第二章第七節手術通則六之規定辦理。</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u w:val="single"/>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2-10</w:t>
      </w:r>
      <w:r w:rsidRPr="005C4725">
        <w:rPr>
          <w:rFonts w:ascii="Times New Roman" w:eastAsia="標楷體" w:hAnsi="Times New Roman" w:hint="eastAsia"/>
          <w:sz w:val="28"/>
          <w:szCs w:val="28"/>
        </w:rPr>
        <w:t>若病人同時有慢性尿滯留或大量餘尿，可同時申報膀胱造廔</w:t>
      </w:r>
      <w:r w:rsidRPr="005C4725">
        <w:rPr>
          <w:rFonts w:ascii="Times New Roman" w:eastAsia="標楷體" w:hAnsi="Times New Roman" w:hint="eastAsia"/>
          <w:sz w:val="28"/>
          <w:szCs w:val="28"/>
        </w:rPr>
        <w:lastRenderedPageBreak/>
        <w:t>手術，</w:t>
      </w:r>
      <w:r w:rsidRPr="005C4725">
        <w:rPr>
          <w:rFonts w:ascii="Times New Roman" w:eastAsia="標楷體" w:hAnsi="Times New Roman"/>
          <w:sz w:val="28"/>
          <w:szCs w:val="28"/>
        </w:rPr>
        <w:t>並依全民健康保險醫療服務給付項目及支付標準第二部第二章第七節手術通則之規定辦理。</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10080101</w:t>
      </w:r>
      <w:r w:rsidRPr="005C4725">
        <w:rPr>
          <w:rFonts w:ascii="Times New Roman" w:eastAsia="標楷體" w:hAnsi="Times New Roman" w:hint="eastAsia"/>
          <w:sz w:val="28"/>
          <w:szCs w:val="28"/>
        </w:rPr>
        <w:t>2-11</w:t>
      </w:r>
      <w:r w:rsidRPr="005C4725">
        <w:rPr>
          <w:rFonts w:ascii="Times New Roman" w:eastAsia="標楷體" w:hAnsi="Times New Roman" w:hint="eastAsia"/>
          <w:sz w:val="28"/>
          <w:szCs w:val="28"/>
        </w:rPr>
        <w:t>若病人同時有</w:t>
      </w:r>
      <w:r w:rsidRPr="005C4725">
        <w:rPr>
          <w:rFonts w:ascii="Times New Roman" w:eastAsia="標楷體" w:hAnsi="Times New Roman" w:hint="eastAsia"/>
          <w:sz w:val="28"/>
          <w:szCs w:val="28"/>
        </w:rPr>
        <w:t>PSA</w:t>
      </w:r>
      <w:r w:rsidRPr="005C4725">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5C4725">
        <w:rPr>
          <w:rFonts w:ascii="Times New Roman" w:eastAsia="標楷體" w:hAnsi="Times New Roman" w:hint="eastAsia"/>
          <w:sz w:val="28"/>
          <w:szCs w:val="28"/>
        </w:rPr>
        <w:t>(106/6/</w:t>
      </w:r>
      <w:r w:rsidRPr="005C4725">
        <w:rPr>
          <w:rFonts w:ascii="Times New Roman" w:eastAsia="標楷體" w:hAnsi="Times New Roman" w:hint="eastAsia"/>
          <w:sz w:val="28"/>
          <w:szCs w:val="28"/>
        </w:rPr>
        <w:t>1)</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100801022</w:t>
      </w:r>
      <w:r w:rsidRPr="005C4725">
        <w:rPr>
          <w:rFonts w:ascii="Times New Roman" w:eastAsia="標楷體" w:hAnsi="Times New Roman" w:hint="eastAsia"/>
          <w:sz w:val="28"/>
          <w:szCs w:val="28"/>
        </w:rPr>
        <w:t>經直腸超音波攝護腺切片檢查</w:t>
      </w:r>
      <w:r w:rsidRPr="005C4725">
        <w:rPr>
          <w:rFonts w:ascii="Times New Roman" w:eastAsia="標楷體" w:hAnsi="Times New Roman" w:hint="eastAsia"/>
          <w:sz w:val="28"/>
          <w:szCs w:val="28"/>
        </w:rPr>
        <w:t>(TRUS-biopsy)</w:t>
      </w:r>
      <w:r w:rsidRPr="005C4725">
        <w:rPr>
          <w:rFonts w:ascii="Times New Roman" w:eastAsia="標楷體" w:hAnsi="Times New Roman" w:hint="eastAsia"/>
          <w:sz w:val="28"/>
          <w:szCs w:val="28"/>
        </w:rPr>
        <w:t>一般在門診執行，有下列特殊情況可住院進行：</w:t>
      </w:r>
      <w:r w:rsidRPr="005C4725">
        <w:rPr>
          <w:rFonts w:ascii="Times New Roman" w:eastAsia="標楷體" w:hAnsi="Times New Roman" w:hint="eastAsia"/>
          <w:sz w:val="28"/>
          <w:szCs w:val="28"/>
        </w:rPr>
        <w:t>(106/1/1)</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凝血功能異常。</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需全身或半身麻醉才能執行者。</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肛門直腸病變影響切片進行或安全。</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曾因切片而嚴重感染或敗血症者</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須做進階切片檢查</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systemic biopsy or saturated biopsy)</w:t>
      </w:r>
      <w:r w:rsidRPr="005C4725">
        <w:rPr>
          <w:rFonts w:ascii="Times New Roman" w:eastAsia="標楷體" w:hAnsi="Times New Roman" w:hint="eastAsia"/>
          <w:sz w:val="28"/>
          <w:szCs w:val="28"/>
        </w:rPr>
        <w:t>之高風險病人。</w:t>
      </w:r>
    </w:p>
    <w:p w:rsidR="00886B3F" w:rsidRPr="005C4725" w:rsidRDefault="00886B3F" w:rsidP="00886B3F">
      <w:pPr>
        <w:pStyle w:val="af"/>
        <w:numPr>
          <w:ilvl w:val="0"/>
          <w:numId w:val="54"/>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病歷載明因其他原因需住院者。</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beforeLines="100" w:before="432" w:line="520" w:lineRule="exact"/>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100802</w:t>
      </w:r>
      <w:r w:rsidRPr="005C4725">
        <w:rPr>
          <w:rFonts w:ascii="Times New Roman" w:eastAsia="標楷體" w:hAnsi="Times New Roman" w:hint="eastAsia"/>
          <w:b/>
          <w:sz w:val="28"/>
          <w:szCs w:val="28"/>
        </w:rPr>
        <w:t>尿路結石治療</w:t>
      </w:r>
    </w:p>
    <w:p w:rsidR="00886B3F" w:rsidRPr="005C4725" w:rsidRDefault="00886B3F" w:rsidP="00886B3F">
      <w:pPr>
        <w:spacing w:line="520" w:lineRule="exact"/>
        <w:ind w:left="1415" w:hangingChars="505" w:hanging="1415"/>
        <w:rPr>
          <w:rFonts w:ascii="Times New Roman" w:eastAsia="標楷體" w:hAnsi="Times New Roman"/>
          <w:b/>
          <w:sz w:val="28"/>
          <w:szCs w:val="28"/>
        </w:rPr>
      </w:pPr>
      <w:r w:rsidRPr="005C4725">
        <w:rPr>
          <w:rFonts w:ascii="Times New Roman" w:eastAsia="標楷體" w:hAnsi="Times New Roman" w:hint="eastAsia"/>
          <w:b/>
          <w:sz w:val="28"/>
          <w:szCs w:val="28"/>
        </w:rPr>
        <w:t>100802012</w:t>
      </w:r>
      <w:r w:rsidRPr="005C4725">
        <w:rPr>
          <w:rFonts w:ascii="Times New Roman" w:eastAsia="標楷體" w:hAnsi="Times New Roman"/>
          <w:b/>
          <w:sz w:val="28"/>
          <w:szCs w:val="28"/>
        </w:rPr>
        <w:t>輸尿管鏡取</w:t>
      </w:r>
      <w:r w:rsidRPr="005C4725">
        <w:rPr>
          <w:rFonts w:ascii="Times New Roman" w:eastAsia="標楷體" w:hAnsi="Times New Roman"/>
          <w:b/>
          <w:sz w:val="28"/>
          <w:szCs w:val="28"/>
        </w:rPr>
        <w:t>(</w:t>
      </w:r>
      <w:r w:rsidRPr="005C4725">
        <w:rPr>
          <w:rFonts w:ascii="Times New Roman" w:eastAsia="標楷體" w:hAnsi="Times New Roman"/>
          <w:b/>
          <w:sz w:val="28"/>
          <w:szCs w:val="28"/>
        </w:rPr>
        <w:t>碎</w:t>
      </w:r>
      <w:r w:rsidRPr="005C4725">
        <w:rPr>
          <w:rFonts w:ascii="Times New Roman" w:eastAsia="標楷體" w:hAnsi="Times New Roman"/>
          <w:b/>
          <w:sz w:val="28"/>
          <w:szCs w:val="28"/>
        </w:rPr>
        <w:t>)</w:t>
      </w:r>
      <w:r w:rsidRPr="005C4725">
        <w:rPr>
          <w:rFonts w:ascii="Times New Roman" w:eastAsia="標楷體" w:hAnsi="Times New Roman"/>
          <w:b/>
          <w:sz w:val="28"/>
          <w:szCs w:val="28"/>
        </w:rPr>
        <w:t>石術</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hint="eastAsia"/>
          <w:sz w:val="28"/>
          <w:szCs w:val="28"/>
        </w:rPr>
        <w:t xml:space="preserve">100802012-01 </w:t>
      </w:r>
      <w:r w:rsidRPr="005C4725">
        <w:rPr>
          <w:rFonts w:ascii="Times New Roman" w:eastAsia="標楷體" w:hAnsi="Times New Roman"/>
          <w:sz w:val="28"/>
          <w:szCs w:val="28"/>
        </w:rPr>
        <w:t>U.V.J. stone</w:t>
      </w:r>
      <w:r w:rsidRPr="005C4725">
        <w:rPr>
          <w:rFonts w:ascii="Times New Roman" w:eastAsia="標楷體" w:hAnsi="Times New Roman"/>
          <w:sz w:val="28"/>
          <w:szCs w:val="28"/>
        </w:rPr>
        <w:t>用膀胱鏡取石時，得以</w:t>
      </w:r>
      <w:r w:rsidRPr="005C4725">
        <w:rPr>
          <w:rFonts w:ascii="Times New Roman" w:eastAsia="標楷體" w:hAnsi="Times New Roman" w:hint="eastAsia"/>
          <w:sz w:val="28"/>
          <w:szCs w:val="28"/>
        </w:rPr>
        <w:t>碎石取出術、簡單（在膀胱內壓碎並除去）</w:t>
      </w:r>
      <w:r w:rsidRPr="005C4725">
        <w:rPr>
          <w:rFonts w:ascii="Times New Roman" w:eastAsia="標楷體" w:hAnsi="Times New Roman"/>
          <w:sz w:val="28"/>
          <w:szCs w:val="28"/>
        </w:rPr>
        <w:t>碎石取出術</w:t>
      </w:r>
      <w:r w:rsidRPr="005C4725">
        <w:rPr>
          <w:rFonts w:ascii="Times New Roman" w:eastAsia="標楷體" w:hAnsi="Times New Roman"/>
          <w:sz w:val="28"/>
          <w:szCs w:val="28"/>
        </w:rPr>
        <w:t xml:space="preserve"> (78026C)</w:t>
      </w:r>
      <w:r w:rsidRPr="005C4725">
        <w:rPr>
          <w:rFonts w:ascii="Times New Roman" w:eastAsia="標楷體" w:hAnsi="Times New Roman"/>
          <w:sz w:val="28"/>
          <w:szCs w:val="28"/>
        </w:rPr>
        <w:t>申報，但如仍須加以輸尿管鏡取</w:t>
      </w:r>
      <w:r w:rsidRPr="005C4725">
        <w:rPr>
          <w:rFonts w:ascii="Times New Roman" w:eastAsia="標楷體" w:hAnsi="Times New Roman"/>
          <w:sz w:val="28"/>
          <w:szCs w:val="28"/>
        </w:rPr>
        <w:t>(</w:t>
      </w:r>
      <w:r w:rsidRPr="005C4725">
        <w:rPr>
          <w:rFonts w:ascii="Times New Roman" w:eastAsia="標楷體" w:hAnsi="Times New Roman"/>
          <w:sz w:val="28"/>
          <w:szCs w:val="28"/>
        </w:rPr>
        <w:t>碎</w:t>
      </w:r>
      <w:r w:rsidRPr="005C4725">
        <w:rPr>
          <w:rFonts w:ascii="Times New Roman" w:eastAsia="標楷體" w:hAnsi="Times New Roman"/>
          <w:sz w:val="28"/>
          <w:szCs w:val="28"/>
        </w:rPr>
        <w:t>)</w:t>
      </w:r>
      <w:r w:rsidRPr="005C4725">
        <w:rPr>
          <w:rFonts w:ascii="Times New Roman" w:eastAsia="標楷體" w:hAnsi="Times New Roman"/>
          <w:sz w:val="28"/>
          <w:szCs w:val="28"/>
        </w:rPr>
        <w:t>石才能將</w:t>
      </w:r>
      <w:r w:rsidRPr="005C4725">
        <w:rPr>
          <w:rFonts w:ascii="Times New Roman" w:eastAsia="標楷體" w:hAnsi="Times New Roman"/>
          <w:sz w:val="28"/>
          <w:szCs w:val="28"/>
        </w:rPr>
        <w:t>U.V.J.</w:t>
      </w:r>
      <w:r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stone</w:t>
      </w:r>
      <w:r w:rsidRPr="005C4725">
        <w:rPr>
          <w:rFonts w:ascii="Times New Roman" w:eastAsia="標楷體" w:hAnsi="Times New Roman"/>
          <w:sz w:val="28"/>
          <w:szCs w:val="28"/>
        </w:rPr>
        <w:t>完全取出時，得以輸尿管鏡取石術申報。</w:t>
      </w:r>
      <w:r w:rsidRPr="005C4725">
        <w:rPr>
          <w:rFonts w:ascii="Times New Roman" w:eastAsia="標楷體" w:hAnsi="Times New Roman"/>
          <w:sz w:val="26"/>
          <w:szCs w:val="26"/>
        </w:rPr>
        <w:t>(9</w:t>
      </w:r>
      <w:r w:rsidRPr="005C4725">
        <w:rPr>
          <w:rFonts w:ascii="Times New Roman" w:eastAsia="標楷體" w:hAnsi="Times New Roman" w:hint="eastAsia"/>
          <w:sz w:val="26"/>
          <w:szCs w:val="26"/>
        </w:rPr>
        <w:t>9</w:t>
      </w:r>
      <w:r w:rsidRPr="005C4725">
        <w:rPr>
          <w:rFonts w:ascii="Times New Roman" w:eastAsia="標楷體" w:hAnsi="Times New Roman"/>
          <w:sz w:val="26"/>
          <w:szCs w:val="26"/>
        </w:rPr>
        <w:t>/</w:t>
      </w:r>
      <w:r w:rsidRPr="005C4725">
        <w:rPr>
          <w:rFonts w:ascii="Times New Roman" w:eastAsia="標楷體" w:hAnsi="Times New Roman" w:hint="eastAsia"/>
          <w:sz w:val="26"/>
          <w:szCs w:val="26"/>
        </w:rPr>
        <w:t>7</w:t>
      </w:r>
      <w:r w:rsidRPr="005C4725">
        <w:rPr>
          <w:rFonts w:ascii="Times New Roman" w:eastAsia="標楷體" w:hAnsi="Times New Roman"/>
          <w:sz w:val="26"/>
          <w:szCs w:val="26"/>
        </w:rPr>
        <w:t>/1)</w:t>
      </w:r>
    </w:p>
    <w:p w:rsidR="00886B3F" w:rsidRPr="005C4725" w:rsidRDefault="00886B3F" w:rsidP="00886B3F">
      <w:pPr>
        <w:spacing w:line="520" w:lineRule="exact"/>
        <w:ind w:left="1700" w:hangingChars="607" w:hanging="1700"/>
        <w:rPr>
          <w:rFonts w:ascii="Times New Roman" w:eastAsia="標楷體" w:hAnsi="Times New Roman"/>
          <w:sz w:val="26"/>
          <w:szCs w:val="26"/>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1</w:t>
      </w:r>
      <w:r w:rsidRPr="005C4725">
        <w:rPr>
          <w:rFonts w:ascii="Times New Roman" w:eastAsia="標楷體" w:hAnsi="Times New Roman"/>
          <w:sz w:val="28"/>
          <w:szCs w:val="28"/>
        </w:rPr>
        <w:t>2-02</w:t>
      </w:r>
      <w:r w:rsidRPr="005C4725">
        <w:rPr>
          <w:rFonts w:ascii="Times New Roman" w:eastAsia="標楷體" w:hAnsi="Times New Roman" w:hint="eastAsia"/>
          <w:sz w:val="28"/>
          <w:szCs w:val="28"/>
        </w:rPr>
        <w:t>術後留置雙</w:t>
      </w:r>
      <w:r w:rsidRPr="005C4725">
        <w:rPr>
          <w:rFonts w:ascii="Times New Roman" w:eastAsia="標楷體" w:hAnsi="Times New Roman" w:hint="eastAsia"/>
          <w:sz w:val="28"/>
          <w:szCs w:val="28"/>
        </w:rPr>
        <w:t>-J</w:t>
      </w:r>
      <w:r w:rsidRPr="005C4725">
        <w:rPr>
          <w:rFonts w:ascii="Times New Roman" w:eastAsia="標楷體" w:hAnsi="Times New Roman" w:hint="eastAsia"/>
          <w:sz w:val="28"/>
          <w:szCs w:val="28"/>
        </w:rPr>
        <w:t>型導管，需說明理由。</w:t>
      </w:r>
      <w:r w:rsidRPr="005C4725">
        <w:rPr>
          <w:rFonts w:ascii="Times New Roman" w:eastAsia="標楷體" w:hAnsi="Times New Roman"/>
          <w:sz w:val="26"/>
          <w:szCs w:val="26"/>
        </w:rPr>
        <w:t>(97/5/1) (103/6/1)</w:t>
      </w:r>
    </w:p>
    <w:p w:rsidR="00886B3F" w:rsidRPr="005C4725" w:rsidRDefault="00886B3F" w:rsidP="00886B3F">
      <w:pPr>
        <w:spacing w:line="520" w:lineRule="exact"/>
        <w:ind w:left="1700" w:hangingChars="607" w:hanging="1700"/>
        <w:rPr>
          <w:rFonts w:ascii="Times New Roman" w:eastAsia="標楷體" w:hAnsi="Times New Roman"/>
          <w:sz w:val="28"/>
          <w:szCs w:val="28"/>
          <w:u w:val="single"/>
        </w:rPr>
      </w:pPr>
      <w:r w:rsidRPr="005C4725">
        <w:rPr>
          <w:rFonts w:ascii="Times New Roman" w:eastAsia="標楷體" w:hAnsi="Times New Roman" w:hint="eastAsia"/>
          <w:sz w:val="28"/>
          <w:szCs w:val="28"/>
        </w:rPr>
        <w:t>100802012-03</w:t>
      </w:r>
      <w:r w:rsidRPr="005C4725">
        <w:rPr>
          <w:rFonts w:ascii="Times New Roman" w:eastAsia="標楷體" w:hAnsi="Times New Roman" w:hint="eastAsia"/>
          <w:sz w:val="28"/>
          <w:szCs w:val="28"/>
        </w:rPr>
        <w:t>下列</w:t>
      </w:r>
      <w:r w:rsidRPr="005C4725">
        <w:rPr>
          <w:rFonts w:ascii="Times New Roman" w:eastAsia="標楷體" w:hAnsi="Times New Roman"/>
          <w:sz w:val="28"/>
          <w:szCs w:val="28"/>
        </w:rPr>
        <w:t>兩者</w:t>
      </w:r>
      <w:r w:rsidRPr="005C4725">
        <w:rPr>
          <w:rFonts w:ascii="Times New Roman" w:eastAsia="標楷體" w:hAnsi="Times New Roman" w:hint="eastAsia"/>
          <w:sz w:val="28"/>
          <w:szCs w:val="28"/>
        </w:rPr>
        <w:t>情形</w:t>
      </w:r>
      <w:r w:rsidRPr="005C4725">
        <w:rPr>
          <w:rFonts w:ascii="Times New Roman" w:eastAsia="標楷體" w:hAnsi="Times New Roman"/>
          <w:sz w:val="28"/>
          <w:szCs w:val="28"/>
        </w:rPr>
        <w:t>建議以內視鏡方式處理</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若以體外震波碎石術處理，病歷需詳實說明理由</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Chars="709" w:left="1985" w:hangingChars="101" w:hanging="283"/>
        <w:rPr>
          <w:rFonts w:ascii="Times New Roman" w:eastAsia="標楷體" w:hAnsi="Times New Roman"/>
          <w:sz w:val="28"/>
          <w:szCs w:val="28"/>
        </w:rPr>
      </w:pPr>
      <w:r w:rsidRPr="005C4725">
        <w:rPr>
          <w:rFonts w:ascii="Times New Roman" w:eastAsia="標楷體" w:hAnsi="Times New Roman"/>
          <w:sz w:val="28"/>
          <w:szCs w:val="28"/>
        </w:rPr>
        <w:t>a.</w:t>
      </w:r>
      <w:r w:rsidRPr="005C4725">
        <w:rPr>
          <w:rFonts w:ascii="Times New Roman" w:eastAsia="標楷體" w:hAnsi="Times New Roman"/>
          <w:sz w:val="28"/>
          <w:szCs w:val="28"/>
        </w:rPr>
        <w:t>若為阻塞性結石且腎功能不全</w:t>
      </w:r>
      <w:r w:rsidRPr="005C4725">
        <w:rPr>
          <w:rFonts w:ascii="Times New Roman" w:eastAsia="標楷體" w:hAnsi="Times New Roman"/>
          <w:sz w:val="28"/>
          <w:szCs w:val="28"/>
        </w:rPr>
        <w:t>(eGFR</w:t>
      </w:r>
      <w:r w:rsidRPr="005C4725">
        <w:rPr>
          <w:rFonts w:ascii="Times New Roman" w:eastAsia="標楷體" w:hAnsi="Times New Roman"/>
          <w:sz w:val="28"/>
          <w:szCs w:val="28"/>
        </w:rPr>
        <w:t>小於</w:t>
      </w:r>
      <w:r w:rsidRPr="005C4725">
        <w:rPr>
          <w:rFonts w:ascii="Times New Roman" w:eastAsia="標楷體" w:hAnsi="Times New Roman"/>
          <w:sz w:val="28"/>
          <w:szCs w:val="28"/>
        </w:rPr>
        <w:t>60 mL/min/</w:t>
      </w:r>
      <w:r w:rsidR="00B366DF"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1.73m2)</w:t>
      </w:r>
      <w:r w:rsidRPr="005C4725">
        <w:rPr>
          <w:rFonts w:ascii="Times New Roman" w:eastAsia="標楷體" w:hAnsi="Times New Roman" w:hint="eastAsia"/>
          <w:sz w:val="28"/>
          <w:szCs w:val="28"/>
        </w:rPr>
        <w:t>之</w:t>
      </w:r>
      <w:r w:rsidRPr="005C4725">
        <w:rPr>
          <w:rFonts w:ascii="Times New Roman" w:eastAsia="標楷體" w:hAnsi="Times New Roman"/>
          <w:sz w:val="28"/>
          <w:szCs w:val="28"/>
        </w:rPr>
        <w:t>兩側輸尿管結石</w:t>
      </w:r>
      <w:r w:rsidRPr="005C4725">
        <w:rPr>
          <w:rFonts w:ascii="Times New Roman" w:eastAsia="標楷體" w:hAnsi="Times New Roman" w:hint="eastAsia"/>
          <w:sz w:val="28"/>
          <w:szCs w:val="28"/>
        </w:rPr>
        <w:t>。</w:t>
      </w:r>
    </w:p>
    <w:p w:rsidR="00886B3F" w:rsidRPr="005C4725" w:rsidRDefault="00886B3F" w:rsidP="00886B3F">
      <w:pPr>
        <w:spacing w:line="520" w:lineRule="exact"/>
        <w:ind w:leftChars="709" w:left="1985" w:hangingChars="101" w:hanging="283"/>
        <w:rPr>
          <w:rFonts w:ascii="Times New Roman" w:eastAsia="標楷體" w:hAnsi="Times New Roman"/>
          <w:sz w:val="28"/>
          <w:szCs w:val="28"/>
        </w:rPr>
      </w:pPr>
      <w:r w:rsidRPr="005C4725">
        <w:rPr>
          <w:rFonts w:ascii="Times New Roman" w:eastAsia="標楷體" w:hAnsi="Times New Roman"/>
          <w:sz w:val="28"/>
          <w:szCs w:val="28"/>
        </w:rPr>
        <w:t>b.</w:t>
      </w:r>
      <w:r w:rsidRPr="005C4725">
        <w:rPr>
          <w:rFonts w:ascii="Times New Roman" w:eastAsia="標楷體" w:hAnsi="Times New Roman"/>
          <w:sz w:val="28"/>
          <w:szCs w:val="28"/>
        </w:rPr>
        <w:t>若一側為阻塞性結石，另一側腎臟萎縮。</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100802022</w:t>
      </w:r>
      <w:r w:rsidRPr="005C4725">
        <w:rPr>
          <w:rFonts w:ascii="Times New Roman" w:eastAsia="標楷體" w:hAnsi="Times New Roman" w:hint="eastAsia"/>
          <w:sz w:val="28"/>
          <w:szCs w:val="28"/>
        </w:rPr>
        <w:t>經皮腎造廔取石術不得申報昂貴拋棄式器械組，同一病患多次實施需詳細說明。</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100802032</w:t>
      </w:r>
      <w:r w:rsidRPr="005C4725">
        <w:rPr>
          <w:rFonts w:ascii="Times New Roman" w:eastAsia="標楷體" w:hAnsi="Times New Roman"/>
          <w:sz w:val="28"/>
          <w:szCs w:val="28"/>
        </w:rPr>
        <w:t>施行尿路結石體外震波碎石術</w:t>
      </w:r>
      <w:r w:rsidRPr="005C4725">
        <w:rPr>
          <w:rFonts w:ascii="Times New Roman" w:eastAsia="標楷體" w:hAnsi="Times New Roman"/>
          <w:sz w:val="28"/>
          <w:szCs w:val="28"/>
        </w:rPr>
        <w:t>(ESWL)(50023B</w:t>
      </w:r>
      <w:r w:rsidRPr="005C4725">
        <w:rPr>
          <w:rFonts w:ascii="Times New Roman" w:eastAsia="標楷體" w:hAnsi="Times New Roman"/>
          <w:sz w:val="28"/>
          <w:szCs w:val="28"/>
        </w:rPr>
        <w:t>、</w:t>
      </w:r>
      <w:r w:rsidRPr="005C4725">
        <w:rPr>
          <w:rFonts w:ascii="Times New Roman" w:eastAsia="標楷體" w:hAnsi="Times New Roman"/>
          <w:sz w:val="28"/>
          <w:szCs w:val="28"/>
        </w:rPr>
        <w:t>50024B</w:t>
      </w:r>
      <w:r w:rsidRPr="005C4725">
        <w:rPr>
          <w:rFonts w:ascii="Times New Roman" w:eastAsia="標楷體" w:hAnsi="Times New Roman"/>
          <w:sz w:val="28"/>
          <w:szCs w:val="28"/>
        </w:rPr>
        <w:t>、</w:t>
      </w:r>
      <w:r w:rsidRPr="005C4725">
        <w:rPr>
          <w:rFonts w:ascii="Times New Roman" w:eastAsia="標楷體" w:hAnsi="Times New Roman"/>
          <w:sz w:val="28"/>
          <w:szCs w:val="28"/>
        </w:rPr>
        <w:t>97405K</w:t>
      </w:r>
      <w:r w:rsidRPr="005C4725">
        <w:rPr>
          <w:rFonts w:ascii="Times New Roman" w:eastAsia="標楷體" w:hAnsi="Times New Roman"/>
          <w:sz w:val="28"/>
          <w:szCs w:val="28"/>
        </w:rPr>
        <w:t>、</w:t>
      </w:r>
      <w:r w:rsidRPr="005C4725">
        <w:rPr>
          <w:rFonts w:ascii="Times New Roman" w:eastAsia="標楷體" w:hAnsi="Times New Roman"/>
          <w:sz w:val="28"/>
          <w:szCs w:val="28"/>
        </w:rPr>
        <w:t>97406A</w:t>
      </w:r>
      <w:r w:rsidRPr="005C4725">
        <w:rPr>
          <w:rFonts w:ascii="Times New Roman" w:eastAsia="標楷體" w:hAnsi="Times New Roman"/>
          <w:sz w:val="28"/>
          <w:szCs w:val="28"/>
        </w:rPr>
        <w:t>、</w:t>
      </w:r>
      <w:r w:rsidRPr="005C4725">
        <w:rPr>
          <w:rFonts w:ascii="Times New Roman" w:eastAsia="標楷體" w:hAnsi="Times New Roman"/>
          <w:sz w:val="28"/>
          <w:szCs w:val="28"/>
        </w:rPr>
        <w:t>97420B</w:t>
      </w:r>
      <w:r w:rsidRPr="005C4725">
        <w:rPr>
          <w:rFonts w:ascii="Times New Roman" w:eastAsia="標楷體" w:hAnsi="Times New Roman"/>
          <w:sz w:val="28"/>
          <w:szCs w:val="28"/>
        </w:rPr>
        <w:t>、</w:t>
      </w:r>
      <w:r w:rsidRPr="005C4725">
        <w:rPr>
          <w:rFonts w:ascii="Times New Roman" w:eastAsia="標楷體" w:hAnsi="Times New Roman"/>
          <w:sz w:val="28"/>
          <w:szCs w:val="28"/>
        </w:rPr>
        <w:t>97407K</w:t>
      </w:r>
      <w:r w:rsidRPr="005C4725">
        <w:rPr>
          <w:rFonts w:ascii="Times New Roman" w:eastAsia="標楷體" w:hAnsi="Times New Roman"/>
          <w:sz w:val="28"/>
          <w:szCs w:val="28"/>
        </w:rPr>
        <w:t>、</w:t>
      </w:r>
      <w:r w:rsidRPr="005C4725">
        <w:rPr>
          <w:rFonts w:ascii="Times New Roman" w:eastAsia="標楷體" w:hAnsi="Times New Roman"/>
          <w:sz w:val="28"/>
          <w:szCs w:val="28"/>
        </w:rPr>
        <w:t>97408A</w:t>
      </w:r>
      <w:r w:rsidRPr="005C4725">
        <w:rPr>
          <w:rFonts w:ascii="Times New Roman" w:eastAsia="標楷體" w:hAnsi="Times New Roman"/>
          <w:sz w:val="28"/>
          <w:szCs w:val="28"/>
        </w:rPr>
        <w:t>、</w:t>
      </w:r>
      <w:r w:rsidRPr="005C4725">
        <w:rPr>
          <w:rFonts w:ascii="Times New Roman" w:eastAsia="標楷體" w:hAnsi="Times New Roman"/>
          <w:sz w:val="28"/>
          <w:szCs w:val="28"/>
        </w:rPr>
        <w:t>97421B</w:t>
      </w:r>
      <w:r w:rsidRPr="005C4725">
        <w:rPr>
          <w:rFonts w:ascii="Times New Roman" w:eastAsia="標楷體" w:hAnsi="Times New Roman"/>
          <w:sz w:val="28"/>
          <w:szCs w:val="28"/>
        </w:rPr>
        <w:t>、</w:t>
      </w:r>
      <w:r w:rsidRPr="005C4725">
        <w:rPr>
          <w:rFonts w:ascii="Times New Roman" w:eastAsia="標楷體" w:hAnsi="Times New Roman"/>
          <w:sz w:val="28"/>
          <w:szCs w:val="28"/>
        </w:rPr>
        <w:t>97409K</w:t>
      </w:r>
      <w:r w:rsidRPr="005C4725">
        <w:rPr>
          <w:rFonts w:ascii="Times New Roman" w:eastAsia="標楷體" w:hAnsi="Times New Roman"/>
          <w:sz w:val="28"/>
          <w:szCs w:val="28"/>
        </w:rPr>
        <w:t>、</w:t>
      </w:r>
      <w:r w:rsidRPr="005C4725">
        <w:rPr>
          <w:rFonts w:ascii="Times New Roman" w:eastAsia="標楷體" w:hAnsi="Times New Roman"/>
          <w:sz w:val="28"/>
          <w:szCs w:val="28"/>
        </w:rPr>
        <w:t>97410A</w:t>
      </w:r>
      <w:r w:rsidRPr="005C4725">
        <w:rPr>
          <w:rFonts w:ascii="Times New Roman" w:eastAsia="標楷體" w:hAnsi="Times New Roman"/>
          <w:sz w:val="28"/>
          <w:szCs w:val="28"/>
        </w:rPr>
        <w:t>、</w:t>
      </w:r>
      <w:r w:rsidRPr="005C4725">
        <w:rPr>
          <w:rFonts w:ascii="Times New Roman" w:eastAsia="標楷體" w:hAnsi="Times New Roman"/>
          <w:sz w:val="28"/>
          <w:szCs w:val="28"/>
        </w:rPr>
        <w:t>97422B</w:t>
      </w:r>
      <w:r w:rsidRPr="005C4725">
        <w:rPr>
          <w:rFonts w:ascii="Times New Roman" w:eastAsia="標楷體" w:hAnsi="Times New Roman"/>
          <w:sz w:val="28"/>
          <w:szCs w:val="28"/>
        </w:rPr>
        <w:t>、</w:t>
      </w:r>
      <w:r w:rsidRPr="005C4725">
        <w:rPr>
          <w:rFonts w:ascii="Times New Roman" w:eastAsia="標楷體" w:hAnsi="Times New Roman"/>
          <w:sz w:val="28"/>
          <w:szCs w:val="28"/>
        </w:rPr>
        <w:t>97411K</w:t>
      </w:r>
      <w:r w:rsidRPr="005C4725">
        <w:rPr>
          <w:rFonts w:ascii="Times New Roman" w:eastAsia="標楷體" w:hAnsi="Times New Roman"/>
          <w:sz w:val="28"/>
          <w:szCs w:val="28"/>
        </w:rPr>
        <w:t>、</w:t>
      </w:r>
      <w:r w:rsidRPr="005C4725">
        <w:rPr>
          <w:rFonts w:ascii="Times New Roman" w:eastAsia="標楷體" w:hAnsi="Times New Roman"/>
          <w:sz w:val="28"/>
          <w:szCs w:val="28"/>
        </w:rPr>
        <w:t>97412A</w:t>
      </w:r>
      <w:r w:rsidRPr="005C4725">
        <w:rPr>
          <w:rFonts w:ascii="Times New Roman" w:eastAsia="標楷體" w:hAnsi="Times New Roman"/>
          <w:sz w:val="28"/>
          <w:szCs w:val="28"/>
        </w:rPr>
        <w:t>、</w:t>
      </w:r>
      <w:r w:rsidRPr="005C4725">
        <w:rPr>
          <w:rFonts w:ascii="Times New Roman" w:eastAsia="標楷體" w:hAnsi="Times New Roman"/>
          <w:sz w:val="28"/>
          <w:szCs w:val="28"/>
        </w:rPr>
        <w:t>97423B)</w:t>
      </w:r>
      <w:r w:rsidRPr="005C4725">
        <w:rPr>
          <w:rFonts w:ascii="Times New Roman" w:eastAsia="標楷體" w:hAnsi="Times New Roman"/>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100802032-01</w:t>
      </w:r>
      <w:r w:rsidRPr="005C4725">
        <w:rPr>
          <w:rFonts w:ascii="Times New Roman" w:eastAsia="標楷體" w:hAnsi="Times New Roman" w:hint="eastAsia"/>
          <w:sz w:val="28"/>
          <w:szCs w:val="28"/>
        </w:rPr>
        <w:t>申報費用時應檢附以下資料：</w:t>
      </w:r>
    </w:p>
    <w:p w:rsidR="00886B3F" w:rsidRPr="005C4725" w:rsidRDefault="00886B3F" w:rsidP="00886B3F">
      <w:pPr>
        <w:spacing w:line="520" w:lineRule="exact"/>
        <w:ind w:leftChars="708" w:left="1982" w:hangingChars="101" w:hanging="283"/>
        <w:rPr>
          <w:rFonts w:ascii="Times New Roman" w:eastAsia="標楷體" w:hAnsi="Times New Roman"/>
          <w:sz w:val="28"/>
          <w:szCs w:val="28"/>
        </w:rPr>
      </w:pPr>
      <w:r w:rsidRPr="005C4725">
        <w:rPr>
          <w:rFonts w:ascii="Times New Roman" w:eastAsia="標楷體" w:hAnsi="Times New Roman" w:hint="eastAsia"/>
          <w:sz w:val="28"/>
          <w:szCs w:val="28"/>
        </w:rPr>
        <w:t>a.</w:t>
      </w:r>
      <w:r w:rsidRPr="005C4725">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5C4725">
        <w:rPr>
          <w:rFonts w:ascii="Times New Roman" w:eastAsia="標楷體" w:hAnsi="Times New Roman" w:hint="eastAsia"/>
          <w:sz w:val="28"/>
          <w:szCs w:val="28"/>
        </w:rPr>
        <w:t>(103/6/1)</w:t>
      </w:r>
    </w:p>
    <w:p w:rsidR="00886B3F" w:rsidRPr="005C4725" w:rsidRDefault="00886B3F" w:rsidP="00886B3F">
      <w:pPr>
        <w:spacing w:line="520" w:lineRule="exact"/>
        <w:ind w:leftChars="708" w:left="1982" w:hangingChars="101" w:hanging="283"/>
        <w:rPr>
          <w:rFonts w:ascii="Times New Roman" w:eastAsia="標楷體" w:hAnsi="Times New Roman"/>
          <w:sz w:val="28"/>
          <w:szCs w:val="28"/>
        </w:rPr>
      </w:pPr>
      <w:r w:rsidRPr="005C4725">
        <w:rPr>
          <w:rFonts w:ascii="Times New Roman" w:eastAsia="標楷體" w:hAnsi="Times New Roman" w:hint="eastAsia"/>
          <w:sz w:val="28"/>
          <w:szCs w:val="28"/>
        </w:rPr>
        <w:t>b.</w:t>
      </w:r>
      <w:r w:rsidRPr="005C4725">
        <w:rPr>
          <w:rFonts w:ascii="Times New Roman" w:eastAsia="標楷體" w:hAnsi="Times New Roman" w:hint="eastAsia"/>
          <w:sz w:val="28"/>
          <w:szCs w:val="28"/>
        </w:rPr>
        <w:t>最近</w:t>
      </w:r>
      <w:r w:rsidRPr="005C4725">
        <w:rPr>
          <w:rFonts w:ascii="Times New Roman" w:eastAsia="標楷體" w:hAnsi="Times New Roman" w:hint="eastAsia"/>
          <w:sz w:val="28"/>
          <w:szCs w:val="28"/>
        </w:rPr>
        <w:t>1</w:t>
      </w:r>
      <w:r w:rsidRPr="005C4725">
        <w:rPr>
          <w:rFonts w:ascii="Times New Roman" w:eastAsia="標楷體" w:hAnsi="Times New Roman" w:hint="eastAsia"/>
          <w:sz w:val="28"/>
          <w:szCs w:val="28"/>
        </w:rPr>
        <w:t>個月內影像學檢查報告：須包括下列四者之一，</w:t>
      </w:r>
      <w:r w:rsidRPr="005C4725">
        <w:rPr>
          <w:rFonts w:ascii="Times New Roman" w:eastAsia="標楷體" w:hAnsi="Times New Roman" w:hint="eastAsia"/>
          <w:sz w:val="28"/>
          <w:szCs w:val="28"/>
        </w:rPr>
        <w:t>1.KUB</w:t>
      </w:r>
      <w:r w:rsidRPr="005C4725">
        <w:rPr>
          <w:rFonts w:ascii="Times New Roman" w:eastAsia="標楷體" w:hAnsi="Times New Roman" w:hint="eastAsia"/>
          <w:sz w:val="28"/>
          <w:szCs w:val="28"/>
        </w:rPr>
        <w:t>及</w:t>
      </w:r>
      <w:r w:rsidRPr="005C4725">
        <w:rPr>
          <w:rFonts w:ascii="Times New Roman" w:eastAsia="標楷體" w:hAnsi="Times New Roman" w:hint="eastAsia"/>
          <w:sz w:val="28"/>
          <w:szCs w:val="28"/>
        </w:rPr>
        <w:t>Sono</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2.IVU</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3.RP</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AP</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 xml:space="preserve">Antegrade pyelography </w:t>
      </w:r>
      <w:r w:rsidRPr="005C4725">
        <w:rPr>
          <w:rFonts w:ascii="Times New Roman" w:eastAsia="標楷體" w:hAnsi="Times New Roman" w:hint="eastAsia"/>
          <w:sz w:val="28"/>
          <w:szCs w:val="28"/>
        </w:rPr>
        <w:t>順行性腎盂輸尿管攝影）或</w:t>
      </w:r>
      <w:r w:rsidRPr="005C4725">
        <w:rPr>
          <w:rFonts w:ascii="Times New Roman" w:eastAsia="標楷體" w:hAnsi="Times New Roman" w:hint="eastAsia"/>
          <w:sz w:val="28"/>
          <w:szCs w:val="28"/>
        </w:rPr>
        <w:t>4.CT</w:t>
      </w:r>
      <w:r w:rsidRPr="005C4725">
        <w:rPr>
          <w:rFonts w:ascii="Times New Roman" w:eastAsia="標楷體" w:hAnsi="Times New Roman" w:hint="eastAsia"/>
          <w:sz w:val="28"/>
          <w:szCs w:val="28"/>
        </w:rPr>
        <w:t>。必要時須附原片。</w:t>
      </w:r>
      <w:r w:rsidRPr="005C4725">
        <w:rPr>
          <w:rFonts w:ascii="Times New Roman" w:eastAsia="標楷體" w:hAnsi="Times New Roman" w:hint="eastAsia"/>
          <w:sz w:val="28"/>
          <w:szCs w:val="28"/>
        </w:rPr>
        <w:t>(103/6/1)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hint="eastAsia"/>
          <w:sz w:val="28"/>
          <w:szCs w:val="28"/>
        </w:rPr>
        <w:t>100802032-02 ESWL</w:t>
      </w:r>
      <w:r w:rsidRPr="005C4725">
        <w:rPr>
          <w:rFonts w:ascii="Times New Roman" w:eastAsia="標楷體" w:hAnsi="Times New Roman" w:hint="eastAsia"/>
          <w:sz w:val="28"/>
          <w:szCs w:val="28"/>
        </w:rPr>
        <w:t>兩次之間之時間間隔，原則上同一結石需一週觀察期，</w:t>
      </w:r>
      <w:r w:rsidRPr="005C4725">
        <w:rPr>
          <w:rFonts w:ascii="Times New Roman" w:eastAsia="標楷體" w:hAnsi="Times New Roman" w:hint="eastAsia"/>
          <w:sz w:val="26"/>
          <w:szCs w:val="26"/>
        </w:rPr>
        <w:lastRenderedPageBreak/>
        <w:t>才得實施第二次</w:t>
      </w:r>
      <w:r w:rsidRPr="005C4725">
        <w:rPr>
          <w:rFonts w:ascii="Times New Roman" w:eastAsia="標楷體" w:hAnsi="Times New Roman" w:hint="eastAsia"/>
          <w:sz w:val="26"/>
          <w:szCs w:val="26"/>
        </w:rPr>
        <w:t>ESWL</w:t>
      </w:r>
      <w:r w:rsidRPr="005C4725">
        <w:rPr>
          <w:rFonts w:ascii="Times New Roman" w:eastAsia="標楷體" w:hAnsi="Times New Roman" w:hint="eastAsia"/>
          <w:sz w:val="26"/>
          <w:szCs w:val="26"/>
        </w:rPr>
        <w:t>，執行二次</w:t>
      </w:r>
      <w:r w:rsidRPr="005C4725">
        <w:rPr>
          <w:rFonts w:ascii="Times New Roman" w:eastAsia="標楷體" w:hAnsi="Times New Roman" w:hint="eastAsia"/>
          <w:sz w:val="26"/>
          <w:szCs w:val="26"/>
        </w:rPr>
        <w:t>(</w:t>
      </w:r>
      <w:r w:rsidRPr="005C4725">
        <w:rPr>
          <w:rFonts w:ascii="Times New Roman" w:eastAsia="標楷體" w:hAnsi="Times New Roman" w:hint="eastAsia"/>
          <w:sz w:val="26"/>
          <w:szCs w:val="26"/>
        </w:rPr>
        <w:t>含</w:t>
      </w:r>
      <w:r w:rsidRPr="005C4725">
        <w:rPr>
          <w:rFonts w:ascii="Times New Roman" w:eastAsia="標楷體" w:hAnsi="Times New Roman" w:hint="eastAsia"/>
          <w:sz w:val="26"/>
          <w:szCs w:val="26"/>
        </w:rPr>
        <w:t>)</w:t>
      </w:r>
      <w:r w:rsidRPr="005C4725">
        <w:rPr>
          <w:rFonts w:ascii="Times New Roman" w:eastAsia="標楷體" w:hAnsi="Times New Roman" w:hint="eastAsia"/>
          <w:sz w:val="26"/>
          <w:szCs w:val="26"/>
        </w:rPr>
        <w:t>以上碎石術，需檢附</w:t>
      </w:r>
      <w:r w:rsidRPr="005C4725">
        <w:rPr>
          <w:rFonts w:ascii="Times New Roman" w:eastAsia="標楷體" w:hAnsi="Times New Roman" w:hint="eastAsia"/>
          <w:sz w:val="26"/>
          <w:szCs w:val="26"/>
        </w:rPr>
        <w:t>KUB</w:t>
      </w:r>
      <w:r w:rsidRPr="005C4725">
        <w:rPr>
          <w:rFonts w:ascii="Times New Roman" w:eastAsia="標楷體" w:hAnsi="Times New Roman" w:hint="eastAsia"/>
          <w:sz w:val="26"/>
          <w:szCs w:val="26"/>
        </w:rPr>
        <w:t>或</w:t>
      </w:r>
      <w:r w:rsidRPr="005C4725">
        <w:rPr>
          <w:rFonts w:ascii="Times New Roman" w:eastAsia="標楷體" w:hAnsi="Times New Roman" w:hint="eastAsia"/>
          <w:sz w:val="26"/>
          <w:szCs w:val="26"/>
        </w:rPr>
        <w:t>SONO</w:t>
      </w:r>
      <w:r w:rsidRPr="005C4725">
        <w:rPr>
          <w:rFonts w:ascii="Times New Roman" w:eastAsia="標楷體" w:hAnsi="Times New Roman" w:hint="eastAsia"/>
          <w:sz w:val="26"/>
          <w:szCs w:val="26"/>
        </w:rPr>
        <w:t>，證明其為持續性治療者；其他特殊情況，則請各審查醫藥專家自行評估。</w:t>
      </w:r>
      <w:r w:rsidRPr="005C4725">
        <w:rPr>
          <w:rFonts w:ascii="Times New Roman" w:eastAsia="標楷體" w:hAnsi="Times New Roman" w:hint="eastAsia"/>
          <w:sz w:val="26"/>
          <w:szCs w:val="26"/>
        </w:rPr>
        <w:t>(102/3/1)(106/1/1)</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hint="eastAsia"/>
          <w:sz w:val="28"/>
          <w:szCs w:val="28"/>
        </w:rPr>
        <w:t>100802032-03</w:t>
      </w:r>
      <w:r w:rsidRPr="005C4725">
        <w:rPr>
          <w:rFonts w:ascii="Times New Roman" w:eastAsia="標楷體" w:hAnsi="Times New Roman" w:hint="eastAsia"/>
          <w:sz w:val="28"/>
          <w:szCs w:val="28"/>
        </w:rPr>
        <w:t>腎臟或輸尿管個別結石最大徑大於</w:t>
      </w:r>
      <w:r w:rsidRPr="005C4725">
        <w:rPr>
          <w:rFonts w:ascii="Times New Roman" w:eastAsia="標楷體" w:hAnsi="Times New Roman" w:hint="eastAsia"/>
          <w:sz w:val="28"/>
          <w:szCs w:val="28"/>
        </w:rPr>
        <w:t>0.5cm(</w:t>
      </w:r>
      <w:r w:rsidRPr="005C4725">
        <w:rPr>
          <w:rFonts w:ascii="Times New Roman" w:eastAsia="標楷體" w:hAnsi="Times New Roman" w:hint="eastAsia"/>
          <w:sz w:val="28"/>
          <w:szCs w:val="28"/>
        </w:rPr>
        <w:t>輸尿管個別結石最大徑小於</w:t>
      </w:r>
      <w:r w:rsidRPr="005C4725">
        <w:rPr>
          <w:rFonts w:ascii="Times New Roman" w:eastAsia="標楷體" w:hAnsi="Times New Roman" w:hint="eastAsia"/>
          <w:sz w:val="28"/>
          <w:szCs w:val="28"/>
        </w:rPr>
        <w:t>0.5cm</w:t>
      </w:r>
      <w:r w:rsidRPr="005C4725">
        <w:rPr>
          <w:rFonts w:ascii="Times New Roman" w:eastAsia="標楷體" w:hAnsi="Times New Roman" w:hint="eastAsia"/>
          <w:sz w:val="28"/>
          <w:szCs w:val="28"/>
        </w:rPr>
        <w:t>時，需合併明顯阻塞、重複感染或腎絞痛</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032-0</w:t>
      </w:r>
      <w:r w:rsidRPr="005C4725">
        <w:rPr>
          <w:rFonts w:ascii="Times New Roman" w:eastAsia="標楷體" w:hAnsi="Times New Roman" w:hint="eastAsia"/>
          <w:sz w:val="28"/>
          <w:szCs w:val="28"/>
        </w:rPr>
        <w:t>4</w:t>
      </w:r>
      <w:r w:rsidRPr="005C4725">
        <w:rPr>
          <w:rFonts w:ascii="Times New Roman" w:eastAsia="標楷體" w:hAnsi="Times New Roman" w:hint="eastAsia"/>
          <w:sz w:val="28"/>
          <w:szCs w:val="28"/>
        </w:rPr>
        <w:t>完全鹿角結石之第一次治療，需施行尿路結石體外震波碎石術時，須事前專案申請</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詳細說明其必要性</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p>
    <w:p w:rsidR="00886B3F" w:rsidRPr="005C4725" w:rsidRDefault="00886B3F" w:rsidP="00886B3F">
      <w:pPr>
        <w:spacing w:line="520" w:lineRule="exact"/>
        <w:ind w:left="1700" w:hangingChars="607" w:hanging="1700"/>
        <w:rPr>
          <w:rFonts w:ascii="Times New Roman" w:eastAsia="標楷體" w:hAnsi="Times New Roman"/>
          <w:sz w:val="26"/>
          <w:szCs w:val="26"/>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032-0</w:t>
      </w:r>
      <w:r w:rsidRPr="005C4725">
        <w:rPr>
          <w:rFonts w:ascii="Times New Roman" w:eastAsia="標楷體" w:hAnsi="Times New Roman" w:hint="eastAsia"/>
          <w:sz w:val="28"/>
          <w:szCs w:val="28"/>
        </w:rPr>
        <w:t>5</w:t>
      </w:r>
      <w:r w:rsidRPr="005C4725">
        <w:rPr>
          <w:rFonts w:ascii="Times New Roman" w:eastAsia="標楷體" w:hAnsi="Times New Roman"/>
          <w:sz w:val="28"/>
          <w:szCs w:val="28"/>
        </w:rPr>
        <w:t xml:space="preserve"> ESWL</w:t>
      </w:r>
      <w:r w:rsidRPr="005C4725">
        <w:rPr>
          <w:rFonts w:ascii="Times New Roman" w:eastAsia="標楷體" w:hAnsi="Times New Roman"/>
          <w:sz w:val="28"/>
          <w:szCs w:val="28"/>
        </w:rPr>
        <w:t>術後一週內執行</w:t>
      </w:r>
      <w:r w:rsidRPr="005C4725">
        <w:rPr>
          <w:rFonts w:ascii="Times New Roman" w:eastAsia="標楷體" w:hAnsi="Times New Roman"/>
          <w:sz w:val="28"/>
          <w:szCs w:val="28"/>
        </w:rPr>
        <w:t>URS</w:t>
      </w:r>
      <w:r w:rsidRPr="005C4725">
        <w:rPr>
          <w:rFonts w:ascii="Times New Roman" w:eastAsia="標楷體" w:hAnsi="Times New Roman"/>
          <w:sz w:val="28"/>
          <w:szCs w:val="28"/>
        </w:rPr>
        <w:t>碎石手術，須載明有感染或其他特殊理由。</w:t>
      </w:r>
      <w:r w:rsidRPr="005C4725">
        <w:rPr>
          <w:rFonts w:ascii="Times New Roman" w:eastAsia="標楷體" w:hAnsi="Times New Roman" w:hint="eastAsia"/>
          <w:sz w:val="26"/>
          <w:szCs w:val="26"/>
        </w:rPr>
        <w:t>(97/5/1)(103/6/1)</w:t>
      </w:r>
    </w:p>
    <w:p w:rsidR="00886B3F" w:rsidRPr="005C4725" w:rsidRDefault="00886B3F" w:rsidP="00886B3F">
      <w:pPr>
        <w:spacing w:line="520" w:lineRule="exact"/>
        <w:ind w:left="1700" w:hangingChars="607" w:hanging="1700"/>
        <w:rPr>
          <w:rFonts w:ascii="Times New Roman" w:eastAsia="標楷體" w:hAnsi="Times New Roman"/>
          <w:sz w:val="28"/>
          <w:szCs w:val="28"/>
          <w:u w:val="single"/>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032-0</w:t>
      </w:r>
      <w:r w:rsidRPr="005C4725">
        <w:rPr>
          <w:rFonts w:ascii="Times New Roman" w:eastAsia="標楷體" w:hAnsi="Times New Roman" w:hint="eastAsia"/>
          <w:sz w:val="28"/>
          <w:szCs w:val="28"/>
        </w:rPr>
        <w:t>6</w:t>
      </w:r>
      <w:r w:rsidRPr="005C4725">
        <w:rPr>
          <w:rFonts w:ascii="Times New Roman" w:eastAsia="標楷體" w:hAnsi="Times New Roman" w:hint="eastAsia"/>
          <w:sz w:val="28"/>
          <w:szCs w:val="28"/>
        </w:rPr>
        <w:t>兩側腎結石不可同一次以體外震波碎石處理，以免碎石造成兩側輸尿管阻塞。</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274" w:hangingChars="455" w:hanging="1274"/>
        <w:rPr>
          <w:rFonts w:ascii="Times New Roman" w:eastAsia="標楷體" w:hAnsi="Times New Roman"/>
          <w:sz w:val="28"/>
          <w:szCs w:val="28"/>
        </w:rPr>
      </w:pPr>
      <w:r w:rsidRPr="005C4725">
        <w:rPr>
          <w:rFonts w:ascii="Times New Roman" w:eastAsia="標楷體" w:hAnsi="Times New Roman"/>
          <w:sz w:val="28"/>
          <w:szCs w:val="28"/>
        </w:rPr>
        <w:t>10080</w:t>
      </w:r>
      <w:r w:rsidRPr="005C4725">
        <w:rPr>
          <w:rFonts w:ascii="Times New Roman" w:eastAsia="標楷體" w:hAnsi="Times New Roman" w:hint="eastAsia"/>
          <w:sz w:val="28"/>
          <w:szCs w:val="28"/>
        </w:rPr>
        <w:t>2</w:t>
      </w:r>
      <w:r w:rsidRPr="005C4725">
        <w:rPr>
          <w:rFonts w:ascii="Times New Roman" w:eastAsia="標楷體" w:hAnsi="Times New Roman"/>
          <w:sz w:val="28"/>
          <w:szCs w:val="28"/>
        </w:rPr>
        <w:t>0</w:t>
      </w:r>
      <w:r w:rsidRPr="005C4725">
        <w:rPr>
          <w:rFonts w:ascii="Times New Roman" w:eastAsia="標楷體" w:hAnsi="Times New Roman" w:hint="eastAsia"/>
          <w:sz w:val="28"/>
          <w:szCs w:val="28"/>
        </w:rPr>
        <w:t>4</w:t>
      </w:r>
      <w:r w:rsidRPr="005C4725">
        <w:rPr>
          <w:rFonts w:ascii="Times New Roman" w:eastAsia="標楷體" w:hAnsi="Times New Roman"/>
          <w:sz w:val="28"/>
          <w:szCs w:val="28"/>
        </w:rPr>
        <w:t>2</w:t>
      </w:r>
      <w:r w:rsidRPr="005C4725">
        <w:rPr>
          <w:rFonts w:ascii="Times New Roman" w:eastAsia="標楷體" w:hAnsi="Times New Roman" w:hint="eastAsia"/>
          <w:sz w:val="28"/>
          <w:szCs w:val="28"/>
        </w:rPr>
        <w:t>輸尿管結石併輸尿管狹窄患者施行「輸尿管狹窄內擴張術</w:t>
      </w:r>
      <w:r w:rsidRPr="005C4725">
        <w:rPr>
          <w:rFonts w:ascii="Times New Roman" w:eastAsia="標楷體" w:hAnsi="Times New Roman" w:hint="eastAsia"/>
          <w:sz w:val="28"/>
          <w:szCs w:val="28"/>
        </w:rPr>
        <w:t>(77024B)</w:t>
      </w:r>
      <w:r w:rsidRPr="005C4725">
        <w:rPr>
          <w:rFonts w:ascii="Times New Roman" w:eastAsia="標楷體" w:hAnsi="Times New Roman" w:hint="eastAsia"/>
          <w:sz w:val="28"/>
          <w:szCs w:val="28"/>
        </w:rPr>
        <w:t>」，應檢附手術前影像學資料、手術過程中輸尿管鏡</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內視鏡</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照片佐證、及手術記錄有描述輸尿管狹窄，以顯示狹窄。</w:t>
      </w:r>
      <w:r w:rsidRPr="005C4725">
        <w:rPr>
          <w:rFonts w:ascii="Times New Roman" w:eastAsia="標楷體" w:hAnsi="Times New Roman" w:hint="eastAsia"/>
          <w:sz w:val="28"/>
          <w:szCs w:val="28"/>
        </w:rPr>
        <w:t>(106/1/1)</w:t>
      </w:r>
    </w:p>
    <w:p w:rsidR="00886B3F" w:rsidRPr="005C4725" w:rsidRDefault="00886B3F" w:rsidP="00886B3F">
      <w:pPr>
        <w:spacing w:line="520" w:lineRule="exact"/>
        <w:ind w:left="1274" w:hangingChars="455" w:hanging="1274"/>
        <w:jc w:val="both"/>
        <w:rPr>
          <w:rFonts w:ascii="Times New Roman" w:eastAsia="標楷體" w:hAnsi="Times New Roman"/>
          <w:sz w:val="28"/>
          <w:szCs w:val="28"/>
        </w:rPr>
      </w:pPr>
      <w:r w:rsidRPr="005C4725">
        <w:rPr>
          <w:rFonts w:ascii="Times New Roman" w:eastAsia="標楷體" w:hAnsi="Times New Roman" w:hint="eastAsia"/>
          <w:sz w:val="28"/>
          <w:szCs w:val="28"/>
        </w:rPr>
        <w:t>100802051</w:t>
      </w:r>
      <w:r w:rsidRPr="005C4725">
        <w:rPr>
          <w:rFonts w:ascii="Times New Roman" w:eastAsia="標楷體" w:hAnsi="Times New Roman" w:hint="eastAsia"/>
          <w:sz w:val="28"/>
          <w:szCs w:val="28"/>
        </w:rPr>
        <w:t>各種疾病之處方用藥，除非有特殊理由，原則上以作用機轉明確之藥物為主，若病情需使用</w:t>
      </w:r>
      <w:r w:rsidRPr="005C4725">
        <w:rPr>
          <w:rFonts w:ascii="Times New Roman" w:eastAsia="標楷體" w:hAnsi="Times New Roman" w:hint="eastAsia"/>
          <w:sz w:val="28"/>
          <w:szCs w:val="28"/>
        </w:rPr>
        <w:t>Nephronorm</w:t>
      </w:r>
      <w:r w:rsidRPr="005C4725">
        <w:rPr>
          <w:rFonts w:ascii="Times New Roman" w:eastAsia="標楷體" w:hAnsi="Times New Roman" w:hint="eastAsia"/>
          <w:sz w:val="28"/>
          <w:szCs w:val="28"/>
        </w:rPr>
        <w:t>等藥品，需於申報表單上註明使用理由。</w:t>
      </w:r>
      <w:r w:rsidRPr="005C4725">
        <w:rPr>
          <w:rFonts w:ascii="Times New Roman" w:eastAsia="標楷體" w:hAnsi="Times New Roman" w:hint="eastAsia"/>
          <w:sz w:val="28"/>
          <w:szCs w:val="28"/>
        </w:rPr>
        <w:t>(101/2/1)</w:t>
      </w:r>
    </w:p>
    <w:p w:rsidR="00886B3F" w:rsidRPr="005C4725" w:rsidRDefault="00886B3F" w:rsidP="00886B3F">
      <w:pPr>
        <w:spacing w:line="520" w:lineRule="exact"/>
        <w:ind w:left="1274" w:hangingChars="455" w:hanging="1274"/>
        <w:jc w:val="both"/>
        <w:rPr>
          <w:rFonts w:ascii="Times New Roman" w:eastAsia="標楷體" w:hAnsi="Times New Roman"/>
          <w:sz w:val="28"/>
          <w:szCs w:val="28"/>
        </w:rPr>
      </w:pPr>
      <w:r w:rsidRPr="005C4725">
        <w:rPr>
          <w:rFonts w:ascii="Times New Roman" w:eastAsia="標楷體" w:hAnsi="Times New Roman" w:hint="eastAsia"/>
          <w:sz w:val="28"/>
          <w:szCs w:val="28"/>
        </w:rPr>
        <w:t>100802062</w:t>
      </w:r>
      <w:r w:rsidRPr="005C4725">
        <w:rPr>
          <w:rFonts w:ascii="Times New Roman" w:eastAsia="標楷體" w:hAnsi="Times New Roman" w:hint="eastAsia"/>
          <w:sz w:val="28"/>
          <w:szCs w:val="28"/>
        </w:rPr>
        <w:t>雙</w:t>
      </w:r>
      <w:r w:rsidRPr="005C4725">
        <w:rPr>
          <w:rFonts w:ascii="Times New Roman" w:eastAsia="標楷體" w:hAnsi="Times New Roman" w:hint="eastAsia"/>
          <w:sz w:val="28"/>
          <w:szCs w:val="28"/>
        </w:rPr>
        <w:t>J</w:t>
      </w:r>
      <w:r w:rsidRPr="005C4725">
        <w:rPr>
          <w:rFonts w:ascii="Times New Roman" w:eastAsia="標楷體" w:hAnsi="Times New Roman" w:hint="eastAsia"/>
          <w:sz w:val="28"/>
          <w:szCs w:val="28"/>
        </w:rPr>
        <w:t>輸尿管導管之更換，只申報置入費用</w:t>
      </w:r>
      <w:r w:rsidRPr="005C4725">
        <w:rPr>
          <w:rFonts w:ascii="Times New Roman" w:eastAsia="標楷體" w:hAnsi="Times New Roman" w:hint="eastAsia"/>
          <w:sz w:val="28"/>
          <w:szCs w:val="28"/>
        </w:rPr>
        <w:t>(50019C)</w:t>
      </w:r>
      <w:r w:rsidRPr="005C4725">
        <w:rPr>
          <w:rFonts w:ascii="Times New Roman" w:eastAsia="標楷體" w:hAnsi="Times New Roman" w:hint="eastAsia"/>
          <w:sz w:val="28"/>
          <w:szCs w:val="28"/>
        </w:rPr>
        <w:t>，不應申報同時段之拔除費用。</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beforeLines="100" w:before="432" w:line="520" w:lineRule="exact"/>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100803</w:t>
      </w:r>
      <w:r w:rsidRPr="005C4725">
        <w:rPr>
          <w:rFonts w:ascii="Times New Roman" w:eastAsia="標楷體" w:hAnsi="Times New Roman" w:hint="eastAsia"/>
          <w:b/>
          <w:sz w:val="28"/>
          <w:szCs w:val="28"/>
        </w:rPr>
        <w:t>排尿障礙用藥及相關診療</w:t>
      </w:r>
    </w:p>
    <w:p w:rsidR="00886B3F" w:rsidRPr="005C4725" w:rsidRDefault="00886B3F" w:rsidP="00886B3F">
      <w:pPr>
        <w:spacing w:line="520" w:lineRule="exact"/>
        <w:ind w:left="1417" w:hangingChars="506" w:hanging="1417"/>
        <w:jc w:val="both"/>
        <w:rPr>
          <w:rFonts w:ascii="Times New Roman" w:eastAsia="標楷體" w:hAnsi="Times New Roman"/>
          <w:sz w:val="28"/>
          <w:szCs w:val="28"/>
        </w:rPr>
      </w:pPr>
      <w:r w:rsidRPr="005C4725">
        <w:rPr>
          <w:rFonts w:ascii="Times New Roman" w:eastAsia="標楷體" w:hAnsi="Times New Roman" w:hint="eastAsia"/>
          <w:sz w:val="28"/>
          <w:szCs w:val="28"/>
        </w:rPr>
        <w:t>100803012</w:t>
      </w:r>
      <w:r w:rsidRPr="005C4725">
        <w:rPr>
          <w:rFonts w:ascii="Times New Roman" w:eastAsia="標楷體" w:hAnsi="Times New Roman" w:hint="eastAsia"/>
          <w:sz w:val="28"/>
          <w:szCs w:val="28"/>
        </w:rPr>
        <w:t>尿流速試驗</w:t>
      </w:r>
      <w:r w:rsidRPr="005C4725">
        <w:rPr>
          <w:rFonts w:ascii="Times New Roman" w:eastAsia="標楷體" w:hAnsi="Times New Roman" w:hint="eastAsia"/>
          <w:sz w:val="28"/>
          <w:szCs w:val="28"/>
        </w:rPr>
        <w:t>(UFM)</w:t>
      </w:r>
      <w:r w:rsidRPr="005C4725">
        <w:rPr>
          <w:rFonts w:ascii="Times New Roman" w:eastAsia="標楷體" w:hAnsi="Times New Roman" w:hint="eastAsia"/>
          <w:sz w:val="28"/>
          <w:szCs w:val="28"/>
        </w:rPr>
        <w:t>或</w:t>
      </w:r>
      <w:hyperlink r:id="rId10" w:tgtFrame="_blank" w:history="1">
        <w:r w:rsidRPr="005C4725">
          <w:rPr>
            <w:rFonts w:ascii="Times New Roman" w:eastAsia="標楷體" w:hAnsi="Times New Roman"/>
            <w:sz w:val="28"/>
            <w:szCs w:val="28"/>
          </w:rPr>
          <w:t>經直腸前列腺超音波檢查</w:t>
        </w:r>
      </w:hyperlink>
      <w:r w:rsidRPr="005C4725">
        <w:rPr>
          <w:rFonts w:ascii="Times New Roman" w:eastAsia="標楷體" w:hAnsi="Times New Roman" w:hint="eastAsia"/>
          <w:sz w:val="28"/>
          <w:szCs w:val="28"/>
        </w:rPr>
        <w:t xml:space="preserve"> (TRUS-P)</w:t>
      </w:r>
      <w:r w:rsidRPr="005C4725">
        <w:rPr>
          <w:rFonts w:ascii="Times New Roman" w:eastAsia="標楷體" w:hAnsi="Times New Roman" w:hint="eastAsia"/>
          <w:sz w:val="28"/>
          <w:szCs w:val="28"/>
        </w:rPr>
        <w:t>：檢查之頻率因病人病情而定。</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100803022</w:t>
      </w:r>
      <w:r w:rsidRPr="005C4725">
        <w:rPr>
          <w:rFonts w:ascii="Times New Roman" w:eastAsia="標楷體" w:hAnsi="Times New Roman" w:hint="eastAsia"/>
          <w:sz w:val="28"/>
          <w:szCs w:val="28"/>
        </w:rPr>
        <w:t>測量餘尿若以</w:t>
      </w:r>
      <w:r w:rsidRPr="005C4725">
        <w:rPr>
          <w:rFonts w:ascii="Times New Roman" w:eastAsia="標楷體" w:hAnsi="Times New Roman" w:hint="eastAsia"/>
          <w:sz w:val="28"/>
          <w:szCs w:val="28"/>
        </w:rPr>
        <w:t>bladder scan</w:t>
      </w:r>
      <w:r w:rsidRPr="005C4725">
        <w:rPr>
          <w:rFonts w:ascii="Times New Roman" w:eastAsia="標楷體" w:hAnsi="Times New Roman" w:hint="eastAsia"/>
          <w:sz w:val="28"/>
          <w:szCs w:val="28"/>
        </w:rPr>
        <w:t>得申報</w:t>
      </w:r>
      <w:r w:rsidRPr="005C4725">
        <w:rPr>
          <w:rFonts w:ascii="Times New Roman" w:eastAsia="標楷體" w:hAnsi="Times New Roman" w:hint="eastAsia"/>
          <w:sz w:val="28"/>
          <w:szCs w:val="28"/>
        </w:rPr>
        <w:t>21010C</w:t>
      </w:r>
      <w:r w:rsidRPr="005C4725">
        <w:rPr>
          <w:rFonts w:ascii="Times New Roman" w:eastAsia="標楷體" w:hAnsi="Times New Roman" w:hint="eastAsia"/>
          <w:sz w:val="28"/>
          <w:szCs w:val="28"/>
        </w:rPr>
        <w:t>，以超音波儀器評估膀胱得申報</w:t>
      </w:r>
      <w:r w:rsidRPr="005C4725">
        <w:rPr>
          <w:rFonts w:ascii="Times New Roman" w:eastAsia="標楷體" w:hAnsi="Times New Roman" w:hint="eastAsia"/>
          <w:sz w:val="28"/>
          <w:szCs w:val="28"/>
        </w:rPr>
        <w:t>21008C (</w:t>
      </w:r>
      <w:r w:rsidRPr="005C4725">
        <w:rPr>
          <w:rFonts w:ascii="Times New Roman" w:eastAsia="標楷體" w:hAnsi="Times New Roman" w:hint="eastAsia"/>
          <w:sz w:val="28"/>
          <w:szCs w:val="28"/>
        </w:rPr>
        <w:t>但須附超音波報告</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，膀胱超音波不應申報</w:t>
      </w:r>
      <w:r w:rsidRPr="005C4725">
        <w:rPr>
          <w:rFonts w:ascii="Times New Roman" w:eastAsia="標楷體" w:hAnsi="Times New Roman" w:hint="eastAsia"/>
          <w:sz w:val="28"/>
          <w:szCs w:val="28"/>
        </w:rPr>
        <w:t>19005C</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u w:val="single"/>
        </w:rPr>
      </w:pPr>
      <w:r w:rsidRPr="005C4725">
        <w:rPr>
          <w:rFonts w:ascii="Times New Roman" w:eastAsia="標楷體" w:hAnsi="Times New Roman" w:hint="eastAsia"/>
          <w:sz w:val="28"/>
          <w:szCs w:val="28"/>
        </w:rPr>
        <w:t>100803032</w:t>
      </w:r>
      <w:r w:rsidRPr="005C4725">
        <w:rPr>
          <w:rFonts w:ascii="Times New Roman" w:eastAsia="標楷體" w:hAnsi="Times New Roman" w:hint="eastAsia"/>
          <w:sz w:val="28"/>
          <w:szCs w:val="28"/>
        </w:rPr>
        <w:t>錄影尿流動力學檢查</w:t>
      </w:r>
      <w:r w:rsidRPr="005C4725">
        <w:rPr>
          <w:rFonts w:ascii="Times New Roman" w:eastAsia="標楷體" w:hAnsi="Times New Roman" w:hint="eastAsia"/>
          <w:sz w:val="28"/>
          <w:szCs w:val="28"/>
        </w:rPr>
        <w:t>Video-urodynamic study (21006B)</w:t>
      </w:r>
      <w:r w:rsidRPr="005C4725">
        <w:rPr>
          <w:rFonts w:ascii="Times New Roman" w:eastAsia="標楷體" w:hAnsi="Times New Roman" w:hint="eastAsia"/>
          <w:sz w:val="28"/>
          <w:szCs w:val="28"/>
        </w:rPr>
        <w:t>應為尿流速圖</w:t>
      </w:r>
      <w:r w:rsidRPr="005C4725">
        <w:rPr>
          <w:rFonts w:ascii="Times New Roman" w:eastAsia="標楷體" w:hAnsi="Times New Roman" w:hint="eastAsia"/>
          <w:sz w:val="28"/>
          <w:szCs w:val="28"/>
        </w:rPr>
        <w:t>(21004C)</w:t>
      </w:r>
      <w:r w:rsidRPr="005C4725">
        <w:rPr>
          <w:rFonts w:ascii="Times New Roman" w:eastAsia="標楷體" w:hAnsi="Times New Roman" w:hint="eastAsia"/>
          <w:sz w:val="28"/>
          <w:szCs w:val="28"/>
        </w:rPr>
        <w:t>、膀胱壓檢查</w:t>
      </w:r>
      <w:r w:rsidRPr="005C4725">
        <w:rPr>
          <w:rFonts w:ascii="Times New Roman" w:eastAsia="標楷體" w:hAnsi="Times New Roman" w:hint="eastAsia"/>
          <w:sz w:val="28"/>
          <w:szCs w:val="28"/>
        </w:rPr>
        <w:t>(21007C)</w:t>
      </w:r>
      <w:r w:rsidRPr="005C4725">
        <w:rPr>
          <w:rFonts w:ascii="Times New Roman" w:eastAsia="標楷體" w:hAnsi="Times New Roman" w:hint="eastAsia"/>
          <w:sz w:val="28"/>
          <w:szCs w:val="28"/>
        </w:rPr>
        <w:t>、外括約肌肌電圖</w:t>
      </w:r>
      <w:r w:rsidRPr="005C4725">
        <w:rPr>
          <w:rFonts w:ascii="Times New Roman" w:eastAsia="標楷體" w:hAnsi="Times New Roman" w:hint="eastAsia"/>
          <w:sz w:val="28"/>
          <w:szCs w:val="28"/>
        </w:rPr>
        <w:t>(21003C)</w:t>
      </w:r>
      <w:r w:rsidRPr="005C4725">
        <w:rPr>
          <w:rFonts w:ascii="Times New Roman" w:eastAsia="標楷體" w:hAnsi="Times New Roman" w:hint="eastAsia"/>
          <w:sz w:val="28"/>
          <w:szCs w:val="28"/>
        </w:rPr>
        <w:t>等檢查不能確定診斷時才使用；良性前列腺肥大之病患不適宜作錄影尿流動力學檢查。送審時應附</w:t>
      </w:r>
      <w:r w:rsidRPr="005C4725">
        <w:rPr>
          <w:rFonts w:ascii="Times New Roman" w:eastAsia="標楷體" w:hAnsi="Times New Roman" w:hint="eastAsia"/>
          <w:sz w:val="28"/>
          <w:szCs w:val="28"/>
        </w:rPr>
        <w:t>VUDS</w:t>
      </w:r>
      <w:r w:rsidRPr="005C4725">
        <w:rPr>
          <w:rFonts w:ascii="Times New Roman" w:eastAsia="標楷體" w:hAnsi="Times New Roman" w:hint="eastAsia"/>
          <w:sz w:val="28"/>
          <w:szCs w:val="28"/>
        </w:rPr>
        <w:t>詳細報告。</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100803041</w:t>
      </w:r>
      <w:r w:rsidRPr="005C4725">
        <w:rPr>
          <w:rFonts w:ascii="Times New Roman" w:eastAsia="標楷體" w:hAnsi="Times New Roman" w:hint="eastAsia"/>
          <w:sz w:val="28"/>
          <w:szCs w:val="28"/>
        </w:rPr>
        <w:t>α</w:t>
      </w:r>
      <w:r w:rsidRPr="005C4725">
        <w:rPr>
          <w:rFonts w:ascii="Times New Roman" w:eastAsia="標楷體" w:hAnsi="Times New Roman" w:hint="eastAsia"/>
          <w:sz w:val="28"/>
          <w:szCs w:val="28"/>
        </w:rPr>
        <w:t>-blocker(</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14" w:hangingChars="505" w:hanging="1414"/>
        <w:rPr>
          <w:rFonts w:ascii="Times New Roman" w:eastAsia="標楷體" w:hAnsi="Times New Roman"/>
          <w:sz w:val="28"/>
          <w:szCs w:val="28"/>
        </w:rPr>
      </w:pPr>
      <w:r w:rsidRPr="005C4725">
        <w:rPr>
          <w:rFonts w:ascii="Times New Roman" w:eastAsia="標楷體" w:hAnsi="Times New Roman" w:hint="eastAsia"/>
          <w:sz w:val="28"/>
          <w:szCs w:val="28"/>
        </w:rPr>
        <w:t>100803041-01</w:t>
      </w:r>
      <w:r w:rsidRPr="005C4725">
        <w:rPr>
          <w:rFonts w:ascii="Times New Roman" w:eastAsia="標楷體" w:hAnsi="Times New Roman" w:hint="eastAsia"/>
          <w:sz w:val="28"/>
          <w:szCs w:val="28"/>
        </w:rPr>
        <w:t>開始劑量依據病人需要而定，惟不超過建議劑量。</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94" w:hangingChars="605" w:hanging="1694"/>
        <w:rPr>
          <w:rFonts w:ascii="Times New Roman" w:eastAsia="標楷體" w:hAnsi="Times New Roman"/>
          <w:sz w:val="28"/>
          <w:szCs w:val="28"/>
        </w:rPr>
      </w:pPr>
      <w:r w:rsidRPr="005C4725">
        <w:rPr>
          <w:rFonts w:ascii="Times New Roman" w:eastAsia="標楷體" w:hAnsi="Times New Roman" w:hint="eastAsia"/>
          <w:sz w:val="28"/>
          <w:szCs w:val="28"/>
        </w:rPr>
        <w:t>100803041-02</w:t>
      </w:r>
      <w:r w:rsidRPr="005C4725">
        <w:rPr>
          <w:rFonts w:ascii="Times New Roman" w:eastAsia="標楷體" w:hAnsi="Times New Roman" w:hint="eastAsia"/>
          <w:sz w:val="28"/>
          <w:szCs w:val="28"/>
        </w:rPr>
        <w:t>攝護腺肥大或攝護腺癌且有排尿障礙之病人皆符合藥物之適應症。</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94" w:hangingChars="605" w:hanging="1694"/>
        <w:rPr>
          <w:rFonts w:ascii="Times New Roman" w:eastAsia="標楷體" w:hAnsi="Times New Roman"/>
          <w:sz w:val="28"/>
          <w:szCs w:val="28"/>
        </w:rPr>
      </w:pPr>
      <w:r w:rsidRPr="005C4725">
        <w:rPr>
          <w:rFonts w:ascii="Times New Roman" w:eastAsia="標楷體" w:hAnsi="Times New Roman" w:hint="eastAsia"/>
          <w:sz w:val="28"/>
          <w:szCs w:val="28"/>
        </w:rPr>
        <w:t>100803041-03</w:t>
      </w:r>
      <w:r w:rsidRPr="005C4725">
        <w:rPr>
          <w:rFonts w:ascii="Times New Roman" w:eastAsia="標楷體" w:hAnsi="Times New Roman" w:hint="eastAsia"/>
          <w:sz w:val="28"/>
          <w:szCs w:val="28"/>
        </w:rPr>
        <w:t>用於治療輸尿管之結石，因不符適應症且非屬特殊病例不得申報。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94" w:hangingChars="605" w:hanging="1694"/>
        <w:rPr>
          <w:rFonts w:ascii="Times New Roman" w:eastAsia="標楷體" w:hAnsi="Times New Roman"/>
          <w:sz w:val="28"/>
          <w:szCs w:val="28"/>
        </w:rPr>
      </w:pPr>
      <w:r w:rsidRPr="005C4725">
        <w:rPr>
          <w:rFonts w:ascii="Times New Roman" w:eastAsia="標楷體" w:hAnsi="Times New Roman" w:hint="eastAsia"/>
          <w:sz w:val="28"/>
          <w:szCs w:val="28"/>
        </w:rPr>
        <w:t>100803041-04</w:t>
      </w:r>
      <w:r w:rsidRPr="005C4725">
        <w:rPr>
          <w:rFonts w:ascii="Times New Roman" w:eastAsia="標楷體" w:hAnsi="Times New Roman" w:hint="eastAsia"/>
          <w:sz w:val="28"/>
          <w:szCs w:val="28"/>
        </w:rPr>
        <w:t>用於治療成年男性以外之排尿障礙，因不符適應症且非屬特殊病例不得申報。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100803051</w:t>
      </w:r>
      <w:r w:rsidRPr="005C4725">
        <w:rPr>
          <w:rFonts w:ascii="Times New Roman" w:eastAsia="標楷體" w:hAnsi="Times New Roman" w:hint="eastAsia"/>
          <w:sz w:val="28"/>
          <w:szCs w:val="28"/>
        </w:rPr>
        <w:t>雄性激素類製劑與同化作用類固醇及其拮抗劑</w:t>
      </w:r>
      <w:r w:rsidRPr="005C4725">
        <w:rPr>
          <w:rFonts w:ascii="Times New Roman" w:eastAsia="標楷體" w:hAnsi="Times New Roman" w:hint="eastAsia"/>
          <w:sz w:val="28"/>
          <w:szCs w:val="28"/>
        </w:rPr>
        <w:t xml:space="preserve">  Androgens and anabolic steroids and antagonists(</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-01</w:t>
      </w:r>
      <w:r w:rsidRPr="005C4725">
        <w:rPr>
          <w:rFonts w:ascii="Times New Roman" w:eastAsia="標楷體" w:hAnsi="Times New Roman" w:hint="eastAsia"/>
          <w:sz w:val="28"/>
          <w:szCs w:val="28"/>
        </w:rPr>
        <w:t>單方可以當作未確診為前列腺癌且前列腺體積大於</w:t>
      </w:r>
      <w:r w:rsidRPr="005C4725">
        <w:rPr>
          <w:rFonts w:ascii="Times New Roman" w:eastAsia="標楷體" w:hAnsi="Times New Roman" w:hint="eastAsia"/>
          <w:sz w:val="28"/>
          <w:szCs w:val="28"/>
        </w:rPr>
        <w:t>30ml</w:t>
      </w:r>
      <w:r w:rsidRPr="005C4725">
        <w:rPr>
          <w:rFonts w:ascii="Times New Roman" w:eastAsia="標楷體" w:hAnsi="Times New Roman" w:hint="eastAsia"/>
          <w:sz w:val="28"/>
          <w:szCs w:val="28"/>
        </w:rPr>
        <w:t>或最大尿流速</w:t>
      </w:r>
      <w:r w:rsidRPr="005C4725">
        <w:rPr>
          <w:rFonts w:ascii="Times New Roman" w:eastAsia="標楷體" w:hAnsi="Times New Roman" w:hint="eastAsia"/>
          <w:sz w:val="28"/>
          <w:szCs w:val="28"/>
        </w:rPr>
        <w:t>(Qmax)</w:t>
      </w:r>
      <w:r w:rsidRPr="005C4725">
        <w:rPr>
          <w:rFonts w:ascii="Times New Roman" w:eastAsia="標楷體" w:hAnsi="Times New Roman" w:hint="eastAsia"/>
          <w:sz w:val="28"/>
          <w:szCs w:val="28"/>
        </w:rPr>
        <w:t>小於</w:t>
      </w:r>
      <w:r w:rsidRPr="005C4725">
        <w:rPr>
          <w:rFonts w:ascii="Times New Roman" w:eastAsia="標楷體" w:hAnsi="Times New Roman" w:hint="eastAsia"/>
          <w:sz w:val="28"/>
          <w:szCs w:val="28"/>
        </w:rPr>
        <w:t>15ml/s</w:t>
      </w:r>
      <w:r w:rsidRPr="005C4725">
        <w:rPr>
          <w:rFonts w:ascii="Times New Roman" w:eastAsia="標楷體" w:hAnsi="Times New Roman" w:hint="eastAsia"/>
          <w:sz w:val="28"/>
          <w:szCs w:val="28"/>
        </w:rPr>
        <w:t>之病人第一線用藥；複方需已使用其他攝護肥大症之藥品但症狀沒有改善或無法耐受之病人方可使用。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lastRenderedPageBreak/>
        <w:t>100803051</w:t>
      </w:r>
      <w:r w:rsidRPr="005C4725">
        <w:rPr>
          <w:rFonts w:ascii="Times New Roman" w:eastAsia="標楷體" w:hAnsi="Times New Roman" w:hint="eastAsia"/>
          <w:sz w:val="28"/>
          <w:szCs w:val="28"/>
        </w:rPr>
        <w:t>-02</w:t>
      </w:r>
      <w:r w:rsidRPr="005C4725">
        <w:rPr>
          <w:rFonts w:ascii="Times New Roman" w:eastAsia="標楷體" w:hAnsi="Times New Roman" w:hint="eastAsia"/>
          <w:sz w:val="28"/>
          <w:szCs w:val="28"/>
        </w:rPr>
        <w:t>當病患不適宜或不方便接受經直腸超音波時，可以經腹部超音波或其他影像如電腦斷層測量前列腺體積。</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-03</w:t>
      </w:r>
      <w:r w:rsidRPr="005C4725">
        <w:rPr>
          <w:rFonts w:ascii="Times New Roman" w:eastAsia="標楷體" w:hAnsi="Times New Roman" w:hint="eastAsia"/>
          <w:sz w:val="28"/>
          <w:szCs w:val="28"/>
        </w:rPr>
        <w:t>當病患之</w:t>
      </w:r>
      <w:r w:rsidRPr="005C4725">
        <w:rPr>
          <w:rFonts w:ascii="Times New Roman" w:eastAsia="標楷體" w:hAnsi="Times New Roman" w:hint="eastAsia"/>
          <w:sz w:val="28"/>
          <w:szCs w:val="28"/>
        </w:rPr>
        <w:t>PSA</w:t>
      </w:r>
      <w:r w:rsidRPr="005C4725">
        <w:rPr>
          <w:rFonts w:ascii="Times New Roman" w:eastAsia="標楷體" w:hAnsi="Times New Roman" w:hint="eastAsia"/>
          <w:sz w:val="28"/>
          <w:szCs w:val="28"/>
        </w:rPr>
        <w:t>值高</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PSA&gt;10 ng/ml)</w:t>
      </w:r>
      <w:r w:rsidRPr="005C4725">
        <w:rPr>
          <w:rFonts w:ascii="Times New Roman" w:eastAsia="標楷體" w:hAnsi="Times New Roman" w:hint="eastAsia"/>
          <w:sz w:val="28"/>
          <w:szCs w:val="28"/>
        </w:rPr>
        <w:t>或肛門指診懷疑是前列腺癌時，且病患之平均餘命大於</w:t>
      </w:r>
      <w:r w:rsidRPr="005C4725">
        <w:rPr>
          <w:rFonts w:ascii="Times New Roman" w:eastAsia="標楷體" w:hAnsi="Times New Roman" w:hint="eastAsia"/>
          <w:sz w:val="28"/>
          <w:szCs w:val="28"/>
        </w:rPr>
        <w:t>10</w:t>
      </w:r>
      <w:r w:rsidRPr="005C4725">
        <w:rPr>
          <w:rFonts w:ascii="Times New Roman" w:eastAsia="標楷體" w:hAnsi="Times New Roman" w:hint="eastAsia"/>
          <w:sz w:val="28"/>
          <w:szCs w:val="28"/>
        </w:rPr>
        <w:t>年，建議病患應接受切片。</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-04</w:t>
      </w:r>
      <w:r w:rsidRPr="005C4725">
        <w:rPr>
          <w:rFonts w:ascii="Times New Roman" w:eastAsia="標楷體" w:hAnsi="Times New Roman" w:hint="eastAsia"/>
          <w:sz w:val="28"/>
          <w:szCs w:val="28"/>
        </w:rPr>
        <w:t>當</w:t>
      </w:r>
      <w:r w:rsidRPr="005C4725">
        <w:rPr>
          <w:rFonts w:ascii="Times New Roman" w:eastAsia="標楷體" w:hAnsi="Times New Roman" w:hint="eastAsia"/>
          <w:sz w:val="28"/>
          <w:szCs w:val="28"/>
        </w:rPr>
        <w:t>PSA</w:t>
      </w:r>
      <w:r w:rsidRPr="005C4725">
        <w:rPr>
          <w:rFonts w:ascii="Times New Roman" w:eastAsia="標楷體" w:hAnsi="Times New Roman" w:hint="eastAsia"/>
          <w:sz w:val="28"/>
          <w:szCs w:val="28"/>
        </w:rPr>
        <w:t>值稍高但臨床不建議積極診斷前列腺癌</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如病患之平均餘命小於</w:t>
      </w:r>
      <w:r w:rsidRPr="005C4725">
        <w:rPr>
          <w:rFonts w:ascii="Times New Roman" w:eastAsia="標楷體" w:hAnsi="Times New Roman" w:hint="eastAsia"/>
          <w:sz w:val="28"/>
          <w:szCs w:val="28"/>
        </w:rPr>
        <w:t>10</w:t>
      </w:r>
      <w:r w:rsidRPr="005C4725">
        <w:rPr>
          <w:rFonts w:ascii="Times New Roman" w:eastAsia="標楷體" w:hAnsi="Times New Roman" w:hint="eastAsia"/>
          <w:sz w:val="28"/>
          <w:szCs w:val="28"/>
        </w:rPr>
        <w:t>年</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或未懷疑是前列腺癌時，病人得不做切片。</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560" w:hangingChars="557" w:hanging="1560"/>
        <w:rPr>
          <w:rFonts w:ascii="Times New Roman" w:eastAsia="標楷體" w:hAnsi="Times New Roman"/>
          <w:sz w:val="28"/>
          <w:szCs w:val="28"/>
        </w:rPr>
      </w:pPr>
      <w:r w:rsidRPr="005C4725">
        <w:rPr>
          <w:rFonts w:ascii="Times New Roman" w:eastAsia="標楷體" w:hAnsi="Times New Roman"/>
          <w:sz w:val="28"/>
          <w:szCs w:val="28"/>
        </w:rPr>
        <w:t>100803051</w:t>
      </w:r>
      <w:r w:rsidRPr="005C4725">
        <w:rPr>
          <w:rFonts w:ascii="Times New Roman" w:eastAsia="標楷體" w:hAnsi="Times New Roman" w:hint="eastAsia"/>
          <w:sz w:val="28"/>
          <w:szCs w:val="28"/>
        </w:rPr>
        <w:t>-05</w:t>
      </w:r>
      <w:r w:rsidRPr="005C4725">
        <w:rPr>
          <w:rFonts w:ascii="Times New Roman" w:eastAsia="標楷體" w:hAnsi="Times New Roman" w:hint="eastAsia"/>
          <w:sz w:val="28"/>
          <w:szCs w:val="28"/>
        </w:rPr>
        <w:t>用藥滿一年以後就不需每半年施行</w:t>
      </w:r>
      <w:r w:rsidRPr="005C4725">
        <w:rPr>
          <w:rFonts w:ascii="Times New Roman" w:eastAsia="標楷體" w:hAnsi="Times New Roman" w:hint="eastAsia"/>
          <w:sz w:val="28"/>
          <w:szCs w:val="28"/>
        </w:rPr>
        <w:t>TRUSP</w:t>
      </w:r>
      <w:r w:rsidRPr="005C4725">
        <w:rPr>
          <w:rFonts w:ascii="Times New Roman" w:eastAsia="標楷體" w:hAnsi="Times New Roman" w:hint="eastAsia"/>
          <w:sz w:val="28"/>
          <w:szCs w:val="28"/>
        </w:rPr>
        <w:t>或尿流速。</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u w:val="single"/>
        </w:rPr>
      </w:pPr>
      <w:r w:rsidRPr="005C4725">
        <w:rPr>
          <w:rFonts w:ascii="Times New Roman" w:eastAsia="標楷體" w:hAnsi="Times New Roman" w:hint="eastAsia"/>
          <w:sz w:val="28"/>
          <w:szCs w:val="28"/>
        </w:rPr>
        <w:t>100803061</w:t>
      </w:r>
      <w:r w:rsidRPr="005C4725">
        <w:rPr>
          <w:rFonts w:ascii="Times New Roman" w:eastAsia="標楷體" w:hAnsi="Times New Roman"/>
          <w:sz w:val="26"/>
          <w:szCs w:val="26"/>
        </w:rPr>
        <w:t xml:space="preserve"> D</w:t>
      </w:r>
      <w:r w:rsidRPr="005C4725">
        <w:rPr>
          <w:rFonts w:ascii="Times New Roman" w:eastAsia="標楷體" w:hAnsi="Times New Roman" w:hint="eastAsia"/>
          <w:sz w:val="26"/>
          <w:szCs w:val="26"/>
        </w:rPr>
        <w:t>esmopressin acetate</w:t>
      </w:r>
      <w:r w:rsidRPr="005C4725">
        <w:rPr>
          <w:rFonts w:ascii="Times New Roman" w:eastAsia="標楷體" w:hAnsi="Times New Roman"/>
          <w:sz w:val="26"/>
          <w:szCs w:val="26"/>
        </w:rPr>
        <w:t xml:space="preserve"> </w:t>
      </w:r>
      <w:r w:rsidRPr="005C4725">
        <w:rPr>
          <w:rFonts w:ascii="Times New Roman" w:eastAsia="標楷體" w:hAnsi="Times New Roman" w:hint="eastAsia"/>
          <w:sz w:val="26"/>
          <w:szCs w:val="26"/>
        </w:rPr>
        <w:t>(</w:t>
      </w:r>
      <w:r w:rsidRPr="005C4725">
        <w:rPr>
          <w:rFonts w:ascii="Times New Roman" w:eastAsia="標楷體" w:hAnsi="Times New Roman"/>
          <w:sz w:val="26"/>
          <w:szCs w:val="26"/>
        </w:rPr>
        <w:t>Minirin</w:t>
      </w:r>
      <w:r w:rsidRPr="005C4725">
        <w:rPr>
          <w:rFonts w:ascii="Times New Roman" w:eastAsia="標楷體" w:hAnsi="Times New Roman" w:hint="eastAsia"/>
          <w:sz w:val="28"/>
          <w:szCs w:val="28"/>
        </w:rPr>
        <w:t>錠劑</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100803061-01</w:t>
      </w:r>
      <w:r w:rsidRPr="005C4725">
        <w:rPr>
          <w:rFonts w:ascii="Times New Roman" w:eastAsia="標楷體" w:hAnsi="Times New Roman" w:hint="eastAsia"/>
          <w:sz w:val="28"/>
          <w:szCs w:val="28"/>
        </w:rPr>
        <w:t>成人夜間多尿症需於病歷載明夜間多尿症之證據，如夜間尿量或小便日誌之結果。</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100803061-02 7</w:t>
      </w:r>
      <w:r w:rsidRPr="005C4725">
        <w:rPr>
          <w:rFonts w:ascii="Times New Roman" w:eastAsia="標楷體" w:hAnsi="Times New Roman" w:hint="eastAsia"/>
          <w:sz w:val="28"/>
          <w:szCs w:val="28"/>
        </w:rPr>
        <w:t>歲以下不得使用。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u w:val="single"/>
        </w:rPr>
      </w:pPr>
      <w:r w:rsidRPr="005C4725">
        <w:rPr>
          <w:rFonts w:ascii="Times New Roman" w:eastAsia="標楷體" w:hAnsi="Times New Roman" w:hint="eastAsia"/>
          <w:sz w:val="28"/>
          <w:szCs w:val="28"/>
        </w:rPr>
        <w:t>100803071</w:t>
      </w:r>
      <w:r w:rsidRPr="005C4725">
        <w:rPr>
          <w:rFonts w:ascii="Times New Roman" w:eastAsia="標楷體" w:hAnsi="Times New Roman"/>
          <w:sz w:val="28"/>
          <w:szCs w:val="28"/>
        </w:rPr>
        <w:t xml:space="preserve"> Tolterodine L-tartrate(</w:t>
      </w:r>
      <w:r w:rsidRPr="005C4725">
        <w:rPr>
          <w:rFonts w:ascii="Times New Roman" w:eastAsia="標楷體" w:hAnsi="Times New Roman"/>
          <w:sz w:val="28"/>
          <w:szCs w:val="28"/>
        </w:rPr>
        <w:t>如</w:t>
      </w:r>
      <w:r w:rsidRPr="005C4725">
        <w:rPr>
          <w:rFonts w:ascii="Times New Roman" w:eastAsia="標楷體" w:hAnsi="Times New Roman"/>
          <w:sz w:val="28"/>
          <w:szCs w:val="28"/>
        </w:rPr>
        <w:t>Detrusitol)</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solifenacin succinate (</w:t>
      </w:r>
      <w:r w:rsidRPr="005C4725">
        <w:rPr>
          <w:rFonts w:ascii="Times New Roman" w:eastAsia="標楷體" w:hAnsi="Times New Roman"/>
          <w:sz w:val="28"/>
          <w:szCs w:val="28"/>
        </w:rPr>
        <w:t>如</w:t>
      </w:r>
      <w:r w:rsidRPr="005C4725">
        <w:rPr>
          <w:rFonts w:ascii="Times New Roman" w:eastAsia="標楷體" w:hAnsi="Times New Roman"/>
          <w:sz w:val="28"/>
          <w:szCs w:val="28"/>
        </w:rPr>
        <w:t>Vesicare)</w:t>
      </w:r>
      <w:r w:rsidRPr="005C4725">
        <w:rPr>
          <w:rFonts w:ascii="Times New Roman" w:eastAsia="標楷體" w:hAnsi="Times New Roman"/>
          <w:sz w:val="28"/>
          <w:szCs w:val="28"/>
        </w:rPr>
        <w:t>；</w:t>
      </w:r>
      <w:r w:rsidRPr="005C4725">
        <w:rPr>
          <w:rFonts w:ascii="Times New Roman" w:eastAsia="標楷體" w:hAnsi="Times New Roman"/>
          <w:sz w:val="28"/>
          <w:szCs w:val="28"/>
        </w:rPr>
        <w:t>mirabegron (</w:t>
      </w:r>
      <w:r w:rsidRPr="005C4725">
        <w:rPr>
          <w:rFonts w:ascii="Times New Roman" w:eastAsia="標楷體" w:hAnsi="Times New Roman"/>
          <w:sz w:val="28"/>
          <w:szCs w:val="28"/>
        </w:rPr>
        <w:t>如</w:t>
      </w:r>
      <w:r w:rsidRPr="005C4725">
        <w:rPr>
          <w:rFonts w:ascii="Times New Roman" w:eastAsia="標楷體" w:hAnsi="Times New Roman"/>
          <w:sz w:val="28"/>
          <w:szCs w:val="28"/>
        </w:rPr>
        <w:t>Betmiga)</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100803071-01</w:t>
      </w:r>
      <w:r w:rsidRPr="005C4725">
        <w:rPr>
          <w:rFonts w:ascii="Times New Roman" w:eastAsia="標楷體" w:hAnsi="Times New Roman" w:hint="eastAsia"/>
          <w:sz w:val="28"/>
          <w:szCs w:val="28"/>
        </w:rPr>
        <w:t>病歷上應記載急尿或急迫性尿失禁或頻尿</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每天</w:t>
      </w:r>
      <w:r w:rsidRPr="005C4725">
        <w:rPr>
          <w:rFonts w:ascii="Times New Roman" w:eastAsia="標楷體" w:hAnsi="Times New Roman" w:hint="eastAsia"/>
          <w:sz w:val="28"/>
          <w:szCs w:val="28"/>
        </w:rPr>
        <w:t>24</w:t>
      </w:r>
      <w:r w:rsidRPr="005C4725">
        <w:rPr>
          <w:rFonts w:ascii="Times New Roman" w:eastAsia="標楷體" w:hAnsi="Times New Roman" w:hint="eastAsia"/>
          <w:sz w:val="28"/>
          <w:szCs w:val="28"/>
        </w:rPr>
        <w:t>小時排尿次數超過八次</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，可直接病歷紀錄病人每日小便次數或排尿日誌或經認證的問卷如</w:t>
      </w:r>
      <w:r w:rsidRPr="005C4725">
        <w:rPr>
          <w:rFonts w:ascii="Times New Roman" w:eastAsia="標楷體" w:hAnsi="Times New Roman" w:hint="eastAsia"/>
          <w:sz w:val="28"/>
          <w:szCs w:val="28"/>
        </w:rPr>
        <w:t>OAB-SS</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100803071-02</w:t>
      </w:r>
      <w:r w:rsidRPr="005C4725">
        <w:rPr>
          <w:rFonts w:ascii="Times New Roman" w:eastAsia="標楷體" w:hAnsi="Times New Roman" w:hint="eastAsia"/>
          <w:sz w:val="28"/>
          <w:szCs w:val="28"/>
        </w:rPr>
        <w:t>每一種</w:t>
      </w:r>
      <w:r w:rsidRPr="005C4725">
        <w:rPr>
          <w:rFonts w:ascii="Times New Roman" w:eastAsia="標楷體" w:hAnsi="Times New Roman" w:hint="eastAsia"/>
          <w:sz w:val="28"/>
          <w:szCs w:val="28"/>
        </w:rPr>
        <w:t>antimuscarinics</w:t>
      </w:r>
      <w:r w:rsidRPr="005C4725">
        <w:rPr>
          <w:rFonts w:ascii="Times New Roman" w:eastAsia="標楷體" w:hAnsi="Times New Roman" w:hint="eastAsia"/>
          <w:sz w:val="28"/>
          <w:szCs w:val="28"/>
        </w:rPr>
        <w:t>都可以當作膀胱過動症之第一線治療藥物。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100803071-03</w:t>
      </w:r>
      <w:r w:rsidRPr="005C4725">
        <w:rPr>
          <w:rFonts w:ascii="Times New Roman" w:eastAsia="標楷體" w:hAnsi="Times New Roman" w:hint="eastAsia"/>
          <w:sz w:val="28"/>
          <w:szCs w:val="28"/>
        </w:rPr>
        <w:t>當使用一段時間</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3</w:t>
      </w:r>
      <w:r w:rsidRPr="005C4725">
        <w:rPr>
          <w:rFonts w:ascii="Times New Roman" w:eastAsia="標楷體" w:hAnsi="Times New Roman" w:hint="eastAsia"/>
          <w:sz w:val="28"/>
          <w:szCs w:val="28"/>
        </w:rPr>
        <w:t>個月</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病人治療效果仍不佳時，在侵入性治療前，可以考慮增加劑量或增加第二種</w:t>
      </w:r>
      <w:r w:rsidRPr="005C4725">
        <w:rPr>
          <w:rFonts w:ascii="Times New Roman" w:eastAsia="標楷體" w:hAnsi="Times New Roman" w:hint="eastAsia"/>
          <w:sz w:val="28"/>
          <w:szCs w:val="28"/>
        </w:rPr>
        <w:t>antimuscarinics</w:t>
      </w:r>
      <w:r w:rsidRPr="005C4725">
        <w:rPr>
          <w:rFonts w:ascii="Times New Roman" w:eastAsia="標楷體" w:hAnsi="Times New Roman" w:hint="eastAsia"/>
          <w:sz w:val="28"/>
          <w:szCs w:val="28"/>
        </w:rPr>
        <w:t>或合併Ｍ</w:t>
      </w:r>
      <w:r w:rsidRPr="005C4725">
        <w:rPr>
          <w:rFonts w:ascii="Times New Roman" w:eastAsia="標楷體" w:hAnsi="Times New Roman" w:hint="eastAsia"/>
          <w:sz w:val="28"/>
          <w:szCs w:val="28"/>
        </w:rPr>
        <w:t>irabegron</w:t>
      </w:r>
      <w:r w:rsidRPr="005C4725">
        <w:rPr>
          <w:rFonts w:ascii="Times New Roman" w:eastAsia="標楷體" w:hAnsi="Times New Roman" w:hint="eastAsia"/>
          <w:sz w:val="28"/>
          <w:szCs w:val="28"/>
        </w:rPr>
        <w:t>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u w:val="single"/>
        </w:rPr>
      </w:pPr>
      <w:r w:rsidRPr="005C4725">
        <w:rPr>
          <w:rFonts w:ascii="Times New Roman" w:eastAsia="標楷體" w:hAnsi="Times New Roman" w:hint="eastAsia"/>
          <w:sz w:val="28"/>
          <w:szCs w:val="28"/>
        </w:rPr>
        <w:t>100803081</w:t>
      </w:r>
      <w:r w:rsidRPr="005C4725">
        <w:rPr>
          <w:rFonts w:ascii="Times New Roman" w:eastAsia="標楷體" w:hAnsi="Times New Roman"/>
          <w:sz w:val="28"/>
          <w:szCs w:val="28"/>
        </w:rPr>
        <w:t xml:space="preserve"> Beta-3 agonist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100803081-01</w:t>
      </w:r>
      <w:r w:rsidRPr="005C4725">
        <w:rPr>
          <w:rFonts w:ascii="Times New Roman" w:eastAsia="標楷體" w:hAnsi="Times New Roman" w:hint="eastAsia"/>
          <w:sz w:val="28"/>
          <w:szCs w:val="28"/>
        </w:rPr>
        <w:t>可以當作膀胱過動症之第一線治療藥物。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lastRenderedPageBreak/>
        <w:t>100803081-02 Mirabegron 25 mg</w:t>
      </w:r>
      <w:r w:rsidRPr="005C4725">
        <w:rPr>
          <w:rFonts w:ascii="Times New Roman" w:eastAsia="標楷體" w:hAnsi="Times New Roman" w:hint="eastAsia"/>
          <w:sz w:val="28"/>
          <w:szCs w:val="28"/>
        </w:rPr>
        <w:t>及</w:t>
      </w:r>
      <w:r w:rsidRPr="005C4725">
        <w:rPr>
          <w:rFonts w:ascii="Times New Roman" w:eastAsia="標楷體" w:hAnsi="Times New Roman" w:hint="eastAsia"/>
          <w:sz w:val="28"/>
          <w:szCs w:val="28"/>
        </w:rPr>
        <w:t xml:space="preserve">50 mg </w:t>
      </w:r>
      <w:r w:rsidRPr="005C4725">
        <w:rPr>
          <w:rFonts w:ascii="Times New Roman" w:eastAsia="標楷體" w:hAnsi="Times New Roman" w:hint="eastAsia"/>
          <w:sz w:val="28"/>
          <w:szCs w:val="28"/>
        </w:rPr>
        <w:t>均為合理之劑量。</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100803081-03</w:t>
      </w:r>
      <w:r w:rsidRPr="005C4725">
        <w:rPr>
          <w:rFonts w:ascii="Times New Roman" w:eastAsia="標楷體" w:hAnsi="Times New Roman" w:hint="eastAsia"/>
          <w:sz w:val="28"/>
          <w:szCs w:val="28"/>
        </w:rPr>
        <w:t>當使用一段時間</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3</w:t>
      </w:r>
      <w:r w:rsidRPr="005C4725">
        <w:rPr>
          <w:rFonts w:ascii="Times New Roman" w:eastAsia="標楷體" w:hAnsi="Times New Roman" w:hint="eastAsia"/>
          <w:sz w:val="28"/>
          <w:szCs w:val="28"/>
        </w:rPr>
        <w:t>個月</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病人治療效果不佳時，可以考慮合併</w:t>
      </w:r>
      <w:r w:rsidRPr="005C4725">
        <w:rPr>
          <w:rFonts w:ascii="Times New Roman" w:eastAsia="標楷體" w:hAnsi="Times New Roman" w:hint="eastAsia"/>
          <w:sz w:val="28"/>
          <w:szCs w:val="28"/>
        </w:rPr>
        <w:t>antimuscarinics</w:t>
      </w:r>
      <w:r w:rsidRPr="005C4725">
        <w:rPr>
          <w:rFonts w:ascii="Times New Roman" w:eastAsia="標楷體" w:hAnsi="Times New Roman" w:hint="eastAsia"/>
          <w:sz w:val="28"/>
          <w:szCs w:val="28"/>
        </w:rPr>
        <w:t>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rPr>
          <w:rFonts w:ascii="Times New Roman" w:eastAsia="標楷體" w:hAnsi="Times New Roman"/>
          <w:sz w:val="28"/>
          <w:szCs w:val="28"/>
        </w:rPr>
      </w:pPr>
      <w:r w:rsidRPr="005C4725">
        <w:rPr>
          <w:rFonts w:ascii="Times New Roman" w:eastAsia="標楷體" w:hAnsi="Times New Roman"/>
          <w:sz w:val="28"/>
          <w:szCs w:val="28"/>
        </w:rPr>
        <w:br w:type="page"/>
      </w:r>
    </w:p>
    <w:p w:rsidR="00886B3F" w:rsidRPr="005C4725" w:rsidRDefault="00886B3F" w:rsidP="00886B3F">
      <w:pPr>
        <w:widowControl/>
        <w:spacing w:line="520" w:lineRule="exact"/>
        <w:ind w:left="1400" w:hangingChars="500" w:hanging="1400"/>
        <w:rPr>
          <w:rFonts w:ascii="Times New Roman" w:eastAsia="標楷體" w:hAnsi="Times New Roman"/>
          <w:sz w:val="26"/>
          <w:szCs w:val="26"/>
          <w:u w:val="single"/>
        </w:rPr>
      </w:pPr>
      <w:r w:rsidRPr="005C4725">
        <w:rPr>
          <w:rFonts w:ascii="Times New Roman" w:eastAsia="標楷體" w:hAnsi="Times New Roman" w:hint="eastAsia"/>
          <w:sz w:val="28"/>
          <w:szCs w:val="28"/>
        </w:rPr>
        <w:lastRenderedPageBreak/>
        <w:t>100803091</w:t>
      </w:r>
      <w:r w:rsidRPr="005C4725">
        <w:rPr>
          <w:rFonts w:ascii="Times New Roman" w:eastAsia="標楷體" w:hAnsi="Times New Roman" w:hint="eastAsia"/>
          <w:sz w:val="26"/>
          <w:szCs w:val="26"/>
        </w:rPr>
        <w:t xml:space="preserve"> Pentosan Polysulfate Sodium (</w:t>
      </w:r>
      <w:r w:rsidRPr="005C4725">
        <w:rPr>
          <w:rFonts w:ascii="Times New Roman" w:eastAsia="標楷體" w:hAnsi="Times New Roman" w:hint="eastAsia"/>
          <w:sz w:val="26"/>
          <w:szCs w:val="26"/>
        </w:rPr>
        <w:t>如</w:t>
      </w:r>
      <w:r w:rsidRPr="005C4725">
        <w:rPr>
          <w:rFonts w:ascii="Times New Roman" w:eastAsia="標楷體" w:hAnsi="Times New Roman" w:hint="eastAsia"/>
          <w:sz w:val="26"/>
          <w:szCs w:val="26"/>
        </w:rPr>
        <w:t>Elmiron Cap)(</w:t>
      </w:r>
      <w:r w:rsidR="00F02907" w:rsidRPr="005C4725">
        <w:rPr>
          <w:rFonts w:ascii="Times New Roman" w:eastAsia="標楷體" w:hAnsi="Times New Roman" w:hint="eastAsia"/>
          <w:sz w:val="26"/>
          <w:szCs w:val="26"/>
        </w:rPr>
        <w:t>106/6/1</w:t>
      </w:r>
      <w:r w:rsidRPr="005C4725">
        <w:rPr>
          <w:rFonts w:ascii="Times New Roman" w:eastAsia="標楷體" w:hAnsi="Times New Roman" w:hint="eastAsia"/>
          <w:sz w:val="26"/>
          <w:szCs w:val="26"/>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100803091-01</w:t>
      </w:r>
      <w:r w:rsidRPr="005C4725">
        <w:rPr>
          <w:rFonts w:ascii="Times New Roman" w:eastAsia="標楷體" w:hAnsi="Times New Roman" w:hint="eastAsia"/>
          <w:sz w:val="28"/>
          <w:szCs w:val="28"/>
        </w:rPr>
        <w:t>若尿液常規檢查無白血球，不見得要做細菌培養，若細菌培養陰性，單一尿液檢測有白血球也可考慮核准使用。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6"/>
          <w:szCs w:val="26"/>
        </w:rPr>
      </w:pPr>
      <w:r w:rsidRPr="005C4725">
        <w:rPr>
          <w:rFonts w:ascii="Times New Roman" w:eastAsia="標楷體" w:hAnsi="Times New Roman" w:hint="eastAsia"/>
          <w:sz w:val="28"/>
          <w:szCs w:val="28"/>
        </w:rPr>
        <w:t>100803101</w:t>
      </w:r>
      <w:r w:rsidRPr="005C4725">
        <w:t xml:space="preserve"> </w:t>
      </w:r>
      <w:r w:rsidRPr="005C4725">
        <w:rPr>
          <w:rFonts w:hint="eastAsia"/>
        </w:rPr>
        <w:t xml:space="preserve"> </w:t>
      </w:r>
      <w:r w:rsidRPr="005C4725">
        <w:rPr>
          <w:rFonts w:ascii="Times New Roman" w:eastAsia="標楷體" w:hAnsi="Times New Roman" w:hint="eastAsia"/>
          <w:sz w:val="28"/>
          <w:szCs w:val="28"/>
        </w:rPr>
        <w:t>B</w:t>
      </w:r>
      <w:r w:rsidRPr="005C4725">
        <w:rPr>
          <w:rFonts w:ascii="Times New Roman" w:eastAsia="標楷體" w:hAnsi="Times New Roman"/>
          <w:sz w:val="28"/>
          <w:szCs w:val="28"/>
        </w:rPr>
        <w:t>ethanechol</w:t>
      </w:r>
      <w:r w:rsidRPr="005C4725">
        <w:rPr>
          <w:rFonts w:ascii="Times New Roman" w:eastAsia="標楷體" w:hAnsi="Times New Roman"/>
          <w:sz w:val="26"/>
          <w:szCs w:val="26"/>
        </w:rPr>
        <w:t xml:space="preserve"> (97/5/1)</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100803101-01 BPH</w:t>
      </w:r>
      <w:r w:rsidRPr="005C4725">
        <w:rPr>
          <w:rFonts w:ascii="Times New Roman" w:eastAsia="標楷體" w:hAnsi="Times New Roman" w:hint="eastAsia"/>
          <w:sz w:val="28"/>
          <w:szCs w:val="28"/>
        </w:rPr>
        <w:t>病人建議不宜直接使用</w:t>
      </w:r>
      <w:r w:rsidRPr="005C4725">
        <w:rPr>
          <w:rFonts w:ascii="Times New Roman" w:eastAsia="標楷體" w:hAnsi="Times New Roman" w:hint="eastAsia"/>
          <w:sz w:val="28"/>
          <w:szCs w:val="28"/>
        </w:rPr>
        <w:t>bethanechol</w:t>
      </w:r>
      <w:r w:rsidRPr="005C4725">
        <w:rPr>
          <w:rFonts w:ascii="Times New Roman" w:eastAsia="標楷體" w:hAnsi="Times New Roman" w:hint="eastAsia"/>
          <w:sz w:val="28"/>
          <w:szCs w:val="28"/>
        </w:rPr>
        <w:t>，若已服用</w:t>
      </w:r>
      <w:r w:rsidRPr="005C4725">
        <w:rPr>
          <w:rFonts w:ascii="Times New Roman" w:eastAsia="標楷體" w:hAnsi="Times New Roman" w:hint="eastAsia"/>
          <w:sz w:val="28"/>
          <w:szCs w:val="28"/>
        </w:rPr>
        <w:t>finasteride</w:t>
      </w:r>
      <w:r w:rsidRPr="005C4725">
        <w:rPr>
          <w:rFonts w:ascii="Times New Roman" w:eastAsia="標楷體" w:hAnsi="Times New Roman" w:hint="eastAsia"/>
          <w:sz w:val="28"/>
          <w:szCs w:val="28"/>
        </w:rPr>
        <w:t>或α</w:t>
      </w:r>
      <w:r w:rsidRPr="005C4725">
        <w:rPr>
          <w:rFonts w:ascii="Times New Roman" w:eastAsia="標楷體" w:hAnsi="Times New Roman" w:hint="eastAsia"/>
          <w:sz w:val="28"/>
          <w:szCs w:val="28"/>
        </w:rPr>
        <w:t>-blocker 3</w:t>
      </w:r>
      <w:r w:rsidRPr="005C4725">
        <w:rPr>
          <w:rFonts w:ascii="Times New Roman" w:eastAsia="標楷體" w:hAnsi="Times New Roman" w:hint="eastAsia"/>
          <w:sz w:val="28"/>
          <w:szCs w:val="28"/>
        </w:rPr>
        <w:t>個月，仍有意義的殘尿並有證明者，則可同意使用。</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100803101-02</w:t>
      </w:r>
      <w:r w:rsidRPr="005C4725">
        <w:rPr>
          <w:rFonts w:ascii="Times New Roman" w:eastAsia="標楷體" w:hAnsi="Times New Roman" w:hint="eastAsia"/>
          <w:sz w:val="28"/>
          <w:szCs w:val="28"/>
        </w:rPr>
        <w:t>急性尿滯留，已</w:t>
      </w:r>
      <w:r w:rsidRPr="005C4725">
        <w:rPr>
          <w:rFonts w:ascii="Times New Roman" w:eastAsia="標楷體" w:hAnsi="Times New Roman" w:hint="eastAsia"/>
          <w:sz w:val="28"/>
          <w:szCs w:val="28"/>
        </w:rPr>
        <w:t>on Foley</w:t>
      </w:r>
      <w:r w:rsidRPr="005C4725">
        <w:rPr>
          <w:rFonts w:ascii="Times New Roman" w:eastAsia="標楷體" w:hAnsi="Times New Roman" w:hint="eastAsia"/>
          <w:sz w:val="28"/>
          <w:szCs w:val="28"/>
        </w:rPr>
        <w:t>者，需符合藥品許可證適應範圍且排除阻塞性病變者，另有足以證明</w:t>
      </w:r>
      <w:r w:rsidRPr="005C4725">
        <w:rPr>
          <w:rFonts w:ascii="Times New Roman" w:eastAsia="標楷體" w:hAnsi="Times New Roman" w:hint="eastAsia"/>
          <w:sz w:val="28"/>
          <w:szCs w:val="28"/>
        </w:rPr>
        <w:t>detrusor</w:t>
      </w:r>
      <w:r w:rsidRPr="005C4725">
        <w:rPr>
          <w:rFonts w:ascii="Times New Roman" w:eastAsia="標楷體" w:hAnsi="Times New Roman" w:hint="eastAsia"/>
          <w:sz w:val="28"/>
          <w:szCs w:val="28"/>
        </w:rPr>
        <w:t>功能障礙引起者，可同意使用。</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100803101-03</w:t>
      </w:r>
      <w:r w:rsidRPr="005C4725">
        <w:rPr>
          <w:rFonts w:ascii="Times New Roman" w:eastAsia="標楷體" w:hAnsi="Times New Roman" w:hint="eastAsia"/>
          <w:sz w:val="28"/>
          <w:szCs w:val="28"/>
        </w:rPr>
        <w:t>併有</w:t>
      </w:r>
      <w:r w:rsidRPr="005C4725">
        <w:rPr>
          <w:rFonts w:ascii="Times New Roman" w:eastAsia="標楷體" w:hAnsi="Times New Roman" w:hint="eastAsia"/>
          <w:sz w:val="28"/>
          <w:szCs w:val="28"/>
        </w:rPr>
        <w:t>DM</w:t>
      </w:r>
      <w:r w:rsidRPr="005C4725">
        <w:rPr>
          <w:rFonts w:ascii="Times New Roman" w:eastAsia="標楷體" w:hAnsi="Times New Roman" w:hint="eastAsia"/>
          <w:sz w:val="28"/>
          <w:szCs w:val="28"/>
        </w:rPr>
        <w:t>者，使用原則應符合第</w:t>
      </w:r>
      <w:r w:rsidRPr="005C4725">
        <w:rPr>
          <w:rFonts w:ascii="Times New Roman" w:eastAsia="標楷體" w:hAnsi="Times New Roman" w:hint="eastAsia"/>
          <w:sz w:val="28"/>
          <w:szCs w:val="28"/>
        </w:rPr>
        <w:t>1</w:t>
      </w:r>
      <w:r w:rsidRPr="005C4725">
        <w:rPr>
          <w:rFonts w:ascii="Times New Roman" w:eastAsia="標楷體" w:hAnsi="Times New Roman" w:hint="eastAsia"/>
          <w:sz w:val="28"/>
          <w:szCs w:val="28"/>
        </w:rPr>
        <w:t>項要求。但屬長期無法解尿者，則不得申報。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100803101-04 DM</w:t>
      </w:r>
      <w:r w:rsidRPr="005C4725">
        <w:rPr>
          <w:rFonts w:ascii="Times New Roman" w:eastAsia="標楷體" w:hAnsi="Times New Roman" w:hint="eastAsia"/>
          <w:sz w:val="28"/>
          <w:szCs w:val="28"/>
        </w:rPr>
        <w:t>病人併有</w:t>
      </w:r>
      <w:r w:rsidRPr="005C4725">
        <w:rPr>
          <w:rFonts w:ascii="Times New Roman" w:eastAsia="標楷體" w:hAnsi="Times New Roman" w:hint="eastAsia"/>
          <w:sz w:val="28"/>
          <w:szCs w:val="28"/>
        </w:rPr>
        <w:t>AUR</w:t>
      </w:r>
      <w:r w:rsidRPr="005C4725">
        <w:rPr>
          <w:rFonts w:ascii="Times New Roman" w:eastAsia="標楷體" w:hAnsi="Times New Roman" w:hint="eastAsia"/>
          <w:sz w:val="28"/>
          <w:szCs w:val="28"/>
        </w:rPr>
        <w:t>，排除其他原因導致者，可同意使用。</w:t>
      </w:r>
    </w:p>
    <w:p w:rsidR="00886B3F" w:rsidRPr="005C4725" w:rsidRDefault="00886B3F" w:rsidP="00886B3F">
      <w:pPr>
        <w:widowControl/>
        <w:spacing w:line="520" w:lineRule="exact"/>
        <w:ind w:left="1680" w:hangingChars="600" w:hanging="1680"/>
        <w:rPr>
          <w:rFonts w:ascii="Times New Roman" w:eastAsia="標楷體" w:hAnsi="Times New Roman"/>
          <w:b/>
          <w:sz w:val="28"/>
          <w:szCs w:val="28"/>
        </w:rPr>
      </w:pPr>
      <w:r w:rsidRPr="005C4725">
        <w:rPr>
          <w:rFonts w:ascii="Times New Roman" w:eastAsia="標楷體" w:hAnsi="Times New Roman" w:hint="eastAsia"/>
          <w:sz w:val="28"/>
          <w:szCs w:val="28"/>
        </w:rPr>
        <w:t>100803101-05 NB</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neurogenic bladder</w:t>
      </w:r>
      <w:r w:rsidRPr="005C4725">
        <w:rPr>
          <w:rFonts w:ascii="Times New Roman" w:eastAsia="標楷體" w:hAnsi="Times New Roman" w:hint="eastAsia"/>
          <w:sz w:val="28"/>
          <w:szCs w:val="28"/>
        </w:rPr>
        <w:t>）併</w:t>
      </w:r>
      <w:r w:rsidRPr="005C4725">
        <w:rPr>
          <w:rFonts w:ascii="Times New Roman" w:eastAsia="標楷體" w:hAnsi="Times New Roman" w:hint="eastAsia"/>
          <w:sz w:val="28"/>
          <w:szCs w:val="28"/>
        </w:rPr>
        <w:t xml:space="preserve">urinary retention </w:t>
      </w:r>
      <w:r w:rsidRPr="005C4725">
        <w:rPr>
          <w:rFonts w:ascii="Times New Roman" w:eastAsia="標楷體" w:hAnsi="Times New Roman" w:hint="eastAsia"/>
          <w:sz w:val="28"/>
          <w:szCs w:val="28"/>
        </w:rPr>
        <w:t>但</w:t>
      </w:r>
      <w:r w:rsidRPr="005C4725">
        <w:rPr>
          <w:rFonts w:ascii="Times New Roman" w:eastAsia="標楷體" w:hAnsi="Times New Roman" w:hint="eastAsia"/>
          <w:sz w:val="28"/>
          <w:szCs w:val="28"/>
        </w:rPr>
        <w:t>on Foley</w:t>
      </w:r>
      <w:r w:rsidRPr="005C4725">
        <w:rPr>
          <w:rFonts w:ascii="Times New Roman" w:eastAsia="標楷體" w:hAnsi="Times New Roman" w:hint="eastAsia"/>
          <w:sz w:val="28"/>
          <w:szCs w:val="28"/>
        </w:rPr>
        <w:t>已有一年者，不得申報。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jc w:val="both"/>
        <w:rPr>
          <w:rFonts w:ascii="Times New Roman" w:eastAsia="標楷體" w:hAnsi="Times New Roman"/>
          <w:sz w:val="28"/>
          <w:szCs w:val="28"/>
        </w:rPr>
      </w:pPr>
      <w:r w:rsidRPr="005C4725">
        <w:rPr>
          <w:rFonts w:ascii="Times New Roman" w:eastAsia="標楷體" w:hAnsi="Times New Roman" w:hint="eastAsia"/>
          <w:sz w:val="28"/>
          <w:szCs w:val="28"/>
        </w:rPr>
        <w:t>100803111</w:t>
      </w:r>
      <w:r w:rsidRPr="005C4725">
        <w:t xml:space="preserve"> </w:t>
      </w:r>
      <w:r w:rsidRPr="005C4725">
        <w:rPr>
          <w:rFonts w:ascii="Times New Roman" w:eastAsia="標楷體" w:hAnsi="Times New Roman"/>
          <w:sz w:val="28"/>
          <w:szCs w:val="28"/>
        </w:rPr>
        <w:t>Botox</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100803111-01</w:t>
      </w:r>
      <w:r w:rsidRPr="005C4725">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5C4725">
        <w:rPr>
          <w:rFonts w:ascii="Times New Roman" w:eastAsia="標楷體" w:hAnsi="Times New Roman" w:hint="eastAsia"/>
          <w:sz w:val="28"/>
          <w:szCs w:val="28"/>
        </w:rPr>
        <w:t xml:space="preserve"> (overactive bladder</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OAB)</w:t>
      </w:r>
      <w:r w:rsidRPr="005C4725">
        <w:rPr>
          <w:rFonts w:ascii="Times New Roman" w:eastAsia="標楷體" w:hAnsi="Times New Roman" w:hint="eastAsia"/>
          <w:sz w:val="28"/>
          <w:szCs w:val="28"/>
        </w:rPr>
        <w:t>有逼尿肌過動症</w:t>
      </w:r>
      <w:r w:rsidRPr="005C4725">
        <w:rPr>
          <w:rFonts w:ascii="Times New Roman" w:eastAsia="標楷體" w:hAnsi="Times New Roman" w:hint="eastAsia"/>
          <w:sz w:val="28"/>
          <w:szCs w:val="28"/>
        </w:rPr>
        <w:t>(</w:t>
      </w:r>
      <w:r w:rsidRPr="005C4725">
        <w:rPr>
          <w:rFonts w:ascii="Times New Roman" w:eastAsia="標楷體" w:hAnsi="Times New Roman"/>
          <w:sz w:val="28"/>
          <w:szCs w:val="28"/>
        </w:rPr>
        <w:t>detrusor overactivity</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DO)</w:t>
      </w:r>
      <w:r w:rsidRPr="005C4725">
        <w:rPr>
          <w:rFonts w:ascii="Times New Roman" w:eastAsia="標楷體" w:hAnsi="Times New Roman" w:hint="eastAsia"/>
          <w:sz w:val="28"/>
          <w:szCs w:val="28"/>
        </w:rPr>
        <w:t>，有時尿路動力學雖無逼尿肌過動症，但尿路動力學結果符合膀胱過動症表現，如膀胱容量小於</w:t>
      </w:r>
      <w:r w:rsidRPr="005C4725">
        <w:rPr>
          <w:rFonts w:ascii="Times New Roman" w:eastAsia="標楷體" w:hAnsi="Times New Roman" w:hint="eastAsia"/>
          <w:sz w:val="28"/>
          <w:szCs w:val="28"/>
        </w:rPr>
        <w:t>350 ml</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100803111-02</w:t>
      </w:r>
      <w:r w:rsidRPr="005C4725">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5C4725">
        <w:rPr>
          <w:rFonts w:ascii="Times New Roman" w:eastAsia="標楷體" w:hAnsi="Times New Roman" w:hint="eastAsia"/>
          <w:sz w:val="28"/>
          <w:szCs w:val="28"/>
        </w:rPr>
        <w:t>3</w:t>
      </w:r>
      <w:r w:rsidRPr="005C4725">
        <w:rPr>
          <w:rFonts w:ascii="Times New Roman" w:eastAsia="標楷體" w:hAnsi="Times New Roman" w:hint="eastAsia"/>
          <w:sz w:val="28"/>
          <w:szCs w:val="28"/>
        </w:rPr>
        <w:t>個月以上之藥物使用。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line="520" w:lineRule="exact"/>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100804</w:t>
      </w:r>
      <w:r w:rsidRPr="005C4725">
        <w:rPr>
          <w:rFonts w:ascii="Times New Roman" w:eastAsia="標楷體" w:hAnsi="Times New Roman" w:hint="eastAsia"/>
          <w:b/>
          <w:sz w:val="28"/>
          <w:szCs w:val="28"/>
        </w:rPr>
        <w:t>癌症用藥及相關診療</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100804011</w:t>
      </w:r>
      <w:r w:rsidRPr="005C4725">
        <w:rPr>
          <w:rFonts w:ascii="Times New Roman" w:eastAsia="標楷體" w:hAnsi="Times New Roman" w:hint="eastAsia"/>
          <w:sz w:val="28"/>
          <w:szCs w:val="28"/>
        </w:rPr>
        <w:t>性腺激素釋放素促效劑</w:t>
      </w:r>
      <w:r w:rsidRPr="005C4725">
        <w:rPr>
          <w:rFonts w:ascii="Times New Roman" w:eastAsia="標楷體" w:hAnsi="Times New Roman" w:hint="eastAsia"/>
          <w:sz w:val="28"/>
          <w:szCs w:val="28"/>
        </w:rPr>
        <w:t>(analogue)</w:t>
      </w:r>
      <w:r w:rsidRPr="005C4725">
        <w:rPr>
          <w:rFonts w:ascii="Times New Roman" w:eastAsia="標楷體" w:hAnsi="Times New Roman" w:hint="eastAsia"/>
          <w:sz w:val="28"/>
          <w:szCs w:val="28"/>
        </w:rPr>
        <w:t>及拮抗劑</w:t>
      </w:r>
      <w:r w:rsidRPr="005C4725">
        <w:rPr>
          <w:rFonts w:ascii="Times New Roman" w:eastAsia="標楷體" w:hAnsi="Times New Roman" w:hint="eastAsia"/>
          <w:sz w:val="28"/>
          <w:szCs w:val="28"/>
        </w:rPr>
        <w:t>(antagonist) (</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100804011-01</w:t>
      </w:r>
      <w:r w:rsidRPr="005C4725">
        <w:rPr>
          <w:rFonts w:ascii="Times New Roman" w:eastAsia="標楷體" w:hAnsi="Times New Roman" w:hint="eastAsia"/>
          <w:sz w:val="28"/>
          <w:szCs w:val="28"/>
        </w:rPr>
        <w:t>不能同時使用。</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100804011-02</w:t>
      </w:r>
      <w:r w:rsidR="007F1E69" w:rsidRPr="005C4725">
        <w:rPr>
          <w:rFonts w:ascii="Times New Roman" w:eastAsia="標楷體" w:hAnsi="Times New Roman" w:hint="eastAsia"/>
          <w:sz w:val="28"/>
          <w:szCs w:val="28"/>
        </w:rPr>
        <w:t>不能</w:t>
      </w:r>
      <w:r w:rsidRPr="005C4725">
        <w:rPr>
          <w:rFonts w:ascii="Times New Roman" w:eastAsia="標楷體" w:hAnsi="Times New Roman" w:hint="eastAsia"/>
          <w:sz w:val="28"/>
          <w:szCs w:val="28"/>
        </w:rPr>
        <w:t>用於曾接受過兩側睪丸切除的攝護腺癌晚期病患。</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100804021</w:t>
      </w:r>
      <w:r w:rsidRPr="005C4725">
        <w:rPr>
          <w:rFonts w:ascii="Times New Roman" w:eastAsia="標楷體" w:hAnsi="Times New Roman"/>
          <w:sz w:val="28"/>
          <w:szCs w:val="28"/>
        </w:rPr>
        <w:t xml:space="preserve"> Bicalutamide (</w:t>
      </w:r>
      <w:r w:rsidRPr="005C4725">
        <w:rPr>
          <w:rFonts w:ascii="Times New Roman" w:eastAsia="標楷體" w:hAnsi="Times New Roman" w:hint="eastAsia"/>
          <w:sz w:val="28"/>
          <w:szCs w:val="28"/>
        </w:rPr>
        <w:t>如</w:t>
      </w:r>
      <w:r w:rsidRPr="005C4725">
        <w:rPr>
          <w:rFonts w:ascii="Times New Roman" w:eastAsia="標楷體" w:hAnsi="Times New Roman"/>
          <w:sz w:val="28"/>
          <w:szCs w:val="28"/>
        </w:rPr>
        <w:t>Casodex)</w:t>
      </w:r>
      <w:r w:rsidRPr="005C4725">
        <w:rPr>
          <w:rFonts w:ascii="Times New Roman" w:eastAsia="標楷體" w:hAnsi="Times New Roman" w:hint="eastAsia"/>
          <w:sz w:val="28"/>
          <w:szCs w:val="28"/>
        </w:rPr>
        <w:t>不可做為局部攝護癌患者的單一治療藥物。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400" w:hangingChars="500" w:hanging="1400"/>
        <w:rPr>
          <w:rFonts w:ascii="Times New Roman" w:eastAsia="標楷體" w:hAnsi="Times New Roman"/>
          <w:sz w:val="28"/>
          <w:szCs w:val="28"/>
        </w:rPr>
      </w:pPr>
      <w:r w:rsidRPr="005C4725">
        <w:rPr>
          <w:rFonts w:ascii="Times New Roman" w:eastAsia="標楷體" w:hAnsi="Times New Roman" w:hint="eastAsia"/>
          <w:sz w:val="28"/>
          <w:szCs w:val="28"/>
        </w:rPr>
        <w:t>100804031</w:t>
      </w:r>
      <w:r w:rsidRPr="005C4725">
        <w:rPr>
          <w:rFonts w:ascii="Times New Roman" w:eastAsia="標楷體" w:hAnsi="Times New Roman" w:hint="eastAsia"/>
          <w:sz w:val="28"/>
          <w:szCs w:val="28"/>
        </w:rPr>
        <w:t>病人若對</w:t>
      </w:r>
      <w:r w:rsidRPr="005C4725">
        <w:rPr>
          <w:rFonts w:ascii="Times New Roman" w:eastAsia="標楷體" w:hAnsi="Times New Roman" w:hint="eastAsia"/>
          <w:sz w:val="28"/>
          <w:szCs w:val="28"/>
        </w:rPr>
        <w:t>Abiraterone(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Zytiga)</w:t>
      </w:r>
      <w:r w:rsidRPr="005C4725">
        <w:rPr>
          <w:rFonts w:ascii="Times New Roman" w:eastAsia="標楷體" w:hAnsi="Times New Roman" w:hint="eastAsia"/>
          <w:sz w:val="28"/>
          <w:szCs w:val="28"/>
        </w:rPr>
        <w:t>或</w:t>
      </w:r>
      <w:r w:rsidRPr="005C4725">
        <w:rPr>
          <w:rFonts w:ascii="Times New Roman" w:eastAsia="標楷體" w:hAnsi="Times New Roman" w:hint="eastAsia"/>
          <w:sz w:val="28"/>
          <w:szCs w:val="28"/>
        </w:rPr>
        <w:t>Enzalutamide(</w:t>
      </w:r>
      <w:r w:rsidRPr="005C4725">
        <w:rPr>
          <w:rFonts w:ascii="Times New Roman" w:eastAsia="標楷體" w:hAnsi="Times New Roman" w:hint="eastAsia"/>
          <w:sz w:val="28"/>
          <w:szCs w:val="28"/>
        </w:rPr>
        <w:t>如</w:t>
      </w:r>
      <w:r w:rsidRPr="005C4725">
        <w:rPr>
          <w:rFonts w:ascii="Times New Roman" w:eastAsia="標楷體" w:hAnsi="Times New Roman" w:hint="eastAsia"/>
          <w:sz w:val="28"/>
          <w:szCs w:val="28"/>
        </w:rPr>
        <w:t>Xtandi)</w:t>
      </w:r>
      <w:r w:rsidRPr="005C4725">
        <w:rPr>
          <w:rFonts w:ascii="Times New Roman" w:eastAsia="標楷體" w:hAnsi="Times New Roman" w:hint="eastAsia"/>
          <w:sz w:val="28"/>
          <w:szCs w:val="28"/>
        </w:rPr>
        <w:t>產生嚴重耐受性不佳</w:t>
      </w:r>
      <w:r w:rsidRPr="005C4725">
        <w:rPr>
          <w:rFonts w:ascii="Times New Roman" w:eastAsia="標楷體" w:hAnsi="Times New Roman"/>
          <w:sz w:val="28"/>
          <w:szCs w:val="28"/>
        </w:rPr>
        <w:t>(intolerance)</w:t>
      </w:r>
      <w:r w:rsidRPr="005C4725">
        <w:rPr>
          <w:rFonts w:ascii="Times New Roman" w:eastAsia="標楷體" w:hAnsi="Times New Roman" w:hint="eastAsia"/>
          <w:sz w:val="28"/>
          <w:szCs w:val="28"/>
        </w:rPr>
        <w:t>，則可以提出事前審查更換另一種藥物。</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rPr>
          <w:rFonts w:ascii="Times New Roman" w:eastAsia="標楷體" w:hAnsi="Times New Roman"/>
          <w:sz w:val="28"/>
          <w:szCs w:val="28"/>
        </w:rPr>
      </w:pPr>
      <w:r w:rsidRPr="005C4725">
        <w:rPr>
          <w:rFonts w:ascii="Times New Roman" w:eastAsia="標楷體" w:hAnsi="Times New Roman" w:hint="eastAsia"/>
          <w:sz w:val="28"/>
          <w:szCs w:val="28"/>
        </w:rPr>
        <w:t>100804042</w:t>
      </w:r>
      <w:r w:rsidRPr="005C4725">
        <w:rPr>
          <w:rFonts w:ascii="Times New Roman" w:eastAsia="標楷體" w:hAnsi="Times New Roman" w:hint="eastAsia"/>
          <w:sz w:val="28"/>
          <w:szCs w:val="28"/>
        </w:rPr>
        <w:t>膀胱腫瘤治療</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100804042-01</w:t>
      </w:r>
      <w:r w:rsidRPr="005C4725">
        <w:rPr>
          <w:rFonts w:ascii="Times New Roman" w:eastAsia="標楷體" w:hAnsi="Times New Roman" w:hint="eastAsia"/>
          <w:sz w:val="28"/>
          <w:szCs w:val="28"/>
        </w:rPr>
        <w:t>膀胱灌注化學腫瘤藥品，應以化學腫瘤藥品處方之藥事服務費</w:t>
      </w:r>
      <w:r w:rsidRPr="005C4725">
        <w:rPr>
          <w:rFonts w:ascii="Times New Roman" w:eastAsia="標楷體" w:hAnsi="Times New Roman" w:hint="eastAsia"/>
          <w:sz w:val="28"/>
          <w:szCs w:val="28"/>
        </w:rPr>
        <w:t>(05221A)</w:t>
      </w:r>
      <w:r w:rsidRPr="005C4725">
        <w:rPr>
          <w:rFonts w:ascii="Times New Roman" w:eastAsia="標楷體" w:hAnsi="Times New Roman" w:hint="eastAsia"/>
          <w:sz w:val="28"/>
          <w:szCs w:val="28"/>
        </w:rPr>
        <w:t>、膀胱灌注</w:t>
      </w:r>
      <w:r w:rsidRPr="005C4725">
        <w:rPr>
          <w:rFonts w:ascii="Times New Roman" w:eastAsia="標楷體" w:hAnsi="Times New Roman" w:hint="eastAsia"/>
          <w:sz w:val="28"/>
          <w:szCs w:val="28"/>
        </w:rPr>
        <w:t>(50011C)</w:t>
      </w:r>
      <w:r w:rsidRPr="005C4725">
        <w:rPr>
          <w:rFonts w:ascii="Times New Roman" w:eastAsia="標楷體" w:hAnsi="Times New Roman" w:hint="eastAsia"/>
          <w:sz w:val="28"/>
          <w:szCs w:val="28"/>
        </w:rPr>
        <w:t>給付，不應以抗癌化學藥物注射治療</w:t>
      </w:r>
      <w:r w:rsidRPr="005C4725">
        <w:rPr>
          <w:rFonts w:ascii="Times New Roman" w:eastAsia="標楷體" w:hAnsi="Times New Roman" w:hint="eastAsia"/>
          <w:sz w:val="28"/>
          <w:szCs w:val="28"/>
        </w:rPr>
        <w:t>(37005B)</w:t>
      </w:r>
      <w:r w:rsidRPr="005C4725">
        <w:rPr>
          <w:rFonts w:ascii="Times New Roman" w:eastAsia="標楷體" w:hAnsi="Times New Roman" w:hint="eastAsia"/>
          <w:sz w:val="28"/>
          <w:szCs w:val="28"/>
        </w:rPr>
        <w:t>給付；口服抗癌藥物不應以</w:t>
      </w:r>
      <w:r w:rsidRPr="005C4725">
        <w:rPr>
          <w:rFonts w:ascii="Times New Roman" w:eastAsia="標楷體" w:hAnsi="Times New Roman" w:hint="eastAsia"/>
          <w:sz w:val="28"/>
          <w:szCs w:val="28"/>
        </w:rPr>
        <w:t>05221A</w:t>
      </w:r>
      <w:r w:rsidRPr="005C4725">
        <w:rPr>
          <w:rFonts w:ascii="Times New Roman" w:eastAsia="標楷體" w:hAnsi="Times New Roman" w:hint="eastAsia"/>
          <w:sz w:val="28"/>
          <w:szCs w:val="28"/>
        </w:rPr>
        <w:t>給付，此項應為調劑化學腫瘤藥品供膀胱灌注之藥事服務費。</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100804042-02</w:t>
      </w:r>
      <w:r w:rsidRPr="005C4725">
        <w:rPr>
          <w:rFonts w:ascii="Times New Roman" w:eastAsia="標楷體" w:hAnsi="Times New Roman" w:hint="eastAsia"/>
          <w:sz w:val="28"/>
          <w:szCs w:val="28"/>
        </w:rPr>
        <w:t>必須附病理報告，</w:t>
      </w:r>
      <w:r w:rsidRPr="005C4725">
        <w:rPr>
          <w:rFonts w:ascii="Times New Roman" w:eastAsia="標楷體" w:hAnsi="Times New Roman" w:hint="eastAsia"/>
          <w:sz w:val="28"/>
          <w:szCs w:val="28"/>
        </w:rPr>
        <w:t>100805032-02</w:t>
      </w:r>
      <w:r w:rsidRPr="005C4725">
        <w:rPr>
          <w:rFonts w:ascii="Times New Roman" w:eastAsia="標楷體" w:hAnsi="Times New Roman" w:hint="eastAsia"/>
          <w:sz w:val="28"/>
          <w:szCs w:val="28"/>
        </w:rPr>
        <w:t>如僅做活體切片，得以經尿道前列腺切片術</w:t>
      </w:r>
      <w:r w:rsidRPr="005C4725">
        <w:rPr>
          <w:rFonts w:ascii="Times New Roman" w:eastAsia="標楷體" w:hAnsi="Times New Roman" w:hint="eastAsia"/>
          <w:sz w:val="28"/>
          <w:szCs w:val="28"/>
        </w:rPr>
        <w:t>(79407C)</w:t>
      </w:r>
      <w:r w:rsidRPr="005C4725">
        <w:rPr>
          <w:rFonts w:ascii="Times New Roman" w:eastAsia="標楷體" w:hAnsi="Times New Roman" w:hint="eastAsia"/>
          <w:sz w:val="28"/>
          <w:szCs w:val="28"/>
        </w:rPr>
        <w:t>申報，惟不得申報經尿道膀胱腫瘤切除。</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rPr>
          <w:rFonts w:ascii="Times New Roman" w:eastAsia="標楷體" w:hAnsi="Times New Roman"/>
          <w:sz w:val="28"/>
          <w:szCs w:val="28"/>
        </w:rPr>
      </w:pPr>
      <w:r w:rsidRPr="005C4725">
        <w:rPr>
          <w:rFonts w:ascii="Times New Roman" w:eastAsia="標楷體" w:hAnsi="Times New Roman" w:hint="eastAsia"/>
          <w:sz w:val="28"/>
          <w:szCs w:val="28"/>
        </w:rPr>
        <w:t>100804051</w:t>
      </w:r>
      <w:r w:rsidRPr="005C4725">
        <w:t xml:space="preserve"> </w:t>
      </w:r>
      <w:r w:rsidRPr="005C4725">
        <w:rPr>
          <w:rFonts w:hint="eastAsia"/>
        </w:rPr>
        <w:t xml:space="preserve"> </w:t>
      </w:r>
      <w:r w:rsidRPr="005C4725">
        <w:rPr>
          <w:rFonts w:ascii="Times New Roman" w:eastAsia="標楷體" w:hAnsi="Times New Roman"/>
          <w:sz w:val="28"/>
          <w:szCs w:val="28"/>
        </w:rPr>
        <w:t>Docetaxel</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100804051-01</w:t>
      </w:r>
      <w:r w:rsidRPr="005C4725">
        <w:rPr>
          <w:rFonts w:ascii="Times New Roman" w:eastAsia="標楷體" w:hAnsi="Times New Roman" w:hint="eastAsia"/>
          <w:sz w:val="28"/>
          <w:szCs w:val="28"/>
        </w:rPr>
        <w:t>對荷爾蒙治療依賴型</w:t>
      </w:r>
      <w:r w:rsidRPr="005C4725">
        <w:rPr>
          <w:rFonts w:ascii="Times New Roman" w:eastAsia="標楷體" w:hAnsi="Times New Roman" w:hint="eastAsia"/>
          <w:sz w:val="28"/>
          <w:szCs w:val="28"/>
        </w:rPr>
        <w:t xml:space="preserve"> (Hormone Sensitive Prostate Cancer) </w:t>
      </w:r>
      <w:r w:rsidRPr="005C4725">
        <w:rPr>
          <w:rFonts w:ascii="Times New Roman" w:eastAsia="標楷體" w:hAnsi="Times New Roman" w:hint="eastAsia"/>
          <w:sz w:val="28"/>
          <w:szCs w:val="28"/>
        </w:rPr>
        <w:t>的轉移性攝護腺癌，不得申報。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spacing w:line="520" w:lineRule="exact"/>
        <w:ind w:left="1680" w:hangingChars="600" w:hanging="1680"/>
        <w:rPr>
          <w:rFonts w:ascii="Times New Roman" w:eastAsia="標楷體" w:hAnsi="Times New Roman"/>
          <w:sz w:val="28"/>
          <w:szCs w:val="28"/>
        </w:rPr>
      </w:pPr>
      <w:r w:rsidRPr="005C4725">
        <w:rPr>
          <w:rFonts w:ascii="Times New Roman" w:eastAsia="標楷體" w:hAnsi="Times New Roman" w:hint="eastAsia"/>
          <w:sz w:val="28"/>
          <w:szCs w:val="28"/>
        </w:rPr>
        <w:t>100804051-02</w:t>
      </w:r>
      <w:r w:rsidRPr="005C4725">
        <w:rPr>
          <w:rFonts w:hint="eastAsia"/>
        </w:rPr>
        <w:t xml:space="preserve"> </w:t>
      </w:r>
      <w:r w:rsidRPr="005C4725">
        <w:rPr>
          <w:rFonts w:ascii="Times New Roman" w:eastAsia="標楷體" w:hAnsi="Times New Roman" w:hint="eastAsia"/>
          <w:sz w:val="28"/>
          <w:szCs w:val="28"/>
        </w:rPr>
        <w:t>荷爾蒙治療失敗之患者，在接受化學治療期間其血液睪固酮指數應維持在必要濃度。</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line="520" w:lineRule="exact"/>
        <w:ind w:leftChars="-1" w:left="1416" w:hangingChars="506" w:hanging="1418"/>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100805</w:t>
      </w:r>
      <w:r w:rsidRPr="005C4725">
        <w:rPr>
          <w:rFonts w:ascii="Times New Roman" w:eastAsia="標楷體" w:hAnsi="Times New Roman" w:hint="eastAsia"/>
          <w:b/>
          <w:sz w:val="28"/>
          <w:szCs w:val="28"/>
        </w:rPr>
        <w:t>包皮病狀治療</w:t>
      </w:r>
    </w:p>
    <w:p w:rsidR="00886B3F" w:rsidRPr="005C4725" w:rsidRDefault="00886B3F" w:rsidP="00B366DF">
      <w:pPr>
        <w:spacing w:beforeLines="50" w:before="216" w:line="520" w:lineRule="exact"/>
        <w:rPr>
          <w:rFonts w:ascii="Times New Roman" w:eastAsia="標楷體" w:hAnsi="Times New Roman"/>
          <w:sz w:val="28"/>
          <w:szCs w:val="28"/>
        </w:rPr>
      </w:pPr>
      <w:r w:rsidRPr="005C4725">
        <w:rPr>
          <w:rFonts w:ascii="Times New Roman" w:eastAsia="標楷體" w:hAnsi="Times New Roman" w:hint="eastAsia"/>
          <w:sz w:val="28"/>
          <w:szCs w:val="28"/>
        </w:rPr>
        <w:t>100805012</w:t>
      </w:r>
      <w:r w:rsidRPr="005C4725">
        <w:rPr>
          <w:rFonts w:ascii="Times New Roman" w:eastAsia="標楷體" w:hAnsi="Times New Roman" w:hint="eastAsia"/>
          <w:sz w:val="28"/>
          <w:szCs w:val="28"/>
        </w:rPr>
        <w:t>非屬下列情形執行包莖環切術</w:t>
      </w:r>
      <w:r w:rsidRPr="005C4725">
        <w:rPr>
          <w:rFonts w:ascii="Times New Roman" w:eastAsia="標楷體" w:hAnsi="Times New Roman" w:hint="eastAsia"/>
          <w:sz w:val="28"/>
          <w:szCs w:val="28"/>
        </w:rPr>
        <w:t>(50020C)</w:t>
      </w:r>
      <w:r w:rsidRPr="005C4725">
        <w:rPr>
          <w:rFonts w:ascii="Times New Roman" w:eastAsia="標楷體" w:hAnsi="Times New Roman" w:hint="eastAsia"/>
          <w:sz w:val="28"/>
          <w:szCs w:val="28"/>
        </w:rPr>
        <w:t>，不得申報：</w:t>
      </w:r>
      <w:r w:rsidRPr="005C4725">
        <w:rPr>
          <w:rFonts w:ascii="Times New Roman" w:eastAsia="標楷體" w:hAnsi="Times New Roman" w:hint="eastAsia"/>
          <w:sz w:val="28"/>
          <w:szCs w:val="28"/>
        </w:rPr>
        <w:t>(</w:t>
      </w:r>
      <w:r w:rsidR="00F02907" w:rsidRPr="005C4725">
        <w:rPr>
          <w:rFonts w:ascii="Times New Roman" w:eastAsia="標楷體" w:hAnsi="Times New Roman" w:hint="eastAsia"/>
          <w:sz w:val="28"/>
          <w:szCs w:val="28"/>
        </w:rPr>
        <w:t>106/6/1</w:t>
      </w:r>
      <w:r w:rsidRPr="005C4725">
        <w:rPr>
          <w:rFonts w:ascii="Times New Roman" w:eastAsia="標楷體" w:hAnsi="Times New Roman" w:hint="eastAsia"/>
          <w:sz w:val="28"/>
          <w:szCs w:val="28"/>
        </w:rPr>
        <w:t>)</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嵌頓性包莖</w:t>
      </w:r>
      <w:r w:rsidRPr="005C4725">
        <w:rPr>
          <w:rFonts w:ascii="Times New Roman" w:eastAsia="標楷體" w:hAnsi="Times New Roman" w:hint="eastAsia"/>
          <w:sz w:val="28"/>
          <w:szCs w:val="28"/>
        </w:rPr>
        <w:t>(paraphimosis)</w:t>
      </w:r>
      <w:r w:rsidRPr="005C4725">
        <w:rPr>
          <w:rFonts w:ascii="Times New Roman" w:eastAsia="標楷體" w:hAnsi="Times New Roman" w:hint="eastAsia"/>
          <w:sz w:val="28"/>
          <w:szCs w:val="28"/>
        </w:rPr>
        <w:t>。</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曾有發生復發性包皮炎，並有明確之病歷紀錄可資證明。</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包皮有結疤影響排尿或陰莖勃起。</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因包皮病灶而須將包皮切除並送病理檢驗者。</w:t>
      </w:r>
    </w:p>
    <w:p w:rsidR="00886B3F" w:rsidRPr="005C4725" w:rsidRDefault="00886B3F" w:rsidP="00886B3F">
      <w:pPr>
        <w:pStyle w:val="af"/>
        <w:numPr>
          <w:ilvl w:val="0"/>
          <w:numId w:val="55"/>
        </w:numPr>
        <w:suppressAutoHyphens w:val="0"/>
        <w:autoSpaceDN/>
        <w:spacing w:before="0" w:after="0" w:line="520" w:lineRule="exact"/>
        <w:ind w:left="1418"/>
        <w:jc w:val="left"/>
        <w:rPr>
          <w:rFonts w:ascii="Times New Roman" w:eastAsia="標楷體" w:hAnsi="Times New Roman"/>
          <w:sz w:val="28"/>
          <w:szCs w:val="28"/>
        </w:rPr>
      </w:pPr>
      <w:r w:rsidRPr="005C4725">
        <w:rPr>
          <w:rFonts w:ascii="Times New Roman" w:eastAsia="標楷體" w:hAnsi="Times New Roman" w:hint="eastAsia"/>
          <w:sz w:val="28"/>
          <w:szCs w:val="28"/>
        </w:rPr>
        <w:t>因他項手術之需要而須將包皮切除者。</w:t>
      </w:r>
    </w:p>
    <w:p w:rsidR="00886B3F" w:rsidRPr="005C4725" w:rsidRDefault="00886B3F" w:rsidP="00886B3F">
      <w:pPr>
        <w:widowControl/>
        <w:rPr>
          <w:rFonts w:ascii="Times New Roman" w:eastAsia="標楷體" w:hAnsi="Times New Roman"/>
          <w:b/>
          <w:sz w:val="28"/>
          <w:szCs w:val="28"/>
        </w:rPr>
      </w:pPr>
      <w:r w:rsidRPr="005C4725">
        <w:rPr>
          <w:rFonts w:ascii="Times New Roman" w:eastAsia="標楷體" w:hAnsi="Times New Roman"/>
          <w:b/>
          <w:sz w:val="28"/>
          <w:szCs w:val="28"/>
        </w:rPr>
        <w:br w:type="page"/>
      </w:r>
    </w:p>
    <w:p w:rsidR="00886B3F" w:rsidRPr="005C4725" w:rsidRDefault="00886B3F" w:rsidP="00886B3F">
      <w:pPr>
        <w:spacing w:line="520" w:lineRule="exact"/>
        <w:ind w:left="1401" w:hangingChars="500" w:hanging="1401"/>
        <w:jc w:val="both"/>
        <w:rPr>
          <w:rFonts w:ascii="Times New Roman" w:eastAsia="標楷體" w:hAnsi="Times New Roman"/>
          <w:b/>
          <w:sz w:val="28"/>
          <w:szCs w:val="28"/>
        </w:rPr>
      </w:pPr>
      <w:r w:rsidRPr="005C4725">
        <w:rPr>
          <w:rFonts w:ascii="Times New Roman" w:eastAsia="標楷體" w:hAnsi="Times New Roman" w:hint="eastAsia"/>
          <w:b/>
          <w:sz w:val="28"/>
          <w:szCs w:val="28"/>
        </w:rPr>
        <w:lastRenderedPageBreak/>
        <w:t>100806</w:t>
      </w:r>
      <w:r w:rsidRPr="005C4725">
        <w:rPr>
          <w:rFonts w:ascii="Times New Roman" w:eastAsia="標楷體" w:hAnsi="Times New Roman" w:hint="eastAsia"/>
          <w:b/>
          <w:sz w:val="28"/>
          <w:szCs w:val="28"/>
        </w:rPr>
        <w:t>性功能障礙</w:t>
      </w:r>
    </w:p>
    <w:p w:rsidR="00473BEA" w:rsidRPr="005C4725" w:rsidRDefault="00886B3F" w:rsidP="00B366DF">
      <w:pPr>
        <w:widowControl/>
        <w:suppressAutoHyphens w:val="0"/>
        <w:spacing w:beforeLines="50" w:before="216" w:line="240" w:lineRule="auto"/>
        <w:rPr>
          <w:rFonts w:ascii="標楷體" w:eastAsia="標楷體" w:hAnsi="標楷體"/>
          <w:sz w:val="28"/>
          <w:szCs w:val="28"/>
        </w:rPr>
      </w:pPr>
      <w:r w:rsidRPr="005C4725">
        <w:rPr>
          <w:rFonts w:ascii="Times New Roman" w:eastAsia="標楷體" w:hAnsi="Times New Roman" w:hint="eastAsia"/>
          <w:sz w:val="28"/>
          <w:szCs w:val="28"/>
        </w:rPr>
        <w:t>100806011</w:t>
      </w:r>
      <w:r w:rsidRPr="005C4725">
        <w:rPr>
          <w:rFonts w:ascii="Times New Roman" w:eastAsia="標楷體" w:hAnsi="Times New Roman" w:hint="eastAsia"/>
          <w:sz w:val="28"/>
          <w:szCs w:val="28"/>
        </w:rPr>
        <w:t>用於診斷男性性功能障礙之前列腺素</w:t>
      </w:r>
      <w:r w:rsidRPr="005C4725">
        <w:rPr>
          <w:rFonts w:ascii="Times New Roman" w:eastAsia="標楷體" w:hAnsi="Times New Roman" w:hint="eastAsia"/>
          <w:sz w:val="28"/>
          <w:szCs w:val="28"/>
        </w:rPr>
        <w:t>E1 (prostaglandin E1</w:t>
      </w:r>
      <w:r w:rsidRPr="005C4725">
        <w:rPr>
          <w:rFonts w:ascii="Times New Roman" w:eastAsia="標楷體" w:hAnsi="Times New Roman" w:hint="eastAsia"/>
          <w:sz w:val="28"/>
          <w:szCs w:val="28"/>
        </w:rPr>
        <w:t>，</w:t>
      </w:r>
      <w:r w:rsidRPr="005C4725">
        <w:rPr>
          <w:rFonts w:ascii="Times New Roman" w:eastAsia="標楷體" w:hAnsi="Times New Roman" w:hint="eastAsia"/>
          <w:sz w:val="28"/>
          <w:szCs w:val="28"/>
        </w:rPr>
        <w:t xml:space="preserve"> PGE1)</w:t>
      </w:r>
      <w:r w:rsidRPr="005C4725">
        <w:rPr>
          <w:rFonts w:ascii="Times New Roman" w:eastAsia="標楷體" w:hAnsi="Times New Roman"/>
          <w:sz w:val="28"/>
          <w:szCs w:val="28"/>
        </w:rPr>
        <w:t>1</w:t>
      </w:r>
      <w:r w:rsidRPr="005C4725">
        <w:rPr>
          <w:rFonts w:ascii="Times New Roman" w:eastAsia="標楷體" w:hAnsi="Times New Roman" w:hint="eastAsia"/>
          <w:sz w:val="28"/>
          <w:szCs w:val="28"/>
        </w:rPr>
        <w:t>得申報藥品費用，惟每一病人最高使用劑量為每次</w:t>
      </w:r>
      <w:r w:rsidRPr="005C4725">
        <w:rPr>
          <w:rFonts w:ascii="Times New Roman" w:eastAsia="標楷體" w:hAnsi="Times New Roman" w:hint="eastAsia"/>
          <w:sz w:val="28"/>
          <w:szCs w:val="28"/>
        </w:rPr>
        <w:t>60mcg</w:t>
      </w:r>
      <w:r w:rsidRPr="005C4725">
        <w:rPr>
          <w:rFonts w:ascii="Times New Roman" w:eastAsia="標楷體" w:hAnsi="Times New Roman" w:hint="eastAsia"/>
          <w:sz w:val="28"/>
          <w:szCs w:val="28"/>
        </w:rPr>
        <w:t>，一生三次為限。</w:t>
      </w:r>
      <w:r w:rsidR="00B15C3B" w:rsidRPr="005C4725">
        <w:rPr>
          <w:rFonts w:ascii="標楷體" w:eastAsia="標楷體" w:hAnsi="標楷體"/>
          <w:sz w:val="28"/>
          <w:szCs w:val="28"/>
        </w:rPr>
        <w:br w:type="page"/>
      </w:r>
    </w:p>
    <w:p w:rsidR="000257EE" w:rsidRPr="005C4725" w:rsidRDefault="00274757" w:rsidP="00B15C3B">
      <w:pPr>
        <w:pStyle w:val="aff6"/>
      </w:pPr>
      <w:bookmarkStart w:id="18" w:name="_Toc479239922"/>
      <w:r w:rsidRPr="005C4725">
        <w:lastRenderedPageBreak/>
        <w:t>(八)耳鼻喉科審查注意事項</w:t>
      </w:r>
      <w:bookmarkEnd w:id="18"/>
    </w:p>
    <w:p w:rsidR="000257EE" w:rsidRPr="005C4725" w:rsidRDefault="00274757" w:rsidP="00480E64">
      <w:pPr>
        <w:pStyle w:val="31"/>
        <w:snapToGrid w:val="0"/>
        <w:spacing w:line="600" w:lineRule="exact"/>
        <w:ind w:left="567" w:hanging="283"/>
      </w:pPr>
      <w:r w:rsidRPr="005C4725">
        <w:rPr>
          <w:rFonts w:ascii="標楷體" w:eastAsia="標楷體" w:hAnsi="標楷體"/>
          <w:sz w:val="28"/>
          <w:szCs w:val="28"/>
        </w:rPr>
        <w:t>1.因情況需要同時行兩種以上處置時，依「全民健康保險醫療服務給付項目及支付標準」第二部第二章第七節通則規定辦理，即同一手術部位或同一病灶同時施行兩種以上處置時，按其主要處置項目所定點數計算之。(102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2.鼻部手術中併行之鼻填塞，含於手術費內，不另給付。鼻部手術後若發生術後大出血，得另行申報。如申報案件數異常，審查醫藥專家應加強審核。鼻填塞物取出，可以申報鼻填塞物取出(54023C)項。(102/3/1)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3.濕氣吸入治療(57007C)，應慎選個案施行；列報蒸氣或噴霧吸入治療－每次(57021C)之適應症為電療中或後、急性聲帶炎、喉部癌症及鼻填塞中之病患。</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4.耳鼻喉科顯微鏡手術，不得另行申報腦神經外科術中特殊儀器使用費－精密手術顯微鏡(56019B項)(56019B項係屬神經外科開腦項目)。</w:t>
      </w:r>
    </w:p>
    <w:p w:rsidR="000257EE" w:rsidRPr="005C4725" w:rsidRDefault="00274757" w:rsidP="00480E64">
      <w:pPr>
        <w:pStyle w:val="31"/>
        <w:snapToGrid w:val="0"/>
        <w:spacing w:line="600" w:lineRule="exact"/>
        <w:ind w:left="567" w:hanging="283"/>
      </w:pPr>
      <w:r w:rsidRPr="005C4725">
        <w:rPr>
          <w:rFonts w:ascii="標楷體" w:eastAsia="標楷體" w:hAnsi="標楷體"/>
          <w:sz w:val="28"/>
          <w:szCs w:val="28"/>
        </w:rPr>
        <w:t>5.多項手術申報方式，依全民健康保險醫療服務給付項目及支付標準第二部第二章第七節之規定辦理。(同一手術視野不同刀口，同類手術)(102/3/1)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6.腮腺切除術parotidectomy【耳下腺腫瘤切除術 (71015B)、腮腺切除術，全葉摘除(71019B)、腮腺切除術，切除(71020B)】，應已包含神經分離術，不得再申報神經分離術—肩、臀關節以上，包括臂神經叢，坐骨神經(83030B)，神經分離術費用。</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lastRenderedPageBreak/>
        <w:t>7.中耳炎、扁桃腺炎及鼻竇炎之手術，應尊重臨床醫師參考病人病情，決定麻醉方式，必要時得調閱麻醉記錄單憑核。</w:t>
      </w:r>
    </w:p>
    <w:p w:rsidR="000257EE" w:rsidRPr="005C4725" w:rsidRDefault="00274757" w:rsidP="00480E64">
      <w:pPr>
        <w:pStyle w:val="31"/>
        <w:snapToGrid w:val="0"/>
        <w:spacing w:line="600" w:lineRule="exact"/>
        <w:ind w:left="567" w:hanging="283"/>
      </w:pPr>
      <w:r w:rsidRPr="005C4725">
        <w:rPr>
          <w:rFonts w:ascii="標楷體" w:eastAsia="標楷體" w:hAnsi="標楷體"/>
          <w:sz w:val="28"/>
          <w:szCs w:val="28"/>
        </w:rPr>
        <w:t>8.申報耳鼻喉局部治療【耳鼻喉局部治療-膿或痂皮之取出或抽吸(54019C)、耳鼻喉局部治療-傷口處置及換藥(54027C)、耳鼻喉局部治療－耳部雙側膿或痂皮之取出或抽吸(54037C)、耳鼻喉局部治療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查。單純局部噴灑藥物或塗藥，包含於基本診療費內，不另支付。 (97/5/1)(99/7/1)(100/1/1) (102/3/1)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9.需經上頜竇切除翼管神經者，方得以翼管神經切除術(65035B)項目申報費用。</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10.刪除(101/2/1)</w:t>
      </w:r>
    </w:p>
    <w:p w:rsidR="000257EE" w:rsidRPr="005C4725" w:rsidRDefault="00274757" w:rsidP="00480E6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11.施行下鼻甲手術之申報原則如下：</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(1)以二氧化碳雷射施行下鼻甲手術以鼻雷射手術(65072B)項目申報。每個月施行個案數，經檔案分析若超過同儕90百分位以上，則應加強審核。(97/5/1)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(2)以紅外線、黏膜下電燒灼施行下鼻甲手術以黏膜下透熱法(65074C)項目申報。</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(3)以一般電燒灼(表面)行下鼻甲手術以鼻甲電燒灼(65003C)項目申報。</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lastRenderedPageBreak/>
        <w:t>(4)須檢附病歷記載經藥物治療三個月以上無效之證明。</w:t>
      </w:r>
    </w:p>
    <w:p w:rsidR="000257EE" w:rsidRPr="005C4725" w:rsidRDefault="00274757" w:rsidP="00480E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12.聲場聽力檢查(22008B)應用於無法使用純音聽力檢查(22001B)之病患及須測試配戴助聽器之病患。</w:t>
      </w:r>
    </w:p>
    <w:p w:rsidR="000257EE" w:rsidRPr="005C4725" w:rsidRDefault="00274757" w:rsidP="00480E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13.內視鏡申報包括：</w:t>
      </w:r>
    </w:p>
    <w:p w:rsidR="000257EE" w:rsidRPr="005C4725" w:rsidRDefault="00274757">
      <w:pPr>
        <w:snapToGrid w:val="0"/>
        <w:spacing w:line="600" w:lineRule="exact"/>
        <w:ind w:left="1119" w:hanging="409"/>
      </w:pPr>
      <w:r w:rsidRPr="005C4725">
        <w:rPr>
          <w:rFonts w:ascii="標楷體" w:eastAsia="標楷體" w:hAnsi="標楷體"/>
          <w:sz w:val="28"/>
          <w:szCs w:val="28"/>
        </w:rPr>
        <w:t>(1)鼻咽鏡檢查（</w:t>
      </w:r>
      <w:r w:rsidRPr="005C4725">
        <w:rPr>
          <w:rFonts w:ascii="標楷體" w:eastAsia="標楷體" w:hAnsi="標楷體"/>
          <w:sz w:val="28"/>
        </w:rPr>
        <w:t>28002C nasopharyngoscopy)、鼻竇內視鏡檢查(28003C sinoscopy)、喉鏡檢查(28004C laryngoscopy)。</w:t>
      </w:r>
    </w:p>
    <w:p w:rsidR="000257EE" w:rsidRPr="005C4725" w:rsidRDefault="00274757" w:rsidP="00480E64">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甲、追蹤鼻咽癌，咽喉癌及其它頭頸部癌症之內視鏡：電療中可申報三次，電療後之追蹤以一個月1次為原則。</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乙、刪除(100/1/1)</w:t>
      </w:r>
    </w:p>
    <w:p w:rsidR="000257EE" w:rsidRPr="005C4725" w:rsidRDefault="00274757" w:rsidP="00480E64">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丙、頸部腫瘤，疑似原發或轉移性癌：診斷(含切片)時，可申報一次，確認為癌症後，依頭頸癌之申報原則。</w:t>
      </w:r>
    </w:p>
    <w:p w:rsidR="000257EE" w:rsidRPr="005C4725" w:rsidRDefault="00274757" w:rsidP="00480E64">
      <w:pPr>
        <w:snapToGrid w:val="0"/>
        <w:spacing w:line="600" w:lineRule="exact"/>
        <w:ind w:left="1701" w:hanging="566"/>
        <w:rPr>
          <w:rFonts w:ascii="標楷體" w:eastAsia="標楷體" w:hAnsi="標楷體"/>
          <w:sz w:val="28"/>
          <w:szCs w:val="28"/>
        </w:rPr>
      </w:pPr>
      <w:r w:rsidRPr="005C4725">
        <w:rPr>
          <w:rFonts w:ascii="標楷體" w:eastAsia="標楷體" w:hAnsi="標楷體"/>
          <w:sz w:val="28"/>
          <w:szCs w:val="28"/>
        </w:rPr>
        <w:t>丁、有嘶聲症狀、病人強烈喉反射，或解剖結構異常無法以間接喉鏡檢查時。(99/7/1)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 xml:space="preserve">(2)喉頻閃光源內視鏡檢查stroboscopy. (28005B) </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甲、聲門打開及關閉兩項，至少兩張之相片。</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乙、粘膜移動波之判定報告。</w:t>
      </w:r>
    </w:p>
    <w:p w:rsidR="000257EE" w:rsidRPr="005C4725" w:rsidRDefault="00274757">
      <w:pPr>
        <w:snapToGrid w:val="0"/>
        <w:spacing w:line="600" w:lineRule="exact"/>
        <w:ind w:left="1961" w:hanging="826"/>
        <w:rPr>
          <w:rFonts w:ascii="標楷體" w:eastAsia="標楷體" w:hAnsi="標楷體"/>
          <w:sz w:val="28"/>
          <w:szCs w:val="28"/>
        </w:rPr>
      </w:pPr>
      <w:r w:rsidRPr="005C4725">
        <w:rPr>
          <w:rFonts w:ascii="標楷體" w:eastAsia="標楷體" w:hAnsi="標楷體"/>
          <w:sz w:val="28"/>
          <w:szCs w:val="28"/>
        </w:rPr>
        <w:t>丙、保留錄影帶，以便抽審時隨件考貝該例影像送審。</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(3)喉鏡檢查Laryngoscopy (28004C)及喉頻閃光源內視鏡檢查Stroboscopy(28005B)兩項檢查，不得同時申報。</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(4)小兒rigid ventilation bronchosocpy，比照氣管、支氣管、細支氣管異物除去術－氣管鏡 (67012C)申報，病歷需記載。</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(5)有流鼻血或痰帶血病人及懷疑鼻咽有異常且有強烈喉反射無法以</w:t>
      </w:r>
      <w:r w:rsidRPr="005C4725">
        <w:rPr>
          <w:rFonts w:ascii="標楷體" w:eastAsia="標楷體" w:hAnsi="標楷體"/>
          <w:sz w:val="28"/>
          <w:szCs w:val="28"/>
        </w:rPr>
        <w:lastRenderedPageBreak/>
        <w:t>間接喉鏡檢查鼻咽時。(99/7/1)</w:t>
      </w:r>
    </w:p>
    <w:p w:rsidR="000257EE" w:rsidRPr="005C4725" w:rsidRDefault="00274757">
      <w:pPr>
        <w:snapToGrid w:val="0"/>
        <w:spacing w:line="600" w:lineRule="exact"/>
        <w:ind w:left="1119" w:hanging="409"/>
      </w:pPr>
      <w:r w:rsidRPr="005C4725">
        <w:rPr>
          <w:rFonts w:ascii="標楷體" w:eastAsia="標楷體" w:hAnsi="標楷體"/>
          <w:sz w:val="28"/>
          <w:szCs w:val="28"/>
        </w:rPr>
        <w:t>(6)</w:t>
      </w:r>
      <w:r w:rsidRPr="005C4725">
        <w:rPr>
          <w:rFonts w:ascii="標楷體" w:eastAsia="標楷體" w:hAnsi="標楷體" w:cs="新細明體"/>
          <w:sz w:val="28"/>
          <w:szCs w:val="28"/>
        </w:rPr>
        <w:t>須於報告上詳細記錄檢查所見及繪圖或照片備查，若報告缺乏具體內容或過於簡略，不符專業認定，不予支付。</w:t>
      </w:r>
      <w:r w:rsidRPr="005C4725">
        <w:rPr>
          <w:rFonts w:ascii="標楷體" w:eastAsia="標楷體" w:hAnsi="標楷體"/>
          <w:sz w:val="28"/>
          <w:szCs w:val="28"/>
        </w:rPr>
        <w:t xml:space="preserve"> (99/7/1) (103/6/1)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14.耳鼻喉科抽審案件需附治療前後相關之實體病歷影本，以供審查。</w:t>
      </w:r>
    </w:p>
    <w:p w:rsidR="000257EE" w:rsidRPr="005C4725" w:rsidRDefault="00274757" w:rsidP="002D7B17">
      <w:pPr>
        <w:pStyle w:val="31"/>
        <w:snapToGrid w:val="0"/>
        <w:spacing w:line="600" w:lineRule="exact"/>
        <w:ind w:leftChars="105" w:left="1092" w:hangingChars="300" w:hanging="840"/>
      </w:pPr>
      <w:r w:rsidRPr="005C4725">
        <w:rPr>
          <w:rFonts w:ascii="標楷體" w:eastAsia="標楷體" w:hAnsi="標楷體"/>
          <w:sz w:val="28"/>
          <w:szCs w:val="28"/>
        </w:rPr>
        <w:t>15.(1)平衡檢查(VFT)包括自發眼振、頭位眼振、頭位變換眼振、搖頭眼振檢查、姿勢反射檢查、四肢偏倚檢查、踏步測驗、單腳站立測驗，Nann氏測驗、Romberg測驗，主要檢測前庭眼反射、前庭脊髓反射。VFT檢查應依照全民健康保險醫療服務給付項目及支付標準表上之規定項目。(102/3/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(2)內耳溫差測驗，乃迷路刺激檢查，利用冷熱水或冷熱空氣灌入外耳道，須記錄眼振的方向、頻率、持續期間。</w:t>
      </w:r>
    </w:p>
    <w:p w:rsidR="001B4DFA" w:rsidRPr="005C4725" w:rsidRDefault="001B4DFA" w:rsidP="001B4DFA">
      <w:pPr>
        <w:snapToGrid w:val="0"/>
        <w:spacing w:line="600" w:lineRule="exact"/>
        <w:ind w:left="1119" w:firstLine="15"/>
        <w:rPr>
          <w:rFonts w:ascii="標楷體" w:eastAsia="標楷體" w:hAnsi="標楷體"/>
          <w:sz w:val="28"/>
          <w:szCs w:val="28"/>
        </w:rPr>
      </w:pPr>
      <w:r w:rsidRPr="005C4725">
        <w:rPr>
          <w:rFonts w:ascii="標楷體" w:eastAsia="標楷體" w:hAnsi="標楷體" w:hint="eastAsia"/>
          <w:sz w:val="28"/>
          <w:szCs w:val="28"/>
        </w:rPr>
        <w:t>備註：</w:t>
      </w:r>
    </w:p>
    <w:p w:rsidR="001B4DFA" w:rsidRPr="005C4725" w:rsidRDefault="001B4DFA" w:rsidP="001B4DFA">
      <w:pPr>
        <w:snapToGrid w:val="0"/>
        <w:spacing w:line="600" w:lineRule="exact"/>
        <w:ind w:left="1119" w:firstLine="15"/>
        <w:rPr>
          <w:rFonts w:ascii="標楷體" w:eastAsia="標楷體" w:hAnsi="標楷體"/>
          <w:sz w:val="28"/>
          <w:szCs w:val="28"/>
        </w:rPr>
      </w:pPr>
      <w:r w:rsidRPr="005C4725">
        <w:rPr>
          <w:rFonts w:ascii="標楷體" w:eastAsia="標楷體" w:hAnsi="標楷體" w:hint="eastAsia"/>
          <w:sz w:val="28"/>
          <w:szCs w:val="28"/>
        </w:rPr>
        <w:t>新的自動化眼振儀，內耳溫差試驗以眼振圖像呈現（包括眼振的方向、頻率、持續期間），可直接印出內耳溫差試驗結果的圖像作為內耳溫差試驗的報告。(106/1/1)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(3)眼振圖檢查是眼球運動的檢查，並非一般的前庭功能檢查，此須特殊儀器。包括視標追跡檢查，追視測驗，跳視測驗、視運動眼振檢查、視運動後眼振檢查，視覺抑制測驗。</w:t>
      </w:r>
    </w:p>
    <w:p w:rsidR="00C5620E" w:rsidRPr="005C4725" w:rsidRDefault="00C5620E">
      <w:pPr>
        <w:pStyle w:val="af1"/>
        <w:snapToGrid w:val="0"/>
        <w:spacing w:line="600" w:lineRule="exact"/>
        <w:ind w:left="1640" w:hanging="560"/>
        <w:rPr>
          <w:rFonts w:ascii="標楷體" w:eastAsia="標楷體" w:hAnsi="標楷體"/>
          <w:sz w:val="28"/>
          <w:szCs w:val="28"/>
        </w:rPr>
      </w:pPr>
      <w:r w:rsidRPr="005C4725">
        <w:rPr>
          <w:rFonts w:ascii="標楷體" w:eastAsia="標楷體" w:hAnsi="標楷體" w:hint="eastAsia"/>
          <w:sz w:val="28"/>
          <w:szCs w:val="28"/>
        </w:rPr>
        <w:t>備</w:t>
      </w:r>
      <w:r w:rsidR="00274757" w:rsidRPr="005C4725">
        <w:rPr>
          <w:rFonts w:ascii="標楷體" w:eastAsia="標楷體" w:hAnsi="標楷體"/>
          <w:sz w:val="28"/>
          <w:szCs w:val="28"/>
        </w:rPr>
        <w:t>註：</w:t>
      </w:r>
    </w:p>
    <w:p w:rsidR="00C5620E" w:rsidRPr="005C4725" w:rsidRDefault="00C5620E" w:rsidP="00C5620E">
      <w:pPr>
        <w:pStyle w:val="af1"/>
        <w:snapToGrid w:val="0"/>
        <w:spacing w:line="600" w:lineRule="exact"/>
        <w:ind w:left="1418" w:hanging="284"/>
        <w:rPr>
          <w:rFonts w:ascii="標楷體" w:eastAsia="標楷體" w:hAnsi="標楷體"/>
          <w:sz w:val="28"/>
          <w:szCs w:val="28"/>
        </w:rPr>
      </w:pPr>
      <w:r w:rsidRPr="005C4725">
        <w:rPr>
          <w:rFonts w:ascii="標楷體" w:eastAsia="標楷體" w:hAnsi="標楷體"/>
          <w:sz w:val="28"/>
          <w:szCs w:val="28"/>
        </w:rPr>
        <w:t>1</w:t>
      </w:r>
      <w:r w:rsidRPr="005C4725">
        <w:rPr>
          <w:rFonts w:ascii="標楷體" w:eastAsia="標楷體" w:hAnsi="標楷體" w:hint="eastAsia"/>
          <w:sz w:val="28"/>
          <w:szCs w:val="28"/>
        </w:rPr>
        <w:t>.</w:t>
      </w:r>
      <w:r w:rsidRPr="005C4725">
        <w:rPr>
          <w:rFonts w:ascii="標楷體" w:eastAsia="標楷體" w:hAnsi="標楷體"/>
          <w:sz w:val="28"/>
          <w:szCs w:val="28"/>
        </w:rPr>
        <w:t>若部分新的自動化眼振儀無法記錄視運動後眼振檢查，視覺抑制測驗，可只作前面部分（包括視標追跡檢查，追視測驗，跳</w:t>
      </w:r>
      <w:r w:rsidRPr="005C4725">
        <w:rPr>
          <w:rFonts w:ascii="標楷體" w:eastAsia="標楷體" w:hAnsi="標楷體"/>
          <w:sz w:val="28"/>
          <w:szCs w:val="28"/>
        </w:rPr>
        <w:lastRenderedPageBreak/>
        <w:t>視測驗、視運動眼振檢查）即可。</w:t>
      </w:r>
      <w:r w:rsidR="008C0AE0" w:rsidRPr="005C4725">
        <w:rPr>
          <w:rFonts w:ascii="標楷體" w:eastAsia="標楷體" w:hAnsi="標楷體" w:hint="eastAsia"/>
          <w:sz w:val="28"/>
          <w:szCs w:val="28"/>
        </w:rPr>
        <w:t>(106/1/1)</w:t>
      </w:r>
    </w:p>
    <w:p w:rsidR="000257EE" w:rsidRPr="005C4725" w:rsidRDefault="00C5620E" w:rsidP="00C5620E">
      <w:pPr>
        <w:pStyle w:val="af1"/>
        <w:snapToGrid w:val="0"/>
        <w:spacing w:line="600" w:lineRule="exact"/>
        <w:ind w:left="1418" w:hanging="284"/>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若病情穩定，兩次檢查之間隔需至少三個月，若有病情加重或病情變化需要再追蹤則不在此限。</w:t>
      </w:r>
    </w:p>
    <w:p w:rsidR="000257EE" w:rsidRPr="005C4725" w:rsidRDefault="00274757">
      <w:pPr>
        <w:pStyle w:val="af1"/>
        <w:snapToGrid w:val="0"/>
        <w:spacing w:line="600" w:lineRule="exact"/>
        <w:ind w:left="1133" w:hanging="423"/>
      </w:pPr>
      <w:r w:rsidRPr="005C4725">
        <w:rPr>
          <w:rFonts w:ascii="標楷體" w:eastAsia="標楷體" w:hAnsi="標楷體" w:cs="新細明體"/>
          <w:sz w:val="28"/>
          <w:szCs w:val="28"/>
        </w:rPr>
        <w:t>(4)耳神經學檢查，若病情穩定，兩次檢查之間隔需至少三個月，若有病情加重或病情變化需要再追蹤則不在此限，但需於病歷上詳細記載。</w:t>
      </w:r>
      <w:r w:rsidRPr="005C4725">
        <w:rPr>
          <w:rFonts w:ascii="標楷體" w:eastAsia="標楷體" w:hAnsi="標楷體"/>
          <w:sz w:val="28"/>
          <w:szCs w:val="28"/>
        </w:rPr>
        <w:t>(103/6/1)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16.刪除(102/3/1)</w:t>
      </w:r>
    </w:p>
    <w:p w:rsidR="00B15C3B"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17.刪除(102/3/1)</w:t>
      </w:r>
    </w:p>
    <w:p w:rsidR="000257EE"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19" w:name="_Toc479239923"/>
      <w:r w:rsidRPr="005C4725">
        <w:lastRenderedPageBreak/>
        <w:t>(九)眼科審查注意事項</w:t>
      </w:r>
      <w:bookmarkEnd w:id="19"/>
    </w:p>
    <w:p w:rsidR="000257EE" w:rsidRPr="005C4725" w:rsidRDefault="00274757" w:rsidP="005B178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5C4725" w:rsidRDefault="00274757" w:rsidP="005B1784">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(1)復發性(以前曾接受過切除手術)。</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(2)翼狀贅肉侵至角膜5mm者。</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(3)已產生眼球粘連者，包括眼瞼與角膜粘連者或嚴重結膜與鞏膜粘連者。</w:t>
      </w:r>
    </w:p>
    <w:p w:rsidR="00473BEA" w:rsidRPr="005C4725" w:rsidRDefault="00473BEA">
      <w:pPr>
        <w:snapToGrid w:val="0"/>
        <w:spacing w:line="600" w:lineRule="exact"/>
        <w:ind w:left="1119" w:hanging="409"/>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翼狀贅肉侵犯單眼角膜雙側且需同時手術者。(106/1/1)</w:t>
      </w:r>
    </w:p>
    <w:p w:rsidR="000257EE" w:rsidRPr="005C4725" w:rsidRDefault="00274757">
      <w:pPr>
        <w:snapToGrid w:val="0"/>
        <w:spacing w:line="600" w:lineRule="exact"/>
        <w:ind w:left="1639" w:hanging="840"/>
        <w:rPr>
          <w:rFonts w:ascii="標楷體" w:eastAsia="標楷體" w:hAnsi="標楷體"/>
          <w:sz w:val="28"/>
          <w:szCs w:val="28"/>
        </w:rPr>
      </w:pPr>
      <w:r w:rsidRPr="005C4725">
        <w:rPr>
          <w:rFonts w:ascii="標楷體" w:eastAsia="標楷體" w:hAnsi="標楷體"/>
          <w:sz w:val="28"/>
          <w:szCs w:val="28"/>
        </w:rPr>
        <w:t>附註：非複雜性者應在門診施行手術，惟兩眼同時施行手術或僅單眼有視力者，可住院診療。</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3.檢驗方面：</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(1)以病例為主，宜有選擇性，不宜做不必要的檢查，如一位無任何病史的患者，作白內障手術，避免做電解值，膽固醇等檢查。</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4.白內障手術：</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(1)刪除(101/2/1)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(2)用藥力求簡單：預防感染可給予抗生素，但以外用抗生素眼藥為主。(101/2/1)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(3)口服止痛消炎、消腫藥：正常順利的手術助益不大，可以不用，</w:t>
      </w:r>
      <w:r w:rsidRPr="005C4725">
        <w:rPr>
          <w:rFonts w:ascii="標楷體" w:eastAsia="標楷體" w:hAnsi="標楷體"/>
          <w:sz w:val="28"/>
          <w:szCs w:val="28"/>
        </w:rPr>
        <w:lastRenderedPageBreak/>
        <w:t>若需要以三日內為原則。</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(4)眼檢查：作前葉檢查申報細隙燈顯微鏡檢查(23401C)項，眼壓、眼底及DBR【含超音波檢查(A掃瞄)(23503C)項及角膜曲度測定(23001C)項】。</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(5)手術換藥：每天壹次即可。至多可申報術後換藥兩次，申報術後換藥日期不宜超過2個星期。（104/1/1）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(7)無水晶體症再裝人工水晶體以人工水晶體植入術－第二次植入(86012C)項申報。</w:t>
      </w:r>
    </w:p>
    <w:p w:rsidR="000257EE" w:rsidRPr="005C4725" w:rsidRDefault="00274757">
      <w:pPr>
        <w:snapToGrid w:val="0"/>
        <w:spacing w:line="600" w:lineRule="exact"/>
        <w:ind w:left="1200"/>
        <w:rPr>
          <w:rFonts w:ascii="標楷體" w:eastAsia="標楷體" w:hAnsi="標楷體"/>
          <w:sz w:val="28"/>
          <w:szCs w:val="28"/>
        </w:rPr>
      </w:pPr>
      <w:r w:rsidRPr="005C4725">
        <w:rPr>
          <w:rFonts w:ascii="標楷體" w:eastAsia="標楷體" w:hAnsi="標楷體"/>
          <w:sz w:val="28"/>
          <w:szCs w:val="28"/>
        </w:rPr>
        <w:t>人工水晶體植入術－第二次植入(86012C)項為更換人工水晶體適用。</w:t>
      </w:r>
    </w:p>
    <w:p w:rsidR="000257EE" w:rsidRPr="005C4725" w:rsidRDefault="00274757">
      <w:pPr>
        <w:snapToGrid w:val="0"/>
        <w:spacing w:line="600" w:lineRule="exact"/>
        <w:ind w:left="1200"/>
        <w:rPr>
          <w:rFonts w:ascii="標楷體" w:eastAsia="標楷體" w:hAnsi="標楷體"/>
          <w:sz w:val="28"/>
          <w:szCs w:val="28"/>
        </w:rPr>
      </w:pPr>
      <w:r w:rsidRPr="005C4725">
        <w:rPr>
          <w:rFonts w:ascii="標楷體" w:eastAsia="標楷體" w:hAnsi="標楷體"/>
          <w:sz w:val="28"/>
          <w:szCs w:val="28"/>
        </w:rPr>
        <w:t>人工水晶體植入術－調整術(86013C)項為脫位再固定或調整時用。</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(8)收縮瞳孔之成分製劑如carbamycholine及acetylcholine chloride 1%已包含於手術之一般材料費用內，不另計費。</w:t>
      </w:r>
    </w:p>
    <w:p w:rsidR="000257EE" w:rsidRPr="005C4725" w:rsidRDefault="00274757">
      <w:pPr>
        <w:snapToGrid w:val="0"/>
        <w:spacing w:line="600" w:lineRule="exact"/>
        <w:ind w:left="1119" w:hanging="409"/>
      </w:pPr>
      <w:r w:rsidRPr="005C4725">
        <w:rPr>
          <w:rFonts w:ascii="標楷體" w:eastAsia="標楷體" w:hAnsi="標楷體"/>
          <w:sz w:val="28"/>
          <w:szCs w:val="28"/>
        </w:rPr>
        <w:t>(9)刪除(101/2/1)</w:t>
      </w:r>
    </w:p>
    <w:p w:rsidR="000257EE" w:rsidRPr="005C4725" w:rsidRDefault="00274757" w:rsidP="005B1784">
      <w:pPr>
        <w:snapToGrid w:val="0"/>
        <w:spacing w:line="600" w:lineRule="exact"/>
        <w:ind w:left="1276" w:hanging="566"/>
      </w:pPr>
      <w:r w:rsidRPr="005C4725">
        <w:rPr>
          <w:rFonts w:ascii="標楷體" w:eastAsia="標楷體" w:hAnsi="標楷體"/>
          <w:sz w:val="28"/>
          <w:szCs w:val="28"/>
        </w:rPr>
        <w:t>(10)白內障大多非緊急手術，不宜於第一次門診當天即施行手術；如需事前審查者，請檢附病歷紀錄及術前白內障照相紀錄，</w:t>
      </w:r>
      <w:r w:rsidRPr="005C4725">
        <w:rPr>
          <w:rFonts w:ascii="標楷體" w:eastAsia="標楷體" w:hAnsi="標楷體" w:cs="新細明體"/>
          <w:sz w:val="28"/>
          <w:szCs w:val="28"/>
        </w:rPr>
        <w:t>外傷性</w:t>
      </w:r>
      <w:r w:rsidRPr="005C4725">
        <w:rPr>
          <w:rFonts w:ascii="標楷體" w:eastAsia="標楷體" w:hAnsi="標楷體" w:cs="新細明體"/>
          <w:bCs/>
          <w:sz w:val="28"/>
          <w:szCs w:val="28"/>
        </w:rPr>
        <w:t>或伴有併發症</w:t>
      </w:r>
      <w:r w:rsidRPr="005C4725">
        <w:rPr>
          <w:rFonts w:ascii="標楷體" w:eastAsia="標楷體" w:hAnsi="標楷體" w:cs="新細明體"/>
          <w:sz w:val="28"/>
          <w:szCs w:val="28"/>
        </w:rPr>
        <w:t>白內障除外，</w:t>
      </w:r>
      <w:r w:rsidRPr="005C4725">
        <w:rPr>
          <w:rFonts w:ascii="標楷體" w:eastAsia="標楷體" w:hAnsi="標楷體" w:cs="新細明體"/>
          <w:bCs/>
          <w:sz w:val="28"/>
          <w:szCs w:val="28"/>
        </w:rPr>
        <w:t>六歲以下免附照片。</w:t>
      </w:r>
      <w:r w:rsidRPr="005C4725">
        <w:rPr>
          <w:rFonts w:ascii="標楷體" w:eastAsia="標楷體" w:hAnsi="標楷體"/>
          <w:sz w:val="28"/>
          <w:szCs w:val="28"/>
        </w:rPr>
        <w:t>(97/5/1)(99/7/1)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(11)刪除(101/2/1)</w:t>
      </w:r>
    </w:p>
    <w:p w:rsidR="000257EE" w:rsidRPr="005C4725" w:rsidRDefault="00274757">
      <w:pPr>
        <w:snapToGrid w:val="0"/>
        <w:spacing w:line="600" w:lineRule="exact"/>
        <w:ind w:left="1119" w:hanging="409"/>
        <w:rPr>
          <w:rFonts w:ascii="標楷體" w:eastAsia="標楷體" w:hAnsi="標楷體"/>
          <w:sz w:val="28"/>
          <w:szCs w:val="28"/>
        </w:rPr>
      </w:pPr>
      <w:r w:rsidRPr="005C4725">
        <w:rPr>
          <w:rFonts w:ascii="標楷體" w:eastAsia="標楷體" w:hAnsi="標楷體"/>
          <w:sz w:val="28"/>
          <w:szCs w:val="28"/>
        </w:rPr>
        <w:t>(12)白內障手術申報手術紀錄應有植入人工水晶體之標籤。</w:t>
      </w:r>
      <w:r w:rsidRPr="005C4725">
        <w:rPr>
          <w:rFonts w:ascii="標楷體" w:eastAsia="標楷體" w:hAnsi="標楷體"/>
          <w:sz w:val="28"/>
          <w:szCs w:val="28"/>
        </w:rPr>
        <w:lastRenderedPageBreak/>
        <w:t>(101/2/1)</w:t>
      </w:r>
    </w:p>
    <w:p w:rsidR="000257EE" w:rsidRPr="005C4725" w:rsidRDefault="00274757" w:rsidP="005B1784">
      <w:pPr>
        <w:snapToGrid w:val="0"/>
        <w:spacing w:line="600" w:lineRule="exact"/>
        <w:ind w:left="1276" w:hanging="566"/>
        <w:rPr>
          <w:rFonts w:ascii="標楷體" w:eastAsia="標楷體" w:hAnsi="標楷體"/>
          <w:sz w:val="28"/>
          <w:szCs w:val="28"/>
        </w:rPr>
      </w:pPr>
      <w:r w:rsidRPr="005C4725">
        <w:rPr>
          <w:rFonts w:ascii="標楷體" w:eastAsia="標楷體" w:hAnsi="標楷體"/>
          <w:sz w:val="28"/>
          <w:szCs w:val="28"/>
        </w:rPr>
        <w:t>(13)除特殊情況外</w:t>
      </w:r>
      <w:r w:rsidR="00AA2E78" w:rsidRPr="005C4725">
        <w:rPr>
          <w:rFonts w:ascii="標楷體" w:eastAsia="標楷體" w:hAnsi="標楷體"/>
          <w:sz w:val="28"/>
          <w:szCs w:val="28"/>
        </w:rPr>
        <w:t>(如需全身麻醉之兒童雙眼先天性白內障 、失智者或雙眼外傷性白內障)</w:t>
      </w:r>
      <w:r w:rsidRPr="005C4725">
        <w:rPr>
          <w:rFonts w:ascii="標楷體" w:eastAsia="標楷體" w:hAnsi="標楷體"/>
          <w:sz w:val="28"/>
          <w:szCs w:val="28"/>
        </w:rPr>
        <w:t>，不得一次同時施行兩眼白內障手術，</w:t>
      </w:r>
      <w:r w:rsidR="00AA2E78" w:rsidRPr="005C4725">
        <w:rPr>
          <w:rFonts w:ascii="標楷體" w:eastAsia="標楷體" w:hAnsi="標楷體"/>
          <w:sz w:val="28"/>
          <w:szCs w:val="28"/>
        </w:rPr>
        <w:t>且兩眼手術宜間隔一週(含)以上，</w:t>
      </w:r>
      <w:r w:rsidRPr="005C4725">
        <w:rPr>
          <w:rFonts w:ascii="標楷體" w:eastAsia="標楷體" w:hAnsi="標楷體"/>
          <w:sz w:val="28"/>
          <w:szCs w:val="28"/>
        </w:rPr>
        <w:t>但事前審查仍可兩眼同時送審且需遵循上述原則。(99/7/1)</w:t>
      </w:r>
      <w:r w:rsidR="00AA2E78" w:rsidRPr="005C4725">
        <w:rPr>
          <w:rFonts w:ascii="標楷體" w:eastAsia="標楷體" w:hAnsi="標楷體" w:hint="eastAsia"/>
          <w:sz w:val="28"/>
          <w:szCs w:val="28"/>
        </w:rPr>
        <w:t>(106/1/1)</w:t>
      </w:r>
    </w:p>
    <w:p w:rsidR="000257EE" w:rsidRPr="005C4725" w:rsidRDefault="00274757" w:rsidP="005B1784">
      <w:pPr>
        <w:snapToGrid w:val="0"/>
        <w:spacing w:line="600" w:lineRule="exact"/>
        <w:ind w:left="1276" w:hanging="566"/>
      </w:pPr>
      <w:r w:rsidRPr="005C4725">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5C4725" w:rsidRDefault="00274757" w:rsidP="005B1784">
      <w:pPr>
        <w:snapToGrid w:val="0"/>
        <w:spacing w:line="600" w:lineRule="exact"/>
        <w:ind w:left="1276" w:hanging="566"/>
        <w:rPr>
          <w:rFonts w:ascii="標楷體" w:eastAsia="標楷體" w:hAnsi="標楷體"/>
          <w:sz w:val="28"/>
          <w:szCs w:val="28"/>
        </w:rPr>
      </w:pPr>
      <w:r w:rsidRPr="005C4725">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5.視網膜疾病：(97/5/1)</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(1)視網膜剝離一般住院治療以壹週為宜。(但可視病況的複雜性來調整)。</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(2)用藥宜精簡。</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(3)檢查非其他病因(如糖尿病等)，重點檢查即可。</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(4)眼檢查：</w:t>
      </w:r>
      <w:r w:rsidR="00AA2E78" w:rsidRPr="005C4725">
        <w:rPr>
          <w:rFonts w:ascii="標楷體" w:eastAsia="標楷體" w:hAnsi="標楷體"/>
          <w:sz w:val="28"/>
          <w:szCs w:val="28"/>
        </w:rPr>
        <w:t>得執行裂隙燈檢查、眼壓、眼底裂孔定位檢查</w:t>
      </w:r>
      <w:r w:rsidR="00AA2E78" w:rsidRPr="005C4725">
        <w:rPr>
          <w:rFonts w:ascii="標楷體" w:eastAsia="標楷體" w:hAnsi="標楷體" w:hint="eastAsia"/>
          <w:sz w:val="28"/>
          <w:szCs w:val="28"/>
        </w:rPr>
        <w:t>。</w:t>
      </w:r>
      <w:r w:rsidR="00AA2E78" w:rsidRPr="005C4725">
        <w:rPr>
          <w:rFonts w:ascii="標楷體" w:eastAsia="標楷體" w:hAnsi="標楷體"/>
          <w:sz w:val="28"/>
          <w:szCs w:val="28"/>
        </w:rPr>
        <w:t>裂孔型</w:t>
      </w:r>
      <w:r w:rsidR="00AA2E78" w:rsidRPr="005C4725">
        <w:rPr>
          <w:rFonts w:ascii="標楷體" w:eastAsia="標楷體" w:hAnsi="標楷體"/>
          <w:sz w:val="28"/>
          <w:szCs w:val="28"/>
        </w:rPr>
        <w:lastRenderedPageBreak/>
        <w:t>視網膜剝離</w:t>
      </w:r>
      <w:r w:rsidRPr="005C4725">
        <w:rPr>
          <w:rFonts w:ascii="標楷體" w:eastAsia="標楷體" w:hAnsi="標楷體"/>
          <w:sz w:val="28"/>
          <w:szCs w:val="28"/>
        </w:rPr>
        <w:t>除非有玻璃體混濁等特殊情況，應於申報費用明細中註明理由，否則不應</w:t>
      </w:r>
      <w:r w:rsidR="00AA2E78" w:rsidRPr="005C4725">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(7)手術：</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丙、一般性：鞏膜切除併植入或扣壓(85608B)(須有手術前網膜剝</w:t>
      </w:r>
      <w:r w:rsidRPr="005C4725">
        <w:rPr>
          <w:rFonts w:ascii="標楷體" w:eastAsia="標楷體" w:hAnsi="標楷體"/>
          <w:sz w:val="28"/>
          <w:szCs w:val="28"/>
        </w:rPr>
        <w:lastRenderedPageBreak/>
        <w:t>離情況圖及手術記錄單備查)。</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丁、簡單的以視網膜變性或裂孔，冷凍治療法(86404B)項為依據。</w:t>
      </w:r>
    </w:p>
    <w:p w:rsidR="000257EE" w:rsidRPr="005C4725" w:rsidRDefault="00274757">
      <w:pPr>
        <w:snapToGrid w:val="0"/>
        <w:spacing w:line="600" w:lineRule="exact"/>
        <w:ind w:left="1540" w:hanging="546"/>
        <w:rPr>
          <w:rFonts w:ascii="標楷體" w:eastAsia="標楷體" w:hAnsi="標楷體"/>
          <w:sz w:val="28"/>
          <w:szCs w:val="28"/>
        </w:rPr>
      </w:pPr>
      <w:r w:rsidRPr="005C4725">
        <w:rPr>
          <w:rFonts w:ascii="標楷體" w:eastAsia="標楷體" w:hAnsi="標楷體"/>
          <w:sz w:val="28"/>
          <w:szCs w:val="28"/>
        </w:rPr>
        <w:t>戊、單純引流：網膜再附著術及排液術(86403B)項。</w:t>
      </w:r>
    </w:p>
    <w:p w:rsidR="000257EE" w:rsidRPr="005C4725" w:rsidRDefault="00274757">
      <w:pPr>
        <w:snapToGrid w:val="0"/>
        <w:spacing w:line="600" w:lineRule="exact"/>
        <w:ind w:left="708" w:hanging="283"/>
        <w:jc w:val="both"/>
        <w:rPr>
          <w:rFonts w:ascii="標楷體" w:eastAsia="標楷體" w:hAnsi="標楷體"/>
          <w:sz w:val="28"/>
          <w:szCs w:val="28"/>
        </w:rPr>
      </w:pPr>
      <w:r w:rsidRPr="005C4725">
        <w:rPr>
          <w:rFonts w:ascii="標楷體" w:eastAsia="標楷體" w:hAnsi="標楷體"/>
          <w:sz w:val="28"/>
          <w:szCs w:val="28"/>
        </w:rPr>
        <w:t>6.玻璃體切除：眼坦部玻璃體切除術－簡單(86206B)項及眼坦部玻璃體切除術－複雜(86207B)項給付標準。</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(1)86206B項：作簡單之玻璃體切除。</w:t>
      </w:r>
    </w:p>
    <w:p w:rsidR="000257EE" w:rsidRPr="005C4725" w:rsidRDefault="00274757">
      <w:pPr>
        <w:snapToGrid w:val="0"/>
        <w:spacing w:line="600" w:lineRule="exact"/>
        <w:ind w:left="837" w:hanging="129"/>
        <w:jc w:val="both"/>
        <w:rPr>
          <w:rFonts w:ascii="標楷體" w:eastAsia="標楷體" w:hAnsi="標楷體"/>
          <w:sz w:val="28"/>
          <w:szCs w:val="28"/>
        </w:rPr>
      </w:pPr>
      <w:r w:rsidRPr="005C4725">
        <w:rPr>
          <w:rFonts w:ascii="標楷體" w:eastAsia="標楷體" w:hAnsi="標楷體"/>
          <w:sz w:val="28"/>
          <w:szCs w:val="28"/>
        </w:rPr>
        <w:t>(2)86207B項：作玻璃體切除，再加網膜切開、網膜上或下膜分離術時才給付，需有手術記錄單備查。</w:t>
      </w:r>
    </w:p>
    <w:p w:rsidR="000257EE" w:rsidRPr="005C4725" w:rsidRDefault="00274757">
      <w:pPr>
        <w:snapToGrid w:val="0"/>
        <w:spacing w:line="600" w:lineRule="exact"/>
        <w:ind w:left="708" w:hanging="283"/>
        <w:jc w:val="both"/>
        <w:rPr>
          <w:rFonts w:ascii="標楷體" w:eastAsia="標楷體" w:hAnsi="標楷體"/>
          <w:sz w:val="28"/>
          <w:szCs w:val="28"/>
        </w:rPr>
      </w:pPr>
      <w:r w:rsidRPr="005C4725">
        <w:rPr>
          <w:rFonts w:ascii="標楷體" w:eastAsia="標楷體" w:hAnsi="標楷體"/>
          <w:sz w:val="28"/>
          <w:szCs w:val="28"/>
        </w:rPr>
        <w:t>7.角膜移植：</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5C4725" w:rsidRDefault="00274757" w:rsidP="005B1784">
      <w:pPr>
        <w:snapToGrid w:val="0"/>
        <w:spacing w:line="600" w:lineRule="exact"/>
        <w:ind w:left="1134" w:hanging="425"/>
        <w:jc w:val="both"/>
        <w:rPr>
          <w:rFonts w:ascii="標楷體" w:eastAsia="標楷體" w:hAnsi="標楷體"/>
          <w:sz w:val="28"/>
          <w:szCs w:val="28"/>
        </w:rPr>
      </w:pPr>
      <w:r w:rsidRPr="005C4725">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5C4725" w:rsidRDefault="00274757" w:rsidP="005B1784">
      <w:pPr>
        <w:snapToGrid w:val="0"/>
        <w:spacing w:line="600" w:lineRule="exact"/>
        <w:ind w:left="1134" w:hanging="708"/>
        <w:jc w:val="both"/>
        <w:rPr>
          <w:rFonts w:ascii="標楷體" w:eastAsia="標楷體" w:hAnsi="標楷體"/>
          <w:sz w:val="28"/>
          <w:szCs w:val="28"/>
        </w:rPr>
      </w:pPr>
      <w:r w:rsidRPr="005C4725">
        <w:rPr>
          <w:rFonts w:ascii="標楷體" w:eastAsia="標楷體" w:hAnsi="標楷體"/>
          <w:sz w:val="28"/>
          <w:szCs w:val="28"/>
        </w:rPr>
        <w:t>8.(1)內外斜視：凡斜視矯正手術作三條肌肉或以上者，須有包含兩眼在內之術前照片以資備查。(101/2/1)</w:t>
      </w:r>
    </w:p>
    <w:p w:rsidR="000257EE" w:rsidRPr="005C4725" w:rsidRDefault="00274757" w:rsidP="005B1784">
      <w:pPr>
        <w:snapToGrid w:val="0"/>
        <w:spacing w:line="600" w:lineRule="exact"/>
        <w:ind w:left="1134" w:hanging="426"/>
        <w:jc w:val="both"/>
        <w:rPr>
          <w:rFonts w:ascii="標楷體" w:eastAsia="標楷體" w:hAnsi="標楷體"/>
          <w:sz w:val="28"/>
          <w:szCs w:val="28"/>
        </w:rPr>
      </w:pPr>
      <w:r w:rsidRPr="005C4725">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5C4725" w:rsidRDefault="00274757">
      <w:pPr>
        <w:snapToGrid w:val="0"/>
        <w:spacing w:line="600" w:lineRule="exact"/>
        <w:ind w:left="708" w:hanging="283"/>
        <w:jc w:val="both"/>
      </w:pPr>
      <w:r w:rsidRPr="005C4725">
        <w:rPr>
          <w:rFonts w:ascii="標楷體" w:eastAsia="標楷體" w:hAnsi="標楷體"/>
          <w:sz w:val="28"/>
          <w:szCs w:val="28"/>
        </w:rPr>
        <w:t>9.雷射治療(60001C</w:t>
      </w:r>
      <w:r w:rsidR="00AA2E78" w:rsidRPr="005C4725">
        <w:rPr>
          <w:rFonts w:ascii="標楷體" w:eastAsia="標楷體" w:hAnsi="標楷體"/>
          <w:sz w:val="28"/>
          <w:szCs w:val="28"/>
        </w:rPr>
        <w:t>至60016C</w:t>
      </w:r>
      <w:r w:rsidRPr="005C4725">
        <w:rPr>
          <w:rFonts w:ascii="標楷體" w:eastAsia="標楷體" w:hAnsi="標楷體"/>
          <w:sz w:val="28"/>
          <w:szCs w:val="28"/>
        </w:rPr>
        <w:t xml:space="preserve">)： </w:t>
      </w:r>
    </w:p>
    <w:p w:rsidR="000257EE" w:rsidRPr="005C4725" w:rsidRDefault="00274757" w:rsidP="00A5616E">
      <w:pPr>
        <w:snapToGrid w:val="0"/>
        <w:spacing w:line="600" w:lineRule="exact"/>
        <w:ind w:left="993" w:hanging="426"/>
      </w:pPr>
      <w:r w:rsidRPr="005C4725">
        <w:rPr>
          <w:rFonts w:ascii="標楷體" w:eastAsia="標楷體" w:hAnsi="標楷體"/>
          <w:sz w:val="28"/>
          <w:szCs w:val="28"/>
        </w:rPr>
        <w:t>(1)全網膜雷射術－初診(60003C)項＋全網膜雷射術－複診(60004C)</w:t>
      </w:r>
      <w:r w:rsidRPr="005C4725">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(4)虹膜雷射術(青光眼)－初診(60011C)項＋虹膜雷射術(青光眼)－複診(60012C)項。YAG原則上限申報60011C項一次。</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(5)刪除（104/1/1）</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(6)同一療程或同一病灶係指該處置須分多日或多次來完成者。</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(8)虹膜穿孔需有隅角鏡檢查紀錄以為審查依據。</w:t>
      </w:r>
    </w:p>
    <w:p w:rsidR="000257EE" w:rsidRPr="005C4725" w:rsidRDefault="00274757" w:rsidP="00A5616E">
      <w:pPr>
        <w:snapToGrid w:val="0"/>
        <w:spacing w:line="600" w:lineRule="exact"/>
        <w:ind w:left="993" w:hanging="426"/>
        <w:rPr>
          <w:rFonts w:ascii="標楷體" w:eastAsia="標楷體" w:hAnsi="標楷體"/>
          <w:sz w:val="28"/>
          <w:szCs w:val="28"/>
        </w:rPr>
      </w:pPr>
      <w:r w:rsidRPr="005C4725">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5C4725">
        <w:rPr>
          <w:rFonts w:ascii="標楷體" w:eastAsia="標楷體" w:hAnsi="標楷體"/>
          <w:sz w:val="28"/>
          <w:szCs w:val="28"/>
        </w:rPr>
        <w:lastRenderedPageBreak/>
        <w:t>報，以一次為原則。(99/7/1)</w:t>
      </w:r>
    </w:p>
    <w:p w:rsidR="000257EE" w:rsidRPr="005C4725" w:rsidRDefault="00274757" w:rsidP="00500655">
      <w:pPr>
        <w:snapToGrid w:val="0"/>
        <w:spacing w:line="600" w:lineRule="exact"/>
        <w:ind w:left="1134" w:hanging="567"/>
        <w:rPr>
          <w:rFonts w:ascii="標楷體" w:eastAsia="標楷體" w:hAnsi="標楷體"/>
          <w:sz w:val="28"/>
          <w:szCs w:val="28"/>
        </w:rPr>
      </w:pPr>
      <w:r w:rsidRPr="005C4725">
        <w:rPr>
          <w:rFonts w:ascii="標楷體" w:eastAsia="標楷體" w:hAnsi="標楷體"/>
          <w:sz w:val="28"/>
          <w:szCs w:val="28"/>
        </w:rPr>
        <w:t>(10)申報YAG capsulotomy 不可再申報slit lamp</w:t>
      </w:r>
      <w:r w:rsidR="00AA2E78" w:rsidRPr="005C4725">
        <w:rPr>
          <w:rFonts w:ascii="標楷體" w:eastAsia="標楷體" w:hAnsi="標楷體"/>
          <w:sz w:val="28"/>
          <w:szCs w:val="28"/>
        </w:rPr>
        <w:t>及散瞳檢查，病歷術前需記錄矯正視力、同時需有眼底檢查記錄</w:t>
      </w:r>
      <w:r w:rsidRPr="005C4725">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5C4725">
        <w:rPr>
          <w:rFonts w:ascii="標楷體" w:eastAsia="標楷體" w:hAnsi="標楷體" w:hint="eastAsia"/>
          <w:sz w:val="28"/>
          <w:szCs w:val="28"/>
        </w:rPr>
        <w:t>(106/1/1)</w:t>
      </w:r>
    </w:p>
    <w:p w:rsidR="003F00A3" w:rsidRPr="005C4725" w:rsidRDefault="003F00A3" w:rsidP="00FB31C6">
      <w:pPr>
        <w:snapToGrid w:val="0"/>
        <w:spacing w:line="600" w:lineRule="exact"/>
        <w:ind w:left="1843" w:hanging="1276"/>
        <w:rPr>
          <w:rFonts w:ascii="標楷體" w:eastAsia="標楷體" w:hAnsi="標楷體"/>
          <w:sz w:val="28"/>
          <w:szCs w:val="28"/>
        </w:rPr>
      </w:pPr>
      <w:r w:rsidRPr="005C4725">
        <w:rPr>
          <w:rFonts w:ascii="標楷體" w:eastAsia="標楷體" w:hAnsi="標楷體" w:hint="eastAsia"/>
          <w:sz w:val="28"/>
          <w:szCs w:val="28"/>
        </w:rPr>
        <w:t xml:space="preserve">  </w:t>
      </w:r>
      <w:r w:rsidR="00FB31C6" w:rsidRPr="005C4725">
        <w:rPr>
          <w:rFonts w:ascii="標楷體" w:eastAsia="標楷體" w:hAnsi="標楷體" w:hint="eastAsia"/>
          <w:sz w:val="28"/>
          <w:szCs w:val="28"/>
        </w:rPr>
        <w:t xml:space="preserve"> </w:t>
      </w:r>
      <w:r w:rsidRPr="005C4725">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5C4725" w:rsidRDefault="003F00A3" w:rsidP="00FB31C6">
      <w:pPr>
        <w:snapToGrid w:val="0"/>
        <w:spacing w:line="600" w:lineRule="exact"/>
        <w:ind w:left="1134" w:hanging="567"/>
        <w:rPr>
          <w:rFonts w:ascii="Times New Roman" w:eastAsia="標楷體" w:hAnsi="Times New Roman"/>
          <w:sz w:val="28"/>
          <w:szCs w:val="28"/>
        </w:rPr>
      </w:pPr>
      <w:r w:rsidRPr="005C4725">
        <w:rPr>
          <w:rFonts w:ascii="標楷體" w:eastAsia="標楷體" w:hAnsi="標楷體"/>
          <w:sz w:val="28"/>
          <w:szCs w:val="28"/>
        </w:rPr>
        <w:t>(11)</w:t>
      </w:r>
      <w:r w:rsidRPr="005C4725">
        <w:rPr>
          <w:rFonts w:ascii="Times New Roman" w:eastAsia="標楷體" w:hAnsi="Times New Roman"/>
          <w:sz w:val="28"/>
          <w:szCs w:val="28"/>
        </w:rPr>
        <w:t>Argon</w:t>
      </w:r>
      <w:r w:rsidRPr="005C4725">
        <w:rPr>
          <w:rFonts w:ascii="Times New Roman" w:eastAsia="標楷體" w:hAnsi="Times New Roman"/>
          <w:sz w:val="28"/>
          <w:szCs w:val="28"/>
        </w:rPr>
        <w:t>雷射</w:t>
      </w:r>
      <w:r w:rsidRPr="005C4725">
        <w:rPr>
          <w:rFonts w:ascii="Times New Roman" w:eastAsia="標楷體" w:hAnsi="Times New Roman"/>
          <w:sz w:val="28"/>
          <w:szCs w:val="28"/>
        </w:rPr>
        <w:t>(60003C</w:t>
      </w:r>
      <w:r w:rsidRPr="005C4725">
        <w:rPr>
          <w:rFonts w:ascii="Times New Roman" w:eastAsia="標楷體" w:hAnsi="Times New Roman"/>
          <w:sz w:val="28"/>
          <w:szCs w:val="28"/>
        </w:rPr>
        <w:t>、</w:t>
      </w:r>
      <w:r w:rsidRPr="005C4725">
        <w:rPr>
          <w:rFonts w:ascii="Times New Roman" w:eastAsia="標楷體" w:hAnsi="Times New Roman"/>
          <w:sz w:val="28"/>
          <w:szCs w:val="28"/>
        </w:rPr>
        <w:t>60005C)</w:t>
      </w:r>
      <w:r w:rsidRPr="005C4725">
        <w:rPr>
          <w:rFonts w:ascii="Times New Roman" w:eastAsia="標楷體" w:hAnsi="Times New Roman"/>
          <w:sz w:val="28"/>
          <w:szCs w:val="28"/>
        </w:rPr>
        <w:t>：初診即可申報之病狀</w:t>
      </w:r>
      <w:r w:rsidRPr="005C4725">
        <w:rPr>
          <w:rFonts w:ascii="Times New Roman" w:eastAsia="標楷體" w:hAnsi="Times New Roman"/>
          <w:sz w:val="28"/>
          <w:szCs w:val="28"/>
        </w:rPr>
        <w:t xml:space="preserve">Retinal tear (hole)+/- Local RD, lattice degeneration with vitreous traction. PDR </w:t>
      </w:r>
      <w:r w:rsidRPr="005C4725">
        <w:rPr>
          <w:rFonts w:ascii="Times New Roman" w:eastAsia="MS Mincho" w:hAnsi="Times New Roman"/>
          <w:sz w:val="28"/>
          <w:szCs w:val="28"/>
        </w:rPr>
        <w:t>ĉ</w:t>
      </w:r>
      <w:r w:rsidRPr="005C4725">
        <w:rPr>
          <w:rFonts w:ascii="Times New Roman" w:eastAsia="標楷體" w:hAnsi="Times New Roman"/>
          <w:sz w:val="28"/>
          <w:szCs w:val="28"/>
        </w:rPr>
        <w:t xml:space="preserve"> partial VH or pre-retinal hemorrhage</w:t>
      </w:r>
      <w:r w:rsidRPr="005C4725">
        <w:rPr>
          <w:rFonts w:ascii="Times New Roman" w:eastAsia="標楷體" w:hAnsi="Times New Roman"/>
          <w:sz w:val="28"/>
          <w:szCs w:val="28"/>
        </w:rPr>
        <w:t>。</w:t>
      </w:r>
      <w:r w:rsidRPr="005C4725">
        <w:rPr>
          <w:rFonts w:ascii="Times New Roman" w:eastAsia="標楷體" w:hAnsi="Times New Roman"/>
          <w:sz w:val="28"/>
          <w:szCs w:val="28"/>
        </w:rPr>
        <w:t>NVI or NVG due to retinal conditions</w:t>
      </w:r>
      <w:r w:rsidRPr="005C4725">
        <w:rPr>
          <w:rFonts w:ascii="Times New Roman" w:eastAsia="標楷體" w:hAnsi="Times New Roman"/>
          <w:sz w:val="28"/>
          <w:szCs w:val="28"/>
        </w:rPr>
        <w:t>。</w:t>
      </w:r>
    </w:p>
    <w:p w:rsidR="003F00A3" w:rsidRPr="005C4725" w:rsidRDefault="003F00A3" w:rsidP="003F00A3">
      <w:pPr>
        <w:spacing w:line="600" w:lineRule="exact"/>
        <w:ind w:left="850" w:hangingChars="354" w:hanging="850"/>
        <w:rPr>
          <w:rFonts w:ascii="Times New Roman" w:eastAsia="標楷體" w:hAnsi="Times New Roman"/>
          <w:sz w:val="28"/>
          <w:szCs w:val="28"/>
        </w:rPr>
      </w:pPr>
      <w:r w:rsidRPr="005C4725">
        <w:rPr>
          <w:rFonts w:ascii="Times New Roman" w:eastAsia="標楷體" w:hAnsi="Times New Roman" w:hint="eastAsia"/>
        </w:rPr>
        <w:t xml:space="preserve">              </w:t>
      </w:r>
      <w:r w:rsidR="00FB31C6" w:rsidRPr="005C4725">
        <w:rPr>
          <w:rFonts w:ascii="Times New Roman" w:eastAsia="標楷體" w:hAnsi="Times New Roman" w:hint="eastAsia"/>
        </w:rPr>
        <w:t xml:space="preserve">    </w:t>
      </w:r>
      <w:r w:rsidRPr="005C4725">
        <w:rPr>
          <w:rFonts w:ascii="Times New Roman" w:eastAsia="標楷體" w:hAnsi="Times New Roman"/>
          <w:sz w:val="28"/>
          <w:szCs w:val="28"/>
        </w:rPr>
        <w:t>偏遠且就醫不便或身體狀況不良之患者</w:t>
      </w:r>
      <w:r w:rsidRPr="005C4725">
        <w:rPr>
          <w:rFonts w:ascii="Times New Roman" w:eastAsia="標楷體" w:hAnsi="Times New Roman"/>
          <w:sz w:val="28"/>
          <w:szCs w:val="28"/>
        </w:rPr>
        <w:t>(</w:t>
      </w:r>
      <w:r w:rsidRPr="005C4725">
        <w:rPr>
          <w:rFonts w:ascii="Times New Roman" w:eastAsia="標楷體" w:hAnsi="Times New Roman"/>
          <w:sz w:val="28"/>
          <w:szCs w:val="28"/>
        </w:rPr>
        <w:t>抽審時提出說明</w:t>
      </w:r>
      <w:r w:rsidRPr="005C4725">
        <w:rPr>
          <w:rFonts w:ascii="Times New Roman" w:eastAsia="標楷體" w:hAnsi="Times New Roman"/>
          <w:sz w:val="28"/>
          <w:szCs w:val="28"/>
        </w:rPr>
        <w:t>)</w:t>
      </w:r>
      <w:r w:rsidRPr="005C4725">
        <w:rPr>
          <w:rFonts w:ascii="Times New Roman" w:eastAsia="標楷體" w:hAnsi="Times New Roman"/>
          <w:sz w:val="28"/>
          <w:szCs w:val="28"/>
        </w:rPr>
        <w:t>。</w:t>
      </w:r>
    </w:p>
    <w:p w:rsidR="003F00A3" w:rsidRPr="005C4725" w:rsidRDefault="003F00A3" w:rsidP="00FB31C6">
      <w:pPr>
        <w:spacing w:line="600" w:lineRule="exact"/>
        <w:ind w:left="1131" w:hangingChars="404" w:hanging="1131"/>
        <w:rPr>
          <w:rFonts w:ascii="標楷體" w:eastAsia="標楷體" w:hAnsi="標楷體"/>
          <w:sz w:val="28"/>
          <w:szCs w:val="28"/>
        </w:rPr>
      </w:pPr>
      <w:r w:rsidRPr="005C4725">
        <w:rPr>
          <w:rFonts w:ascii="Times New Roman" w:eastAsia="標楷體" w:hAnsi="Times New Roman" w:hint="eastAsia"/>
          <w:sz w:val="28"/>
          <w:szCs w:val="28"/>
        </w:rPr>
        <w:t xml:space="preserve">            </w:t>
      </w:r>
      <w:r w:rsidR="00FB31C6"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以上狀況若有必要，可同時申報兩眼，並於病歷說明原因。</w:t>
      </w:r>
      <w:r w:rsidR="00FB31C6" w:rsidRPr="005C4725">
        <w:rPr>
          <w:rFonts w:ascii="標楷體" w:eastAsia="標楷體" w:hAnsi="標楷體"/>
          <w:sz w:val="28"/>
          <w:szCs w:val="28"/>
        </w:rPr>
        <w:t xml:space="preserve"> </w:t>
      </w:r>
      <w:r w:rsidRPr="005C4725">
        <w:rPr>
          <w:rFonts w:ascii="標楷體" w:eastAsia="標楷體" w:hAnsi="標楷體"/>
          <w:sz w:val="28"/>
          <w:szCs w:val="28"/>
        </w:rPr>
        <w:t>(106/1/1)</w:t>
      </w:r>
    </w:p>
    <w:p w:rsidR="000257EE" w:rsidRPr="005C4725" w:rsidRDefault="00A5616E">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10.</w:t>
      </w:r>
      <w:r w:rsidR="00274757" w:rsidRPr="005C4725">
        <w:rPr>
          <w:rFonts w:ascii="標楷體" w:eastAsia="標楷體" w:hAnsi="標楷體"/>
          <w:sz w:val="28"/>
          <w:szCs w:val="28"/>
        </w:rPr>
        <w:t>刪除(103/6/1)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11.細隙燈檢查須附上圖形</w:t>
      </w:r>
      <w:r w:rsidR="003F00A3" w:rsidRPr="005C4725">
        <w:rPr>
          <w:rFonts w:ascii="標楷體" w:eastAsia="標楷體" w:hAnsi="標楷體"/>
          <w:sz w:val="28"/>
          <w:szCs w:val="28"/>
        </w:rPr>
        <w:t>或以文字</w:t>
      </w:r>
      <w:r w:rsidRPr="005C4725">
        <w:rPr>
          <w:rFonts w:ascii="標楷體" w:eastAsia="標楷體" w:hAnsi="標楷體"/>
          <w:sz w:val="28"/>
          <w:szCs w:val="28"/>
        </w:rPr>
        <w:t>並詳述病情，不可只寫病名即申報，</w:t>
      </w:r>
      <w:r w:rsidRPr="005C4725">
        <w:rPr>
          <w:rFonts w:ascii="標楷體" w:eastAsia="標楷體" w:hAnsi="標楷體"/>
          <w:sz w:val="28"/>
          <w:szCs w:val="28"/>
        </w:rPr>
        <w:lastRenderedPageBreak/>
        <w:t>其適應症範圍：</w:t>
      </w:r>
      <w:r w:rsidR="003F00A3" w:rsidRPr="005C4725">
        <w:rPr>
          <w:rFonts w:ascii="標楷體" w:eastAsia="標楷體" w:hAnsi="標楷體" w:hint="eastAsia"/>
          <w:sz w:val="28"/>
          <w:szCs w:val="28"/>
        </w:rPr>
        <w:t>(106/1/1)</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(1)角結膜疾病(一般結膜炎除外)。</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(2)眼部異物。</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(3)虹膜炎。</w:t>
      </w:r>
    </w:p>
    <w:p w:rsidR="000257EE" w:rsidRPr="005C4725" w:rsidRDefault="00274757" w:rsidP="00A5616E">
      <w:pPr>
        <w:snapToGrid w:val="0"/>
        <w:spacing w:line="600" w:lineRule="exact"/>
        <w:ind w:left="993" w:hanging="426"/>
        <w:jc w:val="both"/>
        <w:rPr>
          <w:rFonts w:ascii="標楷體" w:eastAsia="標楷體" w:hAnsi="標楷體"/>
          <w:sz w:val="28"/>
          <w:szCs w:val="28"/>
        </w:rPr>
      </w:pPr>
      <w:r w:rsidRPr="005C4725">
        <w:rPr>
          <w:rFonts w:ascii="標楷體" w:eastAsia="標楷體" w:hAnsi="標楷體"/>
          <w:sz w:val="28"/>
          <w:szCs w:val="28"/>
        </w:rPr>
        <w:t>(4)水晶體疾病(中央健康保險局90年2月27日健保審字第90006127號函)。</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(5)青光眼。</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(6)玻璃體疾病。</w:t>
      </w:r>
    </w:p>
    <w:p w:rsidR="000257EE" w:rsidRPr="005C4725" w:rsidRDefault="00274757" w:rsidP="00A5616E">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12.23706C角膜活體螢光細胞染色檢查已內含細隙燈顯微鏡檢查(23401C)費，不得同時申報。</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13.「瞳孔散大23803C」之申報原則：</w:t>
      </w:r>
    </w:p>
    <w:p w:rsidR="002D7802" w:rsidRPr="005C4725" w:rsidRDefault="00274757" w:rsidP="00500655">
      <w:pPr>
        <w:snapToGrid w:val="0"/>
        <w:spacing w:line="600" w:lineRule="exact"/>
        <w:ind w:left="993" w:hanging="427"/>
        <w:rPr>
          <w:rFonts w:ascii="標楷體" w:eastAsia="標楷體" w:hAnsi="標楷體"/>
          <w:sz w:val="28"/>
          <w:szCs w:val="28"/>
        </w:rPr>
      </w:pPr>
      <w:r w:rsidRPr="005C4725">
        <w:rPr>
          <w:rFonts w:ascii="標楷體" w:eastAsia="標楷體" w:hAnsi="標楷體"/>
          <w:sz w:val="28"/>
          <w:szCs w:val="28"/>
        </w:rPr>
        <w:t>(1)間接式眼底鏡檢查(23702C)已包括散瞳費用在內，不另給付；直接眼底檢查(23501C)於情況需要散瞳時，得另行申報散瞳費。</w:t>
      </w:r>
      <w:r w:rsidR="002D7802" w:rsidRPr="005C4725">
        <w:rPr>
          <w:rFonts w:ascii="標楷體" w:eastAsia="標楷體" w:hAnsi="標楷體" w:hint="eastAsia"/>
          <w:sz w:val="28"/>
          <w:szCs w:val="28"/>
        </w:rPr>
        <w:br/>
        <w:t>執行</w:t>
      </w:r>
      <w:r w:rsidR="002D7802" w:rsidRPr="005C4725">
        <w:rPr>
          <w:rFonts w:ascii="標楷體" w:eastAsia="標楷體" w:hAnsi="標楷體"/>
          <w:sz w:val="28"/>
          <w:szCs w:val="28"/>
        </w:rPr>
        <w:t>23702C間接眼底鏡檢查</w:t>
      </w:r>
      <w:r w:rsidR="00684F66" w:rsidRPr="005C4725">
        <w:rPr>
          <w:rFonts w:ascii="標楷體" w:eastAsia="標楷體" w:hAnsi="標楷體" w:hint="eastAsia"/>
          <w:sz w:val="28"/>
          <w:szCs w:val="28"/>
        </w:rPr>
        <w:t>(</w:t>
      </w:r>
      <w:r w:rsidR="002D7802" w:rsidRPr="005C4725">
        <w:rPr>
          <w:rFonts w:ascii="標楷體" w:eastAsia="標楷體" w:hAnsi="標楷體"/>
          <w:sz w:val="28"/>
          <w:szCs w:val="28"/>
        </w:rPr>
        <w:t>已內含23803C</w:t>
      </w:r>
      <w:r w:rsidR="00684F66" w:rsidRPr="005C4725">
        <w:rPr>
          <w:rFonts w:ascii="標楷體" w:eastAsia="標楷體" w:hAnsi="標楷體"/>
          <w:sz w:val="28"/>
          <w:szCs w:val="28"/>
        </w:rPr>
        <w:t>瞳孔放大</w:t>
      </w:r>
      <w:r w:rsidR="00684F66" w:rsidRPr="005C4725">
        <w:rPr>
          <w:rFonts w:ascii="標楷體" w:eastAsia="標楷體" w:hAnsi="標楷體" w:hint="eastAsia"/>
          <w:sz w:val="28"/>
          <w:szCs w:val="28"/>
        </w:rPr>
        <w:t>)：</w:t>
      </w:r>
      <w:r w:rsidR="002D7802" w:rsidRPr="005C4725">
        <w:rPr>
          <w:rFonts w:ascii="標楷體" w:eastAsia="標楷體" w:hAnsi="標楷體"/>
          <w:sz w:val="28"/>
          <w:szCs w:val="28"/>
        </w:rPr>
        <w:t>(106/1/1)</w:t>
      </w:r>
    </w:p>
    <w:p w:rsidR="002D7802" w:rsidRPr="005C4725" w:rsidRDefault="002D7802" w:rsidP="00647DBD">
      <w:pPr>
        <w:snapToGrid w:val="0"/>
        <w:spacing w:line="600" w:lineRule="exact"/>
        <w:ind w:left="840" w:firstLine="153"/>
        <w:rPr>
          <w:rFonts w:ascii="標楷體" w:eastAsia="標楷體" w:hAnsi="標楷體"/>
          <w:sz w:val="28"/>
          <w:szCs w:val="28"/>
        </w:rPr>
      </w:pPr>
      <w:r w:rsidRPr="005C4725">
        <w:rPr>
          <w:rFonts w:ascii="標楷體" w:eastAsia="標楷體" w:hAnsi="標楷體" w:hint="eastAsia"/>
          <w:sz w:val="28"/>
          <w:szCs w:val="28"/>
        </w:rPr>
        <w:t>甲、需附圖或以文字詳述其眼底所見。</w:t>
      </w:r>
    </w:p>
    <w:p w:rsidR="002D7802" w:rsidRPr="005C4725" w:rsidRDefault="002D7802" w:rsidP="00647DBD">
      <w:pPr>
        <w:snapToGrid w:val="0"/>
        <w:spacing w:line="600" w:lineRule="exact"/>
        <w:ind w:left="840" w:firstLine="153"/>
        <w:rPr>
          <w:rFonts w:ascii="標楷體" w:eastAsia="標楷體" w:hAnsi="標楷體"/>
          <w:sz w:val="28"/>
          <w:szCs w:val="28"/>
        </w:rPr>
      </w:pPr>
      <w:r w:rsidRPr="005C4725">
        <w:rPr>
          <w:rFonts w:ascii="標楷體" w:eastAsia="標楷體" w:hAnsi="標楷體" w:hint="eastAsia"/>
          <w:sz w:val="28"/>
          <w:szCs w:val="28"/>
        </w:rPr>
        <w:t>乙、需審查是否符合下列任一病狀</w:t>
      </w:r>
      <w:r w:rsidR="00684F66" w:rsidRPr="005C4725">
        <w:rPr>
          <w:rFonts w:ascii="標楷體" w:eastAsia="標楷體" w:hAnsi="標楷體" w:hint="eastAsia"/>
          <w:sz w:val="28"/>
          <w:szCs w:val="28"/>
        </w:rPr>
        <w:t>：</w:t>
      </w:r>
    </w:p>
    <w:p w:rsidR="004B6388" w:rsidRPr="005C4725" w:rsidRDefault="002D7802" w:rsidP="00647DBD">
      <w:pPr>
        <w:snapToGrid w:val="0"/>
        <w:spacing w:line="600" w:lineRule="exact"/>
        <w:ind w:leftChars="531" w:left="1414" w:hangingChars="50" w:hanging="140"/>
        <w:rPr>
          <w:rFonts w:ascii="標楷體" w:eastAsia="標楷體" w:hAnsi="標楷體"/>
          <w:sz w:val="28"/>
          <w:szCs w:val="28"/>
        </w:rPr>
      </w:pPr>
      <w:r w:rsidRPr="005C4725">
        <w:rPr>
          <w:rFonts w:ascii="標楷體" w:eastAsia="標楷體" w:hAnsi="標楷體"/>
          <w:sz w:val="28"/>
          <w:szCs w:val="28"/>
        </w:rPr>
        <w:t>A.角膜、水晶體及玻璃體有混濁使眼底不易觀察時。</w:t>
      </w:r>
    </w:p>
    <w:p w:rsidR="004B6388" w:rsidRPr="005C4725" w:rsidRDefault="004B6388" w:rsidP="00647DBD">
      <w:pPr>
        <w:snapToGrid w:val="0"/>
        <w:spacing w:line="600" w:lineRule="exact"/>
        <w:ind w:leftChars="531" w:left="1414" w:hangingChars="50" w:hanging="140"/>
        <w:rPr>
          <w:rFonts w:ascii="標楷體" w:eastAsia="標楷體" w:hAnsi="標楷體"/>
          <w:sz w:val="28"/>
          <w:szCs w:val="28"/>
        </w:rPr>
      </w:pPr>
      <w:r w:rsidRPr="005C4725">
        <w:rPr>
          <w:rFonts w:ascii="標楷體" w:eastAsia="標楷體" w:hAnsi="標楷體"/>
          <w:sz w:val="28"/>
          <w:szCs w:val="28"/>
        </w:rPr>
        <w:t>B.視網膜病變(週邊變性)。</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C.飛蚊症患者(初診或症狀有變化)：若合併高度近視或有周邊視網膜變性症病史等。</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D.高血壓糖尿病患者、糖尿病患者初診或接受內科轉診單(病歷附轉診單)時；以後每6個月複診以1次為限，但已有網膜病變</w:t>
      </w:r>
      <w:r w:rsidRPr="005C4725">
        <w:rPr>
          <w:rFonts w:ascii="標楷體" w:eastAsia="標楷體" w:hAnsi="標楷體"/>
          <w:sz w:val="28"/>
          <w:szCs w:val="28"/>
        </w:rPr>
        <w:lastRenderedPageBreak/>
        <w:t>者不在此限。</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E.</w:t>
      </w:r>
      <w:r w:rsidRPr="005C4725">
        <w:rPr>
          <w:rFonts w:ascii="標楷體" w:eastAsia="標楷體" w:hAnsi="標楷體" w:hint="eastAsia"/>
          <w:sz w:val="28"/>
          <w:szCs w:val="28"/>
        </w:rPr>
        <w:t>高度近視</w:t>
      </w:r>
      <w:r w:rsidRPr="005C4725">
        <w:rPr>
          <w:rFonts w:ascii="標楷體" w:eastAsia="標楷體" w:hAnsi="標楷體"/>
          <w:sz w:val="28"/>
          <w:szCs w:val="28"/>
        </w:rPr>
        <w:t>(＞600度)患者非以配鏡目的之相關檢查定期追蹤時，以一年1次為限，但已有網膜病變者不在此限。</w:t>
      </w:r>
    </w:p>
    <w:p w:rsidR="004B6388"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F.Uveitis。</w:t>
      </w:r>
    </w:p>
    <w:p w:rsidR="009F24F3" w:rsidRPr="005C4725" w:rsidRDefault="004B6388" w:rsidP="00647DBD">
      <w:pPr>
        <w:snapToGrid w:val="0"/>
        <w:spacing w:line="600" w:lineRule="exact"/>
        <w:ind w:leftChars="531" w:left="1560" w:hangingChars="102" w:hanging="286"/>
        <w:rPr>
          <w:rFonts w:ascii="標楷體" w:eastAsia="標楷體" w:hAnsi="標楷體"/>
          <w:sz w:val="28"/>
          <w:szCs w:val="28"/>
        </w:rPr>
      </w:pPr>
      <w:r w:rsidRPr="005C4725">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(2)白內障手術前因病情需要散瞳，得申報散瞳費乙次。</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(3)白內障手術後門診例行之散瞳檢查，不另給付。</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(4)住院期間每日例行之散瞳檢查，不另給付。</w:t>
      </w:r>
    </w:p>
    <w:p w:rsidR="000257EE" w:rsidRPr="005C4725" w:rsidRDefault="00274757" w:rsidP="00500655">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5C4725" w:rsidRDefault="00274757" w:rsidP="00500655">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5C4725" w:rsidRDefault="00274757" w:rsidP="009F3864">
      <w:pPr>
        <w:pStyle w:val="31"/>
        <w:snapToGrid w:val="0"/>
        <w:spacing w:line="600" w:lineRule="exact"/>
        <w:ind w:left="1134" w:hanging="894"/>
      </w:pPr>
      <w:r w:rsidRPr="005C4725">
        <w:rPr>
          <w:rFonts w:ascii="標楷體" w:eastAsia="標楷體" w:hAnsi="標楷體"/>
          <w:sz w:val="28"/>
          <w:szCs w:val="28"/>
        </w:rPr>
        <w:t>16.(1)</w:t>
      </w:r>
      <w:r w:rsidRPr="005C4725">
        <w:rPr>
          <w:rFonts w:ascii="標楷體" w:eastAsia="標楷體" w:hAnsi="標楷體" w:cs="新細明體"/>
          <w:bCs/>
          <w:sz w:val="28"/>
          <w:szCs w:val="28"/>
        </w:rPr>
        <w:t>執行</w:t>
      </w:r>
      <w:r w:rsidRPr="005C4725">
        <w:rPr>
          <w:rFonts w:ascii="標楷體" w:eastAsia="標楷體" w:hAnsi="標楷體" w:cs="新細明體"/>
          <w:sz w:val="28"/>
          <w:szCs w:val="28"/>
        </w:rPr>
        <w:t>門診手術</w:t>
      </w:r>
      <w:r w:rsidRPr="005C4725">
        <w:rPr>
          <w:rFonts w:ascii="標楷體" w:eastAsia="標楷體" w:hAnsi="標楷體" w:cs="新細明體"/>
          <w:bCs/>
          <w:sz w:val="28"/>
          <w:szCs w:val="28"/>
        </w:rPr>
        <w:t>項目</w:t>
      </w:r>
      <w:r w:rsidRPr="005C4725">
        <w:rPr>
          <w:rFonts w:ascii="標楷體" w:eastAsia="標楷體" w:hAnsi="標楷體" w:cs="新細明體"/>
          <w:sz w:val="28"/>
          <w:szCs w:val="28"/>
        </w:rPr>
        <w:t>至多可申報術後換藥兩次，</w:t>
      </w:r>
      <w:r w:rsidRPr="005C4725">
        <w:rPr>
          <w:rFonts w:ascii="標楷體" w:eastAsia="標楷體" w:hAnsi="標楷體" w:cs="新細明體"/>
          <w:bCs/>
          <w:sz w:val="28"/>
          <w:szCs w:val="28"/>
        </w:rPr>
        <w:t>術後之期間不宜超過</w:t>
      </w:r>
      <w:r w:rsidRPr="005C4725">
        <w:rPr>
          <w:rFonts w:ascii="標楷體" w:eastAsia="標楷體" w:hAnsi="標楷體"/>
          <w:bCs/>
          <w:sz w:val="28"/>
          <w:szCs w:val="28"/>
        </w:rPr>
        <w:t>2</w:t>
      </w:r>
      <w:r w:rsidRPr="005C4725">
        <w:rPr>
          <w:rFonts w:ascii="標楷體" w:eastAsia="標楷體" w:hAnsi="標楷體" w:cs="新細明體"/>
          <w:bCs/>
          <w:sz w:val="28"/>
          <w:szCs w:val="28"/>
        </w:rPr>
        <w:t>個星期</w:t>
      </w:r>
      <w:r w:rsidRPr="005C4725">
        <w:rPr>
          <w:rFonts w:ascii="標楷體" w:eastAsia="標楷體" w:hAnsi="標楷體" w:cs="新細明體"/>
          <w:sz w:val="28"/>
          <w:szCs w:val="28"/>
        </w:rPr>
        <w:t>；</w:t>
      </w:r>
      <w:r w:rsidRPr="005C4725">
        <w:rPr>
          <w:rFonts w:ascii="標楷體" w:eastAsia="標楷體" w:hAnsi="標楷體"/>
          <w:sz w:val="28"/>
          <w:szCs w:val="28"/>
        </w:rPr>
        <w:t>隨後之門診複查、追蹤，不可再申報換藥費用。</w:t>
      </w:r>
    </w:p>
    <w:p w:rsidR="000257EE" w:rsidRPr="005C4725" w:rsidRDefault="00274757" w:rsidP="009F3864">
      <w:pPr>
        <w:snapToGrid w:val="0"/>
        <w:spacing w:line="600" w:lineRule="exact"/>
        <w:ind w:firstLineChars="253" w:firstLine="708"/>
        <w:jc w:val="both"/>
        <w:rPr>
          <w:rFonts w:ascii="標楷體" w:eastAsia="標楷體" w:hAnsi="標楷體"/>
          <w:sz w:val="28"/>
          <w:szCs w:val="28"/>
        </w:rPr>
      </w:pPr>
      <w:r w:rsidRPr="005C4725">
        <w:rPr>
          <w:rFonts w:ascii="標楷體" w:eastAsia="標楷體" w:hAnsi="標楷體"/>
          <w:sz w:val="28"/>
          <w:szCs w:val="28"/>
        </w:rPr>
        <w:t>(2)住院手術之換藥以住院日數為準。(97/5/1)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19.角膜切開術(85201C)：病理造成的散光，屬於屈光手術，如近視眼或高度散光不給付。</w:t>
      </w:r>
    </w:p>
    <w:p w:rsidR="000257EE" w:rsidRPr="005C4725" w:rsidRDefault="00274757" w:rsidP="009F3864">
      <w:pPr>
        <w:pStyle w:val="31"/>
        <w:snapToGrid w:val="0"/>
        <w:spacing w:line="600" w:lineRule="exact"/>
        <w:ind w:leftChars="300" w:left="720"/>
        <w:rPr>
          <w:rFonts w:ascii="標楷體" w:eastAsia="標楷體" w:hAnsi="標楷體"/>
          <w:sz w:val="28"/>
          <w:szCs w:val="28"/>
        </w:rPr>
      </w:pPr>
      <w:r w:rsidRPr="005C4725">
        <w:rPr>
          <w:rFonts w:ascii="標楷體" w:eastAsia="標楷體" w:hAnsi="標楷體"/>
          <w:sz w:val="28"/>
          <w:szCs w:val="28"/>
        </w:rPr>
        <w:t>因各項眼內手術後造成高度散光，致兩眼不平衡時，可以申報角膜切開術。</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20.角膜潰瘍點藥、包紮申報換藥(53016C)，因嚴重角膜潰瘍住院，施行換藥，每日最多限申報四次。</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21.病歷記載應有病人之主訴、檢查所見之敘述</w:t>
      </w:r>
      <w:r w:rsidR="009F24F3" w:rsidRPr="005C4725">
        <w:rPr>
          <w:rFonts w:ascii="標楷體" w:eastAsia="標楷體" w:hAnsi="標楷體"/>
          <w:sz w:val="28"/>
          <w:szCs w:val="28"/>
        </w:rPr>
        <w:t>或</w:t>
      </w:r>
      <w:r w:rsidRPr="005C4725">
        <w:rPr>
          <w:rFonts w:ascii="標楷體" w:eastAsia="標楷體" w:hAnsi="標楷體"/>
          <w:sz w:val="28"/>
          <w:szCs w:val="28"/>
        </w:rPr>
        <w:t>圖示</w:t>
      </w:r>
      <w:r w:rsidR="009F24F3" w:rsidRPr="005C4725">
        <w:rPr>
          <w:rFonts w:ascii="標楷體" w:eastAsia="標楷體" w:hAnsi="標楷體"/>
          <w:sz w:val="28"/>
          <w:szCs w:val="28"/>
        </w:rPr>
        <w:t>(得照相或文字敘述)</w:t>
      </w:r>
      <w:r w:rsidRPr="005C4725">
        <w:rPr>
          <w:rFonts w:ascii="標楷體" w:eastAsia="標楷體" w:hAnsi="標楷體"/>
          <w:sz w:val="28"/>
          <w:szCs w:val="28"/>
        </w:rPr>
        <w:t>、診斷及處置或治療，病歷紀錄不完整者，應不予給付。(中央健康保險局90年2月27日健保審字第90006127號函)(99/7/1)</w:t>
      </w:r>
      <w:r w:rsidR="009F24F3" w:rsidRPr="005C4725">
        <w:rPr>
          <w:rFonts w:ascii="標楷體" w:eastAsia="標楷體" w:hAnsi="標楷體" w:hint="eastAsia"/>
          <w:sz w:val="28"/>
          <w:szCs w:val="28"/>
        </w:rPr>
        <w:t>(106/1/1)</w:t>
      </w:r>
    </w:p>
    <w:p w:rsidR="000257EE" w:rsidRPr="005C4725" w:rsidRDefault="00274757" w:rsidP="009F3864">
      <w:pPr>
        <w:pStyle w:val="31"/>
        <w:snapToGrid w:val="0"/>
        <w:spacing w:line="600" w:lineRule="exact"/>
        <w:ind w:left="709" w:hanging="425"/>
      </w:pPr>
      <w:r w:rsidRPr="005C4725">
        <w:rPr>
          <w:rFonts w:ascii="標楷體" w:eastAsia="標楷體" w:hAnsi="標楷體"/>
          <w:sz w:val="28"/>
          <w:szCs w:val="28"/>
        </w:rPr>
        <w:t>22.刪除（104/1/1）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24.刪除(99/7/1)</w:t>
      </w:r>
    </w:p>
    <w:p w:rsidR="000257EE" w:rsidRPr="005C4725" w:rsidRDefault="00274757" w:rsidP="009F3864">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25.角膜縫線鬆解突出以單純角膜異物除去術53010C申報，為降低散光之角膜縫線拆除則以85205C申報，應檢附前後驗光單或K-reading</w:t>
      </w:r>
      <w:r w:rsidRPr="005C4725">
        <w:rPr>
          <w:rFonts w:ascii="標楷體" w:eastAsia="標楷體" w:hAnsi="標楷體"/>
          <w:sz w:val="28"/>
          <w:szCs w:val="28"/>
        </w:rPr>
        <w:lastRenderedPageBreak/>
        <w:t>佐證。(97/5/1)</w:t>
      </w:r>
    </w:p>
    <w:p w:rsidR="000257EE" w:rsidRPr="005C4725" w:rsidRDefault="00274757" w:rsidP="009F3864">
      <w:pPr>
        <w:pStyle w:val="31"/>
        <w:snapToGrid w:val="0"/>
        <w:spacing w:line="600" w:lineRule="exact"/>
        <w:ind w:left="709" w:hanging="425"/>
      </w:pPr>
      <w:r w:rsidRPr="005C4725">
        <w:rPr>
          <w:rFonts w:ascii="標楷體" w:eastAsia="標楷體" w:hAnsi="標楷體"/>
          <w:sz w:val="28"/>
          <w:szCs w:val="28"/>
        </w:rPr>
        <w:t>26.眼瞼下垂手術(87004C、87005C、87017C)，應檢附兩眼正（平）視前方之術前照片以資備查。(99/7/1)</w:t>
      </w:r>
    </w:p>
    <w:p w:rsidR="000257EE" w:rsidRPr="005C4725" w:rsidRDefault="00274757" w:rsidP="009F3864">
      <w:pPr>
        <w:pStyle w:val="31"/>
        <w:snapToGrid w:val="0"/>
        <w:spacing w:line="600" w:lineRule="exact"/>
        <w:ind w:left="709" w:hanging="425"/>
      </w:pPr>
      <w:r w:rsidRPr="005C4725">
        <w:rPr>
          <w:rFonts w:ascii="標楷體" w:eastAsia="標楷體" w:hAnsi="標楷體"/>
          <w:sz w:val="28"/>
          <w:szCs w:val="28"/>
        </w:rPr>
        <w:t>27.隅角鏡檢查：（104/1/1</w:t>
      </w:r>
      <w:r w:rsidR="009F24F3" w:rsidRPr="005C4725">
        <w:rPr>
          <w:rFonts w:ascii="標楷體" w:eastAsia="標楷體" w:hAnsi="標楷體"/>
          <w:sz w:val="28"/>
          <w:szCs w:val="28"/>
        </w:rPr>
        <w:t>）</w:t>
      </w:r>
      <w:r w:rsidR="009F24F3" w:rsidRPr="005C4725">
        <w:rPr>
          <w:rFonts w:ascii="標楷體" w:eastAsia="標楷體" w:hAnsi="標楷體" w:hint="eastAsia"/>
          <w:sz w:val="28"/>
          <w:szCs w:val="28"/>
        </w:rPr>
        <w:t>(106/1/1)</w:t>
      </w:r>
    </w:p>
    <w:p w:rsidR="000257EE" w:rsidRPr="005C4725" w:rsidRDefault="009F3864">
      <w:pPr>
        <w:spacing w:line="600" w:lineRule="exact"/>
        <w:ind w:firstLine="566"/>
        <w:rPr>
          <w:rFonts w:ascii="標楷體" w:eastAsia="標楷體" w:hAnsi="標楷體"/>
          <w:sz w:val="28"/>
          <w:szCs w:val="28"/>
        </w:rPr>
      </w:pPr>
      <w:r w:rsidRPr="005C4725">
        <w:rPr>
          <w:rFonts w:ascii="標楷體" w:eastAsia="標楷體" w:hAnsi="標楷體"/>
          <w:sz w:val="28"/>
          <w:szCs w:val="28"/>
        </w:rPr>
        <w:t>(</w:t>
      </w:r>
      <w:r w:rsidRPr="005C4725">
        <w:rPr>
          <w:rFonts w:ascii="標楷體" w:eastAsia="標楷體" w:hAnsi="標楷體" w:hint="eastAsia"/>
          <w:sz w:val="28"/>
          <w:szCs w:val="28"/>
        </w:rPr>
        <w:t>1</w:t>
      </w:r>
      <w:r w:rsidRPr="005C4725">
        <w:rPr>
          <w:rFonts w:ascii="標楷體" w:eastAsia="標楷體" w:hAnsi="標楷體"/>
          <w:sz w:val="28"/>
          <w:szCs w:val="28"/>
        </w:rPr>
        <w:t>）</w:t>
      </w:r>
      <w:r w:rsidR="00274757" w:rsidRPr="005C4725">
        <w:rPr>
          <w:rFonts w:ascii="標楷體" w:eastAsia="標楷體" w:hAnsi="標楷體"/>
          <w:sz w:val="28"/>
          <w:szCs w:val="28"/>
        </w:rPr>
        <w:t>23402C前房隅角在何時可以申報：（104/1/1）</w:t>
      </w:r>
    </w:p>
    <w:p w:rsidR="000257EE" w:rsidRPr="005C4725" w:rsidRDefault="00274757" w:rsidP="009F3864">
      <w:pPr>
        <w:spacing w:line="600" w:lineRule="exact"/>
        <w:ind w:left="1560" w:hanging="567"/>
        <w:rPr>
          <w:rFonts w:ascii="標楷體" w:eastAsia="標楷體" w:hAnsi="標楷體"/>
          <w:sz w:val="28"/>
          <w:szCs w:val="28"/>
        </w:rPr>
      </w:pPr>
      <w:r w:rsidRPr="005C4725">
        <w:rPr>
          <w:rFonts w:ascii="標楷體" w:eastAsia="標楷體" w:hAnsi="標楷體"/>
          <w:sz w:val="28"/>
          <w:szCs w:val="28"/>
        </w:rPr>
        <w:t>甲、前房閉鎖性青光眼或前房狹窄易引致急性青光眼者。（104/1/1）</w:t>
      </w:r>
    </w:p>
    <w:p w:rsidR="000257EE" w:rsidRPr="005C4725" w:rsidRDefault="00274757">
      <w:pPr>
        <w:spacing w:line="600" w:lineRule="exact"/>
        <w:ind w:left="1417" w:hanging="428"/>
        <w:rPr>
          <w:rFonts w:ascii="標楷體" w:eastAsia="標楷體" w:hAnsi="標楷體"/>
          <w:sz w:val="28"/>
          <w:szCs w:val="28"/>
        </w:rPr>
      </w:pPr>
      <w:r w:rsidRPr="005C4725">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5C4725" w:rsidRDefault="00274757">
      <w:pPr>
        <w:spacing w:line="600" w:lineRule="exact"/>
        <w:ind w:left="989"/>
        <w:rPr>
          <w:rFonts w:ascii="標楷體" w:eastAsia="標楷體" w:hAnsi="標楷體"/>
          <w:sz w:val="28"/>
          <w:szCs w:val="28"/>
        </w:rPr>
      </w:pPr>
      <w:r w:rsidRPr="005C4725">
        <w:rPr>
          <w:rFonts w:ascii="標楷體" w:eastAsia="標楷體" w:hAnsi="標楷體"/>
          <w:sz w:val="28"/>
          <w:szCs w:val="28"/>
        </w:rPr>
        <w:t>丙、青光眼及高眼壓患者。（104/1/1）</w:t>
      </w:r>
    </w:p>
    <w:p w:rsidR="009F24F3" w:rsidRPr="005C4725" w:rsidRDefault="009F24F3">
      <w:pPr>
        <w:spacing w:line="600" w:lineRule="exact"/>
        <w:ind w:left="989"/>
        <w:rPr>
          <w:rFonts w:ascii="Times New Roman" w:eastAsia="標楷體" w:hAnsi="Times New Roman"/>
          <w:sz w:val="28"/>
          <w:szCs w:val="28"/>
        </w:rPr>
      </w:pPr>
      <w:r w:rsidRPr="005C4725">
        <w:rPr>
          <w:rFonts w:ascii="Times New Roman" w:eastAsia="標楷體" w:hAnsi="Times New Roman"/>
          <w:sz w:val="28"/>
          <w:szCs w:val="28"/>
        </w:rPr>
        <w:t>丁、前房出血者及虹彩異常者，若前房出血嚴重致隅角及虹彩無</w:t>
      </w:r>
      <w:r w:rsidRPr="005C4725">
        <w:rPr>
          <w:rFonts w:ascii="Times New Roman" w:eastAsia="標楷體" w:hAnsi="Times New Roman" w:hint="eastAsia"/>
          <w:sz w:val="28"/>
          <w:szCs w:val="28"/>
        </w:rPr>
        <w:t xml:space="preserve"> </w:t>
      </w:r>
    </w:p>
    <w:p w:rsidR="00FC3078" w:rsidRPr="005C4725" w:rsidRDefault="009F24F3" w:rsidP="00FC6BC7">
      <w:pPr>
        <w:spacing w:line="600" w:lineRule="exact"/>
        <w:ind w:left="989"/>
        <w:rPr>
          <w:rFonts w:ascii="Times New Roman" w:eastAsia="標楷體" w:hAnsi="Times New Roman"/>
          <w:sz w:val="28"/>
          <w:szCs w:val="28"/>
        </w:rPr>
      </w:pPr>
      <w:r w:rsidRPr="005C4725">
        <w:rPr>
          <w:rFonts w:ascii="Times New Roman" w:eastAsia="標楷體" w:hAnsi="Times New Roman" w:hint="eastAsia"/>
          <w:sz w:val="28"/>
          <w:szCs w:val="28"/>
        </w:rPr>
        <w:t xml:space="preserve">        </w:t>
      </w:r>
      <w:r w:rsidRPr="005C4725">
        <w:rPr>
          <w:rFonts w:ascii="Times New Roman" w:eastAsia="標楷體" w:hAnsi="Times New Roman"/>
          <w:sz w:val="28"/>
          <w:szCs w:val="28"/>
        </w:rPr>
        <w:t>法清晰辦識者，不得申報。</w:t>
      </w:r>
      <w:r w:rsidRPr="005C4725">
        <w:rPr>
          <w:rFonts w:ascii="Times New Roman" w:eastAsia="標楷體" w:hAnsi="Times New Roman"/>
          <w:sz w:val="28"/>
          <w:szCs w:val="28"/>
        </w:rPr>
        <w:t>(106/1/1)</w:t>
      </w:r>
    </w:p>
    <w:p w:rsidR="000257EE" w:rsidRPr="005C4725" w:rsidRDefault="009F24F3" w:rsidP="00500655">
      <w:pPr>
        <w:spacing w:line="600" w:lineRule="exact"/>
        <w:ind w:leftChars="236" w:left="1274" w:hangingChars="253" w:hanging="708"/>
        <w:rPr>
          <w:rFonts w:ascii="標楷體" w:eastAsia="標楷體" w:hAnsi="標楷體"/>
          <w:sz w:val="28"/>
          <w:szCs w:val="28"/>
        </w:rPr>
      </w:pPr>
      <w:r w:rsidRPr="005C4725">
        <w:rPr>
          <w:rFonts w:ascii="標楷體" w:eastAsia="標楷體" w:hAnsi="標楷體"/>
          <w:sz w:val="28"/>
          <w:szCs w:val="28"/>
        </w:rPr>
        <w:t xml:space="preserve"> </w:t>
      </w:r>
      <w:r w:rsidR="00274757" w:rsidRPr="005C4725">
        <w:rPr>
          <w:rFonts w:ascii="標楷體" w:eastAsia="標楷體" w:hAnsi="標楷體"/>
          <w:sz w:val="28"/>
          <w:szCs w:val="28"/>
        </w:rPr>
        <w:t>(2）</w:t>
      </w:r>
      <w:r w:rsidR="005A36EA" w:rsidRPr="005C4725">
        <w:rPr>
          <w:rFonts w:ascii="標楷體" w:eastAsia="標楷體" w:hAnsi="標楷體"/>
          <w:sz w:val="28"/>
          <w:szCs w:val="28"/>
        </w:rPr>
        <w:t>小樑手術、虹彩手術</w:t>
      </w:r>
      <w:r w:rsidR="005A36EA" w:rsidRPr="005C4725">
        <w:rPr>
          <w:rFonts w:ascii="標楷體" w:eastAsia="標楷體" w:hAnsi="標楷體" w:hint="eastAsia"/>
          <w:sz w:val="28"/>
          <w:szCs w:val="28"/>
        </w:rPr>
        <w:t>或</w:t>
      </w:r>
      <w:r w:rsidR="00274757" w:rsidRPr="005C4725">
        <w:rPr>
          <w:rFonts w:ascii="標楷體" w:eastAsia="標楷體" w:hAnsi="標楷體"/>
          <w:sz w:val="28"/>
          <w:szCs w:val="28"/>
        </w:rPr>
        <w:t>雷射前後各可申報一次，狀況穩定者一般追蹤</w:t>
      </w:r>
      <w:r w:rsidR="005A36EA" w:rsidRPr="005C4725">
        <w:rPr>
          <w:rFonts w:ascii="標楷體" w:eastAsia="標楷體" w:hAnsi="標楷體"/>
          <w:sz w:val="28"/>
          <w:szCs w:val="28"/>
        </w:rPr>
        <w:t>一年內</w:t>
      </w:r>
      <w:r w:rsidR="00274757" w:rsidRPr="005C4725">
        <w:rPr>
          <w:rFonts w:ascii="標楷體" w:eastAsia="標楷體" w:hAnsi="標楷體"/>
          <w:sz w:val="28"/>
          <w:szCs w:val="28"/>
        </w:rPr>
        <w:t>不可再申報</w:t>
      </w:r>
      <w:r w:rsidR="005A36EA" w:rsidRPr="005C4725">
        <w:rPr>
          <w:rFonts w:ascii="標楷體" w:eastAsia="標楷體" w:hAnsi="標楷體"/>
          <w:sz w:val="28"/>
          <w:szCs w:val="28"/>
        </w:rPr>
        <w:t>；狀況不穩定者除外，但病歷上需詳細記載。(104/1/1)(106/1/1)</w:t>
      </w:r>
    </w:p>
    <w:p w:rsidR="00FC3078" w:rsidRPr="005C4725" w:rsidRDefault="00FC3078" w:rsidP="00FC3078">
      <w:pPr>
        <w:spacing w:line="600" w:lineRule="exact"/>
        <w:ind w:firstLineChars="101" w:firstLine="283"/>
        <w:rPr>
          <w:rFonts w:ascii="Times New Roman" w:eastAsia="標楷體" w:hAnsi="Times New Roman"/>
          <w:u w:val="single"/>
        </w:rPr>
      </w:pPr>
      <w:r w:rsidRPr="005C4725">
        <w:rPr>
          <w:rFonts w:ascii="標楷體" w:eastAsia="標楷體" w:hAnsi="標楷體" w:hint="eastAsia"/>
          <w:sz w:val="28"/>
          <w:szCs w:val="28"/>
        </w:rPr>
        <w:t>28.</w:t>
      </w:r>
      <w:r w:rsidRPr="005C4725">
        <w:rPr>
          <w:rFonts w:ascii="標楷體" w:eastAsia="標楷體" w:hAnsi="標楷體"/>
          <w:sz w:val="28"/>
          <w:szCs w:val="28"/>
        </w:rPr>
        <w:t>鼻淚管相關：(106/1/1)</w:t>
      </w:r>
    </w:p>
    <w:p w:rsidR="00FC3078" w:rsidRPr="005C4725" w:rsidRDefault="00FC3078" w:rsidP="00500655">
      <w:pPr>
        <w:spacing w:line="600" w:lineRule="exact"/>
        <w:ind w:leftChars="235" w:left="1133" w:hangingChars="237" w:hanging="569"/>
        <w:rPr>
          <w:rFonts w:ascii="標楷體" w:eastAsia="標楷體" w:hAnsi="標楷體"/>
          <w:sz w:val="28"/>
          <w:szCs w:val="28"/>
        </w:rPr>
      </w:pPr>
      <w:r w:rsidRPr="005C4725">
        <w:rPr>
          <w:rFonts w:hint="eastAsia"/>
        </w:rPr>
        <w:t xml:space="preserve"> </w:t>
      </w:r>
      <w:r w:rsidRPr="005C4725">
        <w:rPr>
          <w:rFonts w:ascii="標楷體" w:eastAsia="標楷體" w:hAnsi="標楷體"/>
          <w:sz w:val="28"/>
          <w:szCs w:val="28"/>
        </w:rPr>
        <w:t>(1)53006C淚管沖洗</w:t>
      </w:r>
      <w:r w:rsidR="00EB5E9B" w:rsidRPr="005C4725">
        <w:rPr>
          <w:rFonts w:ascii="標楷體" w:eastAsia="標楷體" w:hAnsi="標楷體" w:hint="eastAsia"/>
          <w:sz w:val="28"/>
          <w:szCs w:val="28"/>
        </w:rPr>
        <w:t>，</w:t>
      </w:r>
      <w:r w:rsidR="00EB5E9B" w:rsidRPr="005C4725">
        <w:rPr>
          <w:rFonts w:ascii="標楷體" w:eastAsia="標楷體" w:hAnsi="標楷體"/>
          <w:sz w:val="28"/>
          <w:szCs w:val="28"/>
        </w:rPr>
        <w:t>若有持續性流淚症狀</w:t>
      </w:r>
      <w:r w:rsidR="00EB5E9B" w:rsidRPr="005C4725">
        <w:rPr>
          <w:rFonts w:ascii="標楷體" w:eastAsia="標楷體" w:hAnsi="標楷體" w:hint="eastAsia"/>
          <w:sz w:val="28"/>
          <w:szCs w:val="28"/>
        </w:rPr>
        <w:t>且於病歷記載</w:t>
      </w:r>
      <w:r w:rsidRPr="005C4725">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5C4725">
        <w:rPr>
          <w:rFonts w:ascii="標楷體" w:eastAsia="標楷體" w:hAnsi="標楷體"/>
          <w:sz w:val="28"/>
          <w:szCs w:val="28"/>
        </w:rPr>
        <w:t>(106/</w:t>
      </w:r>
      <w:r w:rsidR="00EB5E9B" w:rsidRPr="005C4725">
        <w:rPr>
          <w:rFonts w:ascii="標楷體" w:eastAsia="標楷體" w:hAnsi="標楷體" w:hint="eastAsia"/>
          <w:sz w:val="28"/>
          <w:szCs w:val="28"/>
        </w:rPr>
        <w:t>2</w:t>
      </w:r>
      <w:r w:rsidR="00EB5E9B" w:rsidRPr="005C4725">
        <w:rPr>
          <w:rFonts w:ascii="標楷體" w:eastAsia="標楷體" w:hAnsi="標楷體"/>
          <w:sz w:val="28"/>
          <w:szCs w:val="28"/>
        </w:rPr>
        <w:t>/1)</w:t>
      </w:r>
    </w:p>
    <w:p w:rsidR="00FC3078" w:rsidRPr="005C4725" w:rsidRDefault="00FC3078" w:rsidP="00C30955">
      <w:pPr>
        <w:spacing w:line="600" w:lineRule="exact"/>
        <w:ind w:leftChars="235" w:left="990" w:hangingChars="152" w:hanging="426"/>
        <w:rPr>
          <w:rFonts w:ascii="標楷體" w:eastAsia="標楷體" w:hAnsi="標楷體"/>
          <w:sz w:val="28"/>
          <w:szCs w:val="28"/>
        </w:rPr>
      </w:pPr>
      <w:r w:rsidRPr="005C4725">
        <w:rPr>
          <w:rFonts w:ascii="標楷體" w:eastAsia="標楷體" w:hAnsi="標楷體" w:hint="eastAsia"/>
          <w:sz w:val="28"/>
          <w:szCs w:val="28"/>
        </w:rPr>
        <w:lastRenderedPageBreak/>
        <w:t xml:space="preserve">   </w:t>
      </w:r>
      <w:r w:rsidRPr="005C4725">
        <w:rPr>
          <w:rFonts w:ascii="標楷體" w:eastAsia="標楷體" w:hAnsi="標楷體"/>
          <w:sz w:val="28"/>
          <w:szCs w:val="28"/>
        </w:rPr>
        <w:t>DCR及CDCR術後之淚道沖洗，亦適用淚囊沖洗申報，一個月限報一次。</w:t>
      </w:r>
    </w:p>
    <w:p w:rsidR="00FC3078" w:rsidRPr="005C4725" w:rsidRDefault="00FC3078" w:rsidP="00C30955">
      <w:pPr>
        <w:spacing w:line="600" w:lineRule="exact"/>
        <w:ind w:leftChars="295" w:left="1134" w:hangingChars="152" w:hanging="426"/>
        <w:rPr>
          <w:rFonts w:ascii="標楷體" w:eastAsia="標楷體" w:hAnsi="標楷體"/>
          <w:sz w:val="28"/>
          <w:szCs w:val="28"/>
        </w:rPr>
      </w:pPr>
      <w:r w:rsidRPr="005C4725">
        <w:rPr>
          <w:rFonts w:ascii="標楷體" w:eastAsia="標楷體" w:hAnsi="標楷體"/>
          <w:sz w:val="28"/>
          <w:szCs w:val="28"/>
        </w:rPr>
        <w:t>(2)53028C淚孔擴張：應用於Punctum occlusion病患，不應與53006C淚囊沖洗一同申報。</w:t>
      </w:r>
    </w:p>
    <w:p w:rsidR="00FC3078" w:rsidRPr="005C4725" w:rsidRDefault="00FC3078" w:rsidP="00C30955">
      <w:pPr>
        <w:spacing w:line="600" w:lineRule="exact"/>
        <w:ind w:firstLineChars="253" w:firstLine="708"/>
        <w:rPr>
          <w:rFonts w:ascii="標楷體" w:eastAsia="標楷體" w:hAnsi="標楷體"/>
          <w:sz w:val="28"/>
          <w:szCs w:val="28"/>
        </w:rPr>
      </w:pPr>
      <w:r w:rsidRPr="005C4725">
        <w:rPr>
          <w:rFonts w:ascii="標楷體" w:eastAsia="標楷體" w:hAnsi="標楷體"/>
          <w:sz w:val="28"/>
          <w:szCs w:val="28"/>
        </w:rPr>
        <w:t>(3)若同時做淚管的沖洗(53006C)及探測(53018C)僅得擇一申報。</w:t>
      </w:r>
    </w:p>
    <w:p w:rsidR="00FC3078" w:rsidRPr="005C4725" w:rsidRDefault="00FC3078" w:rsidP="00C30955">
      <w:pPr>
        <w:spacing w:line="600" w:lineRule="exact"/>
        <w:ind w:leftChars="295" w:left="1134" w:hangingChars="152" w:hanging="426"/>
        <w:rPr>
          <w:rFonts w:ascii="Times New Roman" w:eastAsia="標楷體" w:hAnsi="Times New Roman"/>
          <w:u w:val="single"/>
        </w:rPr>
      </w:pPr>
      <w:r w:rsidRPr="005C4725">
        <w:rPr>
          <w:rFonts w:ascii="標楷體" w:eastAsia="標楷體" w:hAnsi="標楷體"/>
          <w:sz w:val="28"/>
          <w:szCs w:val="28"/>
        </w:rPr>
        <w:t>(4)CIS tube insertion (53019C)有淚管狹窄時可施行，可作兩眼處置。</w:t>
      </w:r>
    </w:p>
    <w:p w:rsidR="00B15C3B" w:rsidRPr="005C4725" w:rsidRDefault="00FC3078" w:rsidP="00C30955">
      <w:pPr>
        <w:spacing w:line="600" w:lineRule="exact"/>
        <w:ind w:leftChars="118" w:left="709" w:hangingChars="152" w:hanging="426"/>
        <w:rPr>
          <w:rFonts w:ascii="標楷體" w:eastAsia="標楷體" w:hAnsi="標楷體"/>
          <w:sz w:val="28"/>
          <w:szCs w:val="28"/>
        </w:rPr>
      </w:pPr>
      <w:r w:rsidRPr="005C4725">
        <w:rPr>
          <w:rFonts w:ascii="標楷體" w:eastAsia="標楷體" w:hAnsi="標楷體"/>
          <w:sz w:val="28"/>
          <w:szCs w:val="28"/>
        </w:rPr>
        <w:t>29.Uveitis病人可報眼壓及眼底檢查，一次療程以申報眼壓及眼底檢查各一次為原則。(106/1/1)</w:t>
      </w:r>
    </w:p>
    <w:p w:rsidR="00FC3078" w:rsidRPr="005C4725" w:rsidRDefault="00B15C3B" w:rsidP="00B15C3B">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15C3B">
      <w:pPr>
        <w:pStyle w:val="aff6"/>
      </w:pPr>
      <w:bookmarkStart w:id="20" w:name="_Toc479239924"/>
      <w:r w:rsidRPr="005C4725">
        <w:lastRenderedPageBreak/>
        <w:t>(十)皮膚科審查注意事項</w:t>
      </w:r>
      <w:bookmarkEnd w:id="20"/>
    </w:p>
    <w:p w:rsidR="000257EE" w:rsidRPr="005C4725" w:rsidRDefault="00274757">
      <w:pPr>
        <w:pStyle w:val="31"/>
        <w:snapToGrid w:val="0"/>
        <w:spacing w:line="600" w:lineRule="exact"/>
        <w:ind w:left="800" w:hanging="560"/>
        <w:rPr>
          <w:rFonts w:ascii="標楷體" w:eastAsia="標楷體" w:hAnsi="標楷體"/>
          <w:sz w:val="28"/>
        </w:rPr>
      </w:pPr>
      <w:r w:rsidRPr="005C4725">
        <w:rPr>
          <w:rFonts w:ascii="標楷體" w:eastAsia="標楷體" w:hAnsi="標楷體"/>
          <w:sz w:val="28"/>
        </w:rPr>
        <w:t xml:space="preserve">1.照光治療： </w:t>
      </w:r>
    </w:p>
    <w:p w:rsidR="000257EE" w:rsidRPr="005C4725" w:rsidRDefault="00274757" w:rsidP="00500655">
      <w:pPr>
        <w:snapToGrid w:val="0"/>
        <w:spacing w:line="600" w:lineRule="exact"/>
        <w:ind w:left="993" w:hanging="427"/>
        <w:jc w:val="both"/>
        <w:rPr>
          <w:rFonts w:ascii="標楷體" w:eastAsia="標楷體" w:hAnsi="標楷體"/>
          <w:sz w:val="28"/>
        </w:rPr>
      </w:pPr>
      <w:r w:rsidRPr="005C4725">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5C4725" w:rsidRDefault="00274757" w:rsidP="00500655">
      <w:pPr>
        <w:snapToGrid w:val="0"/>
        <w:spacing w:line="600" w:lineRule="exact"/>
        <w:ind w:left="993" w:hanging="427"/>
        <w:jc w:val="both"/>
      </w:pPr>
      <w:r w:rsidRPr="005C4725">
        <w:rPr>
          <w:rFonts w:ascii="標楷體" w:eastAsia="標楷體" w:hAnsi="標楷體"/>
          <w:sz w:val="28"/>
        </w:rPr>
        <w:t>(2)限用於乾癬、皮膚淋巴瘤、白斑、全身性濕疹(51018B、51019B);尿毒性皮癢症。</w:t>
      </w:r>
    </w:p>
    <w:p w:rsidR="000257EE" w:rsidRPr="005C4725" w:rsidRDefault="00274757" w:rsidP="003D1613">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2.冷凍治療【液態氮冷凍治療(51017C)、冷凍治療－單純(51021C)、冷凍治療－複雜(51022C)】：(95/7/15)(99/7/1)</w:t>
      </w:r>
    </w:p>
    <w:p w:rsidR="000257EE" w:rsidRPr="005C4725" w:rsidRDefault="00274757" w:rsidP="003D1613">
      <w:pPr>
        <w:snapToGrid w:val="0"/>
        <w:spacing w:line="600" w:lineRule="exact"/>
        <w:ind w:left="1" w:firstLineChars="202" w:firstLine="566"/>
        <w:jc w:val="both"/>
        <w:rPr>
          <w:rFonts w:ascii="標楷體" w:eastAsia="標楷體" w:hAnsi="標楷體"/>
          <w:sz w:val="28"/>
        </w:rPr>
      </w:pPr>
      <w:r w:rsidRPr="005C4725">
        <w:rPr>
          <w:rFonts w:ascii="標楷體" w:eastAsia="標楷體" w:hAnsi="標楷體"/>
          <w:sz w:val="28"/>
        </w:rPr>
        <w:t>申報原則：病歷應詳實記載，治療方法須有學理根據。</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(1)液態氮冷凍治療（51017C）：病灶數量需3個(含)以上或總面積大於2平方公分（＞2cm</w:t>
      </w:r>
      <w:r w:rsidRPr="005C4725">
        <w:rPr>
          <w:rFonts w:ascii="標楷體" w:eastAsia="標楷體" w:hAnsi="標楷體"/>
          <w:sz w:val="28"/>
          <w:vertAlign w:val="superscript"/>
        </w:rPr>
        <w:t>2</w:t>
      </w:r>
      <w:r w:rsidRPr="005C4725">
        <w:rPr>
          <w:rFonts w:ascii="標楷體" w:eastAsia="標楷體" w:hAnsi="標楷體"/>
          <w:sz w:val="28"/>
        </w:rPr>
        <w:t>），或必須先做削皮(shaving)處置者。</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(2)冷凍治療－單純（51021C）：病灶數量單一或總面積1平方公分以內（≦1cm</w:t>
      </w:r>
      <w:r w:rsidRPr="005C4725">
        <w:rPr>
          <w:rFonts w:ascii="標楷體" w:eastAsia="標楷體" w:hAnsi="標楷體"/>
          <w:sz w:val="28"/>
          <w:vertAlign w:val="superscript"/>
        </w:rPr>
        <w:t>2</w:t>
      </w:r>
      <w:r w:rsidRPr="005C4725">
        <w:rPr>
          <w:rFonts w:ascii="標楷體" w:eastAsia="標楷體" w:hAnsi="標楷體"/>
          <w:sz w:val="28"/>
        </w:rPr>
        <w:t>）之單純冷凍療法。</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(3)冷凍治療－複雜（51022C）：病灶數量需2個或總面積大於1平方公分至2平方公分以內（＞1cm</w:t>
      </w:r>
      <w:r w:rsidRPr="005C4725">
        <w:rPr>
          <w:rFonts w:ascii="標楷體" w:eastAsia="標楷體" w:hAnsi="標楷體"/>
          <w:sz w:val="28"/>
          <w:vertAlign w:val="superscript"/>
        </w:rPr>
        <w:t>2</w:t>
      </w:r>
      <w:r w:rsidRPr="005C4725">
        <w:rPr>
          <w:rFonts w:ascii="標楷體" w:eastAsia="標楷體" w:hAnsi="標楷體"/>
          <w:sz w:val="28"/>
        </w:rPr>
        <w:t xml:space="preserve"> 且≦2cm</w:t>
      </w:r>
      <w:r w:rsidRPr="005C4725">
        <w:rPr>
          <w:rFonts w:ascii="標楷體" w:eastAsia="標楷體" w:hAnsi="標楷體"/>
          <w:sz w:val="28"/>
          <w:vertAlign w:val="superscript"/>
        </w:rPr>
        <w:t>2</w:t>
      </w:r>
      <w:r w:rsidRPr="005C4725">
        <w:rPr>
          <w:rFonts w:ascii="標楷體" w:eastAsia="標楷體" w:hAnsi="標楷體"/>
          <w:sz w:val="28"/>
        </w:rPr>
        <w:t>）之複雜冷凍療法。</w:t>
      </w:r>
    </w:p>
    <w:p w:rsidR="000257EE" w:rsidRPr="005C4725" w:rsidRDefault="00274757" w:rsidP="00213757">
      <w:pPr>
        <w:snapToGrid w:val="0"/>
        <w:spacing w:line="600" w:lineRule="exact"/>
        <w:ind w:left="993" w:hanging="426"/>
        <w:jc w:val="both"/>
      </w:pPr>
      <w:r w:rsidRPr="005C4725">
        <w:rPr>
          <w:rFonts w:ascii="標楷體" w:eastAsia="標楷體" w:hAnsi="標楷體"/>
          <w:sz w:val="28"/>
        </w:rPr>
        <w:t>(4)位於所有人臉部或六歲以下孩童，得以診療項目代碼51017C申報醫療費用。(99/7/1)</w:t>
      </w:r>
      <w:r w:rsidRPr="005C4725">
        <w:t xml:space="preserve"> </w:t>
      </w:r>
      <w:r w:rsidRPr="005C4725">
        <w:rPr>
          <w:rFonts w:ascii="標楷體" w:eastAsia="標楷體" w:hAnsi="標楷體"/>
          <w:sz w:val="28"/>
        </w:rPr>
        <w:t>(101/2/1)</w:t>
      </w:r>
    </w:p>
    <w:p w:rsidR="000257EE" w:rsidRPr="005C4725" w:rsidRDefault="00274757" w:rsidP="00500655">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 xml:space="preserve"> 3.皮膚病灶內部注射－4平方公分以下(51009C)－4-9平方公分(51010C)、皮膚病灶內部注射－9平方公分以上(51011C)</w:t>
      </w:r>
    </w:p>
    <w:p w:rsidR="000257EE" w:rsidRPr="005C4725" w:rsidRDefault="00274757" w:rsidP="00213757">
      <w:pPr>
        <w:snapToGrid w:val="0"/>
        <w:spacing w:line="600" w:lineRule="exact"/>
        <w:ind w:left="993" w:hanging="426"/>
        <w:jc w:val="both"/>
        <w:rPr>
          <w:rFonts w:ascii="標楷體" w:eastAsia="標楷體" w:hAnsi="標楷體"/>
          <w:sz w:val="28"/>
          <w:szCs w:val="28"/>
        </w:rPr>
      </w:pPr>
      <w:r w:rsidRPr="005C4725">
        <w:rPr>
          <w:rFonts w:ascii="標楷體" w:eastAsia="標楷體" w:hAnsi="標楷體"/>
          <w:sz w:val="28"/>
          <w:szCs w:val="28"/>
        </w:rPr>
        <w:t>(1)申報原則：須多次治療時，每次注射應間隔一週(七天)以上，執行率偏高者將列入重點審查。同一之囊腫若施行此處置，不得再</w:t>
      </w:r>
      <w:r w:rsidRPr="005C4725">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5C4725" w:rsidRDefault="00274757" w:rsidP="00213757">
      <w:pPr>
        <w:snapToGrid w:val="0"/>
        <w:spacing w:line="600" w:lineRule="exact"/>
        <w:ind w:left="993" w:hanging="426"/>
        <w:jc w:val="both"/>
        <w:rPr>
          <w:rFonts w:ascii="標楷體" w:eastAsia="標楷體" w:hAnsi="標楷體"/>
          <w:sz w:val="28"/>
          <w:szCs w:val="28"/>
        </w:rPr>
      </w:pPr>
      <w:r w:rsidRPr="005C4725">
        <w:rPr>
          <w:rFonts w:ascii="標楷體" w:eastAsia="標楷體" w:hAnsi="標楷體"/>
          <w:sz w:val="28"/>
          <w:szCs w:val="28"/>
        </w:rPr>
        <w:t>(2)適應症：限用於蟹足腫、囊腫、圓禿及結節性癢疹，及其他經公認病灶內注射治療有效之皮症。(97/5/1)</w:t>
      </w:r>
    </w:p>
    <w:p w:rsidR="000257EE" w:rsidRPr="005C4725" w:rsidRDefault="00274757">
      <w:pPr>
        <w:pStyle w:val="af1"/>
        <w:snapToGrid w:val="0"/>
        <w:spacing w:line="600" w:lineRule="exact"/>
        <w:ind w:left="1078" w:hanging="792"/>
        <w:rPr>
          <w:rFonts w:ascii="標楷體" w:eastAsia="標楷體" w:hAnsi="標楷體"/>
          <w:sz w:val="28"/>
          <w:szCs w:val="28"/>
        </w:rPr>
      </w:pPr>
      <w:r w:rsidRPr="005C4725">
        <w:rPr>
          <w:rFonts w:ascii="標楷體" w:eastAsia="標楷體" w:hAnsi="標楷體"/>
          <w:sz w:val="28"/>
          <w:szCs w:val="28"/>
        </w:rPr>
        <w:t>4.刪除(99/7/1)</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6.全身性溼疹，限慢性且病灶面積達全身三十％以上之個案，並須附病歷影本備查。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7.白斑患者接受紫外光化學治療之審核原則：</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(1)病灶限暴露部位，病程不超過五年者。</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(2)治療期限：無論合併口服或外用對光敏感劑，每週至多申報三次為原則，總共不超過五十次。</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8.凡行皮膚科之切除手術，均需檢附病理報告，病歷記載應清楚，必要時可同時檢附照片(腫瘤之長度以最大直徑計算)。</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t>9.審查醫藥專家如發現有異常者，應要求該醫療院所嗣後</w:t>
      </w:r>
      <w:r w:rsidR="007E728C" w:rsidRPr="005C4725">
        <w:rPr>
          <w:rFonts w:ascii="標楷體" w:eastAsia="標楷體" w:hAnsi="標楷體" w:hint="eastAsia"/>
          <w:sz w:val="28"/>
          <w:szCs w:val="28"/>
        </w:rPr>
        <w:t>送審</w:t>
      </w:r>
      <w:r w:rsidRPr="005C4725">
        <w:rPr>
          <w:rFonts w:ascii="標楷體" w:eastAsia="標楷體" w:hAnsi="標楷體"/>
          <w:sz w:val="28"/>
          <w:szCs w:val="28"/>
        </w:rPr>
        <w:t>時應檢附照片。(102/3/1)</w:t>
      </w:r>
      <w:r w:rsidR="007E728C" w:rsidRPr="005C4725">
        <w:rPr>
          <w:rFonts w:ascii="標楷體" w:eastAsia="標楷體" w:hAnsi="標楷體" w:hint="eastAsia"/>
          <w:sz w:val="28"/>
          <w:szCs w:val="28"/>
        </w:rPr>
        <w:t>(106/1/1)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10.施行皮膚處置之後，得視病情需要酌量開立三天以內藥物處方。</w:t>
      </w:r>
    </w:p>
    <w:p w:rsidR="000257EE" w:rsidRPr="005C4725" w:rsidRDefault="00274757" w:rsidP="00213757">
      <w:pPr>
        <w:pStyle w:val="31"/>
        <w:snapToGrid w:val="0"/>
        <w:spacing w:line="600" w:lineRule="exact"/>
        <w:ind w:left="567" w:hanging="283"/>
        <w:rPr>
          <w:rFonts w:ascii="標楷體" w:eastAsia="標楷體" w:hAnsi="標楷體"/>
          <w:sz w:val="28"/>
          <w:szCs w:val="28"/>
        </w:rPr>
      </w:pPr>
      <w:r w:rsidRPr="005C4725">
        <w:rPr>
          <w:rFonts w:ascii="標楷體" w:eastAsia="標楷體" w:hAnsi="標楷體"/>
          <w:sz w:val="28"/>
          <w:szCs w:val="28"/>
        </w:rPr>
        <w:lastRenderedPageBreak/>
        <w:t>11.皮膚科使用tranexamic acid之適應症限於皮膚出血性疾病。</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5C4725" w:rsidRDefault="00274757" w:rsidP="00213757">
      <w:pPr>
        <w:pStyle w:val="31"/>
        <w:snapToGrid w:val="0"/>
        <w:spacing w:line="600" w:lineRule="exact"/>
        <w:ind w:left="709" w:hanging="425"/>
      </w:pPr>
      <w:r w:rsidRPr="005C4725">
        <w:rPr>
          <w:rFonts w:ascii="標楷體" w:eastAsia="標楷體" w:hAnsi="標楷體"/>
          <w:sz w:val="28"/>
          <w:szCs w:val="28"/>
        </w:rPr>
        <w:t>14.二氧化碳雷射手術(CO</w:t>
      </w:r>
      <w:r w:rsidRPr="005C4725">
        <w:rPr>
          <w:rFonts w:ascii="標楷體" w:eastAsia="標楷體" w:hAnsi="標楷體"/>
          <w:sz w:val="28"/>
          <w:szCs w:val="28"/>
          <w:vertAlign w:val="subscript"/>
        </w:rPr>
        <w:t>2</w:t>
      </w:r>
      <w:r w:rsidRPr="005C4725">
        <w:rPr>
          <w:rFonts w:ascii="標楷體" w:eastAsia="標楷體" w:hAnsi="標楷體"/>
          <w:sz w:val="28"/>
          <w:szCs w:val="28"/>
        </w:rPr>
        <w:t xml:space="preserve"> laser operation)62020B適應症如下：</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(1)Nevus sebaceous(皮脂腺母班)</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(2)Epidermal nevus(表皮母斑)</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(3)甲圍疣(Periungal warts) 限使用在有5個(含)以上，或面積大於2平方公分以上之病灶，申報時需附照片。 (97/5/1)(99/7/1)</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(4)Precancerous lesions include：actinic keratosis, oral leukoplakia, Bowen’s disease(癌前期病變含光線角化症，口內白板症，波文氏症)。</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(5)Lichen amyloidosis(苔癬性類澱粉症)。</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(6)Hemangioma(血管瘤)。</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(7)Skin cancers(皮膚癌)。</w:t>
      </w:r>
    </w:p>
    <w:p w:rsidR="000257EE" w:rsidRPr="005C4725" w:rsidRDefault="00274757">
      <w:pPr>
        <w:snapToGrid w:val="0"/>
        <w:spacing w:line="600" w:lineRule="exact"/>
        <w:ind w:left="840" w:hanging="274"/>
        <w:jc w:val="both"/>
        <w:rPr>
          <w:rFonts w:ascii="標楷體" w:eastAsia="標楷體" w:hAnsi="標楷體"/>
          <w:sz w:val="28"/>
          <w:szCs w:val="28"/>
        </w:rPr>
      </w:pPr>
      <w:r w:rsidRPr="005C4725">
        <w:rPr>
          <w:rFonts w:ascii="標楷體" w:eastAsia="標楷體" w:hAnsi="標楷體"/>
          <w:sz w:val="28"/>
          <w:szCs w:val="28"/>
        </w:rPr>
        <w:t>(8)Mibelli型汗孔角化症(porokeratosis)。</w:t>
      </w:r>
    </w:p>
    <w:p w:rsidR="000257EE" w:rsidRPr="005C4725" w:rsidRDefault="00274757">
      <w:pPr>
        <w:snapToGrid w:val="0"/>
        <w:spacing w:line="600" w:lineRule="exact"/>
        <w:ind w:left="1641" w:hanging="647"/>
        <w:rPr>
          <w:rFonts w:ascii="標楷體" w:eastAsia="標楷體" w:hAnsi="標楷體"/>
          <w:sz w:val="28"/>
          <w:szCs w:val="28"/>
        </w:rPr>
      </w:pPr>
      <w:r w:rsidRPr="005C4725">
        <w:rPr>
          <w:rFonts w:ascii="標楷體" w:eastAsia="標楷體" w:hAnsi="標楷體"/>
          <w:sz w:val="28"/>
          <w:szCs w:val="28"/>
        </w:rPr>
        <w:t>良性腫瘤須附照片，癌前期病變及癌症須附病理報告。</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15.Acne therapy不論數目多寡，以申報一次51004C『皮膚簡單切開或切除不縫合(含膿庖切開)』為原則。</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16.紫外線照光治療適應症及規範（中央健康保險局九十四年七月十二日健保審字第0940068849號函）：</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(5)經切片診斷確定之皮膚T細胞淋巴瘤、淋巴瘤樣丘疹病、泛發性扁平苔癬、類乾癬(包括板塊性en plaque)及丘疹性PLC、PLEVA)。</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(6)經切片診斷確定之全身性硬皮症、硬皮樣慢性移植物抗宿主病(GVHD)，但僅限使用PUVA及UVA1治療。</w:t>
      </w:r>
    </w:p>
    <w:p w:rsidR="000257EE" w:rsidRPr="005C4725" w:rsidRDefault="00274757" w:rsidP="00500655">
      <w:pPr>
        <w:snapToGrid w:val="0"/>
        <w:spacing w:line="600" w:lineRule="exact"/>
        <w:ind w:left="993" w:hanging="427"/>
        <w:jc w:val="both"/>
        <w:rPr>
          <w:rFonts w:ascii="標楷體" w:eastAsia="標楷體" w:hAnsi="標楷體"/>
          <w:sz w:val="28"/>
          <w:szCs w:val="28"/>
        </w:rPr>
      </w:pPr>
      <w:r w:rsidRPr="005C4725">
        <w:rPr>
          <w:rFonts w:ascii="標楷體" w:eastAsia="標楷體" w:hAnsi="標楷體"/>
          <w:sz w:val="28"/>
          <w:szCs w:val="28"/>
        </w:rPr>
        <w:t>(7)慢性頑固性掌蹠汗疱疹合併角化，經持續治療半年無效，應檢附照片備查。</w:t>
      </w:r>
    </w:p>
    <w:p w:rsidR="00BC0206" w:rsidRPr="005C4725" w:rsidRDefault="00213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17.</w:t>
      </w:r>
      <w:r w:rsidR="00274757" w:rsidRPr="005C4725">
        <w:rPr>
          <w:rFonts w:ascii="標楷體" w:eastAsia="標楷體" w:hAnsi="標楷體"/>
          <w:sz w:val="28"/>
          <w:szCs w:val="28"/>
        </w:rPr>
        <w:t>皮膚疾病使用Antihistamine（抗組織胺）藥最多不超過2種為原則；若有例外情況應於病歷上敘明。（104/1/1）</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1" w:name="_Toc479239925"/>
      <w:r w:rsidRPr="005C4725">
        <w:lastRenderedPageBreak/>
        <w:t>(十一)神經內科審查注意事項</w:t>
      </w:r>
      <w:bookmarkEnd w:id="21"/>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1.門診部分審查原則及注意事項：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(3)神經科慢性病人比例較高，也應注意其他非慢性病用藥之劑量及時間長短是否適當。</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(4)須注意檢查或檢驗之必要性，對於以研究、預防或健康檢查而做與診療無關之檢驗或檢查，應加強審查。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2.住院部分審查原則及注意事項：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(3)住院處方用藥之審查，應依照健保用藥之相關規定，進行詳細審</w:t>
      </w:r>
      <w:r w:rsidRPr="005C4725">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(4)應注意病歷摘要之診斷、診療記錄及明細表是否相符，應明白標示主要、次要之各種診斷。</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5C4725" w:rsidRDefault="00274757">
      <w:pPr>
        <w:snapToGrid w:val="0"/>
        <w:spacing w:line="600" w:lineRule="exact"/>
        <w:ind w:left="1131" w:hanging="423"/>
        <w:jc w:val="both"/>
      </w:pPr>
      <w:r w:rsidRPr="005C4725">
        <w:rPr>
          <w:rFonts w:ascii="標楷體" w:eastAsia="標楷體" w:hAnsi="標楷體"/>
          <w:sz w:val="28"/>
          <w:szCs w:val="28"/>
        </w:rPr>
        <w:t>(6)刪除</w:t>
      </w:r>
      <w:r w:rsidRPr="005C4725">
        <w:rPr>
          <w:rFonts w:ascii="標楷體" w:eastAsia="標楷體" w:hAnsi="標楷體" w:cs="Arial"/>
          <w:sz w:val="28"/>
          <w:szCs w:val="28"/>
        </w:rPr>
        <w:t xml:space="preserve"> </w:t>
      </w:r>
      <w:r w:rsidRPr="005C4725">
        <w:rPr>
          <w:rFonts w:ascii="標楷體" w:eastAsia="標楷體" w:hAnsi="標楷體"/>
          <w:sz w:val="28"/>
          <w:szCs w:val="28"/>
        </w:rPr>
        <w:t>（104/1/1）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(7)皮下肌肉、小量靜脈注射及IV Push等注射技術費包括於病房費中不得另行申報，但材料費得另計。</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(8)若有其他未盡事宜而與內科相關者，可參照內科審查原則辦理。</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3.檢查項目審查原則及注意事項：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(3)申報立體定位手術(37028B、37029B、83081B、83082B、83083B、83084B)之病例需檢附手術(術前、術中、術後)照片，由審查醫</w:t>
      </w:r>
      <w:r w:rsidRPr="005C4725">
        <w:rPr>
          <w:rFonts w:ascii="標楷體" w:eastAsia="標楷體" w:hAnsi="標楷體"/>
          <w:sz w:val="28"/>
          <w:szCs w:val="28"/>
        </w:rPr>
        <w:lastRenderedPageBreak/>
        <w:t>藥專家依學理基礎個案審查。(102/3/1)</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(4)如未有經神經科專科醫師診察而逕行施行前述神經學檢查項目者，應加強審查之，以避免檢查浮濫。</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(5)神經學檢查如同時施行20013B(頸動脈超音波)、20021B(眼動脈流速測定)二項檢查之適應症：(101/2/1)</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甲、症狀性、缺血性腦血管疾病。</w:t>
      </w:r>
    </w:p>
    <w:p w:rsidR="000257EE" w:rsidRPr="005C4725" w:rsidRDefault="00274757">
      <w:pPr>
        <w:snapToGrid w:val="0"/>
        <w:spacing w:line="600" w:lineRule="exact"/>
        <w:ind w:left="1881" w:hanging="280"/>
        <w:jc w:val="both"/>
        <w:rPr>
          <w:rFonts w:ascii="標楷體" w:eastAsia="標楷體" w:hAnsi="標楷體"/>
          <w:sz w:val="28"/>
          <w:szCs w:val="28"/>
        </w:rPr>
      </w:pPr>
      <w:r w:rsidRPr="005C4725">
        <w:rPr>
          <w:rFonts w:ascii="標楷體" w:eastAsia="標楷體" w:hAnsi="標楷體"/>
          <w:sz w:val="28"/>
          <w:szCs w:val="28"/>
        </w:rPr>
        <w:t>A、腦中風</w:t>
      </w:r>
    </w:p>
    <w:p w:rsidR="000257EE" w:rsidRPr="005C4725" w:rsidRDefault="00274757">
      <w:pPr>
        <w:snapToGrid w:val="0"/>
        <w:spacing w:line="600" w:lineRule="exact"/>
        <w:ind w:left="1881" w:hanging="280"/>
        <w:jc w:val="both"/>
        <w:rPr>
          <w:rFonts w:ascii="標楷體" w:eastAsia="標楷體" w:hAnsi="標楷體"/>
          <w:sz w:val="28"/>
          <w:szCs w:val="28"/>
        </w:rPr>
      </w:pPr>
      <w:r w:rsidRPr="005C4725">
        <w:rPr>
          <w:rFonts w:ascii="標楷體" w:eastAsia="標楷體" w:hAnsi="標楷體"/>
          <w:sz w:val="28"/>
          <w:szCs w:val="28"/>
        </w:rPr>
        <w:t xml:space="preserve">B、暫時性腦缺血發作(TIA)。 </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乙、腦血管疾病高危險群。</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丙、其他特殊腦血管疾病。</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(6)施行20026B(穿顱都卜勒超音波檢查)之適應症：症狀性、缺血性腦血管疾病(腦中風或TIA)。(101/2/1)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4.神經傳導檢查項目NCV、F-wave、H-reflex及EEG之臨床適應症如下：</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(1)神經傳導速度檢查(20015B、20016B、20019B)適應症：</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甲、週邊神經病變之診斷、鑑別診斷、追蹤與治療評估，包括多發性及單一性週邊神經病變。</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乙、神經根病變及其鑑別診斷。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丙、運動神經元疾病。</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丁、脊髓背根結節病灶。</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戊、肌肉神經病變之鑑別診斷。</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(2)H-reflex檢查(20024B)之適應症：</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甲、神經根病變之診斷、鑑別診斷、追蹤與治療評估。</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lastRenderedPageBreak/>
        <w:t>乙、中樞神經病灶下對運動神經元之影響。</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丙、上神經元病變導致spasticity之評估、追蹤與治療評估。</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(3)F-waves檢查(20023B)之適應症：</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協助運動神經傳導檢查，作下列病變之診斷：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甲、週邊神經近端病變之診斷。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乙、神經叢病變之診斷。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丙、神經根病變之診斷。</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丁、神經元病變與病變數目之評估。</w:t>
      </w:r>
    </w:p>
    <w:p w:rsidR="000257EE"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(4)EEG(20001C、20002C、20004B、20005B、20006B)申報應檢附檢查報告，參考條件如下：</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甲、診斷價值高：在腦半球、中腦或腦幹構造之突發性及快速惡化病情時，譬如：</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A、痙攣性異常疾病，包括癲癇之診斷、追蹤與治療評估。</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B、類癲癇或假性癲癇之鑑別診斷。</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C、中毒性或代謝性腦症。</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D、病因待確定的昏迷或意識障礙。</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E、疑腦死。</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F、腦血流循環降低之病情。</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G、腦膜腦炎</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H、退化性中樞神經疾病，如庫賈氏症、海棉樣腦症及漢疔頓舞蹈症等。</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I、其他神經內科專科醫師認為有必要之臨床情況。</w:t>
      </w:r>
    </w:p>
    <w:p w:rsidR="000257EE" w:rsidRPr="005C4725" w:rsidRDefault="00274757">
      <w:pPr>
        <w:snapToGrid w:val="0"/>
        <w:spacing w:line="600" w:lineRule="exact"/>
        <w:ind w:left="1641" w:hanging="280"/>
        <w:jc w:val="both"/>
        <w:rPr>
          <w:rFonts w:ascii="標楷體" w:eastAsia="標楷體" w:hAnsi="標楷體"/>
          <w:sz w:val="28"/>
          <w:szCs w:val="28"/>
        </w:rPr>
      </w:pPr>
      <w:r w:rsidRPr="005C4725">
        <w:rPr>
          <w:rFonts w:ascii="標楷體" w:eastAsia="標楷體" w:hAnsi="標楷體"/>
          <w:sz w:val="28"/>
          <w:szCs w:val="28"/>
        </w:rPr>
        <w:t>乙、診斷價值中等：在新進發生或進行性腦局部佔位性病變，</w:t>
      </w:r>
      <w:r w:rsidRPr="005C4725">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A、腦瘤</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B、腦中風</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C、頭部外傷</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D、慢性硬膜下血腫(99/7/1)</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E、腦腫瘍</w:t>
      </w:r>
    </w:p>
    <w:p w:rsidR="000257EE" w:rsidRPr="005C4725" w:rsidRDefault="00274757" w:rsidP="00500655">
      <w:pPr>
        <w:snapToGrid w:val="0"/>
        <w:spacing w:line="600" w:lineRule="exact"/>
        <w:ind w:left="1985" w:hanging="624"/>
        <w:jc w:val="both"/>
        <w:rPr>
          <w:rFonts w:ascii="標楷體" w:eastAsia="標楷體" w:hAnsi="標楷體"/>
          <w:sz w:val="28"/>
          <w:szCs w:val="28"/>
        </w:rPr>
      </w:pPr>
      <w:r w:rsidRPr="005C4725">
        <w:rPr>
          <w:rFonts w:ascii="標楷體" w:eastAsia="標楷體" w:hAnsi="標楷體"/>
          <w:sz w:val="28"/>
          <w:szCs w:val="28"/>
        </w:rPr>
        <w:t>丙、診斷價值較低：病變在腦半球以下且非中央位置性、陳舊性病變、病情進行性較慢或較輕者，包括：</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A、小腦疾病或病變。</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B、侵犯顱神經或長徑路但未波及網狀中心系統之腦幹病變。</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C、精神科疾病。</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D、阿茲海默症、柏金森氏症、威爾森氏症、脊髓小腦退化症等。</w:t>
      </w:r>
    </w:p>
    <w:p w:rsidR="000257EE" w:rsidRPr="005C4725" w:rsidRDefault="00274757">
      <w:pPr>
        <w:snapToGrid w:val="0"/>
        <w:spacing w:line="600" w:lineRule="exact"/>
        <w:ind w:left="2062" w:hanging="420"/>
        <w:jc w:val="both"/>
        <w:rPr>
          <w:rFonts w:ascii="標楷體" w:eastAsia="標楷體" w:hAnsi="標楷體"/>
          <w:sz w:val="28"/>
          <w:szCs w:val="28"/>
        </w:rPr>
      </w:pPr>
      <w:r w:rsidRPr="005C4725">
        <w:rPr>
          <w:rFonts w:ascii="標楷體" w:eastAsia="標楷體" w:hAnsi="標楷體"/>
          <w:sz w:val="28"/>
          <w:szCs w:val="28"/>
        </w:rPr>
        <w:t>E、病因未確定之慢性頭痛。</w:t>
      </w:r>
    </w:p>
    <w:p w:rsidR="000257EE" w:rsidRPr="005C4725" w:rsidRDefault="00274757">
      <w:pPr>
        <w:snapToGrid w:val="0"/>
        <w:spacing w:line="600" w:lineRule="exact"/>
        <w:ind w:left="1356"/>
        <w:jc w:val="both"/>
        <w:rPr>
          <w:rFonts w:ascii="標楷體" w:eastAsia="標楷體" w:hAnsi="標楷體"/>
          <w:sz w:val="28"/>
          <w:szCs w:val="28"/>
        </w:rPr>
      </w:pPr>
      <w:r w:rsidRPr="005C4725">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5C4725" w:rsidRDefault="00274757">
      <w:pPr>
        <w:snapToGrid w:val="0"/>
        <w:spacing w:line="600" w:lineRule="exact"/>
        <w:ind w:left="1131" w:hanging="423"/>
        <w:jc w:val="both"/>
        <w:rPr>
          <w:rFonts w:ascii="標楷體" w:eastAsia="標楷體" w:hAnsi="標楷體"/>
          <w:sz w:val="28"/>
          <w:szCs w:val="28"/>
        </w:rPr>
      </w:pPr>
      <w:r w:rsidRPr="005C4725">
        <w:rPr>
          <w:rFonts w:ascii="標楷體" w:eastAsia="標楷體" w:hAnsi="標楷體"/>
          <w:sz w:val="28"/>
          <w:szCs w:val="28"/>
        </w:rPr>
        <w:t>(5)施行以上該等檢查，須於病歷上詳實記載，以維雙方權益。</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2" w:name="_Toc479239926"/>
      <w:r w:rsidRPr="005C4725">
        <w:lastRenderedPageBreak/>
        <w:t>(十二)神經外科審查注意事項</w:t>
      </w:r>
      <w:bookmarkEnd w:id="22"/>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 xml:space="preserve"> 1.輕度頭部外傷審查規範：</w:t>
      </w:r>
    </w:p>
    <w:p w:rsidR="000257EE" w:rsidRPr="005C4725" w:rsidRDefault="00274757">
      <w:pPr>
        <w:numPr>
          <w:ilvl w:val="0"/>
          <w:numId w:val="40"/>
        </w:numPr>
        <w:spacing w:line="600" w:lineRule="exact"/>
        <w:ind w:left="1276" w:hanging="567"/>
        <w:rPr>
          <w:rFonts w:ascii="標楷體" w:eastAsia="標楷體" w:hAnsi="標楷體"/>
          <w:sz w:val="28"/>
          <w:szCs w:val="28"/>
        </w:rPr>
      </w:pPr>
      <w:r w:rsidRPr="005C4725">
        <w:rPr>
          <w:rFonts w:ascii="標楷體" w:eastAsia="標楷體" w:hAnsi="標楷體"/>
          <w:sz w:val="28"/>
          <w:szCs w:val="28"/>
        </w:rPr>
        <w:t>入出院標準</w:t>
      </w:r>
    </w:p>
    <w:p w:rsidR="000257EE" w:rsidRPr="005C4725" w:rsidRDefault="00274757" w:rsidP="00B20F1C">
      <w:pPr>
        <w:spacing w:line="600" w:lineRule="exact"/>
        <w:ind w:leftChars="414" w:left="1560" w:hangingChars="202" w:hanging="566"/>
        <w:rPr>
          <w:rFonts w:ascii="標楷體" w:eastAsia="標楷體" w:hAnsi="標楷體"/>
          <w:sz w:val="28"/>
          <w:szCs w:val="28"/>
        </w:rPr>
      </w:pPr>
      <w:r w:rsidRPr="005C4725">
        <w:rPr>
          <w:rFonts w:ascii="標楷體" w:eastAsia="標楷體" w:hAnsi="標楷體"/>
          <w:sz w:val="28"/>
          <w:szCs w:val="28"/>
        </w:rPr>
        <w:t>甲、依</w:t>
      </w:r>
      <w:r w:rsidR="00FC6BC7" w:rsidRPr="005C4725">
        <w:rPr>
          <w:rFonts w:ascii="標楷體" w:eastAsia="標楷體" w:hAnsi="標楷體"/>
          <w:sz w:val="28"/>
          <w:szCs w:val="28"/>
        </w:rPr>
        <w:t>GCS</w:t>
      </w:r>
      <w:r w:rsidRPr="005C4725">
        <w:rPr>
          <w:rFonts w:ascii="標楷體" w:eastAsia="標楷體" w:hAnsi="標楷體"/>
          <w:sz w:val="28"/>
          <w:szCs w:val="28"/>
        </w:rPr>
        <w:t>做為輕度頭部外傷入出院參考標準。</w:t>
      </w:r>
      <w:r w:rsidR="00FC6BC7" w:rsidRPr="005C4725">
        <w:rPr>
          <w:rFonts w:ascii="標楷體" w:eastAsia="標楷體" w:hAnsi="標楷體"/>
          <w:sz w:val="28"/>
          <w:szCs w:val="28"/>
        </w:rPr>
        <w:t>GCS 14~15分。(106/1/1)</w:t>
      </w:r>
    </w:p>
    <w:p w:rsidR="000257EE" w:rsidRPr="005C4725" w:rsidRDefault="00274757">
      <w:pPr>
        <w:spacing w:line="600" w:lineRule="exact"/>
        <w:ind w:left="1559" w:hanging="599"/>
        <w:rPr>
          <w:rFonts w:ascii="標楷體" w:eastAsia="標楷體" w:hAnsi="標楷體"/>
          <w:sz w:val="28"/>
          <w:szCs w:val="28"/>
        </w:rPr>
      </w:pPr>
      <w:r w:rsidRPr="005C4725">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5C4725" w:rsidRDefault="00274757">
      <w:pPr>
        <w:spacing w:line="600" w:lineRule="exact"/>
        <w:ind w:left="1559" w:hanging="599"/>
      </w:pPr>
      <w:r w:rsidRPr="005C4725">
        <w:rPr>
          <w:rFonts w:ascii="標楷體" w:eastAsia="標楷體" w:hAnsi="標楷體"/>
          <w:sz w:val="28"/>
          <w:szCs w:val="28"/>
        </w:rPr>
        <w:t>丙、可出院條件：無神經缺損，無顱內壓亢進，排除顱內其他病變因素，即可出院。</w:t>
      </w:r>
    </w:p>
    <w:p w:rsidR="000257EE" w:rsidRPr="005C4725" w:rsidRDefault="00274757">
      <w:pPr>
        <w:numPr>
          <w:ilvl w:val="0"/>
          <w:numId w:val="40"/>
        </w:numPr>
        <w:spacing w:line="600" w:lineRule="exact"/>
        <w:ind w:left="1276" w:hanging="567"/>
        <w:rPr>
          <w:rFonts w:ascii="標楷體" w:eastAsia="標楷體" w:hAnsi="標楷體"/>
          <w:sz w:val="28"/>
          <w:szCs w:val="28"/>
        </w:rPr>
      </w:pPr>
      <w:r w:rsidRPr="005C4725">
        <w:rPr>
          <w:rFonts w:ascii="標楷體" w:eastAsia="標楷體" w:hAnsi="標楷體"/>
          <w:sz w:val="28"/>
          <w:szCs w:val="28"/>
        </w:rPr>
        <w:t>住院檢查項目</w:t>
      </w:r>
    </w:p>
    <w:p w:rsidR="000257EE" w:rsidRPr="005C4725" w:rsidRDefault="00274757">
      <w:pPr>
        <w:spacing w:line="600" w:lineRule="exact"/>
        <w:ind w:left="1559" w:hanging="599"/>
      </w:pPr>
      <w:r w:rsidRPr="005C4725">
        <w:rPr>
          <w:rFonts w:ascii="標楷體" w:eastAsia="標楷體" w:hAnsi="標楷體"/>
          <w:sz w:val="28"/>
          <w:szCs w:val="28"/>
        </w:rPr>
        <w:t>甲、必要檢查：Skull X-ray、CXR、EKG、Blood Routine、PT、PTT、GOT、GPT、BUN、Cr、Na、K、Sugar、Brain CT。</w:t>
      </w:r>
    </w:p>
    <w:p w:rsidR="000257EE" w:rsidRPr="005C4725" w:rsidRDefault="00274757">
      <w:pPr>
        <w:spacing w:line="600" w:lineRule="exact"/>
        <w:ind w:left="1559" w:hanging="599"/>
      </w:pPr>
      <w:r w:rsidRPr="005C4725">
        <w:rPr>
          <w:rFonts w:ascii="標楷體" w:eastAsia="標楷體" w:hAnsi="標楷體"/>
          <w:sz w:val="28"/>
          <w:szCs w:val="28"/>
        </w:rPr>
        <w:t>乙、須註明理由之檢查：酒精濃度、Skull其他view、C-spine、pelvis。(103/6/1)</w:t>
      </w:r>
    </w:p>
    <w:p w:rsidR="000257EE" w:rsidRPr="005C4725" w:rsidRDefault="00274757">
      <w:pPr>
        <w:numPr>
          <w:ilvl w:val="0"/>
          <w:numId w:val="40"/>
        </w:numPr>
        <w:spacing w:line="600" w:lineRule="exact"/>
        <w:ind w:left="1276" w:hanging="567"/>
        <w:rPr>
          <w:rFonts w:ascii="標楷體" w:eastAsia="標楷體" w:hAnsi="標楷體" w:cs="Arial"/>
          <w:sz w:val="28"/>
          <w:szCs w:val="28"/>
        </w:rPr>
      </w:pPr>
      <w:r w:rsidRPr="005C4725">
        <w:rPr>
          <w:rFonts w:ascii="標楷體" w:eastAsia="標楷體" w:hAnsi="標楷體" w:cs="Arial"/>
          <w:sz w:val="28"/>
          <w:szCs w:val="28"/>
        </w:rPr>
        <w:t>抗生素使用</w:t>
      </w:r>
    </w:p>
    <w:p w:rsidR="000257EE" w:rsidRPr="005C4725" w:rsidRDefault="00274757">
      <w:pPr>
        <w:spacing w:line="600" w:lineRule="exact"/>
        <w:ind w:left="1559" w:hanging="599"/>
      </w:pPr>
      <w:r w:rsidRPr="005C4725">
        <w:rPr>
          <w:rFonts w:ascii="標楷體" w:eastAsia="標楷體" w:hAnsi="標楷體"/>
          <w:sz w:val="28"/>
          <w:szCs w:val="28"/>
        </w:rPr>
        <w:t>甲、有Contaminated deep wound經縫合或創傷處置後，</w:t>
      </w:r>
      <w:r w:rsidR="00FC6BC7" w:rsidRPr="005C4725">
        <w:rPr>
          <w:rFonts w:ascii="標楷體" w:eastAsia="標楷體" w:hAnsi="標楷體"/>
          <w:sz w:val="28"/>
          <w:szCs w:val="28"/>
        </w:rPr>
        <w:t>應可同意使用7天以內之抗生素(依細菌培養結果選用)。</w:t>
      </w:r>
      <w:r w:rsidRPr="005C4725">
        <w:rPr>
          <w:rFonts w:ascii="標楷體" w:eastAsia="標楷體" w:hAnsi="標楷體"/>
          <w:sz w:val="28"/>
          <w:szCs w:val="28"/>
        </w:rPr>
        <w:t>有Clean</w:t>
      </w:r>
      <w:r w:rsidRPr="005C4725">
        <w:rPr>
          <w:rFonts w:ascii="標楷體" w:eastAsia="標楷體" w:hAnsi="標楷體"/>
          <w:strike/>
          <w:sz w:val="28"/>
          <w:szCs w:val="28"/>
        </w:rPr>
        <w:t xml:space="preserve"> </w:t>
      </w:r>
      <w:r w:rsidRPr="005C4725">
        <w:rPr>
          <w:rFonts w:ascii="標楷體" w:eastAsia="標楷體" w:hAnsi="標楷體"/>
          <w:sz w:val="28"/>
          <w:szCs w:val="28"/>
        </w:rPr>
        <w:t>surgical wound時應可同意使用3天以內之第一線抗生素。</w:t>
      </w:r>
      <w:r w:rsidRPr="005C4725">
        <w:rPr>
          <w:rFonts w:ascii="標楷體" w:eastAsia="標楷體" w:hAnsi="標楷體"/>
          <w:sz w:val="28"/>
          <w:szCs w:val="28"/>
        </w:rPr>
        <w:lastRenderedPageBreak/>
        <w:t>Superficial abrasion、contusion等，不應使用抗生素，局部換藥處置即可。</w:t>
      </w:r>
      <w:r w:rsidR="00FC6BC7" w:rsidRPr="005C4725">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5C4725" w:rsidRDefault="00274757">
      <w:pPr>
        <w:spacing w:line="600" w:lineRule="exact"/>
        <w:ind w:left="1559" w:hanging="599"/>
      </w:pPr>
      <w:r w:rsidRPr="005C4725">
        <w:rPr>
          <w:rFonts w:ascii="標楷體" w:eastAsia="標楷體" w:hAnsi="標楷體"/>
          <w:sz w:val="28"/>
          <w:szCs w:val="28"/>
        </w:rPr>
        <w:t>乙、</w:t>
      </w:r>
      <w:r w:rsidRPr="005C4725">
        <w:rPr>
          <w:rFonts w:ascii="標楷體" w:eastAsia="標楷體" w:hAnsi="標楷體" w:cs="Arial"/>
          <w:sz w:val="28"/>
          <w:szCs w:val="28"/>
        </w:rPr>
        <w:t>無明顯外傷不應使用，使用規範依一般傷口處理原則。</w:t>
      </w:r>
    </w:p>
    <w:p w:rsidR="000257EE" w:rsidRPr="005C4725" w:rsidRDefault="00274757">
      <w:pPr>
        <w:spacing w:line="600" w:lineRule="exact"/>
        <w:ind w:left="1559" w:hanging="599"/>
        <w:rPr>
          <w:rFonts w:ascii="標楷體" w:eastAsia="標楷體" w:hAnsi="標楷體"/>
          <w:sz w:val="28"/>
          <w:szCs w:val="28"/>
        </w:rPr>
      </w:pPr>
      <w:r w:rsidRPr="005C4725">
        <w:rPr>
          <w:rFonts w:ascii="標楷體" w:eastAsia="標楷體" w:hAnsi="標楷體"/>
          <w:sz w:val="28"/>
          <w:szCs w:val="28"/>
        </w:rPr>
        <w:t>丙、如有耳漏或鼻漏或其他之可能，需使用其他抗生素者，需詳述理由。</w:t>
      </w:r>
    </w:p>
    <w:p w:rsidR="000257EE" w:rsidRPr="005C4725" w:rsidRDefault="00213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w:t>
      </w:r>
      <w:r w:rsidR="00274757" w:rsidRPr="005C4725">
        <w:rPr>
          <w:rFonts w:ascii="標楷體" w:eastAsia="標楷體" w:hAnsi="標楷體"/>
          <w:sz w:val="28"/>
          <w:szCs w:val="28"/>
        </w:rPr>
        <w:t>輕微頭部外傷病人住院案件，其醫護記錄，必須詳細記錄coma scale、T.P.R及神經功能之變化，以作審查參考。(103/6/1)</w:t>
      </w:r>
    </w:p>
    <w:p w:rsidR="000257EE" w:rsidRPr="005C4725" w:rsidRDefault="00213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w:t>
      </w:r>
      <w:r w:rsidR="00274757" w:rsidRPr="005C4725">
        <w:rPr>
          <w:rFonts w:ascii="標楷體" w:eastAsia="標楷體" w:hAnsi="標楷體"/>
          <w:sz w:val="28"/>
          <w:szCs w:val="28"/>
        </w:rPr>
        <w:t>頭部外傷之檢查，若有必要應以CT為主，MRI為輔。 (103/6/1)</w:t>
      </w:r>
    </w:p>
    <w:p w:rsidR="000257EE" w:rsidRPr="005C4725" w:rsidRDefault="00213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4.</w:t>
      </w:r>
      <w:r w:rsidR="00274757" w:rsidRPr="005C4725">
        <w:rPr>
          <w:rFonts w:ascii="標楷體" w:eastAsia="標楷體" w:hAnsi="標楷體"/>
          <w:sz w:val="28"/>
          <w:szCs w:val="28"/>
        </w:rPr>
        <w:t>病人若已使用Pulse Oximeter，則Arterial Blood Gas之使用宜節制，應視病情需要，如無特殊情況，1天盡量不超過1次。(103/6/1)</w:t>
      </w:r>
    </w:p>
    <w:p w:rsidR="000257EE" w:rsidRPr="005C4725" w:rsidRDefault="00274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5.Perineal care、Foley care不分性別皆可申報，惟應注意其indication，不應routine申報。(103/6/1)</w:t>
      </w:r>
    </w:p>
    <w:p w:rsidR="000257EE" w:rsidRPr="005C4725" w:rsidRDefault="00274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6.Specific gravity申報，一星期內急性期ICU care應依其病情需要合理申報。D.I.則另外依order處理。</w:t>
      </w:r>
    </w:p>
    <w:p w:rsidR="000257EE" w:rsidRPr="005C4725" w:rsidRDefault="00274757" w:rsidP="00213757">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7.門診用藥，宜尊重主治醫師，依據藥品規範但以不重覆為原則，且時間不應太長。</w:t>
      </w:r>
    </w:p>
    <w:p w:rsidR="000257EE" w:rsidRPr="005C4725" w:rsidRDefault="00274757" w:rsidP="00C71D04">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8.Diprivan</w:t>
      </w:r>
      <w:r w:rsidR="00FC6BC7" w:rsidRPr="005C4725">
        <w:rPr>
          <w:rFonts w:ascii="標楷體" w:eastAsia="標楷體" w:hAnsi="標楷體"/>
          <w:sz w:val="28"/>
          <w:szCs w:val="28"/>
        </w:rPr>
        <w:t>(propofol)</w:t>
      </w:r>
      <w:r w:rsidRPr="005C4725">
        <w:rPr>
          <w:rFonts w:ascii="標楷體" w:eastAsia="標楷體" w:hAnsi="標楷體"/>
          <w:sz w:val="28"/>
          <w:szCs w:val="28"/>
        </w:rPr>
        <w:t>之使用，依藥品使用規範為原則，不宜超過1星期。</w:t>
      </w:r>
      <w:r w:rsidR="00FC6BC7" w:rsidRPr="005C4725">
        <w:rPr>
          <w:rFonts w:ascii="標楷體" w:eastAsia="標楷體" w:hAnsi="標楷體" w:hint="eastAsia"/>
          <w:sz w:val="28"/>
          <w:szCs w:val="28"/>
        </w:rPr>
        <w:t>(106/1/1)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9.手術申報規範如下：</w:t>
      </w:r>
    </w:p>
    <w:p w:rsidR="000257EE" w:rsidRPr="005C4725" w:rsidRDefault="00274757" w:rsidP="00500655">
      <w:pPr>
        <w:pStyle w:val="af1"/>
        <w:spacing w:line="600" w:lineRule="exact"/>
        <w:ind w:left="1134" w:hanging="414"/>
        <w:rPr>
          <w:rFonts w:ascii="標楷體" w:eastAsia="標楷體" w:hAnsi="標楷體"/>
          <w:sz w:val="28"/>
          <w:szCs w:val="28"/>
        </w:rPr>
      </w:pPr>
      <w:r w:rsidRPr="005C4725">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5C4725" w:rsidRDefault="00274757" w:rsidP="00500655">
      <w:pPr>
        <w:pStyle w:val="af1"/>
        <w:spacing w:line="600" w:lineRule="exact"/>
        <w:ind w:left="1134" w:hanging="414"/>
        <w:rPr>
          <w:rFonts w:ascii="標楷體" w:eastAsia="標楷體" w:hAnsi="標楷體"/>
          <w:sz w:val="28"/>
          <w:szCs w:val="28"/>
        </w:rPr>
      </w:pPr>
      <w:r w:rsidRPr="005C4725">
        <w:rPr>
          <w:rFonts w:ascii="標楷體" w:eastAsia="標楷體" w:hAnsi="標楷體"/>
          <w:sz w:val="28"/>
          <w:szCs w:val="28"/>
        </w:rPr>
        <w:t>(2) Spinal stenosis若作Laminectomy（多節）與 Discectomy可以申報Discectomy×1＋Laminectomy×1/2。(103/6/1)</w:t>
      </w:r>
    </w:p>
    <w:p w:rsidR="000257EE" w:rsidRPr="005C4725" w:rsidRDefault="00274757" w:rsidP="00500655">
      <w:pPr>
        <w:pStyle w:val="af1"/>
        <w:spacing w:line="600" w:lineRule="exact"/>
        <w:ind w:left="1134" w:hanging="414"/>
        <w:rPr>
          <w:rFonts w:ascii="標楷體" w:eastAsia="標楷體" w:hAnsi="標楷體"/>
          <w:sz w:val="28"/>
          <w:szCs w:val="28"/>
        </w:rPr>
      </w:pPr>
      <w:r w:rsidRPr="005C4725">
        <w:rPr>
          <w:rFonts w:ascii="標楷體" w:eastAsia="標楷體" w:hAnsi="標楷體"/>
          <w:sz w:val="28"/>
          <w:szCs w:val="28"/>
        </w:rPr>
        <w:t>(3)Open depressed fracture+ICH</w:t>
      </w:r>
      <w:r w:rsidR="00CA0602" w:rsidRPr="005C4725">
        <w:rPr>
          <w:rFonts w:ascii="標楷體" w:eastAsia="標楷體" w:hAnsi="標楷體" w:hint="eastAsia"/>
          <w:sz w:val="28"/>
          <w:szCs w:val="28"/>
        </w:rPr>
        <w:t xml:space="preserve"> </w:t>
      </w:r>
      <w:r w:rsidR="00CA0602" w:rsidRPr="005C4725">
        <w:rPr>
          <w:rFonts w:ascii="標楷體" w:eastAsia="標楷體" w:hAnsi="標楷體"/>
          <w:sz w:val="28"/>
          <w:szCs w:val="28"/>
        </w:rPr>
        <w:t>(or EDH/SDH)</w:t>
      </w:r>
      <w:r w:rsidRPr="005C4725">
        <w:rPr>
          <w:rFonts w:ascii="標楷體" w:eastAsia="標楷體" w:hAnsi="標楷體"/>
          <w:sz w:val="28"/>
          <w:szCs w:val="28"/>
        </w:rPr>
        <w:t>，除ICH</w:t>
      </w:r>
      <w:r w:rsidR="00CA0602" w:rsidRPr="005C4725">
        <w:rPr>
          <w:rFonts w:ascii="標楷體" w:eastAsia="標楷體" w:hAnsi="標楷體" w:hint="eastAsia"/>
          <w:sz w:val="28"/>
          <w:szCs w:val="28"/>
        </w:rPr>
        <w:t xml:space="preserve"> </w:t>
      </w:r>
      <w:r w:rsidR="00CA0602" w:rsidRPr="005C4725">
        <w:rPr>
          <w:rFonts w:ascii="標楷體" w:eastAsia="標楷體" w:hAnsi="標楷體"/>
          <w:sz w:val="28"/>
          <w:szCs w:val="28"/>
        </w:rPr>
        <w:t>(or EDH/SDH)</w:t>
      </w:r>
      <w:r w:rsidRPr="005C4725">
        <w:rPr>
          <w:rFonts w:ascii="標楷體" w:eastAsia="標楷體" w:hAnsi="標楷體"/>
          <w:sz w:val="28"/>
          <w:szCs w:val="28"/>
        </w:rPr>
        <w:t>之申報外，可申</w:t>
      </w:r>
      <w:r w:rsidR="00CA0602" w:rsidRPr="005C4725">
        <w:rPr>
          <w:rFonts w:ascii="標楷體" w:eastAsia="標楷體" w:hAnsi="標楷體" w:hint="eastAsia"/>
          <w:sz w:val="28"/>
          <w:szCs w:val="28"/>
        </w:rPr>
        <w:t>報</w:t>
      </w:r>
      <w:r w:rsidRPr="005C4725">
        <w:rPr>
          <w:rFonts w:ascii="標楷體" w:eastAsia="標楷體" w:hAnsi="標楷體"/>
          <w:sz w:val="28"/>
          <w:szCs w:val="28"/>
        </w:rPr>
        <w:t>depressed fracture</w:t>
      </w:r>
      <w:r w:rsidR="00CA0602" w:rsidRPr="005C4725">
        <w:rPr>
          <w:rFonts w:ascii="標楷體" w:eastAsia="標楷體" w:hAnsi="標楷體"/>
          <w:sz w:val="28"/>
          <w:szCs w:val="28"/>
        </w:rPr>
        <w:t>（83011B/83012B）</w:t>
      </w:r>
      <w:r w:rsidRPr="005C4725">
        <w:rPr>
          <w:rFonts w:ascii="標楷體" w:eastAsia="標楷體" w:hAnsi="標楷體"/>
          <w:sz w:val="28"/>
          <w:szCs w:val="28"/>
        </w:rPr>
        <w:t>為副手術</w:t>
      </w:r>
      <w:r w:rsidR="00CA0602" w:rsidRPr="005C4725">
        <w:rPr>
          <w:rFonts w:ascii="標楷體" w:eastAsia="標楷體" w:hAnsi="標楷體"/>
          <w:sz w:val="28"/>
          <w:szCs w:val="28"/>
        </w:rPr>
        <w:t>（手術程序上已包含 craniectomy與cranioplasty的概念，不可分別申報83015C/83016B）</w:t>
      </w:r>
      <w:r w:rsidRPr="005C4725">
        <w:rPr>
          <w:rFonts w:ascii="標楷體" w:eastAsia="標楷體" w:hAnsi="標楷體"/>
          <w:sz w:val="28"/>
          <w:szCs w:val="28"/>
        </w:rPr>
        <w:t>，但須檢附CT Scan。</w:t>
      </w:r>
      <w:r w:rsidR="00CA0602" w:rsidRPr="005C4725">
        <w:rPr>
          <w:rFonts w:ascii="標楷體" w:eastAsia="標楷體" w:hAnsi="標楷體" w:hint="eastAsia"/>
          <w:sz w:val="28"/>
          <w:szCs w:val="28"/>
        </w:rPr>
        <w:t>(106/1/1)</w:t>
      </w:r>
    </w:p>
    <w:p w:rsidR="000257EE" w:rsidRPr="005C4725" w:rsidRDefault="00274757" w:rsidP="00500655">
      <w:pPr>
        <w:pStyle w:val="af1"/>
        <w:spacing w:line="600" w:lineRule="exact"/>
        <w:ind w:left="1134" w:hanging="707"/>
        <w:rPr>
          <w:rFonts w:ascii="標楷體" w:eastAsia="標楷體" w:hAnsi="標楷體"/>
          <w:sz w:val="28"/>
          <w:szCs w:val="28"/>
        </w:rPr>
      </w:pPr>
      <w:r w:rsidRPr="005C4725">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5C4725" w:rsidRDefault="00274757">
      <w:pPr>
        <w:pStyle w:val="af1"/>
        <w:spacing w:line="600" w:lineRule="exact"/>
        <w:ind w:left="1000" w:hanging="280"/>
        <w:rPr>
          <w:rFonts w:ascii="標楷體" w:eastAsia="標楷體" w:hAnsi="標楷體"/>
          <w:sz w:val="28"/>
          <w:szCs w:val="28"/>
        </w:rPr>
      </w:pPr>
      <w:r w:rsidRPr="005C4725">
        <w:rPr>
          <w:rFonts w:ascii="標楷體" w:eastAsia="標楷體" w:hAnsi="標楷體"/>
          <w:sz w:val="28"/>
          <w:szCs w:val="28"/>
        </w:rPr>
        <w:t>10.刪除(94/2/25）</w:t>
      </w:r>
    </w:p>
    <w:p w:rsidR="000257EE" w:rsidRPr="005C4725" w:rsidRDefault="00213757" w:rsidP="00213757">
      <w:pPr>
        <w:pStyle w:val="31"/>
        <w:snapToGrid w:val="0"/>
        <w:spacing w:line="600" w:lineRule="exact"/>
        <w:ind w:left="709" w:hanging="425"/>
      </w:pPr>
      <w:r w:rsidRPr="005C4725">
        <w:rPr>
          <w:rFonts w:ascii="標楷體" w:eastAsia="標楷體" w:hAnsi="標楷體"/>
          <w:sz w:val="28"/>
          <w:szCs w:val="28"/>
        </w:rPr>
        <w:t>11.</w:t>
      </w:r>
      <w:r w:rsidR="00274757" w:rsidRPr="005C4725">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5C4725" w:rsidRDefault="00213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w:t>
      </w:r>
      <w:r w:rsidR="00274757" w:rsidRPr="005C4725">
        <w:rPr>
          <w:rFonts w:ascii="標楷體" w:eastAsia="標楷體" w:hAnsi="標楷體"/>
          <w:sz w:val="28"/>
          <w:szCs w:val="28"/>
        </w:rPr>
        <w:t>Discectomy可以不需Laminectomy即可辦到，則不能申報Laminectomy為副刀，但施行Laminectomy方可得到充分減壓，且確</w:t>
      </w:r>
      <w:r w:rsidR="00274757" w:rsidRPr="005C4725">
        <w:rPr>
          <w:rFonts w:ascii="標楷體" w:eastAsia="標楷體" w:hAnsi="標楷體"/>
          <w:sz w:val="28"/>
          <w:szCs w:val="28"/>
        </w:rPr>
        <w:lastRenderedPageBreak/>
        <w:t>實有執行，則可視病情需要而同意申報，如有申報異常者，將加強審查。(103/6/1)</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5C4725" w:rsidRDefault="00274757"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5C4725" w:rsidRDefault="00CA0602"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hint="eastAsia"/>
          <w:sz w:val="28"/>
          <w:szCs w:val="28"/>
        </w:rPr>
        <w:t>15.</w:t>
      </w:r>
      <w:r w:rsidRPr="005C4725">
        <w:rPr>
          <w:rFonts w:ascii="標楷體" w:eastAsia="標楷體" w:hAnsi="標楷體"/>
          <w:sz w:val="28"/>
          <w:szCs w:val="28"/>
        </w:rPr>
        <w:t>脊柱內固定器事前審查案件，有下列情形：(1)脊椎外傷性脫位</w:t>
      </w:r>
      <w:r w:rsidR="003F611C" w:rsidRPr="005C4725">
        <w:rPr>
          <w:rFonts w:ascii="標楷體" w:eastAsia="標楷體" w:hAnsi="標楷體" w:hint="eastAsia"/>
          <w:sz w:val="28"/>
          <w:szCs w:val="28"/>
        </w:rPr>
        <w:t>。</w:t>
      </w:r>
      <w:r w:rsidRPr="005C4725">
        <w:rPr>
          <w:rFonts w:ascii="標楷體" w:eastAsia="標楷體" w:hAnsi="標楷體"/>
          <w:sz w:val="28"/>
          <w:szCs w:val="28"/>
        </w:rPr>
        <w:t>(2)椎間腔截面積減少30%以上者</w:t>
      </w:r>
      <w:r w:rsidR="003F611C" w:rsidRPr="005C4725">
        <w:rPr>
          <w:rFonts w:ascii="標楷體" w:eastAsia="標楷體" w:hAnsi="標楷體" w:hint="eastAsia"/>
          <w:sz w:val="28"/>
          <w:szCs w:val="28"/>
        </w:rPr>
        <w:t>。</w:t>
      </w:r>
      <w:r w:rsidRPr="005C4725">
        <w:rPr>
          <w:rFonts w:ascii="標楷體" w:eastAsia="標楷體" w:hAnsi="標楷體"/>
          <w:sz w:val="28"/>
          <w:szCs w:val="28"/>
        </w:rPr>
        <w:t>(3)椎體前緣壓迫超過50%</w:t>
      </w:r>
      <w:r w:rsidR="003F611C" w:rsidRPr="005C4725">
        <w:rPr>
          <w:rFonts w:ascii="標楷體" w:eastAsia="標楷體" w:hAnsi="標楷體" w:hint="eastAsia"/>
          <w:sz w:val="28"/>
          <w:szCs w:val="28"/>
        </w:rPr>
        <w:t>。</w:t>
      </w:r>
      <w:r w:rsidRPr="005C4725">
        <w:rPr>
          <w:rFonts w:ascii="標楷體" w:eastAsia="標楷體" w:hAnsi="標楷體"/>
          <w:sz w:val="28"/>
          <w:szCs w:val="28"/>
        </w:rPr>
        <w:t xml:space="preserve"> (4)駝背角度超過20度</w:t>
      </w:r>
      <w:r w:rsidR="003F611C" w:rsidRPr="005C4725">
        <w:rPr>
          <w:rFonts w:ascii="標楷體" w:eastAsia="標楷體" w:hAnsi="標楷體" w:hint="eastAsia"/>
          <w:sz w:val="28"/>
          <w:szCs w:val="28"/>
        </w:rPr>
        <w:t>。</w:t>
      </w:r>
      <w:r w:rsidRPr="005C4725">
        <w:rPr>
          <w:rFonts w:ascii="標楷體" w:eastAsia="標楷體" w:hAnsi="標楷體"/>
          <w:sz w:val="28"/>
          <w:szCs w:val="28"/>
        </w:rPr>
        <w:t>(5)脊椎因骨折致前後及側邊嚴重滑脫</w:t>
      </w:r>
      <w:r w:rsidR="003F611C" w:rsidRPr="005C4725">
        <w:rPr>
          <w:rFonts w:ascii="標楷體" w:eastAsia="標楷體" w:hAnsi="標楷體" w:hint="eastAsia"/>
          <w:sz w:val="28"/>
          <w:szCs w:val="28"/>
        </w:rPr>
        <w:t>。</w:t>
      </w:r>
      <w:r w:rsidRPr="005C4725">
        <w:rPr>
          <w:rFonts w:ascii="標楷體" w:eastAsia="標楷體" w:hAnsi="標楷體"/>
          <w:sz w:val="28"/>
          <w:szCs w:val="28"/>
        </w:rPr>
        <w:t xml:space="preserve"> (6)有神經壓迫症狀，需立即減壓者，得依全民健康保險藥物給付項目及支付標準第四編第65條規定，以書面說明電傳報備後，先行處理治療</w:t>
      </w:r>
      <w:r w:rsidR="003F611C" w:rsidRPr="005C4725">
        <w:rPr>
          <w:rFonts w:ascii="標楷體" w:eastAsia="標楷體" w:hAnsi="標楷體" w:hint="eastAsia"/>
          <w:sz w:val="28"/>
          <w:szCs w:val="28"/>
        </w:rPr>
        <w:t>。</w:t>
      </w:r>
      <w:r w:rsidRPr="005C4725">
        <w:rPr>
          <w:rFonts w:ascii="標楷體" w:eastAsia="標楷體" w:hAnsi="標楷體"/>
          <w:sz w:val="28"/>
          <w:szCs w:val="28"/>
        </w:rPr>
        <w:t>(7)TLICS(thoracolumbar injury classification and severity)分數&gt;4者須手術固定治療。(106/1/1)</w:t>
      </w:r>
    </w:p>
    <w:p w:rsidR="00BC0206" w:rsidRPr="005C4725" w:rsidRDefault="00CA0602" w:rsidP="00213757">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hint="eastAsia"/>
          <w:sz w:val="28"/>
          <w:szCs w:val="28"/>
        </w:rPr>
        <w:t>16.</w:t>
      </w:r>
      <w:r w:rsidRPr="005C4725">
        <w:rPr>
          <w:rFonts w:ascii="標楷體" w:eastAsia="標楷體" w:hAnsi="標楷體"/>
          <w:sz w:val="28"/>
          <w:szCs w:val="28"/>
        </w:rPr>
        <w:t>使用橫向固定器(cross link)限(1)脊柱固定三節或三節以上者</w:t>
      </w:r>
      <w:r w:rsidR="002F44A6" w:rsidRPr="005C4725">
        <w:rPr>
          <w:rFonts w:ascii="標楷體" w:eastAsia="標楷體" w:hAnsi="標楷體" w:hint="eastAsia"/>
          <w:sz w:val="28"/>
          <w:szCs w:val="28"/>
        </w:rPr>
        <w:t>。</w:t>
      </w:r>
      <w:r w:rsidRPr="005C4725">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CA0602"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3" w:name="_Toc479239927"/>
      <w:r w:rsidRPr="005C4725">
        <w:lastRenderedPageBreak/>
        <w:t>(十三)精神科審查注意事項</w:t>
      </w:r>
      <w:bookmarkEnd w:id="23"/>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1.精神科專業審查案件，醫療院所應檢送其醫事人員之基本資料及精神醫療人力統計表，供審核參考。</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3.日間住院治療費係包括精神醫療治療費用、病房費、護理費、醫師診察費等費用。</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4.心理治療評審原則：</w:t>
      </w:r>
    </w:p>
    <w:p w:rsidR="000257EE" w:rsidRPr="005C4725" w:rsidRDefault="00274757" w:rsidP="00D662F0">
      <w:pPr>
        <w:snapToGrid w:val="0"/>
        <w:spacing w:line="600" w:lineRule="exact"/>
        <w:ind w:left="1134" w:hanging="424"/>
        <w:jc w:val="both"/>
        <w:rPr>
          <w:rFonts w:ascii="標楷體" w:eastAsia="標楷體" w:hAnsi="標楷體"/>
          <w:sz w:val="28"/>
          <w:szCs w:val="28"/>
        </w:rPr>
      </w:pPr>
      <w:r w:rsidRPr="005C4725">
        <w:rPr>
          <w:rFonts w:ascii="標楷體" w:eastAsia="標楷體" w:hAnsi="標楷體"/>
          <w:sz w:val="28"/>
          <w:szCs w:val="28"/>
        </w:rPr>
        <w:t>(1)門診部分：審查時考量醫療人力、專業訓練及病情需要，並將心理治療內容摘述記載於病歷。</w:t>
      </w:r>
    </w:p>
    <w:p w:rsidR="000257EE" w:rsidRPr="005C4725" w:rsidRDefault="00274757">
      <w:pPr>
        <w:snapToGrid w:val="0"/>
        <w:spacing w:line="600" w:lineRule="exact"/>
        <w:ind w:left="1379" w:hanging="669"/>
        <w:jc w:val="both"/>
        <w:rPr>
          <w:rFonts w:ascii="標楷體" w:eastAsia="標楷體" w:hAnsi="標楷體"/>
          <w:sz w:val="28"/>
          <w:szCs w:val="28"/>
        </w:rPr>
      </w:pPr>
      <w:r w:rsidRPr="005C4725">
        <w:rPr>
          <w:rFonts w:ascii="標楷體" w:eastAsia="標楷體" w:hAnsi="標楷體"/>
          <w:sz w:val="28"/>
          <w:szCs w:val="28"/>
        </w:rPr>
        <w:t>(2)住院部分：</w:t>
      </w:r>
    </w:p>
    <w:p w:rsidR="000257EE" w:rsidRPr="005C4725"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5C4725">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5C4725"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5C4725">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5.申報各項精神醫療治療費診療項目之案件送審時，須檢附就診當次及</w:t>
      </w:r>
      <w:r w:rsidRPr="005C4725">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特殊團體心理治療(每人次)(45094C)</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甲、以每週二次為原則，視病情需要得增減，病歷上應有紀錄。</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乙、須有治療目標及計畫。</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丙、紀錄須有主題及討論內容之記載。</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支持性心理治療（supportive individual psychotherapy）45010C須有本項治療標題及相關內容之記載。 (99/7/1)</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特殊心理治療（re-educative individual psychotherapy）45087C、45088C、45089C)</w:t>
      </w:r>
    </w:p>
    <w:p w:rsidR="000257EE" w:rsidRPr="005C4725" w:rsidRDefault="00274757">
      <w:pPr>
        <w:tabs>
          <w:tab w:val="left" w:pos="1701"/>
        </w:tabs>
        <w:spacing w:line="600" w:lineRule="exact"/>
        <w:ind w:left="1983" w:hanging="706"/>
        <w:textAlignment w:val="auto"/>
        <w:rPr>
          <w:rFonts w:ascii="標楷體" w:eastAsia="標楷體" w:hAnsi="標楷體"/>
          <w:sz w:val="28"/>
          <w:szCs w:val="28"/>
        </w:rPr>
      </w:pPr>
      <w:r w:rsidRPr="005C4725">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乙、 須有討論具體內容摘要。</w:t>
      </w:r>
    </w:p>
    <w:p w:rsidR="000257EE" w:rsidRPr="005C4725" w:rsidRDefault="00274757">
      <w:pPr>
        <w:spacing w:line="600" w:lineRule="exact"/>
        <w:ind w:firstLine="1274"/>
        <w:textAlignment w:val="auto"/>
        <w:rPr>
          <w:rFonts w:ascii="標楷體" w:eastAsia="標楷體" w:hAnsi="標楷體"/>
          <w:sz w:val="28"/>
          <w:szCs w:val="28"/>
        </w:rPr>
      </w:pPr>
      <w:r w:rsidRPr="005C4725">
        <w:rPr>
          <w:rFonts w:ascii="標楷體" w:eastAsia="標楷體" w:hAnsi="標楷體"/>
          <w:sz w:val="28"/>
          <w:szCs w:val="28"/>
        </w:rPr>
        <w:t xml:space="preserve">丙、 使用心理治療技巧之描述。 </w:t>
      </w:r>
    </w:p>
    <w:p w:rsidR="000257EE" w:rsidRPr="005C4725" w:rsidRDefault="00274757">
      <w:pPr>
        <w:pStyle w:val="af1"/>
        <w:spacing w:line="600" w:lineRule="exact"/>
        <w:ind w:left="1200" w:firstLine="560"/>
        <w:jc w:val="both"/>
        <w:textAlignment w:val="auto"/>
        <w:rPr>
          <w:rFonts w:ascii="標楷體" w:eastAsia="標楷體" w:hAnsi="標楷體"/>
          <w:sz w:val="28"/>
          <w:szCs w:val="28"/>
        </w:rPr>
      </w:pPr>
      <w:r w:rsidRPr="005C4725">
        <w:rPr>
          <w:rFonts w:ascii="標楷體" w:eastAsia="標楷體" w:hAnsi="標楷體"/>
          <w:sz w:val="28"/>
          <w:szCs w:val="28"/>
        </w:rPr>
        <w:t>(99/6/1)</w:t>
      </w:r>
    </w:p>
    <w:p w:rsidR="000257EE" w:rsidRPr="005C4725" w:rsidRDefault="00274757">
      <w:pPr>
        <w:pStyle w:val="af1"/>
        <w:numPr>
          <w:ilvl w:val="0"/>
          <w:numId w:val="41"/>
        </w:numPr>
        <w:snapToGrid w:val="0"/>
        <w:spacing w:line="600" w:lineRule="exact"/>
        <w:rPr>
          <w:rFonts w:ascii="標楷體" w:eastAsia="標楷體" w:hAnsi="標楷體"/>
          <w:sz w:val="28"/>
          <w:szCs w:val="28"/>
        </w:rPr>
      </w:pPr>
      <w:r w:rsidRPr="005C4725">
        <w:rPr>
          <w:rFonts w:ascii="標楷體" w:eastAsia="標楷體" w:hAnsi="標楷體"/>
          <w:sz w:val="28"/>
          <w:szCs w:val="28"/>
        </w:rPr>
        <w:t>深度心理治療（每40分鐘）（intensive individual psychotherapy）45013C、45090C、45091C</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 xml:space="preserve">甲、施行之病患須經評估；對初診及有溝通障礙之病患施行本項  </w:t>
      </w:r>
    </w:p>
    <w:p w:rsidR="000257EE" w:rsidRPr="005C4725" w:rsidRDefault="00274757">
      <w:pPr>
        <w:spacing w:line="600" w:lineRule="exact"/>
        <w:ind w:left="1200" w:firstLine="560"/>
        <w:textAlignment w:val="auto"/>
        <w:rPr>
          <w:rFonts w:ascii="標楷體" w:eastAsia="標楷體" w:hAnsi="標楷體"/>
          <w:sz w:val="28"/>
          <w:szCs w:val="28"/>
        </w:rPr>
      </w:pPr>
      <w:r w:rsidRPr="005C4725">
        <w:rPr>
          <w:rFonts w:ascii="標楷體" w:eastAsia="標楷體" w:hAnsi="標楷體"/>
          <w:sz w:val="28"/>
          <w:szCs w:val="28"/>
        </w:rPr>
        <w:t>治療，不予給付。</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乙、開始治療須有治療目標及計畫。</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lastRenderedPageBreak/>
        <w:t>丙、申報時並應附治療紀錄且記錄須有討論具體內容之摘要，內</w:t>
      </w:r>
    </w:p>
    <w:p w:rsidR="000257EE" w:rsidRPr="005C4725" w:rsidRDefault="00274757">
      <w:pPr>
        <w:spacing w:line="600" w:lineRule="exact"/>
        <w:ind w:left="1200" w:firstLine="560"/>
        <w:textAlignment w:val="auto"/>
        <w:rPr>
          <w:rFonts w:ascii="標楷體" w:eastAsia="標楷體" w:hAnsi="標楷體"/>
          <w:sz w:val="28"/>
          <w:szCs w:val="28"/>
        </w:rPr>
      </w:pPr>
      <w:r w:rsidRPr="005C4725">
        <w:rPr>
          <w:rFonts w:ascii="標楷體" w:eastAsia="標楷體" w:hAnsi="標楷體"/>
          <w:sz w:val="28"/>
          <w:szCs w:val="28"/>
        </w:rPr>
        <w:t>容如次：</w:t>
      </w:r>
    </w:p>
    <w:p w:rsidR="000257EE" w:rsidRPr="005C4725"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5C4725">
        <w:rPr>
          <w:rFonts w:ascii="標楷體" w:eastAsia="標楷體" w:hAnsi="標楷體"/>
          <w:sz w:val="28"/>
          <w:szCs w:val="28"/>
        </w:rPr>
        <w:t>須有治療過程之記載。</w:t>
      </w:r>
    </w:p>
    <w:p w:rsidR="000257EE" w:rsidRPr="005C4725" w:rsidRDefault="00274757">
      <w:pPr>
        <w:numPr>
          <w:ilvl w:val="2"/>
          <w:numId w:val="42"/>
        </w:numPr>
        <w:spacing w:line="600" w:lineRule="exact"/>
        <w:ind w:left="1800" w:hanging="4"/>
        <w:textAlignment w:val="auto"/>
        <w:rPr>
          <w:rFonts w:ascii="標楷體" w:eastAsia="標楷體" w:hAnsi="標楷體"/>
          <w:sz w:val="28"/>
          <w:szCs w:val="28"/>
        </w:rPr>
      </w:pPr>
      <w:r w:rsidRPr="005C4725">
        <w:rPr>
          <w:rFonts w:ascii="標楷體" w:eastAsia="標楷體" w:hAnsi="標楷體"/>
          <w:sz w:val="28"/>
          <w:szCs w:val="28"/>
        </w:rPr>
        <w:t>須有健全化病患心理防衛機轉或發展新的或有效適應技巧之描述。 (99/7/1)</w:t>
      </w:r>
    </w:p>
    <w:p w:rsidR="000257EE" w:rsidRPr="005C4725" w:rsidRDefault="00274757">
      <w:pPr>
        <w:numPr>
          <w:ilvl w:val="2"/>
          <w:numId w:val="42"/>
        </w:numPr>
        <w:spacing w:line="600" w:lineRule="exact"/>
        <w:ind w:left="1800" w:hanging="4"/>
        <w:textAlignment w:val="auto"/>
        <w:rPr>
          <w:rFonts w:ascii="標楷體" w:eastAsia="標楷體" w:hAnsi="標楷體"/>
          <w:sz w:val="28"/>
          <w:szCs w:val="28"/>
        </w:rPr>
      </w:pPr>
      <w:r w:rsidRPr="005C4725">
        <w:rPr>
          <w:rFonts w:ascii="標楷體" w:eastAsia="標楷體" w:hAnsi="標楷體"/>
          <w:sz w:val="28"/>
          <w:szCs w:val="28"/>
        </w:rPr>
        <w:t>須有改善內容之描述。</w:t>
      </w:r>
    </w:p>
    <w:p w:rsidR="000257EE" w:rsidRPr="005C4725" w:rsidRDefault="00274757">
      <w:pPr>
        <w:spacing w:line="600" w:lineRule="exact"/>
        <w:ind w:left="1512"/>
        <w:textAlignment w:val="auto"/>
        <w:rPr>
          <w:rFonts w:ascii="標楷體" w:eastAsia="標楷體" w:hAnsi="標楷體"/>
          <w:sz w:val="28"/>
          <w:szCs w:val="28"/>
        </w:rPr>
      </w:pPr>
      <w:r w:rsidRPr="005C4725">
        <w:rPr>
          <w:rFonts w:ascii="標楷體" w:eastAsia="標楷體" w:hAnsi="標楷體"/>
          <w:sz w:val="28"/>
          <w:szCs w:val="28"/>
        </w:rPr>
        <w:t>D.治療時間至少須40分鐘。</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(6)深度性團體心理治療（每人次）（intensive group psychotherapy）45019C</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甲、須為封閉性團體，且須載明第幾次施行本項治療。</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乙、須有治療目標及計畫。【計劃需促進健全化心理防衛機轉或</w:t>
      </w:r>
    </w:p>
    <w:p w:rsidR="000257EE" w:rsidRPr="005C4725" w:rsidRDefault="00274757" w:rsidP="00500655">
      <w:pPr>
        <w:spacing w:line="600" w:lineRule="exact"/>
        <w:ind w:left="1200" w:firstLine="501"/>
        <w:textAlignment w:val="auto"/>
        <w:rPr>
          <w:rFonts w:ascii="標楷體" w:eastAsia="標楷體" w:hAnsi="標楷體"/>
          <w:sz w:val="28"/>
          <w:szCs w:val="28"/>
        </w:rPr>
      </w:pPr>
      <w:r w:rsidRPr="005C4725">
        <w:rPr>
          <w:rFonts w:ascii="標楷體" w:eastAsia="標楷體" w:hAnsi="標楷體"/>
          <w:sz w:val="28"/>
          <w:szCs w:val="28"/>
        </w:rPr>
        <w:t>有效適應技巧之發展，以解決內在衝突。】</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丙、紀錄內容須有主題、具體大綱、過程及時間長短之記載。</w:t>
      </w:r>
    </w:p>
    <w:p w:rsidR="000257EE" w:rsidRPr="005C4725" w:rsidRDefault="00274757">
      <w:pPr>
        <w:spacing w:line="600" w:lineRule="exact"/>
        <w:ind w:left="1162"/>
        <w:textAlignment w:val="auto"/>
        <w:rPr>
          <w:rFonts w:ascii="標楷體" w:eastAsia="標楷體" w:hAnsi="標楷體"/>
          <w:sz w:val="28"/>
          <w:szCs w:val="28"/>
        </w:rPr>
      </w:pPr>
      <w:r w:rsidRPr="005C4725">
        <w:rPr>
          <w:rFonts w:ascii="標楷體" w:eastAsia="標楷體" w:hAnsi="標楷體"/>
          <w:sz w:val="28"/>
          <w:szCs w:val="28"/>
        </w:rPr>
        <w:t>丁、治療時間至少90分鐘（不含治療前準備及治療後整理之時</w:t>
      </w:r>
    </w:p>
    <w:p w:rsidR="000257EE" w:rsidRPr="005C4725" w:rsidRDefault="00274757">
      <w:pPr>
        <w:spacing w:line="600" w:lineRule="exact"/>
        <w:ind w:left="1200" w:firstLine="560"/>
        <w:textAlignment w:val="auto"/>
        <w:rPr>
          <w:rFonts w:ascii="標楷體" w:eastAsia="標楷體" w:hAnsi="標楷體"/>
          <w:sz w:val="28"/>
          <w:szCs w:val="28"/>
        </w:rPr>
      </w:pPr>
      <w:r w:rsidRPr="005C4725">
        <w:rPr>
          <w:rFonts w:ascii="標楷體" w:eastAsia="標楷體" w:hAnsi="標楷體"/>
          <w:sz w:val="28"/>
          <w:szCs w:val="28"/>
        </w:rPr>
        <w:t>間。）</w:t>
      </w:r>
    </w:p>
    <w:p w:rsidR="000257EE" w:rsidRPr="005C4725" w:rsidRDefault="00274757">
      <w:pPr>
        <w:spacing w:line="600" w:lineRule="exact"/>
        <w:ind w:left="958" w:firstLine="34"/>
        <w:rPr>
          <w:rFonts w:ascii="標楷體" w:eastAsia="標楷體" w:hAnsi="標楷體"/>
          <w:sz w:val="28"/>
          <w:szCs w:val="28"/>
        </w:rPr>
      </w:pPr>
      <w:r w:rsidRPr="005C4725">
        <w:rPr>
          <w:rFonts w:ascii="標楷體" w:eastAsia="標楷體" w:hAnsi="標楷體"/>
          <w:sz w:val="28"/>
          <w:szCs w:val="28"/>
        </w:rPr>
        <w:t>附註：各項紀錄內容舉例說明如下：</w:t>
      </w:r>
    </w:p>
    <w:p w:rsidR="000257EE" w:rsidRPr="005C4725" w:rsidRDefault="00274757">
      <w:pPr>
        <w:spacing w:line="600" w:lineRule="exact"/>
        <w:ind w:left="959" w:hanging="280"/>
        <w:rPr>
          <w:rFonts w:ascii="標楷體" w:eastAsia="標楷體" w:hAnsi="標楷體"/>
          <w:sz w:val="28"/>
          <w:szCs w:val="28"/>
        </w:rPr>
      </w:pPr>
      <w:r w:rsidRPr="005C4725">
        <w:rPr>
          <w:rFonts w:ascii="標楷體" w:eastAsia="標楷體" w:hAnsi="標楷體"/>
          <w:sz w:val="28"/>
          <w:szCs w:val="28"/>
        </w:rPr>
        <w:t>(2)支持性心理治療：教導病患面對問題應如何處理。</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5C4725" w:rsidRDefault="00274757" w:rsidP="00500655">
      <w:pPr>
        <w:spacing w:line="600" w:lineRule="exact"/>
        <w:ind w:left="1134" w:hanging="455"/>
      </w:pPr>
      <w:r w:rsidRPr="005C4725">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5C4725" w:rsidRDefault="00274757" w:rsidP="00500655">
      <w:pPr>
        <w:spacing w:line="600" w:lineRule="exact"/>
        <w:ind w:left="1134" w:hanging="455"/>
        <w:rPr>
          <w:rFonts w:ascii="標楷體" w:eastAsia="標楷體" w:hAnsi="標楷體"/>
          <w:sz w:val="28"/>
          <w:szCs w:val="28"/>
        </w:rPr>
      </w:pPr>
      <w:r w:rsidRPr="005C4725">
        <w:rPr>
          <w:rFonts w:ascii="標楷體" w:eastAsia="標楷體" w:hAnsi="標楷體"/>
          <w:sz w:val="28"/>
          <w:szCs w:val="28"/>
        </w:rPr>
        <w:t>(5)支持性團體心理治療：如討論昨天看的電影，討論內容為何？(99/7/1)</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6.精神科加護病房之個案，不得再申報職能治療、深度團體心理治療(45019C)及精神科特別護理。</w:t>
      </w:r>
    </w:p>
    <w:p w:rsidR="000257EE" w:rsidRPr="005C4725" w:rsidRDefault="00274757" w:rsidP="00500655">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5C4725" w:rsidRDefault="00274757" w:rsidP="00D662F0">
      <w:pPr>
        <w:pStyle w:val="31"/>
        <w:snapToGrid w:val="0"/>
        <w:spacing w:line="600" w:lineRule="exact"/>
        <w:ind w:left="567" w:hanging="327"/>
      </w:pPr>
      <w:r w:rsidRPr="005C4725">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5C4725" w:rsidRDefault="00274757" w:rsidP="00D662F0">
      <w:pPr>
        <w:pStyle w:val="31"/>
        <w:snapToGrid w:val="0"/>
        <w:spacing w:line="600" w:lineRule="exact"/>
        <w:ind w:left="567" w:hanging="327"/>
      </w:pPr>
      <w:r w:rsidRPr="005C4725">
        <w:rPr>
          <w:rFonts w:ascii="標楷體" w:eastAsia="標楷體" w:hAnsi="標楷體"/>
          <w:sz w:val="28"/>
          <w:szCs w:val="28"/>
        </w:rPr>
        <w:t>10.人格特質鑑定(45055C)需檢附鑑定紀錄報告。</w:t>
      </w:r>
      <w:r w:rsidRPr="005C4725">
        <w:rPr>
          <w:rFonts w:ascii="標楷體" w:eastAsia="標楷體" w:hAnsi="標楷體" w:cs="新細明體"/>
          <w:sz w:val="28"/>
          <w:szCs w:val="28"/>
        </w:rPr>
        <w:t>(101/7/1)</w:t>
      </w:r>
    </w:p>
    <w:p w:rsidR="000257EE" w:rsidRPr="005C4725" w:rsidRDefault="00274757" w:rsidP="00D662F0">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11.職能評鑑(45049C)每月最多申報一次，病歷上應有紀錄</w:t>
      </w:r>
    </w:p>
    <w:p w:rsidR="000257EE" w:rsidRPr="005C4725" w:rsidRDefault="00274757" w:rsidP="00D662F0">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lastRenderedPageBreak/>
        <w:t>12.精神科社會生活功能評估(45102C)視需要申報，每月至多申報一次，病歷上應有評估紀錄。</w:t>
      </w:r>
    </w:p>
    <w:p w:rsidR="000257EE" w:rsidRPr="005C4725" w:rsidRDefault="00274757" w:rsidP="00D662F0">
      <w:pPr>
        <w:pStyle w:val="31"/>
        <w:snapToGrid w:val="0"/>
        <w:spacing w:line="600" w:lineRule="exact"/>
        <w:ind w:left="709" w:hanging="469"/>
      </w:pPr>
      <w:r w:rsidRPr="005C4725">
        <w:rPr>
          <w:rFonts w:ascii="標楷體" w:eastAsia="標楷體" w:hAnsi="標楷體"/>
          <w:sz w:val="28"/>
          <w:szCs w:val="28"/>
        </w:rPr>
        <w:t>13.對兒童、智能不足、失智、老年失智、思覺失調症等病患之主要照顧者施行治療，檢附具體之家族治療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特殊心理治療紀錄者，得申報家族治療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特殊心理治療。（104/1/1）</w:t>
      </w:r>
      <w:r w:rsidR="005223DF" w:rsidRPr="005C4725">
        <w:rPr>
          <w:rFonts w:ascii="標楷體" w:eastAsia="標楷體" w:hAnsi="標楷體" w:hint="eastAsia"/>
          <w:sz w:val="28"/>
          <w:szCs w:val="28"/>
        </w:rPr>
        <w:t>(106/1/1)</w:t>
      </w:r>
    </w:p>
    <w:p w:rsidR="000257EE" w:rsidRPr="005C4725" w:rsidRDefault="00D662F0" w:rsidP="00D662F0">
      <w:pPr>
        <w:pStyle w:val="31"/>
        <w:snapToGrid w:val="0"/>
        <w:spacing w:line="600" w:lineRule="exact"/>
        <w:ind w:left="709" w:hanging="469"/>
      </w:pPr>
      <w:r w:rsidRPr="005C4725">
        <w:rPr>
          <w:rFonts w:ascii="標楷體" w:eastAsia="標楷體" w:hAnsi="標楷體"/>
          <w:sz w:val="28"/>
          <w:szCs w:val="28"/>
        </w:rPr>
        <w:t>14.</w:t>
      </w:r>
      <w:r w:rsidR="00274757" w:rsidRPr="005C4725">
        <w:rPr>
          <w:rFonts w:ascii="標楷體" w:eastAsia="標楷體" w:hAnsi="標楷體"/>
          <w:sz w:val="28"/>
          <w:szCs w:val="28"/>
        </w:rPr>
        <w:t>精神疾病社區復健案件送審時，應檢附以下資料參考：（97/5/1）（104/1/1）</w:t>
      </w:r>
    </w:p>
    <w:p w:rsidR="000257EE" w:rsidRPr="005C4725" w:rsidRDefault="00274757">
      <w:pPr>
        <w:autoSpaceDE w:val="0"/>
        <w:spacing w:line="600" w:lineRule="exact"/>
        <w:ind w:left="1274" w:hanging="566"/>
      </w:pPr>
      <w:r w:rsidRPr="005C4725">
        <w:rPr>
          <w:rFonts w:ascii="標楷體" w:eastAsia="標楷體" w:hAnsi="標楷體"/>
          <w:sz w:val="28"/>
          <w:szCs w:val="28"/>
        </w:rPr>
        <w:t>(1）申請收案案件：首次收案時應檢附最</w:t>
      </w:r>
      <w:r w:rsidRPr="005C4725">
        <w:rPr>
          <w:rFonts w:ascii="標楷體" w:eastAsia="標楷體" w:hAnsi="標楷體"/>
          <w:sz w:val="28"/>
          <w:szCs w:val="28"/>
          <w:lang w:eastAsia="zh-CN"/>
        </w:rPr>
        <w:t>近一個月內之狀態評量表，申請</w:t>
      </w:r>
      <w:r w:rsidRPr="005C4725">
        <w:rPr>
          <w:rFonts w:ascii="標楷體" w:eastAsia="標楷體" w:hAnsi="標楷體"/>
          <w:sz w:val="28"/>
          <w:szCs w:val="28"/>
        </w:rPr>
        <w:t>延長收案者，應檢附</w:t>
      </w:r>
      <w:r w:rsidRPr="005C4725">
        <w:rPr>
          <w:rFonts w:ascii="標楷體" w:eastAsia="標楷體" w:hAnsi="標楷體"/>
          <w:sz w:val="28"/>
          <w:szCs w:val="28"/>
          <w:lang w:eastAsia="zh-CN"/>
        </w:rPr>
        <w:t>近</w:t>
      </w:r>
      <w:r w:rsidRPr="005C4725">
        <w:rPr>
          <w:rFonts w:ascii="標楷體" w:eastAsia="標楷體" w:hAnsi="標楷體"/>
          <w:sz w:val="28"/>
          <w:szCs w:val="28"/>
        </w:rPr>
        <w:t>6</w:t>
      </w:r>
      <w:r w:rsidRPr="005C4725">
        <w:rPr>
          <w:rFonts w:ascii="標楷體" w:eastAsia="標楷體" w:hAnsi="標楷體"/>
          <w:sz w:val="28"/>
          <w:szCs w:val="28"/>
          <w:lang w:eastAsia="zh-CN"/>
        </w:rPr>
        <w:t>個月之評量表。</w:t>
      </w:r>
      <w:r w:rsidRPr="005C4725">
        <w:rPr>
          <w:rFonts w:ascii="標楷體" w:eastAsia="標楷體" w:hAnsi="標楷體"/>
          <w:sz w:val="28"/>
          <w:szCs w:val="28"/>
        </w:rPr>
        <w:t>（104/1/1）</w:t>
      </w:r>
    </w:p>
    <w:p w:rsidR="000257EE" w:rsidRPr="005C4725" w:rsidRDefault="00274757" w:rsidP="002770C8">
      <w:pPr>
        <w:autoSpaceDE w:val="0"/>
        <w:spacing w:line="600" w:lineRule="exact"/>
        <w:ind w:left="1274" w:hanging="566"/>
      </w:pPr>
      <w:r w:rsidRPr="005C4725">
        <w:rPr>
          <w:rFonts w:ascii="標楷體" w:eastAsia="標楷體" w:hAnsi="標楷體"/>
          <w:sz w:val="28"/>
          <w:szCs w:val="28"/>
        </w:rPr>
        <w:t>(2）醫療費用案件：（104/1/1）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 xml:space="preserve">住民檔案首頁（含基本資料、收案時評估記錄、收案時復健計畫與策略/目標）。  </w:t>
      </w:r>
      <w:r w:rsidRPr="005C4725">
        <w:rPr>
          <w:rFonts w:ascii="標楷體" w:eastAsia="標楷體" w:hAnsi="標楷體" w:cs="Arial"/>
          <w:sz w:val="28"/>
          <w:szCs w:val="28"/>
        </w:rPr>
        <w:t>(104/1/1)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5C4725">
        <w:rPr>
          <w:rFonts w:ascii="標楷體" w:eastAsia="標楷體" w:hAnsi="標楷體" w:cs="Arial"/>
          <w:sz w:val="28"/>
          <w:szCs w:val="28"/>
        </w:rPr>
        <w:t>(104/1/1)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5C4725">
        <w:rPr>
          <w:rFonts w:ascii="標楷體" w:eastAsia="標楷體" w:hAnsi="標楷體" w:cs="Arial"/>
          <w:sz w:val="28"/>
          <w:szCs w:val="28"/>
        </w:rPr>
        <w:t>(104/1/1)</w:t>
      </w:r>
    </w:p>
    <w:p w:rsidR="000257EE" w:rsidRPr="005C4725" w:rsidRDefault="00274757">
      <w:pPr>
        <w:spacing w:line="600" w:lineRule="exact"/>
        <w:ind w:left="1416" w:hanging="286"/>
      </w:pPr>
      <w:r w:rsidRPr="005C4725">
        <w:rPr>
          <w:rFonts w:ascii="Wingdings" w:eastAsia="Wingdings" w:hAnsi="Wingdings" w:cs="Wingdings"/>
          <w:sz w:val="28"/>
          <w:szCs w:val="28"/>
        </w:rPr>
        <w:t></w:t>
      </w:r>
      <w:r w:rsidRPr="005C4725">
        <w:rPr>
          <w:rFonts w:ascii="標楷體" w:eastAsia="標楷體" w:hAnsi="標楷體"/>
          <w:sz w:val="28"/>
          <w:szCs w:val="28"/>
        </w:rPr>
        <w:t>工作人員與病人會談之具體記錄；若申請延長時請檢附最近2次會談紀錄。</w:t>
      </w:r>
      <w:r w:rsidRPr="005C4725">
        <w:rPr>
          <w:rFonts w:ascii="標楷體" w:eastAsia="標楷體" w:hAnsi="標楷體" w:cs="Arial"/>
          <w:sz w:val="28"/>
          <w:szCs w:val="28"/>
        </w:rPr>
        <w:t>(104/1/1)</w:t>
      </w:r>
    </w:p>
    <w:p w:rsidR="000257EE" w:rsidRPr="005C4725" w:rsidRDefault="00274757" w:rsidP="002770C8">
      <w:pPr>
        <w:autoSpaceDE w:val="0"/>
        <w:spacing w:line="600" w:lineRule="exact"/>
        <w:ind w:left="1274" w:hanging="566"/>
      </w:pPr>
      <w:r w:rsidRPr="005C4725">
        <w:rPr>
          <w:rFonts w:ascii="標楷體" w:eastAsia="標楷體" w:hAnsi="標楷體"/>
          <w:sz w:val="28"/>
          <w:szCs w:val="28"/>
        </w:rPr>
        <w:lastRenderedPageBreak/>
        <w:t>（3）每季評估住民各方面進步情形，檢查復健計畫並修正。</w:t>
      </w:r>
      <w:r w:rsidRPr="005C4725">
        <w:rPr>
          <w:rFonts w:ascii="標楷體" w:eastAsia="標楷體" w:hAnsi="標楷體" w:cs="Arial"/>
          <w:sz w:val="28"/>
          <w:szCs w:val="28"/>
        </w:rPr>
        <w:t>(104/1/1)</w:t>
      </w:r>
    </w:p>
    <w:p w:rsidR="000257EE" w:rsidRPr="005C4725" w:rsidRDefault="00274757" w:rsidP="002770C8">
      <w:pPr>
        <w:autoSpaceDE w:val="0"/>
        <w:spacing w:line="600" w:lineRule="exact"/>
        <w:ind w:left="1274" w:hanging="566"/>
      </w:pPr>
      <w:r w:rsidRPr="005C4725">
        <w:rPr>
          <w:rFonts w:ascii="標楷體" w:eastAsia="標楷體" w:hAnsi="標楷體"/>
          <w:sz w:val="28"/>
          <w:szCs w:val="28"/>
        </w:rPr>
        <w:t>（4）社區復健中心個案，必要時訪查個案的接受日間復健的適當性。</w:t>
      </w:r>
      <w:r w:rsidRPr="005C4725">
        <w:rPr>
          <w:rFonts w:ascii="標楷體" w:eastAsia="標楷體" w:hAnsi="標楷體" w:cs="Arial"/>
          <w:sz w:val="28"/>
          <w:szCs w:val="28"/>
        </w:rPr>
        <w:t>(104/1/1)</w:t>
      </w:r>
    </w:p>
    <w:p w:rsidR="000257EE" w:rsidRPr="005C4725" w:rsidRDefault="00274757" w:rsidP="00D662F0">
      <w:pPr>
        <w:pStyle w:val="31"/>
        <w:snapToGrid w:val="0"/>
        <w:spacing w:line="600" w:lineRule="exact"/>
        <w:ind w:left="709" w:hanging="469"/>
      </w:pPr>
      <w:r w:rsidRPr="005C4725">
        <w:rPr>
          <w:rFonts w:ascii="標楷體" w:eastAsia="標楷體" w:hAnsi="標楷體"/>
          <w:sz w:val="28"/>
          <w:szCs w:val="28"/>
        </w:rPr>
        <w:t>15.</w:t>
      </w:r>
      <w:r w:rsidRPr="005C4725">
        <w:rPr>
          <w:rFonts w:ascii="標楷體" w:eastAsia="標楷體" w:hAnsi="標楷體"/>
        </w:rPr>
        <w:t xml:space="preserve"> </w:t>
      </w:r>
      <w:r w:rsidRPr="005C4725">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5C4725">
        <w:rPr>
          <w:rFonts w:ascii="標楷體" w:eastAsia="標楷體" w:hAnsi="標楷體" w:cs="Arial"/>
          <w:sz w:val="28"/>
          <w:szCs w:val="28"/>
        </w:rPr>
        <w:t>(104/1/1)</w:t>
      </w:r>
    </w:p>
    <w:p w:rsidR="00CA0602" w:rsidRPr="005C4725" w:rsidRDefault="00274757" w:rsidP="001F148C">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16.申請精神科日間住院治療費（日間全日/日間半日），於</w:t>
      </w:r>
      <w:r w:rsidR="00C9394A" w:rsidRPr="005C4725">
        <w:rPr>
          <w:rFonts w:ascii="標楷體" w:eastAsia="標楷體" w:hAnsi="標楷體" w:hint="eastAsia"/>
          <w:sz w:val="28"/>
          <w:szCs w:val="28"/>
        </w:rPr>
        <w:t>送</w:t>
      </w:r>
      <w:r w:rsidRPr="005C4725">
        <w:rPr>
          <w:rFonts w:ascii="標楷體" w:eastAsia="標楷體" w:hAnsi="標楷體"/>
          <w:sz w:val="28"/>
          <w:szCs w:val="28"/>
        </w:rPr>
        <w:t>審時，應檢附證明病患出席狀況為全日或半日之資料，</w:t>
      </w:r>
      <w:r w:rsidR="00C9394A" w:rsidRPr="005C4725">
        <w:rPr>
          <w:rFonts w:ascii="標楷體" w:eastAsia="標楷體" w:hAnsi="標楷體" w:hint="eastAsia"/>
          <w:sz w:val="28"/>
          <w:szCs w:val="28"/>
        </w:rPr>
        <w:t>此資料應含足以佐證病人出席，及離開病房之時間，或以打卡資料為依據</w:t>
      </w:r>
      <w:r w:rsidRPr="005C4725">
        <w:rPr>
          <w:rFonts w:ascii="標楷體" w:eastAsia="標楷體" w:hAnsi="標楷體"/>
          <w:sz w:val="28"/>
          <w:szCs w:val="28"/>
        </w:rPr>
        <w:t>。</w:t>
      </w:r>
      <w:r w:rsidRPr="005C4725">
        <w:rPr>
          <w:rFonts w:ascii="標楷體" w:eastAsia="標楷體" w:hAnsi="標楷體" w:cs="新細明體"/>
          <w:sz w:val="28"/>
          <w:szCs w:val="28"/>
        </w:rPr>
        <w:t>(101/7/1)</w:t>
      </w:r>
      <w:r w:rsidR="00C9394A" w:rsidRPr="005C4725">
        <w:rPr>
          <w:rFonts w:ascii="標楷體" w:eastAsia="標楷體" w:hAnsi="標楷體" w:hint="eastAsia"/>
        </w:rPr>
        <w:t xml:space="preserve"> </w:t>
      </w:r>
      <w:r w:rsidR="00C9394A" w:rsidRPr="005C4725">
        <w:rPr>
          <w:rFonts w:ascii="標楷體" w:eastAsia="標楷體" w:hAnsi="標楷體" w:hint="eastAsia"/>
          <w:sz w:val="28"/>
          <w:szCs w:val="28"/>
        </w:rPr>
        <w:t>(106/1/1)</w:t>
      </w:r>
    </w:p>
    <w:p w:rsidR="000257EE" w:rsidRPr="005C4725" w:rsidRDefault="00274757">
      <w:pPr>
        <w:pStyle w:val="20"/>
        <w:spacing w:line="600" w:lineRule="exact"/>
        <w:ind w:left="367" w:hanging="84"/>
        <w:jc w:val="both"/>
      </w:pPr>
      <w:r w:rsidRPr="005C4725">
        <w:rPr>
          <w:rFonts w:ascii="標楷體" w:eastAsia="標楷體" w:hAnsi="標楷體"/>
          <w:sz w:val="28"/>
          <w:szCs w:val="28"/>
        </w:rPr>
        <w:t>17.精神復健機構（日間型、住宿型）收案審查原則：</w:t>
      </w:r>
      <w:r w:rsidRPr="005C4725">
        <w:rPr>
          <w:rFonts w:ascii="標楷體" w:eastAsia="標楷體" w:hAnsi="標楷體" w:cs="Arial"/>
          <w:sz w:val="28"/>
          <w:szCs w:val="28"/>
        </w:rPr>
        <w:t>(104/1/1)</w:t>
      </w:r>
    </w:p>
    <w:p w:rsidR="000257EE" w:rsidRPr="005C4725" w:rsidRDefault="00274757">
      <w:pPr>
        <w:pStyle w:val="20"/>
        <w:spacing w:line="600" w:lineRule="exact"/>
        <w:ind w:left="708" w:firstLine="1"/>
        <w:jc w:val="both"/>
      </w:pPr>
      <w:r w:rsidRPr="005C4725">
        <w:rPr>
          <w:rFonts w:ascii="標楷體" w:eastAsia="標楷體" w:hAnsi="標楷體"/>
          <w:sz w:val="28"/>
          <w:szCs w:val="28"/>
        </w:rPr>
        <w:t>依全民健康保險醫療服務給付項目及支付標準附表5.2.1規定條件收案：</w:t>
      </w:r>
      <w:r w:rsidRPr="005C4725">
        <w:rPr>
          <w:rFonts w:ascii="標楷體" w:eastAsia="標楷體" w:hAnsi="標楷體" w:cs="Arial"/>
          <w:sz w:val="28"/>
          <w:szCs w:val="28"/>
        </w:rPr>
        <w:t>(104/1/1)</w:t>
      </w:r>
    </w:p>
    <w:p w:rsidR="000257EE" w:rsidRPr="005C4725" w:rsidRDefault="00274757">
      <w:pPr>
        <w:pStyle w:val="20"/>
        <w:spacing w:line="600" w:lineRule="exact"/>
        <w:ind w:left="370" w:firstLine="339"/>
        <w:jc w:val="both"/>
      </w:pPr>
      <w:r w:rsidRPr="005C4725">
        <w:rPr>
          <w:rFonts w:ascii="標楷體" w:eastAsia="標楷體" w:hAnsi="標楷體"/>
          <w:sz w:val="28"/>
          <w:szCs w:val="28"/>
        </w:rPr>
        <w:t>(1)精神狀態穩定，且無自傷、傷人之虞。</w:t>
      </w:r>
      <w:r w:rsidRPr="005C4725">
        <w:rPr>
          <w:rFonts w:ascii="標楷體" w:eastAsia="標楷體" w:hAnsi="標楷體" w:cs="Arial"/>
          <w:sz w:val="28"/>
          <w:szCs w:val="28"/>
        </w:rPr>
        <w:t>(104/1/1)</w:t>
      </w:r>
    </w:p>
    <w:p w:rsidR="000257EE" w:rsidRPr="005C4725" w:rsidRDefault="00274757" w:rsidP="002E23CB">
      <w:pPr>
        <w:spacing w:line="600" w:lineRule="exact"/>
        <w:ind w:left="259" w:firstLine="875"/>
        <w:rPr>
          <w:rFonts w:ascii="標楷體" w:eastAsia="標楷體" w:hAnsi="標楷體"/>
          <w:sz w:val="28"/>
          <w:szCs w:val="28"/>
        </w:rPr>
      </w:pPr>
      <w:r w:rsidRPr="005C4725">
        <w:rPr>
          <w:rFonts w:ascii="標楷體" w:eastAsia="標楷體" w:hAnsi="標楷體"/>
          <w:sz w:val="28"/>
          <w:szCs w:val="28"/>
        </w:rPr>
        <w:t>依精神疾病患者社區復健評量表之功能量表：</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1"/>
      </w:r>
      <w:r w:rsidR="00274757" w:rsidRPr="005C4725">
        <w:rPr>
          <w:rFonts w:ascii="標楷體" w:eastAsia="標楷體" w:hAnsi="標楷體" w:cs="標楷體"/>
          <w:sz w:val="28"/>
          <w:szCs w:val="28"/>
        </w:rPr>
        <w:t>積極症狀</w:t>
      </w:r>
      <w:r w:rsidR="001F148C" w:rsidRPr="005C4725">
        <w:rPr>
          <w:rFonts w:ascii="標楷體" w:eastAsia="標楷體" w:hAnsi="標楷體"/>
          <w:sz w:val="28"/>
          <w:szCs w:val="28"/>
        </w:rPr>
        <w:t>需</w:t>
      </w:r>
      <w:r w:rsidR="00274757" w:rsidRPr="005C4725">
        <w:rPr>
          <w:rFonts w:ascii="標楷體" w:eastAsia="標楷體" w:hAnsi="標楷體" w:cs="標楷體"/>
          <w:sz w:val="28"/>
          <w:szCs w:val="28"/>
        </w:rPr>
        <w:t>≦</w:t>
      </w:r>
      <w:r w:rsidRPr="005C4725">
        <w:rPr>
          <w:rFonts w:ascii="標楷體" w:eastAsia="標楷體" w:hAnsi="標楷體" w:hint="eastAsia"/>
          <w:sz w:val="28"/>
          <w:szCs w:val="28"/>
        </w:rPr>
        <w:t>2 (106/1/1)</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2"/>
      </w:r>
      <w:r w:rsidR="00274757" w:rsidRPr="005C4725">
        <w:rPr>
          <w:rFonts w:ascii="標楷體" w:eastAsia="標楷體" w:hAnsi="標楷體" w:cs="標楷體"/>
          <w:sz w:val="28"/>
          <w:szCs w:val="28"/>
        </w:rPr>
        <w:t>退化症狀≦</w:t>
      </w:r>
      <w:r w:rsidR="00274757" w:rsidRPr="005C4725">
        <w:rPr>
          <w:rFonts w:ascii="標楷體" w:eastAsia="標楷體" w:hAnsi="標楷體"/>
          <w:sz w:val="28"/>
          <w:szCs w:val="28"/>
        </w:rPr>
        <w:t>2，≠0</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3"/>
      </w:r>
      <w:r w:rsidR="00274757" w:rsidRPr="005C4725">
        <w:rPr>
          <w:rFonts w:ascii="標楷體" w:eastAsia="標楷體" w:hAnsi="標楷體" w:cs="標楷體"/>
          <w:sz w:val="28"/>
          <w:szCs w:val="28"/>
        </w:rPr>
        <w:t>自殺、自傷傾向</w:t>
      </w:r>
      <w:r w:rsidR="00274757" w:rsidRPr="005C4725">
        <w:rPr>
          <w:rFonts w:ascii="標楷體" w:eastAsia="標楷體" w:hAnsi="標楷體"/>
          <w:sz w:val="28"/>
          <w:szCs w:val="28"/>
        </w:rPr>
        <w:t>=0</w:t>
      </w:r>
    </w:p>
    <w:p w:rsidR="000257EE" w:rsidRPr="005C4725" w:rsidRDefault="002E23CB">
      <w:pPr>
        <w:spacing w:line="600" w:lineRule="exact"/>
        <w:ind w:left="758" w:firstLine="372"/>
      </w:pPr>
      <w:r w:rsidRPr="005C4725">
        <w:rPr>
          <w:rFonts w:ascii="Wingdings" w:eastAsia="Wingdings" w:hAnsi="Wingdings" w:cs="Wingdings"/>
          <w:sz w:val="28"/>
          <w:szCs w:val="28"/>
        </w:rPr>
        <w:sym w:font="Wingdings" w:char="F084"/>
      </w:r>
      <w:r w:rsidR="00274757" w:rsidRPr="005C4725">
        <w:rPr>
          <w:rFonts w:ascii="標楷體" w:eastAsia="標楷體" w:hAnsi="標楷體" w:cs="標楷體"/>
          <w:sz w:val="28"/>
          <w:szCs w:val="28"/>
        </w:rPr>
        <w:t>暴力傾向</w:t>
      </w:r>
      <w:r w:rsidR="00274757" w:rsidRPr="005C4725">
        <w:rPr>
          <w:rFonts w:ascii="標楷體" w:eastAsia="標楷體" w:hAnsi="標楷體"/>
          <w:sz w:val="28"/>
          <w:szCs w:val="28"/>
        </w:rPr>
        <w:t>=0</w:t>
      </w:r>
    </w:p>
    <w:p w:rsidR="000257EE" w:rsidRPr="005C4725" w:rsidRDefault="002E23CB">
      <w:pPr>
        <w:spacing w:line="600" w:lineRule="exact"/>
        <w:ind w:left="1416" w:hanging="286"/>
      </w:pPr>
      <w:r w:rsidRPr="005C4725">
        <w:rPr>
          <w:rFonts w:ascii="Wingdings" w:eastAsia="Wingdings" w:hAnsi="Wingdings" w:cs="Wingdings"/>
          <w:sz w:val="28"/>
          <w:szCs w:val="28"/>
        </w:rPr>
        <w:sym w:font="Wingdings" w:char="F085"/>
      </w:r>
      <w:r w:rsidR="00274757" w:rsidRPr="005C4725">
        <w:rPr>
          <w:rFonts w:ascii="標楷體" w:eastAsia="標楷體" w:hAnsi="標楷體" w:cs="MS Mincho"/>
          <w:sz w:val="28"/>
          <w:szCs w:val="28"/>
        </w:rPr>
        <w:t xml:space="preserve">若有符合酒癮(Alcohol dependence)及藥癮(Substance </w:t>
      </w:r>
      <w:r w:rsidR="00274757" w:rsidRPr="005C4725">
        <w:rPr>
          <w:rFonts w:ascii="標楷體" w:eastAsia="標楷體" w:hAnsi="標楷體" w:cs="MS Mincho"/>
          <w:sz w:val="28"/>
          <w:szCs w:val="28"/>
        </w:rPr>
        <w:lastRenderedPageBreak/>
        <w:t>dependence)之酒及違禁藥成癮的個案應特別註明收治理由及藥酒癮之治療目標。</w:t>
      </w:r>
    </w:p>
    <w:p w:rsidR="000257EE" w:rsidRPr="005C4725" w:rsidRDefault="00D662F0">
      <w:pPr>
        <w:pStyle w:val="20"/>
        <w:spacing w:line="600" w:lineRule="exact"/>
        <w:ind w:left="370" w:firstLine="339"/>
        <w:jc w:val="both"/>
      </w:pPr>
      <w:r w:rsidRPr="005C4725">
        <w:rPr>
          <w:rFonts w:ascii="標楷體" w:eastAsia="標楷體" w:hAnsi="標楷體"/>
          <w:sz w:val="28"/>
          <w:szCs w:val="28"/>
        </w:rPr>
        <w:t>(2)</w:t>
      </w:r>
      <w:r w:rsidR="00274757" w:rsidRPr="005C4725">
        <w:rPr>
          <w:rFonts w:ascii="標楷體" w:eastAsia="標楷體" w:hAnsi="標楷體"/>
          <w:sz w:val="28"/>
          <w:szCs w:val="28"/>
        </w:rPr>
        <w:t>無嚴重之生理疾病。</w:t>
      </w:r>
      <w:r w:rsidR="00274757" w:rsidRPr="005C4725">
        <w:rPr>
          <w:rFonts w:ascii="標楷體" w:eastAsia="標楷體" w:hAnsi="標楷體" w:cs="Arial"/>
          <w:sz w:val="28"/>
          <w:szCs w:val="28"/>
        </w:rPr>
        <w:t>(104/1/1)</w:t>
      </w:r>
    </w:p>
    <w:p w:rsidR="000257EE" w:rsidRPr="005C4725" w:rsidRDefault="00274757">
      <w:pPr>
        <w:spacing w:line="600" w:lineRule="exact"/>
        <w:ind w:left="1273" w:hanging="140"/>
        <w:rPr>
          <w:rFonts w:ascii="標楷體" w:eastAsia="標楷體" w:hAnsi="標楷體"/>
          <w:sz w:val="28"/>
          <w:szCs w:val="28"/>
        </w:rPr>
      </w:pPr>
      <w:r w:rsidRPr="005C4725">
        <w:rPr>
          <w:rFonts w:ascii="標楷體" w:eastAsia="標楷體" w:hAnsi="標楷體"/>
          <w:sz w:val="28"/>
          <w:szCs w:val="28"/>
        </w:rPr>
        <w:t>若有DM、H/T、CAD、Epilepsy應確認其安全性，並有適當治療。</w:t>
      </w:r>
    </w:p>
    <w:p w:rsidR="002E23CB" w:rsidRPr="005C4725" w:rsidRDefault="00274757" w:rsidP="002E23CB">
      <w:pPr>
        <w:pStyle w:val="20"/>
        <w:spacing w:line="600" w:lineRule="exact"/>
        <w:ind w:left="1134" w:hanging="425"/>
        <w:jc w:val="both"/>
      </w:pPr>
      <w:r w:rsidRPr="005C4725">
        <w:rPr>
          <w:rFonts w:ascii="標楷體" w:eastAsia="標楷體" w:hAnsi="標楷體"/>
          <w:sz w:val="28"/>
          <w:szCs w:val="28"/>
        </w:rPr>
        <w:t>(3)願意接受精神科治療</w:t>
      </w:r>
      <w:r w:rsidR="002E23CB" w:rsidRPr="005C4725">
        <w:rPr>
          <w:rFonts w:ascii="標楷體" w:eastAsia="標楷體" w:hAnsi="標楷體" w:hint="eastAsia"/>
          <w:sz w:val="28"/>
          <w:szCs w:val="28"/>
        </w:rPr>
        <w:t>，必須能規則回診，在提醒或監督下可規則服藥</w:t>
      </w:r>
      <w:r w:rsidRPr="005C4725">
        <w:rPr>
          <w:rFonts w:ascii="標楷體" w:eastAsia="標楷體" w:hAnsi="標楷體"/>
          <w:sz w:val="28"/>
          <w:szCs w:val="28"/>
        </w:rPr>
        <w:t>。</w:t>
      </w:r>
      <w:r w:rsidRPr="005C4725">
        <w:rPr>
          <w:rFonts w:ascii="標楷體" w:eastAsia="標楷體" w:hAnsi="標楷體" w:cs="Arial"/>
          <w:sz w:val="28"/>
          <w:szCs w:val="28"/>
        </w:rPr>
        <w:t>(104/1/1)</w:t>
      </w:r>
      <w:r w:rsidR="002E23CB" w:rsidRPr="005C4725">
        <w:rPr>
          <w:rFonts w:ascii="標楷體" w:eastAsia="標楷體" w:hAnsi="標楷體" w:cs="Arial" w:hint="eastAsia"/>
          <w:sz w:val="28"/>
          <w:szCs w:val="28"/>
        </w:rPr>
        <w:t>(106/1/1)</w:t>
      </w:r>
    </w:p>
    <w:p w:rsidR="000257EE" w:rsidRPr="005C4725" w:rsidRDefault="00274757">
      <w:pPr>
        <w:pStyle w:val="20"/>
        <w:spacing w:line="600" w:lineRule="exact"/>
        <w:ind w:left="1131" w:hanging="423"/>
        <w:jc w:val="both"/>
      </w:pPr>
      <w:r w:rsidRPr="005C4725">
        <w:rPr>
          <w:rFonts w:ascii="標楷體" w:eastAsia="標楷體" w:hAnsi="標楷體"/>
          <w:sz w:val="28"/>
          <w:szCs w:val="28"/>
        </w:rPr>
        <w:t>(4)能參與復健方案或外出工作。復健方案中需含評估與訓練計畫/策略：</w:t>
      </w:r>
      <w:r w:rsidRPr="005C4725">
        <w:rPr>
          <w:rFonts w:ascii="標楷體" w:eastAsia="標楷體" w:hAnsi="標楷體" w:cs="Arial"/>
          <w:sz w:val="28"/>
          <w:szCs w:val="28"/>
        </w:rPr>
        <w:t>(104/1/1)</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1"/>
      </w:r>
      <w:r w:rsidR="00274757" w:rsidRPr="005C4725">
        <w:rPr>
          <w:rFonts w:ascii="標楷體" w:eastAsia="標楷體" w:hAnsi="標楷體" w:cs="標楷體"/>
          <w:sz w:val="28"/>
          <w:szCs w:val="28"/>
        </w:rPr>
        <w:t>身心健康狀態。</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2"/>
      </w:r>
      <w:r w:rsidR="00274757" w:rsidRPr="005C4725">
        <w:rPr>
          <w:rFonts w:ascii="標楷體" w:eastAsia="標楷體" w:hAnsi="標楷體" w:cs="標楷體"/>
          <w:sz w:val="28"/>
          <w:szCs w:val="28"/>
        </w:rPr>
        <w:t>自我照顧功能</w:t>
      </w:r>
      <w:r w:rsidR="00274757" w:rsidRPr="005C4725">
        <w:rPr>
          <w:rFonts w:ascii="標楷體" w:eastAsia="標楷體" w:hAnsi="標楷體"/>
          <w:sz w:val="28"/>
          <w:szCs w:val="28"/>
        </w:rPr>
        <w:t>/人際關係。</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3"/>
      </w:r>
      <w:r w:rsidR="00274757" w:rsidRPr="005C4725">
        <w:rPr>
          <w:rFonts w:ascii="標楷體" w:eastAsia="標楷體" w:hAnsi="標楷體" w:cs="標楷體"/>
          <w:sz w:val="28"/>
          <w:szCs w:val="28"/>
        </w:rPr>
        <w:t>休閒生活安排</w:t>
      </w:r>
      <w:r w:rsidR="00274757" w:rsidRPr="005C4725">
        <w:rPr>
          <w:rFonts w:ascii="標楷體" w:eastAsia="標楷體" w:hAnsi="標楷體"/>
          <w:sz w:val="28"/>
          <w:szCs w:val="28"/>
        </w:rPr>
        <w:t>/問題解決能力。</w:t>
      </w:r>
    </w:p>
    <w:p w:rsidR="000257EE" w:rsidRPr="005C4725" w:rsidRDefault="002E23CB">
      <w:pPr>
        <w:spacing w:line="600" w:lineRule="exact"/>
        <w:ind w:left="758" w:firstLine="372"/>
      </w:pPr>
      <w:r w:rsidRPr="005C4725">
        <w:rPr>
          <w:rFonts w:ascii="標楷體" w:eastAsia="MS Mincho" w:hAnsi="標楷體" w:cs="MS Mincho"/>
          <w:sz w:val="28"/>
          <w:szCs w:val="28"/>
        </w:rPr>
        <w:sym w:font="Wingdings" w:char="F084"/>
      </w:r>
      <w:r w:rsidR="00274757" w:rsidRPr="005C4725">
        <w:rPr>
          <w:rFonts w:ascii="標楷體" w:eastAsia="標楷體" w:hAnsi="標楷體" w:cs="標楷體"/>
          <w:sz w:val="28"/>
          <w:szCs w:val="28"/>
        </w:rPr>
        <w:t>醫療合作態度</w:t>
      </w:r>
      <w:r w:rsidR="00274757" w:rsidRPr="005C4725">
        <w:rPr>
          <w:rFonts w:ascii="標楷體" w:eastAsia="標楷體" w:hAnsi="標楷體"/>
          <w:sz w:val="28"/>
          <w:szCs w:val="28"/>
        </w:rPr>
        <w:t>/自我服藥管理。</w:t>
      </w:r>
    </w:p>
    <w:p w:rsidR="00BC0206" w:rsidRPr="005C4725" w:rsidRDefault="00274757">
      <w:pPr>
        <w:spacing w:line="600" w:lineRule="exact"/>
        <w:ind w:firstLine="708"/>
        <w:rPr>
          <w:rFonts w:ascii="標楷體" w:eastAsia="標楷體" w:hAnsi="標楷體"/>
          <w:sz w:val="28"/>
          <w:szCs w:val="28"/>
        </w:rPr>
      </w:pPr>
      <w:r w:rsidRPr="005C4725">
        <w:rPr>
          <w:rFonts w:ascii="標楷體" w:eastAsia="標楷體" w:hAnsi="標楷體" w:cs="MS Mincho"/>
          <w:sz w:val="28"/>
          <w:szCs w:val="28"/>
        </w:rPr>
        <w:t xml:space="preserve">   </w:t>
      </w:r>
      <w:r w:rsidRPr="005C4725">
        <w:rPr>
          <w:rFonts w:ascii="Wingdings 2" w:eastAsia="Wingdings 2" w:hAnsi="Wingdings 2" w:cs="Wingdings 2"/>
          <w:sz w:val="28"/>
          <w:szCs w:val="28"/>
        </w:rPr>
        <w:t></w:t>
      </w:r>
      <w:r w:rsidRPr="005C4725">
        <w:rPr>
          <w:rFonts w:ascii="標楷體" w:eastAsia="標楷體" w:hAnsi="標楷體"/>
          <w:sz w:val="28"/>
          <w:szCs w:val="28"/>
        </w:rPr>
        <w:t>職業功能訓練。</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4" w:name="_Toc479239928"/>
      <w:r w:rsidRPr="005C4725">
        <w:lastRenderedPageBreak/>
        <w:t>(十四)復健科審查注意事項</w:t>
      </w:r>
      <w:bookmarkEnd w:id="24"/>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1.門診復健治療依病情需要核實申報，且每療程以不超過六次為原則；至於同一療程之認定，如有疑義則由審查醫藥專家專業認定之。(102/3/1)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2.申報復健治療時，應附醫師處方、實際治療日期、明確診斷、相關病歷摘要影本及治療記錄</w:t>
      </w:r>
      <w:r w:rsidR="00AA2D39" w:rsidRPr="005C4725">
        <w:rPr>
          <w:rFonts w:ascii="標楷體" w:eastAsia="標楷體" w:hAnsi="標楷體" w:hint="eastAsia"/>
          <w:sz w:val="28"/>
          <w:szCs w:val="28"/>
        </w:rPr>
        <w:t>卡</w:t>
      </w:r>
      <w:r w:rsidR="0090448A" w:rsidRPr="005C4725">
        <w:rPr>
          <w:rFonts w:ascii="標楷體" w:eastAsia="標楷體" w:hAnsi="標楷體" w:hint="eastAsia"/>
          <w:sz w:val="28"/>
          <w:szCs w:val="28"/>
        </w:rPr>
        <w:t>，其記錄卡內容應包含治療人員簽章</w:t>
      </w:r>
      <w:r w:rsidRPr="005C4725">
        <w:rPr>
          <w:rFonts w:ascii="標楷體" w:eastAsia="標楷體" w:hAnsi="標楷體"/>
          <w:sz w:val="28"/>
          <w:szCs w:val="28"/>
        </w:rPr>
        <w:t>。(雖已排定時間而病患未接受治療，不得申報費用)。(100/1/1)</w:t>
      </w:r>
      <w:r w:rsidR="0090448A" w:rsidRPr="005C4725">
        <w:rPr>
          <w:rFonts w:ascii="標楷體" w:eastAsia="標楷體" w:hAnsi="標楷體" w:hint="eastAsia"/>
          <w:sz w:val="28"/>
          <w:szCs w:val="28"/>
        </w:rPr>
        <w:t>(106/1/1)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3.復健醫療審查案件，應每月提供醫療院所復健醫療相關人員、設備、場地大小資料，供審查參考。(格式詳附表十四)</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4.注意申請簡單、中度、複雜治療費用時，有無不正常比率，其比較方式：</w:t>
      </w:r>
    </w:p>
    <w:p w:rsidR="000257EE" w:rsidRPr="005C4725" w:rsidRDefault="00274757" w:rsidP="00CA1227">
      <w:pPr>
        <w:pStyle w:val="af1"/>
        <w:snapToGrid w:val="0"/>
        <w:spacing w:line="600" w:lineRule="exact"/>
        <w:ind w:left="1134" w:hanging="426"/>
        <w:rPr>
          <w:rFonts w:ascii="標楷體" w:eastAsia="標楷體" w:hAnsi="標楷體"/>
          <w:sz w:val="28"/>
          <w:szCs w:val="28"/>
        </w:rPr>
      </w:pPr>
      <w:r w:rsidRPr="005C4725">
        <w:rPr>
          <w:rFonts w:ascii="標楷體" w:eastAsia="標楷體" w:hAnsi="標楷體"/>
          <w:sz w:val="28"/>
          <w:szCs w:val="28"/>
        </w:rPr>
        <w:t>(1)以該醫療院所過去至少三個月(最好一年)之費用參考，有無異常成長。(如多以中度-複雜或複雜治療列報)</w:t>
      </w:r>
    </w:p>
    <w:p w:rsidR="000257EE" w:rsidRPr="005C4725" w:rsidRDefault="00274757">
      <w:pPr>
        <w:pStyle w:val="af1"/>
        <w:snapToGrid w:val="0"/>
        <w:spacing w:line="600" w:lineRule="exact"/>
        <w:ind w:left="1371" w:hanging="661"/>
        <w:rPr>
          <w:rFonts w:ascii="標楷體" w:eastAsia="標楷體" w:hAnsi="標楷體"/>
          <w:sz w:val="28"/>
          <w:szCs w:val="28"/>
        </w:rPr>
      </w:pPr>
      <w:r w:rsidRPr="005C4725">
        <w:rPr>
          <w:rFonts w:ascii="標楷體" w:eastAsia="標楷體" w:hAnsi="標楷體"/>
          <w:sz w:val="28"/>
          <w:szCs w:val="28"/>
        </w:rPr>
        <w:t>(2)與同等級醫療院所比較，其所列報費用是否偏高。</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5.複雜治療項目之申報以積極復健期之病患為原則，病歷中應註明發病日期，以作為積極治療期間之佐証。(97/5/1)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6.病歷記錄過分簡單者，宜從嚴審查；對診斷不明確之處方，或病歷紀錄過分簡單,無法判定治療之必要性時，得不予給付或予以簡單治療項目給付。</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7.刪除(101/2/1)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8.同一治療部位不得重覆使用類別類似的儀器。(如紅外線與熱敷同時使</w:t>
      </w:r>
      <w:r w:rsidRPr="005C4725">
        <w:rPr>
          <w:rFonts w:ascii="標楷體" w:eastAsia="標楷體" w:hAnsi="標楷體"/>
          <w:sz w:val="28"/>
          <w:szCs w:val="28"/>
        </w:rPr>
        <w:lastRenderedPageBreak/>
        <w:t>用)(詳附表十三)(102/3/1)</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9.復健治療，使用紅外線及紫外線治療時，不得以51018B或51019B申報。(102/3/1)</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10.僅使用熱敷單項治療應以47039C申報，不得以「簡單治療--簡單」申報。</w:t>
      </w:r>
    </w:p>
    <w:p w:rsidR="000257EE" w:rsidRPr="005C4725" w:rsidRDefault="00274757" w:rsidP="000E60E8">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11.足部糖尿病神經炎併嚴重感覺神經功能障礙者，不宜使用紅外線治療。</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12.關節內注射劑之使用，依全民健康保險藥物給付項目及支付標準之特殊特材給付規定辦理。(101/2/1) (102/3/1)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 xml:space="preserve">13.43010C至43023C之申報限醫療院所之自製產品方可申報。 </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14.申報41005C時，第一塊肌肉依支付點數申報，第二塊肌肉以後依支付點數之一半計算，最多以五塊肌肉計算。同一病患同一治療部位至多三個月申報一次，且申報時應附治療記錄。</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15.實施41006B等速肌力檢查時，同一病患治療期間，一個月限申報一次，同一治療期間，至多申報三次，進行兩側性評估時，若兩側皆有病變時各依支付點數計算，僅一側有病變時，則患側依支付點數計算，另一側依支付點數一半計算，且審查費用需要時應附報告。</w:t>
      </w:r>
    </w:p>
    <w:p w:rsidR="000257EE" w:rsidRPr="005C4725" w:rsidRDefault="00274757" w:rsidP="000E60E8">
      <w:pPr>
        <w:pStyle w:val="31"/>
        <w:snapToGrid w:val="0"/>
        <w:spacing w:line="600" w:lineRule="exact"/>
        <w:ind w:left="709" w:hanging="469"/>
      </w:pPr>
      <w:r w:rsidRPr="005C4725">
        <w:rPr>
          <w:rFonts w:ascii="標楷體" w:eastAsia="標楷體" w:hAnsi="標楷體"/>
          <w:sz w:val="28"/>
          <w:szCs w:val="28"/>
        </w:rPr>
        <w:t>16.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5C4725">
        <w:rPr>
          <w:rFonts w:ascii="標楷體" w:eastAsia="標楷體" w:hAnsi="標楷體"/>
          <w:sz w:val="28"/>
          <w:szCs w:val="28"/>
        </w:rPr>
        <w:lastRenderedPageBreak/>
        <w:t>「42016C物理治療評估」者，應填具物理治療評估表，保險人「物理治療綜合評估表」(詳附表十七)係做為參考範本，仍須配合病歷等相關資料，審查病情需要、診療結果與治療計畫之合理性。(98/3/1)(102/3/1)(102/7/23)</w:t>
      </w:r>
    </w:p>
    <w:p w:rsidR="000257EE" w:rsidRPr="005C4725" w:rsidRDefault="00274757" w:rsidP="00582CCB">
      <w:pPr>
        <w:pStyle w:val="31"/>
        <w:snapToGrid w:val="0"/>
        <w:spacing w:after="0" w:line="600" w:lineRule="exact"/>
        <w:ind w:left="709" w:hanging="471"/>
        <w:rPr>
          <w:rFonts w:ascii="標楷體" w:eastAsia="標楷體" w:hAnsi="標楷體"/>
          <w:sz w:val="28"/>
          <w:szCs w:val="28"/>
        </w:rPr>
      </w:pPr>
      <w:r w:rsidRPr="005C4725">
        <w:rPr>
          <w:rFonts w:ascii="標楷體" w:eastAsia="標楷體" w:hAnsi="標楷體"/>
          <w:sz w:val="28"/>
          <w:szCs w:val="28"/>
        </w:rPr>
        <w:t>17.審查案件中，有復健處方者，應交由復健科專科會審。</w:t>
      </w:r>
    </w:p>
    <w:p w:rsidR="000257EE" w:rsidRPr="005C4725" w:rsidRDefault="00274757" w:rsidP="000E60E8">
      <w:pPr>
        <w:pStyle w:val="31"/>
        <w:snapToGrid w:val="0"/>
        <w:spacing w:line="600" w:lineRule="exact"/>
        <w:ind w:left="709" w:firstLine="11"/>
        <w:rPr>
          <w:rFonts w:ascii="標楷體" w:eastAsia="標楷體" w:hAnsi="標楷體"/>
          <w:sz w:val="28"/>
          <w:szCs w:val="28"/>
        </w:rPr>
      </w:pPr>
      <w:r w:rsidRPr="005C4725">
        <w:rPr>
          <w:rFonts w:ascii="標楷體" w:eastAsia="標楷體" w:hAnsi="標楷體"/>
          <w:sz w:val="28"/>
          <w:szCs w:val="28"/>
        </w:rPr>
        <w:t>有關「各項物理治療花費工時」(詳附表十五)及「物理治療黃金治療療程」(詳附表十六)，供審查參考。(98/3/1)</w:t>
      </w:r>
    </w:p>
    <w:p w:rsidR="000257EE" w:rsidRPr="005C4725" w:rsidRDefault="00274757"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18.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(98/3/1)</w:t>
      </w:r>
    </w:p>
    <w:p w:rsidR="00BC0206" w:rsidRPr="005C4725" w:rsidRDefault="0090172B" w:rsidP="000E60E8">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hint="eastAsia"/>
          <w:sz w:val="28"/>
          <w:szCs w:val="28"/>
        </w:rPr>
        <w:t>19.早期療育復健治療，每堂課不得超過三人（含三人）。(106/1/1)</w:t>
      </w:r>
    </w:p>
    <w:p w:rsidR="0090172B"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5" w:name="_Toc479239929"/>
      <w:r w:rsidRPr="005C4725">
        <w:lastRenderedPageBreak/>
        <w:t>(十五)放射線科審查注意事項</w:t>
      </w:r>
      <w:bookmarkEnd w:id="25"/>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1.普通檢查之審查要點：</w:t>
      </w:r>
    </w:p>
    <w:p w:rsidR="000257EE" w:rsidRPr="005C4725" w:rsidRDefault="00274757" w:rsidP="00B04D3D">
      <w:pPr>
        <w:pStyle w:val="af1"/>
        <w:snapToGrid w:val="0"/>
        <w:spacing w:line="600" w:lineRule="exact"/>
        <w:ind w:left="1134" w:hanging="425"/>
        <w:rPr>
          <w:rFonts w:ascii="標楷體" w:eastAsia="標楷體" w:hAnsi="標楷體"/>
          <w:sz w:val="28"/>
          <w:szCs w:val="28"/>
        </w:rPr>
      </w:pPr>
      <w:r w:rsidRPr="005C4725">
        <w:rPr>
          <w:rFonts w:ascii="標楷體" w:eastAsia="標楷體" w:hAnsi="標楷體"/>
          <w:sz w:val="28"/>
          <w:szCs w:val="28"/>
        </w:rPr>
        <w:t>(1)門診患者：當日於同一院所門診以不得重覆做同一項目之影像學檢查為原則，急診患者因病情需要不在此限。</w:t>
      </w:r>
    </w:p>
    <w:p w:rsidR="000257EE" w:rsidRPr="005C4725" w:rsidRDefault="00274757" w:rsidP="00B04D3D">
      <w:pPr>
        <w:pStyle w:val="af1"/>
        <w:snapToGrid w:val="0"/>
        <w:spacing w:line="600" w:lineRule="exact"/>
        <w:ind w:left="1134" w:hanging="425"/>
        <w:rPr>
          <w:rFonts w:ascii="標楷體" w:eastAsia="標楷體" w:hAnsi="標楷體"/>
          <w:sz w:val="28"/>
          <w:szCs w:val="28"/>
        </w:rPr>
      </w:pPr>
      <w:r w:rsidRPr="005C4725">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2.治療記錄必須註明病情、期別、治療之理由及詳記執行項目部位明細。</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3.治療計畫申報超過二次以上者請附影本。</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4.復發性腫瘤進行特殊治療計畫時須檢附治療計畫影本。</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5.後荷式治療之次數如超過四次須附治療計畫影本備查。</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6.急治療次數如超過一次以上須檢附原因說明。</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7.介入性放射線學步驟之審查要點：</w:t>
      </w:r>
    </w:p>
    <w:p w:rsidR="000257EE" w:rsidRPr="005C4725" w:rsidRDefault="00274757">
      <w:pPr>
        <w:snapToGrid w:val="0"/>
        <w:spacing w:line="600" w:lineRule="exact"/>
        <w:ind w:left="565" w:hanging="1"/>
        <w:rPr>
          <w:rFonts w:ascii="標楷體" w:eastAsia="標楷體" w:hAnsi="標楷體"/>
          <w:sz w:val="28"/>
          <w:szCs w:val="28"/>
        </w:rPr>
      </w:pPr>
      <w:r w:rsidRPr="005C4725">
        <w:rPr>
          <w:rFonts w:ascii="標楷體" w:eastAsia="標楷體" w:hAnsi="標楷體"/>
          <w:sz w:val="28"/>
          <w:szCs w:val="28"/>
        </w:rPr>
        <w:t>依病情需要同時執行介入性之檢查(如PTCD等)，特殊材料費得另計，且須附檢查報告，並須於報告中註明該次檢查之目的。</w:t>
      </w:r>
    </w:p>
    <w:p w:rsidR="000257EE" w:rsidRPr="005C4725" w:rsidRDefault="00274757" w:rsidP="00B04D3D">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5C4725" w:rsidRDefault="00274757" w:rsidP="00B04D3D">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9.申報直線加速器遠隔照射治療，超過（含）四個複雜照野（36012B）者，須附治療計劃。(97/5/1)</w:t>
      </w:r>
    </w:p>
    <w:p w:rsidR="000257EE" w:rsidRPr="005C4725" w:rsidRDefault="00274757" w:rsidP="00B04D3D">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10.乳房超音波(19014C)和乳房造影術(33005B)如同時申報時，應有明確</w:t>
      </w:r>
      <w:r w:rsidRPr="005C4725">
        <w:rPr>
          <w:rFonts w:ascii="標楷體" w:eastAsia="標楷體" w:hAnsi="標楷體"/>
          <w:sz w:val="28"/>
          <w:szCs w:val="28"/>
        </w:rPr>
        <w:lastRenderedPageBreak/>
        <w:t>對照報告供審查參考。</w:t>
      </w:r>
    </w:p>
    <w:p w:rsidR="000257EE" w:rsidRPr="005C4725" w:rsidRDefault="00274757" w:rsidP="00B04D3D">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5C4725" w:rsidRDefault="00274757" w:rsidP="00B04D3D">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5C4725" w:rsidRDefault="00274757" w:rsidP="00B04D3D">
      <w:pPr>
        <w:pStyle w:val="31"/>
        <w:snapToGrid w:val="0"/>
        <w:spacing w:line="600" w:lineRule="exact"/>
        <w:ind w:left="709" w:hanging="469"/>
        <w:rPr>
          <w:rFonts w:ascii="標楷體" w:eastAsia="標楷體" w:hAnsi="標楷體"/>
          <w:sz w:val="28"/>
          <w:szCs w:val="28"/>
        </w:rPr>
      </w:pPr>
      <w:r w:rsidRPr="005C4725">
        <w:rPr>
          <w:rFonts w:ascii="標楷體" w:eastAsia="標楷體" w:hAnsi="標楷體"/>
          <w:sz w:val="28"/>
          <w:szCs w:val="28"/>
        </w:rPr>
        <w:t>13.施行兩照野以內之姑息性治療時，電腦治療規劃及模擬訂位攝影僅得申報36001B及36018B。</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6" w:name="_Toc479239930"/>
      <w:r w:rsidRPr="005C4725">
        <w:lastRenderedPageBreak/>
        <w:t>(十六)病理科審查注意事項</w:t>
      </w:r>
      <w:bookmarkEnd w:id="26"/>
    </w:p>
    <w:p w:rsidR="000257EE" w:rsidRPr="005C4725" w:rsidRDefault="00274757" w:rsidP="00B10089">
      <w:pPr>
        <w:pStyle w:val="31"/>
        <w:snapToGrid w:val="0"/>
        <w:spacing w:line="600" w:lineRule="exact"/>
        <w:ind w:left="567" w:hanging="327"/>
      </w:pPr>
      <w:r w:rsidRPr="005C4725">
        <w:rPr>
          <w:rFonts w:ascii="標楷體" w:eastAsia="標楷體" w:hAnsi="標楷體"/>
          <w:sz w:val="28"/>
          <w:szCs w:val="28"/>
        </w:rPr>
        <w:t>1.</w:t>
      </w:r>
      <w:r w:rsidRPr="005C4725">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5C4725">
        <w:rPr>
          <w:rFonts w:ascii="標楷體" w:eastAsia="標楷體" w:hAnsi="標楷體"/>
          <w:sz w:val="28"/>
          <w:szCs w:val="28"/>
        </w:rPr>
        <w:t>(102/3/1)、（104/1/1）</w:t>
      </w:r>
    </w:p>
    <w:p w:rsidR="000257EE" w:rsidRPr="005C4725" w:rsidRDefault="00274757" w:rsidP="00B10089">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2.細胞學抹片檢查無醫師判讀結果者，不予給付。但檢查結果為陰性者，仍屬判讀結果。</w:t>
      </w:r>
    </w:p>
    <w:p w:rsidR="00BC0206" w:rsidRPr="005C4725" w:rsidRDefault="00274757" w:rsidP="00B10089">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27" w:name="_Toc479239931"/>
      <w:r w:rsidRPr="005C4725">
        <w:lastRenderedPageBreak/>
        <w:t>(十七)麻醉科審查注意事項</w:t>
      </w:r>
      <w:bookmarkEnd w:id="27"/>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1.麻醉中(局部麻醉除外)使用動脈血氧飽和監視器(Pulse Oximeter) (57017B)，每一病例給付一次。</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4.因外科併發症而實施麻醉者，按實際麻醉狀況，核實給付。</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5.麻醉中使用侵入性監視方法，應視麻醉危險性而定，費用是否刪除宜由審查醫藥專家依專業認定。(102/3/1)</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6.列報麻醉恢復照護費(96025B)、麻醉前評估(96026B)項目之案件，須附麻醉紀錄及麻醉專科醫師簽章。(97/5/1)</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5C4725" w:rsidRDefault="00274757">
      <w:pPr>
        <w:pStyle w:val="31"/>
        <w:snapToGrid w:val="0"/>
        <w:spacing w:line="600" w:lineRule="exact"/>
        <w:ind w:left="800" w:hanging="560"/>
        <w:rPr>
          <w:rFonts w:ascii="標楷體" w:eastAsia="標楷體" w:hAnsi="標楷體"/>
          <w:sz w:val="28"/>
          <w:szCs w:val="28"/>
        </w:rPr>
      </w:pPr>
      <w:r w:rsidRPr="005C4725">
        <w:rPr>
          <w:rFonts w:ascii="標楷體" w:eastAsia="標楷體" w:hAnsi="標楷體"/>
          <w:sz w:val="28"/>
          <w:szCs w:val="28"/>
        </w:rPr>
        <w:t>8.靜脈或肌肉麻醉(IV或IM anesthesia)(96004C)視為全身麻醉。</w:t>
      </w:r>
    </w:p>
    <w:p w:rsidR="000257EE" w:rsidRPr="005C4725" w:rsidRDefault="00274757" w:rsidP="008316EF">
      <w:pPr>
        <w:pStyle w:val="31"/>
        <w:snapToGrid w:val="0"/>
        <w:spacing w:line="600" w:lineRule="exact"/>
        <w:ind w:left="567" w:hanging="327"/>
        <w:rPr>
          <w:rFonts w:ascii="標楷體" w:eastAsia="標楷體" w:hAnsi="標楷體"/>
          <w:sz w:val="28"/>
          <w:szCs w:val="28"/>
        </w:rPr>
      </w:pPr>
      <w:r w:rsidRPr="005C4725">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11.有關麻醉申復案件，應由麻醉審查醫藥專家審查。(102/3/1)</w:t>
      </w:r>
    </w:p>
    <w:p w:rsidR="000257EE"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12.凡申報96011C神經叢阻斷術，必須加註神經叢之解剖名稱。</w:t>
      </w:r>
    </w:p>
    <w:p w:rsidR="00BC0206" w:rsidRPr="005C4725" w:rsidRDefault="00274757" w:rsidP="008316EF">
      <w:pPr>
        <w:pStyle w:val="31"/>
        <w:snapToGrid w:val="0"/>
        <w:spacing w:line="600" w:lineRule="exact"/>
        <w:ind w:left="709" w:hanging="425"/>
        <w:rPr>
          <w:rFonts w:ascii="標楷體" w:eastAsia="標楷體" w:hAnsi="標楷體"/>
          <w:sz w:val="28"/>
          <w:szCs w:val="28"/>
        </w:rPr>
      </w:pPr>
      <w:r w:rsidRPr="005C4725">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4"/>
      </w:pPr>
      <w:bookmarkStart w:id="28" w:name="_Toc479239932"/>
      <w:r w:rsidRPr="005C4725">
        <w:lastRenderedPageBreak/>
        <w:t>貳</w:t>
      </w:r>
      <w:r w:rsidRPr="005C4725">
        <w:rPr>
          <w:sz w:val="28"/>
        </w:rPr>
        <w:t>、</w:t>
      </w:r>
      <w:r w:rsidRPr="005C4725">
        <w:rPr>
          <w:w w:val="85"/>
        </w:rPr>
        <w:t>全民健康保險住院診斷關聯群(Tw-DRGs)案件審查注意事項</w:t>
      </w:r>
      <w:bookmarkEnd w:id="28"/>
    </w:p>
    <w:p w:rsidR="000257EE" w:rsidRPr="005C4725" w:rsidRDefault="00274757" w:rsidP="00BC0206">
      <w:pPr>
        <w:pStyle w:val="aff4"/>
      </w:pPr>
      <w:bookmarkStart w:id="29" w:name="_Toc479239933"/>
      <w:r w:rsidRPr="005C4725">
        <w:t>一、通則(99/1/1)</w:t>
      </w:r>
      <w:bookmarkEnd w:id="29"/>
    </w:p>
    <w:p w:rsidR="000257EE" w:rsidRPr="005C4725" w:rsidRDefault="00274757">
      <w:pPr>
        <w:pStyle w:val="110"/>
      </w:pPr>
      <w:r w:rsidRPr="005C4725">
        <w:t>(</w:t>
      </w:r>
      <w:r w:rsidRPr="005C4725">
        <w:t>一</w:t>
      </w:r>
      <w:r w:rsidRPr="005C4725">
        <w:t>)</w:t>
      </w:r>
      <w:r w:rsidRPr="005C4725">
        <w:t>本審查注意事項適用於屬</w:t>
      </w:r>
      <w:r w:rsidRPr="005C4725">
        <w:rPr>
          <w:rFonts w:ascii="標楷體" w:hAnsi="標楷體"/>
        </w:rPr>
        <w:t>全民健康保險醫療服務給付項目及支付標準</w:t>
      </w:r>
      <w:r w:rsidRPr="005C4725">
        <w:t>第七部「全民健康保險住院診斷關聯群」</w:t>
      </w:r>
      <w:r w:rsidRPr="005C4725">
        <w:t>Tw-DRGs</w:t>
      </w:r>
      <w:r w:rsidRPr="005C4725">
        <w:t>支付通則適用範圍之案件。</w:t>
      </w:r>
      <w:r w:rsidRPr="005C4725">
        <w:t>(102/3/1)</w:t>
      </w:r>
    </w:p>
    <w:p w:rsidR="000257EE" w:rsidRPr="005C4725" w:rsidRDefault="00274757">
      <w:pPr>
        <w:pStyle w:val="110"/>
      </w:pPr>
      <w:r w:rsidRPr="005C4725">
        <w:t>(</w:t>
      </w:r>
      <w:r w:rsidRPr="005C4725">
        <w:t>二</w:t>
      </w:r>
      <w:r w:rsidRPr="005C4725">
        <w:t>)Tw-DRGs</w:t>
      </w:r>
      <w:r w:rsidRPr="005C4725">
        <w:t>案件專業審查重點包括：</w:t>
      </w:r>
    </w:p>
    <w:p w:rsidR="000257EE" w:rsidRPr="005C4725" w:rsidRDefault="00274757">
      <w:pPr>
        <w:pStyle w:val="111"/>
      </w:pPr>
      <w:r w:rsidRPr="005C4725">
        <w:t>1.</w:t>
      </w:r>
      <w:r w:rsidRPr="005C4725">
        <w:t>入院或主手術</w:t>
      </w:r>
      <w:r w:rsidRPr="005C4725">
        <w:t>(</w:t>
      </w:r>
      <w:r w:rsidRPr="005C4725">
        <w:t>處置</w:t>
      </w:r>
      <w:r w:rsidRPr="005C4725">
        <w:t>)</w:t>
      </w:r>
      <w:r w:rsidRPr="005C4725">
        <w:t>必要性。</w:t>
      </w:r>
    </w:p>
    <w:p w:rsidR="000257EE" w:rsidRPr="005C4725" w:rsidRDefault="00274757">
      <w:pPr>
        <w:pStyle w:val="111"/>
      </w:pPr>
      <w:r w:rsidRPr="005C4725">
        <w:t>2.</w:t>
      </w:r>
      <w:r w:rsidRPr="005C4725">
        <w:t>診斷與處置之適當性。</w:t>
      </w:r>
    </w:p>
    <w:p w:rsidR="000257EE" w:rsidRPr="005C4725" w:rsidRDefault="00274757">
      <w:pPr>
        <w:pStyle w:val="111"/>
      </w:pPr>
      <w:r w:rsidRPr="005C4725">
        <w:t>3.</w:t>
      </w:r>
      <w:r w:rsidRPr="005C4725">
        <w:t>診斷與處置編碼之正確性。</w:t>
      </w:r>
    </w:p>
    <w:p w:rsidR="000257EE" w:rsidRPr="005C4725" w:rsidRDefault="00274757">
      <w:pPr>
        <w:pStyle w:val="111"/>
      </w:pPr>
      <w:r w:rsidRPr="005C4725">
        <w:t>4.</w:t>
      </w:r>
      <w:r w:rsidRPr="005C4725">
        <w:t>住院範圍相關費用之轉移。</w:t>
      </w:r>
    </w:p>
    <w:p w:rsidR="000257EE" w:rsidRPr="005C4725" w:rsidRDefault="00274757">
      <w:pPr>
        <w:pStyle w:val="111"/>
      </w:pPr>
      <w:r w:rsidRPr="005C4725">
        <w:t>5.</w:t>
      </w:r>
      <w:r w:rsidRPr="005C4725">
        <w:t>超過上限臨界值</w:t>
      </w:r>
      <w:r w:rsidRPr="005C4725">
        <w:t>(Outlier)</w:t>
      </w:r>
      <w:r w:rsidRPr="005C4725">
        <w:t>案件醫療費用之適當性。</w:t>
      </w:r>
    </w:p>
    <w:p w:rsidR="000257EE" w:rsidRPr="005C4725" w:rsidRDefault="00274757">
      <w:pPr>
        <w:pStyle w:val="111"/>
      </w:pPr>
      <w:r w:rsidRPr="005C4725">
        <w:t>6.</w:t>
      </w:r>
      <w:r w:rsidRPr="005C4725">
        <w:t>出院狀況是否穩定。</w:t>
      </w:r>
    </w:p>
    <w:p w:rsidR="000257EE" w:rsidRPr="005C4725" w:rsidRDefault="00274757">
      <w:pPr>
        <w:pStyle w:val="111"/>
      </w:pPr>
      <w:r w:rsidRPr="005C4725">
        <w:t>7.</w:t>
      </w:r>
      <w:r w:rsidRPr="005C4725">
        <w:t>醫療品質之適當性。</w:t>
      </w:r>
    </w:p>
    <w:p w:rsidR="000257EE" w:rsidRPr="005C4725" w:rsidRDefault="00274757">
      <w:pPr>
        <w:pStyle w:val="110"/>
        <w:rPr>
          <w:rFonts w:ascii="標楷體" w:hAnsi="標楷體"/>
        </w:rPr>
      </w:pPr>
      <w:r w:rsidRPr="005C4725">
        <w:rPr>
          <w:rFonts w:ascii="標楷體" w:hAnsi="標楷體"/>
        </w:rPr>
        <w:t>(三)疾病分類編碼審查原則</w:t>
      </w:r>
    </w:p>
    <w:p w:rsidR="000257EE" w:rsidRPr="005C4725" w:rsidRDefault="00274757" w:rsidP="00CA1227">
      <w:pPr>
        <w:pStyle w:val="111"/>
        <w:ind w:left="709" w:hanging="282"/>
      </w:pPr>
      <w:r w:rsidRPr="005C4725">
        <w:t>1.Tw-DRG</w:t>
      </w:r>
      <w:r w:rsidRPr="005C4725">
        <w:t>之疾病分類代碼以</w:t>
      </w:r>
      <w:r w:rsidRPr="005C4725">
        <w:t>ICD-9-CM  2001</w:t>
      </w:r>
      <w:r w:rsidRPr="005C4725">
        <w:t>年版</w:t>
      </w:r>
      <w:r w:rsidR="00D7660A" w:rsidRPr="005C4725">
        <w:rPr>
          <w:rFonts w:hint="eastAsia"/>
        </w:rPr>
        <w:t>、</w:t>
      </w:r>
      <w:r w:rsidR="00D7660A" w:rsidRPr="005C4725">
        <w:rPr>
          <w:rFonts w:hint="eastAsia"/>
        </w:rPr>
        <w:t>ICD-10-CM/PCS 2014</w:t>
      </w:r>
      <w:r w:rsidR="00D7660A" w:rsidRPr="005C4725">
        <w:rPr>
          <w:rFonts w:hint="eastAsia"/>
        </w:rPr>
        <w:t>年版</w:t>
      </w:r>
      <w:r w:rsidRPr="005C4725">
        <w:t>為依據。</w:t>
      </w:r>
      <w:r w:rsidR="00D7660A" w:rsidRPr="005C4725">
        <w:rPr>
          <w:rFonts w:hint="eastAsia"/>
        </w:rPr>
        <w:t>(105/1/1)</w:t>
      </w:r>
    </w:p>
    <w:p w:rsidR="000257EE" w:rsidRPr="005C4725" w:rsidRDefault="00274757">
      <w:pPr>
        <w:pStyle w:val="111"/>
      </w:pPr>
      <w:r w:rsidRPr="005C4725">
        <w:t>2.</w:t>
      </w:r>
      <w:r w:rsidRPr="005C4725">
        <w:t>主要診斷定義：</w:t>
      </w:r>
    </w:p>
    <w:p w:rsidR="000257EE" w:rsidRPr="005C4725" w:rsidRDefault="00274757">
      <w:pPr>
        <w:pStyle w:val="1111"/>
        <w:ind w:left="903" w:hanging="337"/>
      </w:pPr>
      <w:r w:rsidRPr="005C4725">
        <w:t>(1)</w:t>
      </w:r>
      <w:r w:rsidRPr="005C4725">
        <w:t>經研判後，被確定為引起病人此次住院醫療之主要原因。</w:t>
      </w:r>
    </w:p>
    <w:p w:rsidR="000257EE" w:rsidRPr="005C4725" w:rsidRDefault="00274757" w:rsidP="00CA1227">
      <w:pPr>
        <w:pStyle w:val="1111"/>
        <w:ind w:left="993" w:hanging="427"/>
      </w:pPr>
      <w:r w:rsidRPr="005C4725">
        <w:t>(2)</w:t>
      </w:r>
      <w:r w:rsidRPr="005C4725">
        <w:t>引起病人此次住院之主要原因為多重診斷時</w:t>
      </w:r>
      <w:r w:rsidRPr="005C4725">
        <w:t>(</w:t>
      </w:r>
      <w:r w:rsidRPr="005C4725">
        <w:t>需符合前項主要診斷之條件</w:t>
      </w:r>
      <w:r w:rsidRPr="005C4725">
        <w:t>)</w:t>
      </w:r>
      <w:r w:rsidRPr="005C4725">
        <w:t>，得擇取醫療資源耗用高者為主要診斷。</w:t>
      </w:r>
    </w:p>
    <w:p w:rsidR="000257EE" w:rsidRPr="005C4725" w:rsidRDefault="00274757" w:rsidP="00CA1227">
      <w:pPr>
        <w:pStyle w:val="1111"/>
        <w:ind w:left="993" w:hanging="427"/>
      </w:pPr>
      <w:r w:rsidRPr="005C4725">
        <w:t>(3)</w:t>
      </w:r>
      <w:r w:rsidRPr="005C4725">
        <w:t>住院中產生之併發症﹙如術後併發症﹚或住院中管理不當產生之危害﹙如住院中跌倒骨折、院內感染﹚不得為主要診斷。</w:t>
      </w:r>
    </w:p>
    <w:p w:rsidR="000257EE" w:rsidRPr="005C4725" w:rsidRDefault="00274757">
      <w:pPr>
        <w:pStyle w:val="111"/>
      </w:pPr>
      <w:r w:rsidRPr="005C4725">
        <w:t>3.</w:t>
      </w:r>
      <w:r w:rsidRPr="005C4725">
        <w:t>次要診斷定義：</w:t>
      </w:r>
    </w:p>
    <w:p w:rsidR="000257EE" w:rsidRPr="005C4725" w:rsidRDefault="00274757">
      <w:pPr>
        <w:pStyle w:val="1111"/>
        <w:ind w:left="903" w:hanging="337"/>
      </w:pPr>
      <w:r w:rsidRPr="005C4725">
        <w:t>(1)</w:t>
      </w:r>
      <w:r w:rsidRPr="005C4725">
        <w:t>次要診斷係指下列會影響病人照顧之病況：</w:t>
      </w:r>
    </w:p>
    <w:p w:rsidR="000257EE" w:rsidRPr="005C4725" w:rsidRDefault="00274757" w:rsidP="008316EF">
      <w:pPr>
        <w:pStyle w:val="11111"/>
        <w:numPr>
          <w:ilvl w:val="0"/>
          <w:numId w:val="0"/>
        </w:numPr>
        <w:tabs>
          <w:tab w:val="clear" w:pos="122"/>
          <w:tab w:val="clear" w:pos="480"/>
          <w:tab w:val="left" w:pos="993"/>
        </w:tabs>
        <w:ind w:left="1418" w:hanging="567"/>
      </w:pPr>
      <w:r w:rsidRPr="005C4725">
        <w:t>甲、需臨床上之評估</w:t>
      </w:r>
      <w:r w:rsidRPr="005C4725">
        <w:t>(Clinical Evaluation)</w:t>
      </w:r>
      <w:r w:rsidRPr="005C4725">
        <w:t>、治療</w:t>
      </w:r>
      <w:r w:rsidRPr="005C4725">
        <w:t>(Therapeutic Treatment)</w:t>
      </w:r>
      <w:r w:rsidRPr="005C4725">
        <w:t>或診斷性之處置</w:t>
      </w:r>
      <w:r w:rsidRPr="005C4725">
        <w:t>(Diagnostic Procedures)</w:t>
      </w:r>
      <w:r w:rsidRPr="005C4725">
        <w:t>者。</w:t>
      </w:r>
    </w:p>
    <w:p w:rsidR="000257EE" w:rsidRPr="005C4725" w:rsidRDefault="00274757">
      <w:pPr>
        <w:pStyle w:val="11111"/>
        <w:numPr>
          <w:ilvl w:val="0"/>
          <w:numId w:val="0"/>
        </w:numPr>
        <w:tabs>
          <w:tab w:val="clear" w:pos="122"/>
          <w:tab w:val="clear" w:pos="480"/>
          <w:tab w:val="left" w:pos="993"/>
        </w:tabs>
        <w:ind w:left="1198" w:hanging="356"/>
      </w:pPr>
      <w:r w:rsidRPr="005C4725">
        <w:t>乙、會延長住院天數</w:t>
      </w:r>
      <w:r w:rsidRPr="005C4725">
        <w:t>(Extended Length of Hospital Stay)</w:t>
      </w:r>
      <w:r w:rsidRPr="005C4725">
        <w:t>者。</w:t>
      </w:r>
    </w:p>
    <w:p w:rsidR="000257EE" w:rsidRPr="005C4725" w:rsidRDefault="00274757" w:rsidP="008316EF">
      <w:pPr>
        <w:pStyle w:val="11111"/>
        <w:numPr>
          <w:ilvl w:val="0"/>
          <w:numId w:val="0"/>
        </w:numPr>
        <w:tabs>
          <w:tab w:val="clear" w:pos="122"/>
          <w:tab w:val="clear" w:pos="480"/>
          <w:tab w:val="left" w:pos="1418"/>
        </w:tabs>
        <w:ind w:left="1418" w:hanging="576"/>
      </w:pPr>
      <w:r w:rsidRPr="005C4725">
        <w:t>丙、會增加護理之照護或監視</w:t>
      </w:r>
      <w:r w:rsidRPr="005C4725">
        <w:t>(Increased Nursing Care and/or Monitoring)</w:t>
      </w:r>
      <w:r w:rsidRPr="005C4725">
        <w:t>者。</w:t>
      </w:r>
    </w:p>
    <w:p w:rsidR="000257EE" w:rsidRPr="005C4725" w:rsidRDefault="00274757" w:rsidP="00CA1227">
      <w:pPr>
        <w:pStyle w:val="1111"/>
        <w:ind w:left="993" w:hanging="427"/>
      </w:pPr>
      <w:r w:rsidRPr="005C4725">
        <w:t>(2)</w:t>
      </w:r>
      <w:r w:rsidRPr="005C4725">
        <w:t>入院時已和主要診斷同時存在，或者後來才發展之情況，影響到所接受的醫療及（或）住院天數者，可為次要診斷。</w:t>
      </w:r>
    </w:p>
    <w:p w:rsidR="000257EE" w:rsidRPr="005C4725" w:rsidRDefault="00274757">
      <w:pPr>
        <w:pStyle w:val="111"/>
      </w:pPr>
      <w:r w:rsidRPr="005C4725">
        <w:lastRenderedPageBreak/>
        <w:t>4.</w:t>
      </w:r>
      <w:r w:rsidRPr="005C4725">
        <w:t>主要處置定義：</w:t>
      </w:r>
    </w:p>
    <w:p w:rsidR="000257EE" w:rsidRPr="005C4725" w:rsidRDefault="00274757" w:rsidP="00CA1227">
      <w:pPr>
        <w:pStyle w:val="1111"/>
        <w:ind w:left="993" w:hanging="427"/>
      </w:pPr>
      <w:r w:rsidRPr="005C4725">
        <w:t>(1)</w:t>
      </w:r>
      <w:r w:rsidRPr="005C4725">
        <w:t>主要處置之選取以與主要診斷最相關之治療性處置為優先考量，而非以開刀房或資源耗用為優先選取原則。</w:t>
      </w:r>
    </w:p>
    <w:p w:rsidR="000257EE" w:rsidRPr="005C4725" w:rsidRDefault="00274757" w:rsidP="00CA1227">
      <w:pPr>
        <w:pStyle w:val="1111"/>
        <w:ind w:left="993" w:hanging="427"/>
      </w:pPr>
      <w:r w:rsidRPr="005C4725">
        <w:t>(2)</w:t>
      </w:r>
      <w:r w:rsidRPr="005C4725">
        <w:t>如有兩個以上之處置與主要診斷相關，治療性處置應優先考量，其次為診斷性及探查性處置。</w:t>
      </w:r>
    </w:p>
    <w:p w:rsidR="000257EE" w:rsidRPr="005C4725" w:rsidRDefault="00274757" w:rsidP="00CA1227">
      <w:pPr>
        <w:pStyle w:val="1111"/>
        <w:ind w:left="993" w:hanging="427"/>
      </w:pPr>
      <w:r w:rsidRPr="005C4725">
        <w:t>(3)</w:t>
      </w:r>
      <w:r w:rsidRPr="005C4725">
        <w:t>如有兩個以上之處置與主要診斷相關，且均為治療性處置，則以醫療資源耗用較多、複雜度較高者為主要處置。</w:t>
      </w:r>
    </w:p>
    <w:p w:rsidR="000257EE" w:rsidRPr="005C4725" w:rsidRDefault="00274757">
      <w:pPr>
        <w:pStyle w:val="111"/>
      </w:pPr>
      <w:r w:rsidRPr="005C4725">
        <w:t>5.</w:t>
      </w:r>
      <w:r w:rsidRPr="005C4725">
        <w:t>以</w:t>
      </w:r>
      <w:r w:rsidRPr="005C4725">
        <w:t>Tw-DRG</w:t>
      </w:r>
      <w:r w:rsidRPr="005C4725">
        <w:t>申報之主次診斷或主次處置，應記載於出院病歷摘要。</w:t>
      </w:r>
    </w:p>
    <w:p w:rsidR="000257EE" w:rsidRPr="005C4725" w:rsidRDefault="00274757" w:rsidP="008316EF">
      <w:pPr>
        <w:pStyle w:val="111"/>
        <w:ind w:left="709" w:hanging="282"/>
      </w:pPr>
      <w:r w:rsidRPr="005C4725">
        <w:t>6.</w:t>
      </w:r>
      <w:r w:rsidRPr="005C4725">
        <w:t>以</w:t>
      </w:r>
      <w:r w:rsidRPr="005C4725">
        <w:t>Tw-DRG</w:t>
      </w:r>
      <w:r w:rsidRPr="005C4725">
        <w:t>申報之主次診斷或主次處置應有檢驗檢查報告、病理報告、手術紀錄</w:t>
      </w:r>
      <w:r w:rsidRPr="005C4725">
        <w:t>…</w:t>
      </w:r>
      <w:r w:rsidRPr="005C4725">
        <w:t>等臨床依據佐證，相關資料應於抽樣審查時併同病歷影本檢送。</w:t>
      </w:r>
    </w:p>
    <w:p w:rsidR="000257EE" w:rsidRPr="005C4725" w:rsidRDefault="00274757" w:rsidP="008316EF">
      <w:pPr>
        <w:pStyle w:val="111"/>
        <w:ind w:left="709" w:hanging="282"/>
      </w:pPr>
      <w:r w:rsidRPr="005C4725">
        <w:t>7.</w:t>
      </w:r>
      <w:r w:rsidRPr="005C4725">
        <w:t>審查</w:t>
      </w:r>
      <w:r w:rsidRPr="005C4725">
        <w:t>Tw-DRG</w:t>
      </w:r>
      <w:r w:rsidRPr="005C4725">
        <w:t>主次診斷或主次處置，除審閱出院病歷摘要外，尚應審閱病歷內容，如相關檢驗檢查報告、病理報告、手術紀錄</w:t>
      </w:r>
      <w:r w:rsidRPr="005C4725">
        <w:t>…</w:t>
      </w:r>
      <w:r w:rsidRPr="005C4725">
        <w:t>等診療依據，若上述報告或紀錄未檢附，或有檢附但無法佐證其所申報之診斷或處置者，申報之主次診斷或主次處置代碼應不予採認。</w:t>
      </w:r>
    </w:p>
    <w:p w:rsidR="000257EE" w:rsidRPr="005C4725" w:rsidRDefault="00274757" w:rsidP="008316EF">
      <w:pPr>
        <w:pStyle w:val="111"/>
        <w:ind w:left="709" w:hanging="282"/>
      </w:pPr>
      <w:r w:rsidRPr="005C4725">
        <w:t>8.</w:t>
      </w:r>
      <w:r w:rsidRPr="005C4725">
        <w:t>重要處置（</w:t>
      </w:r>
      <w:r w:rsidRPr="005C4725">
        <w:t>significant procedure</w:t>
      </w:r>
      <w:r w:rsidRPr="005C4725">
        <w:t>）必須編碼，若單一代碼可表示雙側處置則以單一代碼表示，若雙側處置無法以單一代碼涵蓋時，則可編該代碼兩次。</w:t>
      </w:r>
    </w:p>
    <w:p w:rsidR="000257EE" w:rsidRPr="005C4725" w:rsidRDefault="00274757">
      <w:pPr>
        <w:pStyle w:val="110"/>
        <w:rPr>
          <w:rFonts w:ascii="標楷體" w:hAnsi="標楷體"/>
        </w:rPr>
      </w:pPr>
      <w:r w:rsidRPr="005C4725">
        <w:rPr>
          <w:rFonts w:ascii="標楷體" w:hAnsi="標楷體"/>
        </w:rPr>
        <w:t>(四)保險醫事服務機構以診斷關聯群申報之案件，經專業審查有下列情形之ㄧ者，應載明理由，不予支付：</w:t>
      </w:r>
    </w:p>
    <w:p w:rsidR="000257EE" w:rsidRPr="005C4725" w:rsidRDefault="00274757">
      <w:pPr>
        <w:pStyle w:val="111"/>
        <w:rPr>
          <w:rFonts w:ascii="標楷體" w:hAnsi="標楷體"/>
        </w:rPr>
      </w:pPr>
      <w:r w:rsidRPr="005C4725">
        <w:rPr>
          <w:rFonts w:ascii="標楷體" w:hAnsi="標楷體"/>
        </w:rPr>
        <w:t>1.非必要住院及非必要主手術或處置：</w:t>
      </w:r>
    </w:p>
    <w:p w:rsidR="000257EE" w:rsidRPr="005C4725" w:rsidRDefault="00274757">
      <w:pPr>
        <w:pStyle w:val="1111"/>
      </w:pPr>
      <w:r w:rsidRPr="005C4725">
        <w:t>(1)</w:t>
      </w:r>
      <w:r w:rsidRPr="005C4725">
        <w:t>可門診診療之傷病。</w:t>
      </w:r>
    </w:p>
    <w:p w:rsidR="000257EE" w:rsidRPr="005C4725" w:rsidRDefault="00274757" w:rsidP="00CA1227">
      <w:pPr>
        <w:pStyle w:val="1111"/>
        <w:ind w:left="1134" w:hanging="428"/>
      </w:pPr>
      <w:r w:rsidRPr="005C4725">
        <w:t>(2)</w:t>
      </w:r>
      <w:r w:rsidRPr="005C4725">
        <w:t>本次住院之主要是為手術或處置目的，而該手術或處置不符合本保險給付規定或適應症範圍者。</w:t>
      </w:r>
    </w:p>
    <w:p w:rsidR="000257EE" w:rsidRPr="005C4725" w:rsidRDefault="00274757">
      <w:pPr>
        <w:pStyle w:val="111"/>
        <w:rPr>
          <w:rFonts w:ascii="標楷體" w:hAnsi="標楷體"/>
        </w:rPr>
      </w:pPr>
      <w:r w:rsidRPr="005C4725">
        <w:rPr>
          <w:rFonts w:ascii="標楷體" w:hAnsi="標楷體"/>
        </w:rPr>
        <w:t>2.主手術或處置之醫療品質不符專業認定。(99/4/1)</w:t>
      </w:r>
    </w:p>
    <w:p w:rsidR="000257EE" w:rsidRPr="005C4725" w:rsidRDefault="00274757">
      <w:pPr>
        <w:pStyle w:val="111"/>
        <w:rPr>
          <w:rFonts w:ascii="標楷體" w:hAnsi="標楷體"/>
        </w:rPr>
      </w:pPr>
      <w:r w:rsidRPr="005C4725">
        <w:rPr>
          <w:rFonts w:ascii="標楷體" w:hAnsi="標楷體"/>
        </w:rPr>
        <w:t>3.病情不穩定，令其岀院：(99/4/1)</w:t>
      </w:r>
    </w:p>
    <w:p w:rsidR="000257EE" w:rsidRPr="005C4725" w:rsidRDefault="00274757">
      <w:pPr>
        <w:pStyle w:val="1111"/>
        <w:rPr>
          <w:rFonts w:ascii="標楷體" w:hAnsi="標楷體"/>
        </w:rPr>
      </w:pPr>
      <w:r w:rsidRPr="005C4725">
        <w:rPr>
          <w:rFonts w:ascii="標楷體" w:hAnsi="標楷體"/>
        </w:rPr>
        <w:t>(1)出院前24小時內生命徵象不穩定。</w:t>
      </w:r>
    </w:p>
    <w:p w:rsidR="000257EE" w:rsidRPr="005C4725" w:rsidRDefault="00274757">
      <w:pPr>
        <w:pStyle w:val="1111"/>
      </w:pPr>
      <w:r w:rsidRPr="005C4725">
        <w:t>(2)</w:t>
      </w:r>
      <w:r w:rsidRPr="005C4725">
        <w:rPr>
          <w:rFonts w:ascii="標楷體" w:hAnsi="標楷體"/>
        </w:rPr>
        <w:t>尚有併發症(complication)未獲妥善控制。(99/4/1)</w:t>
      </w:r>
    </w:p>
    <w:p w:rsidR="000257EE" w:rsidRPr="005C4725" w:rsidRDefault="00274757" w:rsidP="008316EF">
      <w:pPr>
        <w:pStyle w:val="1111"/>
        <w:ind w:left="1134" w:hanging="425"/>
        <w:rPr>
          <w:rFonts w:ascii="標楷體" w:hAnsi="標楷體"/>
        </w:rPr>
      </w:pPr>
      <w:r w:rsidRPr="005C4725">
        <w:rPr>
          <w:rFonts w:ascii="標楷體" w:hAnsi="標楷體"/>
        </w:rPr>
        <w:t>(3)傷口有嚴重感染、血腫或出血現象，但屬輕微感染、血腫或出血，可以在門診持續治療者除外。</w:t>
      </w:r>
    </w:p>
    <w:p w:rsidR="000257EE" w:rsidRPr="005C4725" w:rsidRDefault="00274757">
      <w:pPr>
        <w:pStyle w:val="1111"/>
        <w:rPr>
          <w:rFonts w:ascii="標楷體" w:hAnsi="標楷體"/>
        </w:rPr>
      </w:pPr>
      <w:r w:rsidRPr="005C4725">
        <w:rPr>
          <w:rFonts w:ascii="標楷體" w:hAnsi="標楷體"/>
        </w:rPr>
        <w:t>(4)排尿困難或留置導尿管情況仍不穩定者(洗腎之病患除外)。</w:t>
      </w:r>
    </w:p>
    <w:p w:rsidR="000257EE" w:rsidRPr="005C4725" w:rsidRDefault="00274757" w:rsidP="008316EF">
      <w:pPr>
        <w:pStyle w:val="1111"/>
        <w:ind w:left="1134" w:hanging="425"/>
      </w:pPr>
      <w:r w:rsidRPr="005C4725">
        <w:rPr>
          <w:rFonts w:ascii="標楷體" w:hAnsi="標楷體"/>
        </w:rPr>
        <w:t>(5)使用靜脈點滴、手術傷口引流管未拔除者；但特殊引流管經醫師</w:t>
      </w:r>
      <w:r w:rsidRPr="005C4725">
        <w:rPr>
          <w:rFonts w:ascii="標楷體" w:hAnsi="標楷體"/>
        </w:rPr>
        <w:lastRenderedPageBreak/>
        <w:t>認定引流液量及顏色正常，或使用居家中央靜脈營養，可出院療養、門診追蹤處理者除外。(99/4/1)</w:t>
      </w:r>
      <w:r w:rsidRPr="005C4725">
        <w:t xml:space="preserve"> </w:t>
      </w:r>
    </w:p>
    <w:p w:rsidR="000257EE" w:rsidRPr="005C4725" w:rsidRDefault="00274757">
      <w:pPr>
        <w:pStyle w:val="1111"/>
      </w:pPr>
      <w:r w:rsidRPr="005C4725">
        <w:rPr>
          <w:rFonts w:ascii="標楷體" w:hAnsi="標楷體"/>
        </w:rPr>
        <w:t>(</w:t>
      </w:r>
      <w:r w:rsidRPr="005C4725">
        <w:t>6</w:t>
      </w:r>
      <w:r w:rsidRPr="005C4725">
        <w:rPr>
          <w:rFonts w:ascii="標楷體" w:hAnsi="標楷體"/>
        </w:rPr>
        <w:t>)</w:t>
      </w:r>
      <w:r w:rsidRPr="005C4725">
        <w:t>非因醫療需要之轉院。</w:t>
      </w:r>
    </w:p>
    <w:p w:rsidR="000257EE" w:rsidRPr="005C4725" w:rsidRDefault="00274757">
      <w:pPr>
        <w:pStyle w:val="1111"/>
      </w:pPr>
      <w:r w:rsidRPr="005C4725">
        <w:rPr>
          <w:rFonts w:ascii="標楷體" w:hAnsi="標楷體"/>
        </w:rPr>
        <w:t>(</w:t>
      </w:r>
      <w:r w:rsidRPr="005C4725">
        <w:t>7</w:t>
      </w:r>
      <w:r w:rsidRPr="005C4725">
        <w:rPr>
          <w:rFonts w:ascii="標楷體" w:hAnsi="標楷體"/>
        </w:rPr>
        <w:t>)</w:t>
      </w:r>
      <w:r w:rsidRPr="005C4725">
        <w:t>其他經醫療專業認定仍有必要住院治療者。</w:t>
      </w:r>
    </w:p>
    <w:p w:rsidR="000257EE" w:rsidRPr="005C4725" w:rsidRDefault="00274757">
      <w:pPr>
        <w:pStyle w:val="110"/>
        <w:rPr>
          <w:rFonts w:ascii="標楷體" w:hAnsi="標楷體"/>
        </w:rPr>
      </w:pPr>
      <w:r w:rsidRPr="005C4725">
        <w:rPr>
          <w:rFonts w:ascii="標楷體" w:hAnsi="標楷體"/>
        </w:rPr>
        <w:t>(五)自動出院、轉院個案，應於出院病歷摘要詳實註明理由。</w:t>
      </w:r>
    </w:p>
    <w:p w:rsidR="000257EE" w:rsidRPr="005C4725" w:rsidRDefault="00274757">
      <w:pPr>
        <w:pStyle w:val="110"/>
        <w:rPr>
          <w:rFonts w:ascii="標楷體" w:hAnsi="標楷體"/>
        </w:rPr>
      </w:pPr>
      <w:r w:rsidRPr="005C4725">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5C4725" w:rsidRDefault="00274757">
      <w:pPr>
        <w:pStyle w:val="110"/>
        <w:rPr>
          <w:rFonts w:ascii="標楷體" w:hAnsi="標楷體"/>
        </w:rPr>
      </w:pPr>
      <w:r w:rsidRPr="005C4725">
        <w:rPr>
          <w:rFonts w:ascii="標楷體" w:hAnsi="標楷體"/>
        </w:rPr>
        <w:t>(七)Tw-DRG案件施行之主手術(處置)，若有應申請事前審查而未申請，或申請事前審查未獲同意者，整件不予支付。(100/5/1)</w:t>
      </w:r>
    </w:p>
    <w:p w:rsidR="000257EE" w:rsidRPr="005C4725" w:rsidRDefault="000257EE">
      <w:pPr>
        <w:jc w:val="center"/>
        <w:rPr>
          <w:rFonts w:ascii="標楷體" w:eastAsia="標楷體" w:hAnsi="標楷體"/>
          <w:sz w:val="28"/>
          <w:szCs w:val="28"/>
        </w:rPr>
      </w:pPr>
    </w:p>
    <w:p w:rsidR="000257EE" w:rsidRPr="005C4725" w:rsidRDefault="000257EE">
      <w:pPr>
        <w:jc w:val="cente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0257EE" w:rsidRPr="005C4725" w:rsidRDefault="000257EE">
      <w:pPr>
        <w:rPr>
          <w:rFonts w:ascii="標楷體" w:eastAsia="標楷體" w:hAnsi="標楷體"/>
          <w:sz w:val="28"/>
          <w:szCs w:val="28"/>
        </w:rPr>
      </w:pPr>
    </w:p>
    <w:p w:rsidR="008316EF" w:rsidRPr="005C4725" w:rsidRDefault="008316EF">
      <w:pPr>
        <w:rPr>
          <w:rFonts w:ascii="標楷體" w:eastAsia="標楷體" w:hAnsi="標楷體"/>
          <w:sz w:val="28"/>
          <w:szCs w:val="28"/>
        </w:rPr>
      </w:pPr>
    </w:p>
    <w:p w:rsidR="008316EF" w:rsidRPr="005C4725" w:rsidRDefault="008316EF">
      <w:pPr>
        <w:rPr>
          <w:rFonts w:ascii="標楷體" w:eastAsia="標楷體" w:hAnsi="標楷體"/>
          <w:sz w:val="28"/>
          <w:szCs w:val="28"/>
        </w:rPr>
      </w:pPr>
    </w:p>
    <w:p w:rsidR="000257EE" w:rsidRPr="005C4725" w:rsidRDefault="00274757" w:rsidP="00BC0206">
      <w:pPr>
        <w:pStyle w:val="aff4"/>
      </w:pPr>
      <w:bookmarkStart w:id="30" w:name="_Toc479239934"/>
      <w:r w:rsidRPr="005C4725">
        <w:lastRenderedPageBreak/>
        <w:t>二、個別DRG審查注意事項(100/11/1)</w:t>
      </w:r>
      <w:bookmarkEnd w:id="30"/>
    </w:p>
    <w:p w:rsidR="000257EE" w:rsidRPr="005C4725" w:rsidRDefault="000257EE">
      <w:pPr>
        <w:pStyle w:val="110"/>
        <w:spacing w:line="480" w:lineRule="exact"/>
        <w:ind w:left="561" w:hanging="561"/>
        <w:rPr>
          <w:b/>
          <w:u w:val="single"/>
        </w:rPr>
      </w:pPr>
    </w:p>
    <w:p w:rsidR="000257EE" w:rsidRPr="005C4725" w:rsidRDefault="00274757" w:rsidP="00BC0206">
      <w:pPr>
        <w:pStyle w:val="aff6"/>
      </w:pPr>
      <w:bookmarkStart w:id="31" w:name="_Toc479239935"/>
      <w:r w:rsidRPr="005C4725">
        <w:t>MDC2 眼之疾病與疾患審查注意事項</w:t>
      </w:r>
      <w:bookmarkEnd w:id="31"/>
    </w:p>
    <w:p w:rsidR="000257EE" w:rsidRPr="005C4725" w:rsidRDefault="000257EE">
      <w:pPr>
        <w:spacing w:line="400" w:lineRule="exact"/>
        <w:ind w:left="1274" w:hanging="1274"/>
        <w:rPr>
          <w:rFonts w:ascii="標楷體" w:eastAsia="標楷體" w:hAnsi="標楷體"/>
          <w:sz w:val="26"/>
          <w:szCs w:val="26"/>
        </w:rPr>
      </w:pPr>
    </w:p>
    <w:p w:rsidR="000257EE" w:rsidRPr="005C4725" w:rsidRDefault="00274757">
      <w:pPr>
        <w:spacing w:line="400" w:lineRule="exact"/>
        <w:ind w:left="1372" w:hanging="1372"/>
        <w:rPr>
          <w:rFonts w:ascii="標楷體" w:eastAsia="標楷體" w:hAnsi="標楷體"/>
          <w:sz w:val="28"/>
          <w:szCs w:val="28"/>
        </w:rPr>
      </w:pPr>
      <w:r w:rsidRPr="005C4725">
        <w:rPr>
          <w:rFonts w:ascii="標楷體" w:eastAsia="標楷體" w:hAnsi="標楷體"/>
          <w:sz w:val="28"/>
          <w:szCs w:val="28"/>
        </w:rPr>
        <w:t>DRG03904 雙側水晶體手術，不含玻璃體切除術(BILATERAL LENS PROCEDURES WITHOUT VITRECTOMY)</w:t>
      </w:r>
    </w:p>
    <w:p w:rsidR="000257EE" w:rsidRPr="005C4725" w:rsidRDefault="00274757">
      <w:pPr>
        <w:spacing w:line="400" w:lineRule="exact"/>
        <w:ind w:left="1372" w:hanging="1372"/>
      </w:pPr>
      <w:r w:rsidRPr="005C4725">
        <w:rPr>
          <w:rFonts w:ascii="標楷體" w:eastAsia="標楷體" w:hAnsi="標楷體"/>
          <w:sz w:val="28"/>
          <w:szCs w:val="28"/>
        </w:rPr>
        <w:t>DRG03905 單側水晶體手術，不含玻璃體切除術(UNILATERAL LENS PROCEDURES WITHOUT VITRECTOMY)</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審查原則：</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(一)診斷正確性：</w:t>
      </w:r>
    </w:p>
    <w:p w:rsidR="000257EE" w:rsidRPr="005C4725" w:rsidRDefault="00274757">
      <w:pPr>
        <w:spacing w:line="600" w:lineRule="exact"/>
        <w:ind w:left="281" w:firstLine="3"/>
        <w:rPr>
          <w:rFonts w:ascii="標楷體" w:eastAsia="標楷體" w:hAnsi="標楷體"/>
          <w:sz w:val="28"/>
          <w:szCs w:val="28"/>
        </w:rPr>
      </w:pPr>
      <w:r w:rsidRPr="005C4725">
        <w:rPr>
          <w:rFonts w:ascii="標楷體" w:eastAsia="標楷體" w:hAnsi="標楷體"/>
          <w:sz w:val="28"/>
          <w:szCs w:val="28"/>
        </w:rPr>
        <w:t>1.確有白內障存在且已影響視力。</w:t>
      </w:r>
    </w:p>
    <w:p w:rsidR="000257EE" w:rsidRPr="005C4725" w:rsidRDefault="00274757" w:rsidP="008316EF">
      <w:pPr>
        <w:spacing w:line="600" w:lineRule="exact"/>
        <w:ind w:left="567" w:hanging="283"/>
      </w:pPr>
      <w:r w:rsidRPr="005C4725">
        <w:rPr>
          <w:rFonts w:ascii="標楷體" w:eastAsia="標楷體" w:hAnsi="標楷體"/>
          <w:sz w:val="28"/>
          <w:szCs w:val="28"/>
        </w:rPr>
        <w:t>2.白內障已導致視力下降，且對其日常謀生需求產生很大影響，且有病歷記載佐証。</w:t>
      </w:r>
    </w:p>
    <w:p w:rsidR="000257EE" w:rsidRPr="005C4725" w:rsidRDefault="00274757" w:rsidP="0012137E">
      <w:pPr>
        <w:spacing w:line="600" w:lineRule="exact"/>
        <w:ind w:left="567" w:hanging="283"/>
        <w:rPr>
          <w:rFonts w:ascii="標楷體" w:eastAsia="標楷體" w:hAnsi="標楷體"/>
          <w:sz w:val="28"/>
          <w:szCs w:val="28"/>
        </w:rPr>
      </w:pPr>
      <w:r w:rsidRPr="005C4725">
        <w:rPr>
          <w:rFonts w:ascii="標楷體" w:eastAsia="標楷體" w:hAnsi="標楷體"/>
          <w:sz w:val="28"/>
          <w:szCs w:val="28"/>
        </w:rPr>
        <w:t>3.視力不良原因除白內障外，可能另有視網膜玻璃體疾病需先摘除白內障，以期能完成其他後續處理者。</w:t>
      </w:r>
    </w:p>
    <w:p w:rsidR="000257EE" w:rsidRPr="005C4725" w:rsidRDefault="00274757" w:rsidP="0012137E">
      <w:pPr>
        <w:spacing w:line="600" w:lineRule="exact"/>
        <w:ind w:left="567" w:hanging="283"/>
        <w:rPr>
          <w:rFonts w:ascii="標楷體" w:eastAsia="標楷體" w:hAnsi="標楷體"/>
          <w:sz w:val="28"/>
          <w:szCs w:val="28"/>
        </w:rPr>
      </w:pPr>
      <w:r w:rsidRPr="005C4725">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5C4725" w:rsidRDefault="00274757">
      <w:pPr>
        <w:spacing w:line="600" w:lineRule="exact"/>
        <w:ind w:left="944" w:hanging="658"/>
        <w:rPr>
          <w:rFonts w:ascii="標楷體" w:eastAsia="標楷體" w:hAnsi="標楷體"/>
          <w:sz w:val="28"/>
          <w:szCs w:val="28"/>
        </w:rPr>
      </w:pPr>
      <w:r w:rsidRPr="005C4725">
        <w:rPr>
          <w:rFonts w:ascii="標楷體" w:eastAsia="標楷體" w:hAnsi="標楷體"/>
          <w:sz w:val="28"/>
          <w:szCs w:val="28"/>
        </w:rPr>
        <w:t>5.術前檢查應確實完備。</w:t>
      </w:r>
    </w:p>
    <w:p w:rsidR="000257EE" w:rsidRPr="005C4725" w:rsidRDefault="000257EE">
      <w:pPr>
        <w:spacing w:line="600" w:lineRule="exact"/>
        <w:ind w:left="532" w:hanging="532"/>
        <w:rPr>
          <w:rFonts w:ascii="標楷體" w:eastAsia="標楷體" w:hAnsi="標楷體"/>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(二)入院或主手術(處置)之適當性：</w:t>
      </w:r>
    </w:p>
    <w:p w:rsidR="000257EE" w:rsidRPr="005C4725" w:rsidRDefault="00274757">
      <w:pPr>
        <w:spacing w:line="600" w:lineRule="exact"/>
        <w:ind w:left="281" w:firstLine="3"/>
        <w:rPr>
          <w:rFonts w:ascii="標楷體" w:eastAsia="標楷體" w:hAnsi="標楷體"/>
          <w:sz w:val="28"/>
          <w:szCs w:val="28"/>
        </w:rPr>
      </w:pPr>
      <w:r w:rsidRPr="005C4725">
        <w:rPr>
          <w:rFonts w:ascii="標楷體" w:eastAsia="標楷體" w:hAnsi="標楷體"/>
          <w:sz w:val="28"/>
          <w:szCs w:val="28"/>
        </w:rPr>
        <w:t>1.應至少符合下列其中一項，並應於病歷中詳載。</w:t>
      </w:r>
    </w:p>
    <w:p w:rsidR="000257EE" w:rsidRPr="005C4725" w:rsidRDefault="00274757" w:rsidP="00CA1227">
      <w:pPr>
        <w:spacing w:line="600" w:lineRule="exact"/>
        <w:ind w:left="1134" w:hanging="568"/>
        <w:rPr>
          <w:rFonts w:ascii="標楷體" w:eastAsia="標楷體" w:hAnsi="標楷體"/>
          <w:sz w:val="28"/>
          <w:szCs w:val="28"/>
        </w:rPr>
      </w:pPr>
      <w:r w:rsidRPr="005C4725">
        <w:rPr>
          <w:rFonts w:ascii="標楷體" w:eastAsia="標楷體" w:hAnsi="標楷體"/>
          <w:sz w:val="28"/>
          <w:szCs w:val="28"/>
        </w:rPr>
        <w:t>(１)患有全身系統性疾病，預期手術後可能有其他併發症者(如眼部或其他全身疾病)。</w:t>
      </w:r>
    </w:p>
    <w:p w:rsidR="000257EE" w:rsidRPr="005C4725" w:rsidRDefault="00274757" w:rsidP="00CA1227">
      <w:pPr>
        <w:spacing w:line="600" w:lineRule="exact"/>
        <w:ind w:left="1134" w:hanging="568"/>
        <w:rPr>
          <w:rFonts w:ascii="標楷體" w:eastAsia="標楷體" w:hAnsi="標楷體"/>
          <w:sz w:val="28"/>
          <w:szCs w:val="28"/>
        </w:rPr>
      </w:pPr>
      <w:r w:rsidRPr="005C4725">
        <w:rPr>
          <w:rFonts w:ascii="標楷體" w:eastAsia="標楷體" w:hAnsi="標楷體"/>
          <w:sz w:val="28"/>
          <w:szCs w:val="28"/>
        </w:rPr>
        <w:t>(２)有全身麻醉需要者（包含嬰幼兒手術）」或基於病人術後及預後</w:t>
      </w:r>
      <w:r w:rsidRPr="005C4725">
        <w:rPr>
          <w:rFonts w:ascii="標楷體" w:eastAsia="標楷體" w:hAnsi="標楷體"/>
          <w:sz w:val="28"/>
          <w:szCs w:val="28"/>
        </w:rPr>
        <w:lastRenderedPageBreak/>
        <w:t>安全考量有住院必要者。</w:t>
      </w:r>
    </w:p>
    <w:p w:rsidR="000257EE" w:rsidRPr="005C4725" w:rsidRDefault="00274757">
      <w:pPr>
        <w:spacing w:line="600" w:lineRule="exact"/>
        <w:ind w:left="281" w:firstLine="3"/>
        <w:rPr>
          <w:rFonts w:ascii="標楷體" w:eastAsia="標楷體" w:hAnsi="標楷體"/>
          <w:sz w:val="28"/>
          <w:szCs w:val="28"/>
        </w:rPr>
      </w:pPr>
      <w:r w:rsidRPr="005C4725">
        <w:rPr>
          <w:rFonts w:ascii="標楷體" w:eastAsia="標楷體" w:hAnsi="標楷體"/>
          <w:sz w:val="28"/>
          <w:szCs w:val="28"/>
        </w:rPr>
        <w:t>2.病歷記載應詳盡且可佐証手術之適當性。</w:t>
      </w:r>
    </w:p>
    <w:p w:rsidR="000257EE" w:rsidRPr="005C4725" w:rsidRDefault="000257EE">
      <w:pPr>
        <w:spacing w:line="600" w:lineRule="exact"/>
        <w:ind w:left="567"/>
        <w:rPr>
          <w:rFonts w:ascii="標楷體" w:eastAsia="標楷體" w:hAnsi="標楷體"/>
          <w:b/>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(三)出院狀態：</w:t>
      </w:r>
    </w:p>
    <w:p w:rsidR="000257EE" w:rsidRPr="005C4725" w:rsidRDefault="00274757" w:rsidP="00CA1227">
      <w:pPr>
        <w:pStyle w:val="111"/>
        <w:spacing w:line="600" w:lineRule="exact"/>
        <w:ind w:left="0" w:firstLineChars="50" w:firstLine="140"/>
        <w:rPr>
          <w:rFonts w:ascii="標楷體" w:hAnsi="標楷體"/>
        </w:rPr>
      </w:pPr>
      <w:r w:rsidRPr="005C4725">
        <w:rPr>
          <w:rFonts w:ascii="標楷體" w:hAnsi="標楷體"/>
        </w:rPr>
        <w:t>本項DRG個案在出院時，應符合下列出院狀況：</w:t>
      </w:r>
    </w:p>
    <w:p w:rsidR="000257EE" w:rsidRPr="005C4725" w:rsidRDefault="00274757">
      <w:pPr>
        <w:pStyle w:val="111"/>
        <w:spacing w:line="600" w:lineRule="exact"/>
        <w:ind w:left="0" w:firstLine="305"/>
        <w:rPr>
          <w:rFonts w:ascii="標楷體" w:hAnsi="標楷體"/>
        </w:rPr>
      </w:pPr>
      <w:r w:rsidRPr="005C4725">
        <w:rPr>
          <w:rFonts w:ascii="標楷體" w:hAnsi="標楷體"/>
        </w:rPr>
        <w:t>1.依醫師判定可轉門診治療者。</w:t>
      </w:r>
    </w:p>
    <w:p w:rsidR="000257EE" w:rsidRPr="005C4725" w:rsidRDefault="00274757">
      <w:pPr>
        <w:pStyle w:val="111"/>
        <w:spacing w:line="600" w:lineRule="exact"/>
        <w:ind w:left="0" w:firstLine="305"/>
        <w:rPr>
          <w:rFonts w:ascii="標楷體" w:hAnsi="標楷體"/>
        </w:rPr>
      </w:pPr>
      <w:r w:rsidRPr="005C4725">
        <w:rPr>
          <w:rFonts w:ascii="標楷體" w:hAnsi="標楷體"/>
        </w:rPr>
        <w:t>2..手術傷口穩定。</w:t>
      </w:r>
    </w:p>
    <w:p w:rsidR="000257EE" w:rsidRPr="005C4725" w:rsidRDefault="00274757">
      <w:pPr>
        <w:pStyle w:val="111"/>
        <w:spacing w:line="600" w:lineRule="exact"/>
        <w:ind w:left="0" w:firstLine="305"/>
        <w:rPr>
          <w:rFonts w:ascii="標楷體" w:hAnsi="標楷體"/>
        </w:rPr>
      </w:pPr>
      <w:r w:rsidRPr="005C4725">
        <w:rPr>
          <w:rFonts w:ascii="標楷體" w:hAnsi="標楷體"/>
        </w:rPr>
        <w:t>3.眼內無感染跡象。</w:t>
      </w:r>
    </w:p>
    <w:p w:rsidR="00BC0206" w:rsidRPr="005C4725" w:rsidRDefault="00274757">
      <w:pPr>
        <w:pStyle w:val="111"/>
        <w:spacing w:line="600" w:lineRule="exact"/>
        <w:ind w:left="0" w:firstLine="305"/>
        <w:rPr>
          <w:rFonts w:ascii="標楷體" w:hAnsi="標楷體"/>
        </w:rPr>
      </w:pPr>
      <w:r w:rsidRPr="005C4725">
        <w:rPr>
          <w:rFonts w:ascii="標楷體" w:hAnsi="標楷體"/>
        </w:rPr>
        <w:t>4.無術後併發症、或其併發症已獲得妥善處理。</w:t>
      </w:r>
    </w:p>
    <w:p w:rsidR="000257EE" w:rsidRPr="005C4725" w:rsidRDefault="00BC0206" w:rsidP="00BC0206">
      <w:pPr>
        <w:widowControl/>
        <w:suppressAutoHyphens w:val="0"/>
        <w:spacing w:line="240" w:lineRule="auto"/>
        <w:rPr>
          <w:rFonts w:ascii="標楷體" w:eastAsia="標楷體" w:hAnsi="標楷體"/>
          <w:kern w:val="3"/>
          <w:sz w:val="28"/>
          <w:szCs w:val="28"/>
        </w:rPr>
      </w:pPr>
      <w:r w:rsidRPr="005C4725">
        <w:rPr>
          <w:rFonts w:ascii="標楷體" w:hAnsi="標楷體"/>
        </w:rPr>
        <w:br w:type="page"/>
      </w:r>
    </w:p>
    <w:p w:rsidR="000257EE" w:rsidRPr="005C4725" w:rsidRDefault="00274757" w:rsidP="00BC0206">
      <w:pPr>
        <w:pStyle w:val="aff6"/>
      </w:pPr>
      <w:bookmarkStart w:id="32" w:name="_Toc479239936"/>
      <w:r w:rsidRPr="005C4725">
        <w:lastRenderedPageBreak/>
        <w:t>MDC5循環系統之疾病與疾患審查注意事項</w:t>
      </w:r>
      <w:bookmarkEnd w:id="32"/>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 xml:space="preserve">DRG11201 多條血管及其他經皮心臟血管手術(MULTIPLE VESSELS AND OTHER PERCUTANEOUS CARDIOVASCULAR PROCEDURES) </w:t>
      </w:r>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DRG11202 單條血管經皮心臟血管手術(SINGLE VESSEL PERCUTANEOUS CARDIOVASCULAR PROCEDURES)</w:t>
      </w:r>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DRG11203 經導管心臟病灶或組織剝除術(CATHETER ABLATION OF LESION OR TISSUES)</w:t>
      </w:r>
    </w:p>
    <w:p w:rsidR="000257EE" w:rsidRPr="005C4725" w:rsidRDefault="00274757">
      <w:pPr>
        <w:snapToGrid w:val="0"/>
        <w:spacing w:line="600" w:lineRule="exact"/>
        <w:ind w:left="1372" w:hanging="1372"/>
        <w:rPr>
          <w:rFonts w:ascii="標楷體" w:eastAsia="標楷體" w:hAnsi="標楷體"/>
          <w:sz w:val="28"/>
          <w:szCs w:val="28"/>
        </w:rPr>
      </w:pPr>
      <w:r w:rsidRPr="005C4725">
        <w:rPr>
          <w:rFonts w:ascii="標楷體" w:eastAsia="標楷體" w:hAnsi="標楷體"/>
          <w:sz w:val="28"/>
          <w:szCs w:val="28"/>
        </w:rPr>
        <w:t>DRG11204 其他經皮心臟血管手術(OTHER PERCUTANEOUS CARDIOVASCULAR PROCEDURES)</w:t>
      </w:r>
    </w:p>
    <w:p w:rsidR="00060FC5" w:rsidRPr="005C4725" w:rsidRDefault="00060FC5">
      <w:pPr>
        <w:spacing w:line="600" w:lineRule="exact"/>
        <w:ind w:left="563" w:hanging="549"/>
        <w:rPr>
          <w:rFonts w:ascii="標楷體" w:eastAsia="標楷體" w:hAnsi="標楷體"/>
          <w:b/>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審查原則：</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(一)診斷之正確性：</w:t>
      </w:r>
    </w:p>
    <w:p w:rsidR="000257EE" w:rsidRPr="005C4725" w:rsidRDefault="00274757">
      <w:pPr>
        <w:snapToGrid w:val="0"/>
        <w:spacing w:line="600" w:lineRule="exact"/>
        <w:ind w:left="1416" w:hanging="1274"/>
      </w:pPr>
      <w:r w:rsidRPr="005C4725">
        <w:rPr>
          <w:rFonts w:ascii="標楷體" w:eastAsia="標楷體" w:hAnsi="標楷體"/>
          <w:sz w:val="28"/>
          <w:szCs w:val="28"/>
        </w:rPr>
        <w:t xml:space="preserve"> 主診斷：循環系統疾病或病變至少含括有心律不整、冠狀動脈疾病、瓣膜性心臟病任何一項。</w:t>
      </w:r>
      <w:r w:rsidRPr="005C4725">
        <w:rPr>
          <w:rFonts w:ascii="標楷體" w:eastAsia="標楷體" w:hAnsi="標楷體" w:cs="Arial"/>
          <w:sz w:val="28"/>
          <w:szCs w:val="28"/>
        </w:rPr>
        <w:t>(104/1/1)</w:t>
      </w:r>
    </w:p>
    <w:p w:rsidR="000257EE" w:rsidRPr="005C4725" w:rsidRDefault="00274757">
      <w:pPr>
        <w:snapToGrid w:val="0"/>
        <w:spacing w:line="600" w:lineRule="exact"/>
        <w:ind w:left="1680" w:hanging="1680"/>
      </w:pPr>
      <w:r w:rsidRPr="005C4725">
        <w:rPr>
          <w:rFonts w:ascii="標楷體" w:eastAsia="標楷體" w:hAnsi="標楷體" w:cs="新細明體"/>
          <w:sz w:val="28"/>
          <w:szCs w:val="28"/>
        </w:rPr>
        <w:t xml:space="preserve">  </w:t>
      </w:r>
      <w:r w:rsidRPr="005C4725">
        <w:rPr>
          <w:rFonts w:ascii="標楷體" w:eastAsia="標楷體" w:hAnsi="標楷體" w:cs="Arial"/>
          <w:sz w:val="28"/>
          <w:szCs w:val="28"/>
        </w:rPr>
        <w:t>2.刪除(104/1/1)</w:t>
      </w: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(二)入院或主手術(處置)之適當性：</w:t>
      </w:r>
    </w:p>
    <w:p w:rsidR="000257EE" w:rsidRPr="005C4725" w:rsidRDefault="00274757" w:rsidP="0012137E">
      <w:pPr>
        <w:snapToGrid w:val="0"/>
        <w:spacing w:line="600" w:lineRule="exact"/>
        <w:ind w:left="567" w:hanging="284"/>
      </w:pPr>
      <w:r w:rsidRPr="005C4725">
        <w:rPr>
          <w:rFonts w:ascii="標楷體" w:eastAsia="標楷體" w:hAnsi="標楷體"/>
          <w:sz w:val="28"/>
          <w:szCs w:val="28"/>
        </w:rPr>
        <w:t>1.經皮冠狀動脈擴張術應符合全民健康保險醫療服務給付項目及支付標準所訂適應症。(101/7/1)(102/3/1)</w:t>
      </w:r>
    </w:p>
    <w:p w:rsidR="000257EE" w:rsidRPr="005C4725" w:rsidRDefault="00274757">
      <w:pPr>
        <w:snapToGrid w:val="0"/>
        <w:spacing w:line="600" w:lineRule="exact"/>
        <w:ind w:left="-689" w:firstLine="1044"/>
      </w:pPr>
      <w:r w:rsidRPr="005C4725">
        <w:rPr>
          <w:rFonts w:ascii="標楷體" w:eastAsia="標楷體" w:hAnsi="標楷體"/>
          <w:sz w:val="28"/>
          <w:szCs w:val="28"/>
        </w:rPr>
        <w:t>2.心臟電氣生理檢查至少應符合下列之一：</w:t>
      </w:r>
    </w:p>
    <w:p w:rsidR="000257EE" w:rsidRPr="005C4725" w:rsidRDefault="00274757">
      <w:pPr>
        <w:snapToGrid w:val="0"/>
        <w:spacing w:line="600" w:lineRule="exact"/>
        <w:ind w:left="1318" w:hanging="608"/>
      </w:pPr>
      <w:r w:rsidRPr="005C4725">
        <w:rPr>
          <w:rFonts w:ascii="標楷體" w:eastAsia="標楷體" w:hAnsi="標楷體"/>
          <w:sz w:val="28"/>
          <w:szCs w:val="28"/>
        </w:rPr>
        <w:t>(１)</w:t>
      </w:r>
      <w:r w:rsidRPr="005C4725">
        <w:rPr>
          <w:rFonts w:ascii="標楷體" w:eastAsia="標楷體" w:hAnsi="標楷體" w:cs="新細明體"/>
          <w:sz w:val="28"/>
          <w:szCs w:val="28"/>
        </w:rPr>
        <w:t>有症狀之心律不整病人。</w:t>
      </w:r>
    </w:p>
    <w:p w:rsidR="000257EE" w:rsidRPr="005C4725" w:rsidRDefault="00274757" w:rsidP="00CA1227">
      <w:pPr>
        <w:snapToGrid w:val="0"/>
        <w:spacing w:line="600" w:lineRule="exact"/>
        <w:ind w:left="1276" w:hanging="568"/>
        <w:rPr>
          <w:rFonts w:ascii="標楷體" w:eastAsia="標楷體" w:hAnsi="標楷體" w:cs="新細明體"/>
          <w:sz w:val="28"/>
          <w:szCs w:val="28"/>
        </w:rPr>
      </w:pPr>
      <w:r w:rsidRPr="005C4725">
        <w:rPr>
          <w:rFonts w:ascii="標楷體" w:eastAsia="標楷體" w:hAnsi="標楷體" w:cs="新細明體"/>
          <w:sz w:val="28"/>
          <w:szCs w:val="28"/>
        </w:rPr>
        <w:t>(２)心跳搏動過速而藥物治療無效，或病人無法適應藥物而選擇灼燒治療者。</w:t>
      </w:r>
    </w:p>
    <w:p w:rsidR="000257EE" w:rsidRPr="005C4725" w:rsidRDefault="00274757">
      <w:pPr>
        <w:snapToGrid w:val="0"/>
        <w:spacing w:line="600" w:lineRule="exact"/>
        <w:ind w:left="1318" w:hanging="608"/>
      </w:pPr>
      <w:r w:rsidRPr="005C4725">
        <w:rPr>
          <w:rFonts w:ascii="標楷體" w:eastAsia="標楷體" w:hAnsi="標楷體" w:cs="新細明體"/>
          <w:sz w:val="28"/>
          <w:szCs w:val="28"/>
        </w:rPr>
        <w:t>(３)有附加路線心律不整病人。</w:t>
      </w:r>
    </w:p>
    <w:p w:rsidR="000257EE" w:rsidRPr="005C4725" w:rsidRDefault="00274757" w:rsidP="00CA1227">
      <w:pPr>
        <w:snapToGrid w:val="0"/>
        <w:spacing w:line="600" w:lineRule="exact"/>
        <w:ind w:left="-473" w:firstLine="1182"/>
        <w:rPr>
          <w:rFonts w:ascii="標楷體" w:eastAsia="標楷體" w:hAnsi="標楷體" w:cs="新細明體"/>
          <w:sz w:val="28"/>
          <w:szCs w:val="28"/>
        </w:rPr>
      </w:pPr>
      <w:r w:rsidRPr="005C4725">
        <w:rPr>
          <w:rFonts w:ascii="標楷體" w:eastAsia="標楷體" w:hAnsi="標楷體" w:cs="新細明體"/>
          <w:sz w:val="28"/>
          <w:szCs w:val="28"/>
        </w:rPr>
        <w:lastRenderedPageBreak/>
        <w:t>(４)疑似心因性引起的昏厥或心悸。</w:t>
      </w:r>
    </w:p>
    <w:p w:rsidR="000257EE" w:rsidRPr="005C4725" w:rsidRDefault="00274757">
      <w:pPr>
        <w:snapToGrid w:val="0"/>
        <w:spacing w:line="600" w:lineRule="exact"/>
        <w:ind w:left="1168" w:hanging="462"/>
      </w:pPr>
      <w:r w:rsidRPr="005C4725">
        <w:rPr>
          <w:rFonts w:ascii="標楷體" w:eastAsia="標楷體" w:hAnsi="標楷體" w:cs="新細明體"/>
          <w:sz w:val="28"/>
          <w:szCs w:val="28"/>
        </w:rPr>
        <w:t>(５)有心律不整症狀，在手術檢查時可誘發或出現心律不整者。</w:t>
      </w:r>
    </w:p>
    <w:p w:rsidR="000257EE" w:rsidRPr="005C4725" w:rsidRDefault="00274757" w:rsidP="0012137E">
      <w:pPr>
        <w:snapToGrid w:val="0"/>
        <w:spacing w:line="600" w:lineRule="exact"/>
        <w:ind w:left="591" w:hanging="308"/>
      </w:pPr>
      <w:r w:rsidRPr="005C4725">
        <w:rPr>
          <w:rFonts w:ascii="標楷體" w:eastAsia="標楷體" w:hAnsi="標楷體"/>
          <w:sz w:val="28"/>
          <w:szCs w:val="28"/>
        </w:rPr>
        <w:t>3.</w:t>
      </w:r>
      <w:r w:rsidRPr="005C4725">
        <w:rPr>
          <w:rFonts w:ascii="標楷體" w:eastAsia="標楷體" w:hAnsi="標楷體" w:cs="標楷體"/>
          <w:sz w:val="28"/>
          <w:szCs w:val="28"/>
        </w:rPr>
        <w:t>不整脈經導管燒灼術應符合</w:t>
      </w:r>
      <w:r w:rsidRPr="005C4725">
        <w:rPr>
          <w:rFonts w:ascii="標楷體" w:eastAsia="標楷體" w:hAnsi="標楷體"/>
          <w:sz w:val="28"/>
          <w:szCs w:val="28"/>
        </w:rPr>
        <w:t>全民健康保險醫療服務給付項目及支付標準</w:t>
      </w:r>
      <w:r w:rsidRPr="005C4725">
        <w:rPr>
          <w:rFonts w:ascii="標楷體" w:eastAsia="標楷體" w:hAnsi="標楷體" w:cs="標楷體"/>
          <w:sz w:val="28"/>
          <w:szCs w:val="28"/>
        </w:rPr>
        <w:t>規定。(102/3/1)</w:t>
      </w:r>
    </w:p>
    <w:p w:rsidR="00060FC5" w:rsidRPr="005C4725" w:rsidRDefault="00060FC5">
      <w:pPr>
        <w:spacing w:line="600" w:lineRule="exact"/>
        <w:ind w:left="563" w:hanging="549"/>
        <w:rPr>
          <w:rFonts w:ascii="標楷體" w:eastAsia="標楷體" w:hAnsi="標楷體"/>
          <w:b/>
          <w:sz w:val="28"/>
          <w:szCs w:val="28"/>
        </w:rPr>
      </w:pPr>
    </w:p>
    <w:p w:rsidR="000257EE" w:rsidRPr="005C4725" w:rsidRDefault="00274757">
      <w:pPr>
        <w:spacing w:line="600" w:lineRule="exact"/>
        <w:ind w:left="563" w:hanging="549"/>
      </w:pPr>
      <w:r w:rsidRPr="005C4725">
        <w:rPr>
          <w:rFonts w:ascii="標楷體" w:eastAsia="標楷體" w:hAnsi="標楷體"/>
          <w:b/>
          <w:sz w:val="28"/>
          <w:szCs w:val="28"/>
        </w:rPr>
        <w:t>(三) 施行本項DRG項目應提供之相關檢查(驗)</w:t>
      </w:r>
      <w:r w:rsidRPr="005C4725">
        <w:rPr>
          <w:rFonts w:ascii="標楷體" w:eastAsia="標楷體" w:hAnsi="標楷體" w:cs="Arial"/>
          <w:b/>
          <w:bCs/>
          <w:sz w:val="28"/>
          <w:szCs w:val="28"/>
        </w:rPr>
        <w:t xml:space="preserve"> </w:t>
      </w:r>
      <w:r w:rsidRPr="005C4725">
        <w:rPr>
          <w:rFonts w:ascii="標楷體" w:eastAsia="標楷體" w:hAnsi="標楷體"/>
          <w:sz w:val="28"/>
          <w:szCs w:val="28"/>
        </w:rPr>
        <w:t>：</w:t>
      </w:r>
      <w:r w:rsidRPr="005C4725">
        <w:rPr>
          <w:rFonts w:ascii="標楷體" w:eastAsia="標楷體" w:hAnsi="標楷體" w:cs="Arial"/>
          <w:sz w:val="28"/>
          <w:szCs w:val="28"/>
        </w:rPr>
        <w:t>(104/1/1)</w:t>
      </w:r>
    </w:p>
    <w:p w:rsidR="000257EE" w:rsidRPr="005C4725" w:rsidRDefault="00274757">
      <w:pPr>
        <w:spacing w:line="600" w:lineRule="exact"/>
        <w:ind w:left="492" w:hanging="67"/>
      </w:pPr>
      <w:r w:rsidRPr="005C4725">
        <w:rPr>
          <w:rFonts w:ascii="標楷體" w:eastAsia="標楷體" w:hAnsi="標楷體"/>
          <w:sz w:val="28"/>
          <w:szCs w:val="28"/>
        </w:rPr>
        <w:t>施行下列任一項檢查符合者－</w:t>
      </w:r>
      <w:r w:rsidRPr="005C4725">
        <w:rPr>
          <w:rFonts w:ascii="標楷體" w:eastAsia="標楷體" w:hAnsi="標楷體" w:cs="Arial"/>
          <w:sz w:val="28"/>
          <w:szCs w:val="28"/>
        </w:rPr>
        <w:t>(104/1/1)</w:t>
      </w:r>
    </w:p>
    <w:p w:rsidR="000257EE" w:rsidRPr="005C4725" w:rsidRDefault="00274757">
      <w:pPr>
        <w:numPr>
          <w:ilvl w:val="0"/>
          <w:numId w:val="43"/>
        </w:numPr>
        <w:spacing w:line="600" w:lineRule="exact"/>
      </w:pPr>
      <w:r w:rsidRPr="005C4725">
        <w:rPr>
          <w:rFonts w:ascii="標楷體" w:eastAsia="標楷體" w:hAnsi="標楷體"/>
          <w:sz w:val="28"/>
          <w:szCs w:val="28"/>
        </w:rPr>
        <w:t>靜態心電圖顯示有缺氧變化。</w:t>
      </w:r>
      <w:r w:rsidRPr="005C4725">
        <w:rPr>
          <w:rFonts w:ascii="標楷體" w:eastAsia="標楷體" w:hAnsi="標楷體" w:cs="Arial"/>
          <w:sz w:val="28"/>
          <w:szCs w:val="28"/>
        </w:rPr>
        <w:t>(104/1/1)</w:t>
      </w:r>
    </w:p>
    <w:p w:rsidR="000257EE" w:rsidRPr="005C4725" w:rsidRDefault="00274757">
      <w:pPr>
        <w:numPr>
          <w:ilvl w:val="0"/>
          <w:numId w:val="43"/>
        </w:numPr>
        <w:spacing w:line="600" w:lineRule="exact"/>
      </w:pPr>
      <w:r w:rsidRPr="005C4725">
        <w:rPr>
          <w:rFonts w:ascii="標楷體" w:eastAsia="標楷體" w:hAnsi="標楷體"/>
          <w:sz w:val="28"/>
          <w:szCs w:val="28"/>
        </w:rPr>
        <w:t>24小時心電圖或心電圖長期記錄器（有嚴重心律不整或心肌缺氧者）。</w:t>
      </w:r>
      <w:r w:rsidRPr="005C4725">
        <w:rPr>
          <w:rFonts w:ascii="標楷體" w:eastAsia="標楷體" w:hAnsi="標楷體" w:cs="Arial"/>
          <w:sz w:val="28"/>
          <w:szCs w:val="28"/>
        </w:rPr>
        <w:t>(104/1/1)</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3.壓力測試(stress testing)。</w:t>
      </w:r>
    </w:p>
    <w:p w:rsidR="000257EE" w:rsidRPr="005C4725" w:rsidRDefault="00274757">
      <w:pPr>
        <w:snapToGrid w:val="0"/>
        <w:spacing w:line="600" w:lineRule="exact"/>
        <w:ind w:left="-2" w:firstLine="764"/>
        <w:rPr>
          <w:rFonts w:ascii="標楷體" w:eastAsia="標楷體" w:hAnsi="標楷體"/>
          <w:sz w:val="28"/>
          <w:szCs w:val="28"/>
        </w:rPr>
      </w:pPr>
      <w:r w:rsidRPr="005C4725">
        <w:rPr>
          <w:rFonts w:ascii="標楷體" w:eastAsia="標楷體" w:hAnsi="標楷體"/>
          <w:sz w:val="28"/>
          <w:szCs w:val="28"/>
        </w:rPr>
        <w:t>(１)運動心電圖。</w:t>
      </w:r>
    </w:p>
    <w:p w:rsidR="000257EE" w:rsidRPr="005C4725" w:rsidRDefault="00274757">
      <w:pPr>
        <w:snapToGrid w:val="0"/>
        <w:spacing w:line="600" w:lineRule="exact"/>
        <w:ind w:left="-2" w:firstLine="764"/>
      </w:pPr>
      <w:r w:rsidRPr="005C4725">
        <w:rPr>
          <w:rFonts w:ascii="標楷體" w:eastAsia="標楷體" w:hAnsi="標楷體" w:cs="新細明體"/>
          <w:sz w:val="28"/>
          <w:szCs w:val="28"/>
        </w:rPr>
        <w:t>(２)</w:t>
      </w:r>
      <w:r w:rsidRPr="005C4725">
        <w:rPr>
          <w:rFonts w:ascii="標楷體" w:eastAsia="標楷體" w:hAnsi="標楷體"/>
          <w:sz w:val="28"/>
          <w:szCs w:val="28"/>
        </w:rPr>
        <w:t>鉈201心肌灌注檢查。</w:t>
      </w:r>
    </w:p>
    <w:p w:rsidR="000257EE" w:rsidRPr="005C4725" w:rsidRDefault="00274757">
      <w:pPr>
        <w:snapToGrid w:val="0"/>
        <w:spacing w:line="600" w:lineRule="exact"/>
        <w:ind w:left="-2" w:firstLine="764"/>
      </w:pPr>
      <w:r w:rsidRPr="005C4725">
        <w:rPr>
          <w:rFonts w:ascii="標楷體" w:eastAsia="標楷體" w:hAnsi="標楷體" w:cs="新細明體"/>
          <w:sz w:val="28"/>
          <w:szCs w:val="28"/>
        </w:rPr>
        <w:t>(３)</w:t>
      </w:r>
      <w:r w:rsidRPr="005C4725">
        <w:rPr>
          <w:rFonts w:ascii="標楷體" w:eastAsia="標楷體" w:hAnsi="標楷體"/>
          <w:sz w:val="28"/>
          <w:szCs w:val="28"/>
        </w:rPr>
        <w:t>放射核醫心臟血管造影檢查。</w:t>
      </w:r>
    </w:p>
    <w:p w:rsidR="000257EE" w:rsidRPr="005C4725" w:rsidRDefault="00274757">
      <w:pPr>
        <w:snapToGrid w:val="0"/>
        <w:spacing w:line="600" w:lineRule="exact"/>
        <w:ind w:left="-2" w:firstLine="764"/>
      </w:pPr>
      <w:r w:rsidRPr="005C4725">
        <w:rPr>
          <w:rFonts w:ascii="標楷體" w:eastAsia="標楷體" w:hAnsi="標楷體" w:cs="新細明體"/>
          <w:sz w:val="28"/>
          <w:szCs w:val="28"/>
        </w:rPr>
        <w:t>(４)</w:t>
      </w:r>
      <w:r w:rsidRPr="005C4725">
        <w:rPr>
          <w:rFonts w:ascii="標楷體" w:eastAsia="標楷體" w:hAnsi="標楷體"/>
          <w:sz w:val="28"/>
          <w:szCs w:val="28"/>
        </w:rPr>
        <w:t>超音波心臟圖。</w:t>
      </w:r>
    </w:p>
    <w:p w:rsidR="000257EE" w:rsidRPr="005C4725" w:rsidRDefault="00274757">
      <w:pPr>
        <w:snapToGrid w:val="0"/>
        <w:spacing w:line="600" w:lineRule="exact"/>
        <w:ind w:left="-2" w:firstLine="764"/>
        <w:rPr>
          <w:rFonts w:ascii="標楷體" w:eastAsia="標楷體" w:hAnsi="標楷體"/>
          <w:sz w:val="28"/>
          <w:szCs w:val="28"/>
        </w:rPr>
      </w:pPr>
      <w:r w:rsidRPr="005C4725">
        <w:rPr>
          <w:rFonts w:ascii="標楷體" w:eastAsia="標楷體" w:hAnsi="標楷體"/>
          <w:sz w:val="28"/>
          <w:szCs w:val="28"/>
        </w:rPr>
        <w:t>(５)其他壓力測試陽性反應者。</w:t>
      </w:r>
    </w:p>
    <w:p w:rsidR="000257EE" w:rsidRPr="005C4725" w:rsidRDefault="00274757" w:rsidP="0012137E">
      <w:pPr>
        <w:snapToGrid w:val="0"/>
        <w:spacing w:line="600" w:lineRule="exact"/>
        <w:ind w:left="567" w:hanging="284"/>
        <w:rPr>
          <w:rFonts w:ascii="標楷體" w:eastAsia="標楷體" w:hAnsi="標楷體"/>
          <w:sz w:val="28"/>
          <w:szCs w:val="28"/>
        </w:rPr>
      </w:pPr>
      <w:r w:rsidRPr="005C4725">
        <w:rPr>
          <w:rFonts w:ascii="標楷體" w:eastAsia="標楷體" w:hAnsi="標楷體"/>
          <w:sz w:val="28"/>
          <w:szCs w:val="28"/>
        </w:rPr>
        <w:t>4.有心律不整症狀，在手術檢查時可誘發或出現心律不整者，則附上手術時的心律不整心電圖或心內電圖。</w:t>
      </w:r>
    </w:p>
    <w:p w:rsidR="000257EE" w:rsidRPr="005C4725" w:rsidRDefault="00274757" w:rsidP="0012137E">
      <w:pPr>
        <w:snapToGrid w:val="0"/>
        <w:spacing w:line="600" w:lineRule="exact"/>
        <w:ind w:left="2" w:firstLine="302"/>
        <w:rPr>
          <w:rFonts w:ascii="標楷體" w:eastAsia="標楷體" w:hAnsi="標楷體"/>
          <w:sz w:val="28"/>
          <w:szCs w:val="28"/>
        </w:rPr>
      </w:pPr>
      <w:r w:rsidRPr="005C4725">
        <w:rPr>
          <w:rFonts w:ascii="標楷體" w:eastAsia="標楷體" w:hAnsi="標楷體"/>
          <w:sz w:val="28"/>
          <w:szCs w:val="28"/>
        </w:rPr>
        <w:t>5.以上檢查應檢附圖像檔及書面報告。</w:t>
      </w:r>
    </w:p>
    <w:p w:rsidR="00060FC5" w:rsidRPr="005C4725" w:rsidRDefault="00060FC5">
      <w:pPr>
        <w:spacing w:line="600" w:lineRule="exact"/>
        <w:ind w:left="563" w:hanging="549"/>
        <w:rPr>
          <w:rFonts w:ascii="標楷體" w:eastAsia="標楷體" w:hAnsi="標楷體"/>
          <w:b/>
          <w:sz w:val="28"/>
          <w:szCs w:val="28"/>
        </w:rPr>
      </w:pPr>
    </w:p>
    <w:p w:rsidR="000257EE" w:rsidRPr="005C4725" w:rsidRDefault="00274757">
      <w:pPr>
        <w:spacing w:line="600" w:lineRule="exact"/>
        <w:ind w:left="563" w:hanging="549"/>
        <w:rPr>
          <w:rFonts w:ascii="標楷體" w:eastAsia="標楷體" w:hAnsi="標楷體"/>
          <w:b/>
          <w:sz w:val="28"/>
          <w:szCs w:val="28"/>
        </w:rPr>
      </w:pPr>
      <w:r w:rsidRPr="005C4725">
        <w:rPr>
          <w:rFonts w:ascii="標楷體" w:eastAsia="標楷體" w:hAnsi="標楷體"/>
          <w:b/>
          <w:sz w:val="28"/>
          <w:szCs w:val="28"/>
        </w:rPr>
        <w:t>(四)出院狀態：</w:t>
      </w:r>
    </w:p>
    <w:p w:rsidR="000257EE" w:rsidRPr="005C4725" w:rsidRDefault="00274757">
      <w:pPr>
        <w:pStyle w:val="111"/>
        <w:spacing w:line="600" w:lineRule="exact"/>
        <w:ind w:left="566" w:firstLine="0"/>
      </w:pPr>
      <w:r w:rsidRPr="005C4725">
        <w:rPr>
          <w:rFonts w:ascii="標楷體" w:hAnsi="標楷體"/>
        </w:rPr>
        <w:t>本項DRG個案在出院時，應符合下列出院狀況：</w:t>
      </w:r>
    </w:p>
    <w:p w:rsidR="000257EE" w:rsidRPr="005C4725" w:rsidRDefault="00274757">
      <w:pPr>
        <w:pStyle w:val="111"/>
        <w:spacing w:line="600" w:lineRule="exact"/>
        <w:ind w:left="0" w:firstLine="305"/>
        <w:rPr>
          <w:rFonts w:ascii="標楷體" w:hAnsi="標楷體"/>
        </w:rPr>
      </w:pPr>
      <w:r w:rsidRPr="005C4725">
        <w:rPr>
          <w:rFonts w:ascii="標楷體" w:hAnsi="標楷體"/>
        </w:rPr>
        <w:t>1.臨床症狀改善。</w:t>
      </w:r>
    </w:p>
    <w:p w:rsidR="000257EE" w:rsidRPr="005C4725" w:rsidRDefault="00274757">
      <w:pPr>
        <w:snapToGrid w:val="0"/>
        <w:spacing w:line="600" w:lineRule="exact"/>
        <w:ind w:left="440" w:hanging="154"/>
        <w:rPr>
          <w:rFonts w:ascii="標楷體" w:eastAsia="標楷體" w:hAnsi="標楷體"/>
          <w:sz w:val="28"/>
          <w:szCs w:val="28"/>
        </w:rPr>
      </w:pPr>
      <w:r w:rsidRPr="005C4725">
        <w:rPr>
          <w:rFonts w:ascii="標楷體" w:eastAsia="標楷體" w:hAnsi="標楷體"/>
          <w:sz w:val="28"/>
          <w:szCs w:val="28"/>
        </w:rPr>
        <w:lastRenderedPageBreak/>
        <w:t>2.無重大併發症。</w:t>
      </w:r>
    </w:p>
    <w:p w:rsidR="000257EE" w:rsidRPr="005C4725" w:rsidRDefault="00274757">
      <w:pPr>
        <w:pStyle w:val="110"/>
        <w:spacing w:line="600" w:lineRule="exact"/>
        <w:ind w:left="535" w:hanging="252"/>
      </w:pPr>
      <w:r w:rsidRPr="005C4725">
        <w:rPr>
          <w:rFonts w:ascii="標楷體" w:hAnsi="標楷體"/>
        </w:rPr>
        <w:t>3.可以回復日常生活狀態。</w:t>
      </w:r>
    </w:p>
    <w:p w:rsidR="000257EE" w:rsidRPr="005C4725" w:rsidRDefault="000257EE">
      <w:pPr>
        <w:pStyle w:val="13"/>
        <w:spacing w:line="600" w:lineRule="exact"/>
        <w:ind w:right="-98"/>
        <w:rPr>
          <w:u w:val="single"/>
        </w:rPr>
      </w:pPr>
    </w:p>
    <w:p w:rsidR="000257EE" w:rsidRPr="005C4725" w:rsidRDefault="00274757">
      <w:pPr>
        <w:pageBreakBefore/>
        <w:snapToGrid w:val="0"/>
        <w:spacing w:line="600" w:lineRule="exact"/>
        <w:ind w:left="1176" w:hanging="1176"/>
      </w:pPr>
      <w:r w:rsidRPr="005C4725">
        <w:rPr>
          <w:rFonts w:ascii="標楷體" w:eastAsia="標楷體" w:hAnsi="標楷體"/>
          <w:b/>
          <w:sz w:val="28"/>
          <w:szCs w:val="28"/>
        </w:rPr>
        <w:lastRenderedPageBreak/>
        <w:t>DRG 124</w:t>
      </w:r>
      <w:r w:rsidRPr="005C4725">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5C4725" w:rsidRDefault="00274757">
      <w:pPr>
        <w:snapToGrid w:val="0"/>
        <w:spacing w:line="600" w:lineRule="exact"/>
        <w:ind w:left="1373" w:hanging="1373"/>
      </w:pPr>
      <w:r w:rsidRPr="005C4725">
        <w:rPr>
          <w:rFonts w:ascii="標楷體" w:eastAsia="標楷體" w:hAnsi="標楷體"/>
          <w:b/>
          <w:sz w:val="28"/>
          <w:szCs w:val="28"/>
        </w:rPr>
        <w:t>DRG 125</w:t>
      </w:r>
      <w:r w:rsidRPr="005C4725">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5C4725" w:rsidRDefault="00060FC5">
      <w:pPr>
        <w:snapToGrid w:val="0"/>
        <w:spacing w:line="600" w:lineRule="exact"/>
        <w:ind w:left="1373" w:hanging="1373"/>
        <w:rPr>
          <w:rFonts w:ascii="標楷體" w:eastAsia="標楷體" w:hAnsi="標楷體"/>
          <w:b/>
          <w:sz w:val="28"/>
          <w:szCs w:val="28"/>
        </w:rPr>
      </w:pPr>
    </w:p>
    <w:p w:rsidR="000257EE" w:rsidRPr="005C4725" w:rsidRDefault="00274757">
      <w:pPr>
        <w:snapToGrid w:val="0"/>
        <w:spacing w:line="600" w:lineRule="exact"/>
        <w:ind w:left="1373" w:hanging="1373"/>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hanging="686"/>
        <w:rPr>
          <w:rFonts w:ascii="標楷體" w:eastAsia="標楷體" w:hAnsi="標楷體"/>
          <w:sz w:val="28"/>
          <w:szCs w:val="28"/>
        </w:rPr>
      </w:pPr>
      <w:r w:rsidRPr="005C4725">
        <w:rPr>
          <w:rFonts w:ascii="標楷體" w:eastAsia="標楷體" w:hAnsi="標楷體"/>
          <w:sz w:val="28"/>
          <w:szCs w:val="28"/>
        </w:rPr>
        <w:t xml:space="preserve">            (一)診斷之正確性：（104/1/1）</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5C4725" w:rsidRDefault="00274757">
      <w:pPr>
        <w:snapToGrid w:val="0"/>
        <w:spacing w:line="600" w:lineRule="exact"/>
        <w:ind w:left="1" w:hanging="687"/>
      </w:pPr>
      <w:r w:rsidRPr="005C4725">
        <w:rPr>
          <w:rFonts w:ascii="標楷體" w:eastAsia="標楷體" w:hAnsi="標楷體"/>
          <w:b/>
          <w:sz w:val="28"/>
          <w:szCs w:val="28"/>
        </w:rPr>
        <w:t xml:space="preserve">            (二)施行本項DRG項目應提供之相關檢查(驗)：</w:t>
      </w:r>
      <w:r w:rsidRPr="005C4725">
        <w:rPr>
          <w:rFonts w:ascii="標楷體" w:eastAsia="標楷體" w:hAnsi="標楷體"/>
          <w:sz w:val="28"/>
          <w:szCs w:val="28"/>
        </w:rPr>
        <w:t>（104/1/1）</w:t>
      </w:r>
    </w:p>
    <w:p w:rsidR="000257EE" w:rsidRPr="005C4725" w:rsidRDefault="00274757">
      <w:pPr>
        <w:snapToGrid w:val="0"/>
        <w:spacing w:line="600" w:lineRule="exact"/>
        <w:ind w:left="1680"/>
        <w:rPr>
          <w:rFonts w:ascii="標楷體" w:eastAsia="標楷體" w:hAnsi="標楷體"/>
          <w:sz w:val="28"/>
          <w:szCs w:val="28"/>
        </w:rPr>
      </w:pPr>
      <w:r w:rsidRPr="005C4725">
        <w:rPr>
          <w:rFonts w:ascii="標楷體" w:eastAsia="標楷體" w:hAnsi="標楷體"/>
          <w:sz w:val="28"/>
          <w:szCs w:val="28"/>
        </w:rPr>
        <w:t>施行下列任一項檢查符合者－</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靜態心電圖顯示有缺氧變化。</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24小時心電圖或心電圖長期記錄器（有嚴重心律不整或心肌缺氧者）。</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壓力測試(stress testing)。</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運動心電圖。</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鉈201心肌灌注檢查。</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放射核醫心臟血管造影檢查。</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超音波心臟圖。</w:t>
      </w:r>
    </w:p>
    <w:p w:rsidR="000257EE" w:rsidRPr="005C4725" w:rsidRDefault="00274757">
      <w:pPr>
        <w:numPr>
          <w:ilvl w:val="4"/>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其他壓力測試陽性反應者。</w:t>
      </w:r>
    </w:p>
    <w:p w:rsidR="000257EE"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5C4725" w:rsidRDefault="00274757">
      <w:pPr>
        <w:numPr>
          <w:ilvl w:val="3"/>
          <w:numId w:val="39"/>
        </w:numPr>
        <w:snapToGrid w:val="0"/>
        <w:spacing w:line="600" w:lineRule="exact"/>
        <w:rPr>
          <w:rFonts w:ascii="標楷體" w:eastAsia="標楷體" w:hAnsi="標楷體"/>
          <w:sz w:val="28"/>
          <w:szCs w:val="28"/>
        </w:rPr>
      </w:pPr>
      <w:r w:rsidRPr="005C4725">
        <w:rPr>
          <w:rFonts w:ascii="標楷體" w:eastAsia="標楷體" w:hAnsi="標楷體"/>
          <w:sz w:val="28"/>
          <w:szCs w:val="28"/>
        </w:rPr>
        <w:t>以上檢查應檢附圖像檔及書面報告。</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33" w:name="_Toc479239937"/>
      <w:r w:rsidRPr="005C4725">
        <w:lastRenderedPageBreak/>
        <w:t>MDC6  消化系統之疾病與疾患審查注意事項</w:t>
      </w:r>
      <w:bookmarkEnd w:id="33"/>
      <w:r w:rsidRPr="005C4725">
        <w:t xml:space="preserve"> </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1222" w:hanging="1222"/>
      </w:pPr>
      <w:r w:rsidRPr="005C4725">
        <w:rPr>
          <w:rFonts w:ascii="標楷體" w:hAnsi="標楷體"/>
          <w:b/>
        </w:rPr>
        <w:t>DRG16101</w:t>
      </w:r>
      <w:r w:rsidRPr="005C4725">
        <w:rPr>
          <w:rFonts w:ascii="標楷體" w:hAnsi="標楷體" w:cs="Arial"/>
        </w:rPr>
        <w:t>雙側股及腹股溝疝氣手術，年齡大於等於18歲，有合併症或併發症(</w:t>
      </w:r>
      <w:r w:rsidRPr="005C4725">
        <w:rPr>
          <w:rFonts w:ascii="標楷體" w:hAnsi="標楷體"/>
        </w:rPr>
        <w:t>BILATERAL INGUINAL AND FEMORAL HERNIA PROCEDURESAGE ≧18 WITH CC)</w:t>
      </w:r>
    </w:p>
    <w:p w:rsidR="000257EE" w:rsidRPr="005C4725" w:rsidRDefault="00274757">
      <w:pPr>
        <w:pStyle w:val="111"/>
        <w:spacing w:line="600" w:lineRule="exact"/>
        <w:ind w:left="1222" w:hanging="1222"/>
      </w:pPr>
      <w:r w:rsidRPr="005C4725">
        <w:rPr>
          <w:rFonts w:ascii="標楷體" w:hAnsi="標楷體"/>
          <w:b/>
        </w:rPr>
        <w:t>DRG16201</w:t>
      </w:r>
      <w:r w:rsidRPr="005C4725">
        <w:rPr>
          <w:rFonts w:ascii="標楷體" w:hAnsi="標楷體"/>
        </w:rPr>
        <w:t>雙側股及腹股溝疝氣手術，年齡大於等於18歲，無合併症或併發症(BILATERAL INGUINAL AND FEMORAL HERNIA PROCEDURESAGE ≧18 WITHOUT CC)</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1462" w:hanging="1176"/>
        <w:rPr>
          <w:rFonts w:ascii="標楷體" w:hAnsi="標楷體"/>
        </w:rPr>
      </w:pPr>
      <w:r w:rsidRPr="005C4725">
        <w:rPr>
          <w:rFonts w:ascii="標楷體" w:hAnsi="標楷體"/>
        </w:rPr>
        <w:t>1.臨床症狀：雙側腹股溝凸出性腫塊。</w:t>
      </w:r>
    </w:p>
    <w:p w:rsidR="000257EE" w:rsidRPr="005C4725" w:rsidRDefault="00274757">
      <w:pPr>
        <w:pStyle w:val="111"/>
        <w:spacing w:line="600" w:lineRule="exact"/>
        <w:ind w:left="1462" w:hanging="1176"/>
        <w:rPr>
          <w:rFonts w:ascii="標楷體" w:hAnsi="標楷體"/>
        </w:rPr>
      </w:pPr>
      <w:r w:rsidRPr="005C4725">
        <w:rPr>
          <w:rFonts w:ascii="標楷體" w:hAnsi="標楷體"/>
        </w:rPr>
        <w:t>2.理學檢查：應詳述腫塊為可還原性或不可還原性。</w:t>
      </w:r>
    </w:p>
    <w:p w:rsidR="000257EE" w:rsidRPr="005C4725" w:rsidRDefault="00274757">
      <w:pPr>
        <w:pStyle w:val="111"/>
        <w:spacing w:line="600" w:lineRule="exact"/>
        <w:ind w:left="1462" w:hanging="1176"/>
        <w:rPr>
          <w:rFonts w:ascii="標楷體" w:hAnsi="標楷體"/>
        </w:rPr>
      </w:pPr>
      <w:r w:rsidRPr="005C4725">
        <w:rPr>
          <w:rFonts w:ascii="標楷體" w:hAnsi="標楷體"/>
        </w:rPr>
        <w:t>3.手術中若有間接型疝氣，實施高位結紮者，應附病理報告。</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0" w:firstLine="305"/>
        <w:rPr>
          <w:rFonts w:ascii="標楷體" w:hAnsi="標楷體"/>
        </w:rPr>
      </w:pPr>
      <w:r w:rsidRPr="005C4725">
        <w:rPr>
          <w:rFonts w:ascii="標楷體" w:hAnsi="標楷體"/>
        </w:rPr>
        <w:t>1.病史及臨床可見雙側腹股溝凸出性腫塊。</w:t>
      </w:r>
    </w:p>
    <w:p w:rsidR="000257EE" w:rsidRPr="005C4725" w:rsidRDefault="00274757" w:rsidP="00CA1227">
      <w:pPr>
        <w:pStyle w:val="111"/>
        <w:spacing w:line="600" w:lineRule="exact"/>
        <w:ind w:left="567" w:hanging="281"/>
        <w:rPr>
          <w:rFonts w:ascii="標楷體" w:hAnsi="標楷體"/>
        </w:rPr>
      </w:pPr>
      <w:r w:rsidRPr="005C4725">
        <w:rPr>
          <w:rFonts w:ascii="標楷體" w:hAnsi="標楷體"/>
        </w:rPr>
        <w:t>2.手術紀錄應有清楚描述疝氣之分類、腹壁缺損之大小、疝氣囊之大小長度及處理之方式。</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566" w:firstLine="0"/>
        <w:rPr>
          <w:rFonts w:ascii="標楷體" w:hAnsi="標楷體"/>
        </w:rPr>
      </w:pPr>
      <w:r w:rsidRPr="005C4725">
        <w:rPr>
          <w:rFonts w:ascii="標楷體" w:hAnsi="標楷體"/>
        </w:rPr>
        <w:t>本項DRG個案在出院時，應符合下列出院狀況：</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t>1.生命徵象穩定。</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lastRenderedPageBreak/>
        <w:t>2.傷口乾淨無感染或血腫，可門診治療者。</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t>3.正常進食、排氣、解尿。</w:t>
      </w:r>
    </w:p>
    <w:p w:rsidR="000257EE" w:rsidRPr="005C4725" w:rsidRDefault="00274757">
      <w:pPr>
        <w:pStyle w:val="111"/>
        <w:pageBreakBefore/>
        <w:tabs>
          <w:tab w:val="left" w:pos="1134"/>
        </w:tabs>
        <w:spacing w:line="600" w:lineRule="exact"/>
        <w:ind w:left="1221" w:hanging="1221"/>
      </w:pPr>
      <w:r w:rsidRPr="005C4725">
        <w:rPr>
          <w:rFonts w:ascii="標楷體" w:hAnsi="標楷體"/>
          <w:b/>
        </w:rPr>
        <w:lastRenderedPageBreak/>
        <w:t>DRG16102</w:t>
      </w:r>
      <w:r w:rsidRPr="005C4725">
        <w:rPr>
          <w:rFonts w:ascii="標楷體" w:hAnsi="標楷體" w:cs="Arial"/>
        </w:rPr>
        <w:t>單側股及腹股溝疝氣手術，年齡大於等於18歲，有合併症或併發症(UNILATERAL INGUINAL AND FEMORAL HERNIAPROCEDURES AGE ≧18 WITH CC)</w:t>
      </w:r>
    </w:p>
    <w:p w:rsidR="000257EE" w:rsidRPr="005C4725" w:rsidRDefault="00274757">
      <w:pPr>
        <w:pStyle w:val="111"/>
        <w:tabs>
          <w:tab w:val="left" w:pos="1134"/>
        </w:tabs>
        <w:spacing w:line="600" w:lineRule="exact"/>
        <w:ind w:left="1222" w:hanging="1222"/>
      </w:pPr>
      <w:r w:rsidRPr="005C4725">
        <w:rPr>
          <w:rFonts w:ascii="標楷體" w:hAnsi="標楷體" w:cs="Arial"/>
          <w:b/>
        </w:rPr>
        <w:t>DRG16202</w:t>
      </w:r>
      <w:r w:rsidRPr="005C4725">
        <w:rPr>
          <w:rFonts w:ascii="標楷體" w:hAnsi="標楷體" w:cs="Arial"/>
        </w:rPr>
        <w:t>單側股及腹股溝疝氣手術，年齡大於等於18歲，無合併症或併發症(UNILATERAL INGUINAL AND FEMORAL HERNIAPROCEDURES AGE ≧18 WITHOUT CC)</w:t>
      </w:r>
    </w:p>
    <w:p w:rsidR="000257EE" w:rsidRPr="005C4725" w:rsidRDefault="000257EE">
      <w:pPr>
        <w:pStyle w:val="111"/>
        <w:tabs>
          <w:tab w:val="left" w:pos="2865"/>
        </w:tabs>
        <w:spacing w:line="600" w:lineRule="exact"/>
        <w:ind w:left="751" w:hanging="751"/>
        <w:rPr>
          <w:rFonts w:ascii="標楷體" w:hAnsi="標楷體"/>
          <w:b/>
        </w:rPr>
      </w:pPr>
    </w:p>
    <w:p w:rsidR="000257EE" w:rsidRPr="005C4725" w:rsidRDefault="00274757">
      <w:pPr>
        <w:pStyle w:val="111"/>
        <w:tabs>
          <w:tab w:val="left" w:pos="2865"/>
        </w:tabs>
        <w:spacing w:line="600" w:lineRule="exact"/>
        <w:ind w:left="751" w:hanging="751"/>
        <w:rPr>
          <w:rFonts w:ascii="標楷體" w:hAnsi="標楷體"/>
          <w:b/>
        </w:rPr>
      </w:pPr>
      <w:r w:rsidRPr="005C4725">
        <w:rPr>
          <w:rFonts w:ascii="標楷體" w:hAnsi="標楷體"/>
          <w:b/>
        </w:rPr>
        <w:t>審查原則：</w:t>
      </w:r>
      <w:r w:rsidRPr="005C4725">
        <w:rPr>
          <w:rFonts w:ascii="標楷體" w:hAnsi="標楷體"/>
          <w:b/>
        </w:rPr>
        <w:tab/>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1462" w:hanging="1176"/>
        <w:rPr>
          <w:rFonts w:ascii="標楷體" w:hAnsi="標楷體"/>
        </w:rPr>
      </w:pPr>
      <w:r w:rsidRPr="005C4725">
        <w:rPr>
          <w:rFonts w:ascii="標楷體" w:hAnsi="標楷體"/>
        </w:rPr>
        <w:t>1.臨床症狀：單側腹股溝凸出性腫塊。</w:t>
      </w:r>
    </w:p>
    <w:p w:rsidR="000257EE" w:rsidRPr="005C4725" w:rsidRDefault="00274757">
      <w:pPr>
        <w:pStyle w:val="111"/>
        <w:spacing w:line="600" w:lineRule="exact"/>
        <w:ind w:left="1462" w:hanging="1176"/>
        <w:rPr>
          <w:rFonts w:ascii="標楷體" w:hAnsi="標楷體"/>
        </w:rPr>
      </w:pPr>
      <w:r w:rsidRPr="005C4725">
        <w:rPr>
          <w:rFonts w:ascii="標楷體" w:hAnsi="標楷體"/>
        </w:rPr>
        <w:t>2.理學檢查：應詳述腫塊為可還原性或不可還原性。</w:t>
      </w:r>
    </w:p>
    <w:p w:rsidR="000257EE" w:rsidRPr="005C4725" w:rsidRDefault="00274757">
      <w:pPr>
        <w:pStyle w:val="111"/>
        <w:spacing w:line="600" w:lineRule="exact"/>
        <w:ind w:left="1462" w:hanging="1176"/>
        <w:rPr>
          <w:rFonts w:ascii="標楷體" w:hAnsi="標楷體"/>
        </w:rPr>
      </w:pPr>
      <w:r w:rsidRPr="005C4725">
        <w:rPr>
          <w:rFonts w:ascii="標楷體" w:hAnsi="標楷體"/>
        </w:rPr>
        <w:t>3.手術中若有間接型疝氣，實施高位結紮者，應附病理報告。</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0" w:firstLine="305"/>
        <w:rPr>
          <w:rFonts w:ascii="標楷體" w:hAnsi="標楷體"/>
        </w:rPr>
      </w:pPr>
      <w:r w:rsidRPr="005C4725">
        <w:rPr>
          <w:rFonts w:ascii="標楷體" w:hAnsi="標楷體"/>
        </w:rPr>
        <w:t>1.病史及臨床可見單側腹股溝凸出性腫塊。</w:t>
      </w:r>
    </w:p>
    <w:p w:rsidR="000257EE" w:rsidRPr="005C4725" w:rsidRDefault="00274757" w:rsidP="00CA1227">
      <w:pPr>
        <w:pStyle w:val="111"/>
        <w:spacing w:line="600" w:lineRule="exact"/>
        <w:ind w:left="567" w:hanging="281"/>
        <w:rPr>
          <w:rFonts w:ascii="標楷體" w:hAnsi="標楷體"/>
        </w:rPr>
      </w:pPr>
      <w:r w:rsidRPr="005C4725">
        <w:rPr>
          <w:rFonts w:ascii="標楷體" w:hAnsi="標楷體"/>
        </w:rPr>
        <w:t>2.手術方式：臨床為雙側疝氣，應於同次麻醉下做雙側手術。除特殊狀況外，如依病人意願需附病患聲明或醫療禁忌，請於病歷記載敘明。</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628" w:hanging="59"/>
        <w:rPr>
          <w:rFonts w:ascii="標楷體" w:hAnsi="標楷體"/>
        </w:rPr>
      </w:pPr>
      <w:r w:rsidRPr="005C4725">
        <w:rPr>
          <w:rFonts w:ascii="標楷體" w:hAnsi="標楷體"/>
        </w:rPr>
        <w:t>本項DRG個案在出院時，應符合下列出院狀況：</w:t>
      </w:r>
    </w:p>
    <w:p w:rsidR="000257EE" w:rsidRPr="005C4725" w:rsidRDefault="00274757">
      <w:pPr>
        <w:pStyle w:val="111"/>
        <w:spacing w:line="600" w:lineRule="exact"/>
        <w:ind w:left="1045" w:hanging="759"/>
        <w:rPr>
          <w:rFonts w:ascii="標楷體" w:hAnsi="標楷體"/>
        </w:rPr>
      </w:pPr>
      <w:r w:rsidRPr="005C4725">
        <w:rPr>
          <w:rFonts w:ascii="標楷體" w:hAnsi="標楷體"/>
        </w:rPr>
        <w:t>1.生命徵象穩定。</w:t>
      </w:r>
    </w:p>
    <w:p w:rsidR="000257EE" w:rsidRPr="005C4725" w:rsidRDefault="00274757">
      <w:pPr>
        <w:pStyle w:val="111"/>
        <w:spacing w:line="600" w:lineRule="exact"/>
        <w:ind w:left="1045" w:hanging="759"/>
        <w:rPr>
          <w:rFonts w:ascii="標楷體" w:hAnsi="標楷體"/>
        </w:rPr>
      </w:pPr>
      <w:r w:rsidRPr="005C4725">
        <w:rPr>
          <w:rFonts w:ascii="標楷體" w:hAnsi="標楷體"/>
        </w:rPr>
        <w:t>2.傷口乾淨無感染或血腫，可門診治療者。</w:t>
      </w:r>
    </w:p>
    <w:p w:rsidR="000257EE" w:rsidRPr="005C4725" w:rsidRDefault="00274757">
      <w:pPr>
        <w:pStyle w:val="111"/>
        <w:spacing w:line="600" w:lineRule="exact"/>
        <w:ind w:left="1045" w:hanging="759"/>
        <w:rPr>
          <w:rFonts w:ascii="標楷體" w:hAnsi="標楷體"/>
        </w:rPr>
      </w:pPr>
      <w:r w:rsidRPr="005C4725">
        <w:rPr>
          <w:rFonts w:ascii="標楷體" w:hAnsi="標楷體"/>
        </w:rPr>
        <w:t>3.正常進食、排氣、解尿。</w:t>
      </w:r>
    </w:p>
    <w:p w:rsidR="000257EE" w:rsidRPr="005C4725" w:rsidRDefault="000257EE">
      <w:pPr>
        <w:pStyle w:val="111"/>
        <w:spacing w:line="600" w:lineRule="exact"/>
        <w:ind w:left="1418" w:hanging="1134"/>
        <w:rPr>
          <w:rFonts w:ascii="標楷體" w:hAnsi="標楷體"/>
          <w:b/>
        </w:rPr>
      </w:pPr>
    </w:p>
    <w:p w:rsidR="000257EE" w:rsidRPr="005C4725" w:rsidRDefault="00274757">
      <w:pPr>
        <w:pStyle w:val="111"/>
        <w:spacing w:line="600" w:lineRule="exact"/>
        <w:ind w:left="751" w:hanging="751"/>
      </w:pPr>
      <w:r w:rsidRPr="005C4725">
        <w:rPr>
          <w:rFonts w:ascii="標楷體" w:hAnsi="標楷體"/>
          <w:b/>
        </w:rPr>
        <w:lastRenderedPageBreak/>
        <w:t>(四)違反全民健康保險醫療服務給付項目及支付標準通則費用移轉或分次住院(手術)</w:t>
      </w:r>
      <w:r w:rsidRPr="005C4725">
        <w:rPr>
          <w:rFonts w:ascii="標楷體" w:hAnsi="標楷體"/>
        </w:rPr>
        <w:t>(102/3/1)</w:t>
      </w:r>
    </w:p>
    <w:p w:rsidR="000257EE" w:rsidRPr="005C4725" w:rsidRDefault="00274757">
      <w:pPr>
        <w:pStyle w:val="111"/>
        <w:spacing w:line="600" w:lineRule="exact"/>
        <w:ind w:left="-2" w:firstLine="610"/>
      </w:pPr>
      <w:r w:rsidRPr="005C4725">
        <w:rPr>
          <w:rFonts w:ascii="標楷體" w:hAnsi="標楷體"/>
        </w:rPr>
        <w:t>經確定是兩側疝氣，無臨床合理理由，卻分兩次手術，經查證屬實者。</w:t>
      </w:r>
    </w:p>
    <w:p w:rsidR="000257EE" w:rsidRPr="005C4725" w:rsidRDefault="00274757">
      <w:pPr>
        <w:pStyle w:val="111"/>
        <w:pageBreakBefore/>
        <w:spacing w:line="600" w:lineRule="exact"/>
        <w:ind w:left="1221" w:hanging="1221"/>
      </w:pPr>
      <w:r w:rsidRPr="005C4725">
        <w:rPr>
          <w:rFonts w:ascii="標楷體" w:hAnsi="標楷體"/>
          <w:b/>
        </w:rPr>
        <w:lastRenderedPageBreak/>
        <w:t>DRG16305</w:t>
      </w:r>
      <w:r w:rsidRPr="005C4725">
        <w:rPr>
          <w:rFonts w:ascii="標楷體" w:hAnsi="標楷體"/>
        </w:rPr>
        <w:t>單側疝氣手術，年齡0-17歲，有合併症或併發症(UNILATERAL HERNIA PROCEDURES AGE 0-17 WITH CC)</w:t>
      </w:r>
    </w:p>
    <w:p w:rsidR="000257EE" w:rsidRPr="005C4725" w:rsidRDefault="00274757">
      <w:pPr>
        <w:pStyle w:val="111"/>
        <w:spacing w:line="600" w:lineRule="exact"/>
        <w:ind w:left="1222" w:hanging="1222"/>
      </w:pPr>
      <w:r w:rsidRPr="005C4725">
        <w:rPr>
          <w:rFonts w:ascii="標楷體" w:hAnsi="標楷體"/>
          <w:b/>
        </w:rPr>
        <w:t>DRG16306</w:t>
      </w:r>
      <w:r w:rsidRPr="005C4725">
        <w:rPr>
          <w:rFonts w:ascii="標楷體" w:hAnsi="標楷體"/>
        </w:rPr>
        <w:t>單側疝氣手術，年齡0-17歲，無合併症或併發症(UNILATERAL HERNIA PROCEDURES AGE 0-17 WITHOUT CC)</w:t>
      </w:r>
    </w:p>
    <w:p w:rsidR="000257EE" w:rsidRPr="005C4725" w:rsidRDefault="000257EE">
      <w:pPr>
        <w:pStyle w:val="111"/>
        <w:spacing w:line="600" w:lineRule="exact"/>
        <w:ind w:left="728" w:hanging="442"/>
        <w:rPr>
          <w:rFonts w:ascii="標楷體" w:hAnsi="標楷體"/>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1462" w:hanging="1176"/>
        <w:rPr>
          <w:rFonts w:ascii="標楷體" w:hAnsi="標楷體"/>
        </w:rPr>
      </w:pPr>
      <w:r w:rsidRPr="005C4725">
        <w:rPr>
          <w:rFonts w:ascii="標楷體" w:hAnsi="標楷體"/>
        </w:rPr>
        <w:t>1.臨床症狀：單側腹股溝凸出性腫塊。</w:t>
      </w:r>
    </w:p>
    <w:p w:rsidR="000257EE" w:rsidRPr="005C4725" w:rsidRDefault="00274757">
      <w:pPr>
        <w:pStyle w:val="111"/>
        <w:spacing w:line="600" w:lineRule="exact"/>
        <w:ind w:left="1462" w:hanging="1176"/>
        <w:rPr>
          <w:rFonts w:ascii="標楷體" w:hAnsi="標楷體"/>
        </w:rPr>
      </w:pPr>
      <w:r w:rsidRPr="005C4725">
        <w:rPr>
          <w:rFonts w:ascii="標楷體" w:hAnsi="標楷體"/>
        </w:rPr>
        <w:t>2.理學檢查：應詳述腫塊為可還原性或不可還原性。</w:t>
      </w:r>
    </w:p>
    <w:p w:rsidR="000257EE" w:rsidRPr="005C4725" w:rsidRDefault="00274757">
      <w:pPr>
        <w:pStyle w:val="111"/>
        <w:spacing w:line="600" w:lineRule="exact"/>
        <w:ind w:left="1462" w:hanging="1176"/>
      </w:pPr>
      <w:r w:rsidRPr="005C4725">
        <w:rPr>
          <w:rFonts w:ascii="標楷體" w:hAnsi="標楷體"/>
        </w:rPr>
        <w:t>3.0-17歲如為間接型疝氣，需附病理報告。</w:t>
      </w:r>
    </w:p>
    <w:p w:rsidR="000257EE" w:rsidRPr="005C4725" w:rsidRDefault="000257EE">
      <w:pPr>
        <w:pStyle w:val="111"/>
        <w:spacing w:line="600" w:lineRule="exact"/>
        <w:ind w:left="728" w:hanging="442"/>
        <w:rPr>
          <w:rFonts w:ascii="標楷體" w:hAnsi="標楷體"/>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0" w:firstLine="305"/>
        <w:rPr>
          <w:rFonts w:ascii="標楷體" w:hAnsi="標楷體"/>
        </w:rPr>
      </w:pPr>
      <w:r w:rsidRPr="005C4725">
        <w:rPr>
          <w:rFonts w:ascii="標楷體" w:hAnsi="標楷體"/>
        </w:rPr>
        <w:t>1.病史及臨床可見單側腹股溝凸出性腫塊。</w:t>
      </w:r>
    </w:p>
    <w:p w:rsidR="000257EE" w:rsidRPr="005C4725" w:rsidRDefault="00274757">
      <w:pPr>
        <w:pStyle w:val="111"/>
        <w:spacing w:line="600" w:lineRule="exact"/>
        <w:ind w:left="588" w:hanging="302"/>
        <w:rPr>
          <w:rFonts w:ascii="標楷體" w:hAnsi="標楷體"/>
        </w:rPr>
      </w:pPr>
      <w:r w:rsidRPr="005C4725">
        <w:rPr>
          <w:rFonts w:ascii="標楷體" w:hAnsi="標楷體"/>
        </w:rPr>
        <w:t>2.住院需有診斷及臨床症狀與徵候之具體描述。</w:t>
      </w:r>
    </w:p>
    <w:p w:rsidR="000257EE" w:rsidRPr="005C4725" w:rsidRDefault="00274757">
      <w:pPr>
        <w:pStyle w:val="111"/>
        <w:spacing w:line="600" w:lineRule="exact"/>
        <w:ind w:left="893" w:hanging="610"/>
        <w:rPr>
          <w:rFonts w:ascii="標楷體" w:hAnsi="標楷體"/>
        </w:rPr>
      </w:pPr>
      <w:r w:rsidRPr="005C4725">
        <w:rPr>
          <w:rFonts w:ascii="標楷體" w:hAnsi="標楷體"/>
        </w:rPr>
        <w:t>註：僅住院6小時或入院當日即出院未過夜者應以門診申報，不符入院條件。</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628" w:hanging="59"/>
        <w:rPr>
          <w:rFonts w:ascii="標楷體" w:hAnsi="標楷體"/>
        </w:rPr>
      </w:pPr>
      <w:r w:rsidRPr="005C4725">
        <w:rPr>
          <w:rFonts w:ascii="標楷體" w:hAnsi="標楷體"/>
        </w:rPr>
        <w:t>本項DRG個案在出院時，應符合下列出院狀況：</w:t>
      </w:r>
    </w:p>
    <w:p w:rsidR="000257EE" w:rsidRPr="005C4725" w:rsidRDefault="00274757">
      <w:pPr>
        <w:pStyle w:val="111"/>
        <w:spacing w:line="600" w:lineRule="exact"/>
        <w:ind w:left="0" w:firstLine="305"/>
        <w:rPr>
          <w:rFonts w:ascii="標楷體" w:hAnsi="標楷體"/>
        </w:rPr>
      </w:pPr>
      <w:r w:rsidRPr="005C4725">
        <w:rPr>
          <w:rFonts w:ascii="標楷體" w:hAnsi="標楷體"/>
        </w:rPr>
        <w:t>1.生命徵象穩定。</w:t>
      </w:r>
    </w:p>
    <w:p w:rsidR="000257EE" w:rsidRPr="005C4725" w:rsidRDefault="00274757">
      <w:pPr>
        <w:pStyle w:val="111"/>
        <w:tabs>
          <w:tab w:val="left" w:pos="1418"/>
        </w:tabs>
        <w:spacing w:line="600" w:lineRule="exact"/>
        <w:ind w:left="0" w:firstLine="305"/>
        <w:rPr>
          <w:rFonts w:ascii="標楷體" w:hAnsi="標楷體"/>
        </w:rPr>
      </w:pPr>
      <w:r w:rsidRPr="005C4725">
        <w:rPr>
          <w:rFonts w:ascii="標楷體" w:hAnsi="標楷體"/>
        </w:rPr>
        <w:t>2.傷口乾淨無感染或血腫，可門診治療者。</w:t>
      </w:r>
    </w:p>
    <w:p w:rsidR="000257EE" w:rsidRPr="005C4725" w:rsidRDefault="00274757">
      <w:pPr>
        <w:pStyle w:val="111"/>
        <w:tabs>
          <w:tab w:val="left" w:pos="1134"/>
        </w:tabs>
        <w:spacing w:line="600" w:lineRule="exact"/>
        <w:ind w:left="0" w:firstLine="305"/>
        <w:rPr>
          <w:rFonts w:ascii="標楷體" w:hAnsi="標楷體"/>
        </w:rPr>
      </w:pPr>
      <w:r w:rsidRPr="005C4725">
        <w:rPr>
          <w:rFonts w:ascii="標楷體" w:hAnsi="標楷體"/>
        </w:rPr>
        <w:t>3.正常進食、排氣、解尿。</w:t>
      </w:r>
    </w:p>
    <w:p w:rsidR="000257EE" w:rsidRPr="005C4725" w:rsidRDefault="000257EE">
      <w:pPr>
        <w:pStyle w:val="111"/>
        <w:spacing w:line="600" w:lineRule="exact"/>
        <w:rPr>
          <w:rFonts w:ascii="標楷體" w:hAnsi="標楷體"/>
        </w:rPr>
      </w:pPr>
    </w:p>
    <w:p w:rsidR="000257EE" w:rsidRPr="005C4725" w:rsidRDefault="00274757">
      <w:pPr>
        <w:pStyle w:val="111"/>
        <w:spacing w:line="600" w:lineRule="exact"/>
        <w:ind w:left="709" w:hanging="709"/>
      </w:pPr>
      <w:r w:rsidRPr="005C4725">
        <w:rPr>
          <w:rFonts w:ascii="標楷體" w:hAnsi="標楷體"/>
          <w:b/>
        </w:rPr>
        <w:lastRenderedPageBreak/>
        <w:t>(四)違反全民健康保險醫療服務給付項目及支付標準通則費用移轉或分次住院(手術)</w:t>
      </w:r>
      <w:r w:rsidRPr="005C4725">
        <w:rPr>
          <w:rFonts w:ascii="標楷體" w:hAnsi="標楷體"/>
        </w:rPr>
        <w:t>(102/3/1)</w:t>
      </w:r>
    </w:p>
    <w:p w:rsidR="000257EE" w:rsidRPr="005C4725" w:rsidRDefault="00274757">
      <w:pPr>
        <w:pStyle w:val="111"/>
        <w:spacing w:line="600" w:lineRule="exact"/>
        <w:ind w:left="-2" w:firstLine="610"/>
      </w:pPr>
      <w:r w:rsidRPr="005C4725">
        <w:rPr>
          <w:rFonts w:ascii="標楷體" w:hAnsi="標楷體"/>
        </w:rPr>
        <w:t>經確定是兩側疝氣，無臨床合理理由，卻分兩次手術，經查證屬實者。</w:t>
      </w:r>
    </w:p>
    <w:p w:rsidR="000257EE" w:rsidRPr="005C4725" w:rsidRDefault="00274757">
      <w:pPr>
        <w:pStyle w:val="111"/>
        <w:pageBreakBefore/>
        <w:spacing w:line="600" w:lineRule="exact"/>
        <w:ind w:left="1134" w:hanging="1134"/>
      </w:pPr>
      <w:r w:rsidRPr="005C4725">
        <w:rPr>
          <w:rFonts w:ascii="標楷體" w:hAnsi="標楷體"/>
          <w:b/>
        </w:rPr>
        <w:lastRenderedPageBreak/>
        <w:t xml:space="preserve">DRG16401 </w:t>
      </w:r>
      <w:r w:rsidRPr="005C4725">
        <w:rPr>
          <w:rFonts w:ascii="標楷體" w:hAnsi="標楷體"/>
        </w:rPr>
        <w:t>複雜診斷之腹腔鏡闌尾切除術，有合併症或併發症(LAPAROSCOPIC APPENDECTOMY WITH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DRG16501 </w:t>
      </w:r>
      <w:r w:rsidRPr="005C4725">
        <w:rPr>
          <w:rFonts w:ascii="標楷體" w:hAnsi="標楷體"/>
        </w:rPr>
        <w:t>複雜診斷之腹腔鏡闌尾切除術，無合併症或併發症(LAPAROSCOPIC APPENDECTOMY WITH COMPLICATED PRINCIPAL DIAGNOSIS WITHOUT CC)</w:t>
      </w:r>
    </w:p>
    <w:p w:rsidR="000257EE" w:rsidRPr="005C4725" w:rsidRDefault="00274757">
      <w:pPr>
        <w:pStyle w:val="111"/>
        <w:spacing w:line="600" w:lineRule="exact"/>
        <w:ind w:left="1222" w:hanging="1222"/>
      </w:pPr>
      <w:r w:rsidRPr="005C4725">
        <w:rPr>
          <w:rFonts w:ascii="標楷體" w:hAnsi="標楷體"/>
          <w:b/>
        </w:rPr>
        <w:t xml:space="preserve">DRG16402 </w:t>
      </w:r>
      <w:r w:rsidRPr="005C4725">
        <w:rPr>
          <w:rFonts w:ascii="標楷體" w:hAnsi="標楷體"/>
        </w:rPr>
        <w:t>複雜診斷之闌尾切除術，有合併症或併發症(APPENDECTOMY WITH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DRG16502 </w:t>
      </w:r>
      <w:r w:rsidRPr="005C4725">
        <w:rPr>
          <w:rFonts w:ascii="標楷體" w:hAnsi="標楷體"/>
        </w:rPr>
        <w:t>複雜診斷之闌尾切除術，無合併症或併發症(APPENDECTOMY WITH COMPLICATED PRINCIPAL DIAGNOSIS WITHOUT CC)</w:t>
      </w:r>
    </w:p>
    <w:p w:rsidR="000257EE" w:rsidRPr="005C4725" w:rsidRDefault="00274757">
      <w:pPr>
        <w:pStyle w:val="111"/>
        <w:spacing w:line="600" w:lineRule="exact"/>
        <w:ind w:left="1222" w:hanging="1222"/>
      </w:pPr>
      <w:r w:rsidRPr="005C4725">
        <w:rPr>
          <w:rFonts w:ascii="標楷體" w:hAnsi="標楷體"/>
          <w:b/>
        </w:rPr>
        <w:t xml:space="preserve">DRG16601 </w:t>
      </w:r>
      <w:r w:rsidRPr="005C4725">
        <w:rPr>
          <w:rFonts w:ascii="標楷體" w:hAnsi="標楷體"/>
        </w:rPr>
        <w:t>單純性腹腔鏡闌尾切除術，有合併症或併發症(LAPAROSCOPIC APPENDECTOMY WITHOUT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DRG16701 </w:t>
      </w:r>
      <w:r w:rsidRPr="005C4725">
        <w:rPr>
          <w:rFonts w:ascii="標楷體" w:hAnsi="標楷體"/>
        </w:rPr>
        <w:t>單純性腹腔鏡闌尾切除術，無合併症或併發症(LAPAROSCOPIC APPENDECTOMY WITHOUT COMPLICATED PRINCIPAL DIAGNOSIS WITHOUT CC)</w:t>
      </w:r>
    </w:p>
    <w:p w:rsidR="000257EE" w:rsidRPr="005C4725" w:rsidRDefault="00274757">
      <w:pPr>
        <w:pStyle w:val="111"/>
        <w:spacing w:line="600" w:lineRule="exact"/>
        <w:ind w:left="1222" w:hanging="1222"/>
      </w:pPr>
      <w:r w:rsidRPr="005C4725">
        <w:rPr>
          <w:rFonts w:ascii="標楷體" w:hAnsi="標楷體"/>
          <w:b/>
        </w:rPr>
        <w:t xml:space="preserve">DRG16602 </w:t>
      </w:r>
      <w:r w:rsidRPr="005C4725">
        <w:rPr>
          <w:rFonts w:ascii="標楷體" w:hAnsi="標楷體"/>
        </w:rPr>
        <w:t>單純性闌尾切除術，有合併症或併發症(APPENDECTOMY WITHOUT COMPLICATED PRINCIPAL DIAGNOSIS WITH CC)</w:t>
      </w:r>
    </w:p>
    <w:p w:rsidR="000257EE" w:rsidRPr="005C4725" w:rsidRDefault="00274757">
      <w:pPr>
        <w:pStyle w:val="111"/>
        <w:spacing w:line="600" w:lineRule="exact"/>
        <w:ind w:left="1222" w:hanging="1222"/>
      </w:pPr>
      <w:r w:rsidRPr="005C4725">
        <w:rPr>
          <w:rFonts w:ascii="標楷體" w:hAnsi="標楷體"/>
          <w:b/>
        </w:rPr>
        <w:t xml:space="preserve">DRG16702 </w:t>
      </w:r>
      <w:r w:rsidRPr="005C4725">
        <w:rPr>
          <w:rFonts w:ascii="標楷體" w:hAnsi="標楷體"/>
        </w:rPr>
        <w:t>單純性闌尾切除術，無合併症或併發症(APPENDECTOMY WITHOUT COMPLICATED PRINCIPAL DIAGNOSIS WITHOUT CC)</w:t>
      </w:r>
    </w:p>
    <w:p w:rsidR="000257EE" w:rsidRPr="005C4725" w:rsidRDefault="000257EE">
      <w:pPr>
        <w:pStyle w:val="111"/>
        <w:spacing w:line="600" w:lineRule="exact"/>
        <w:ind w:left="1560" w:hanging="1274"/>
        <w:rPr>
          <w:rFonts w:ascii="標楷體" w:hAnsi="標楷體"/>
        </w:rPr>
      </w:pPr>
    </w:p>
    <w:p w:rsidR="000257EE" w:rsidRPr="005C4725" w:rsidRDefault="000257EE">
      <w:pPr>
        <w:pStyle w:val="111"/>
        <w:spacing w:line="600" w:lineRule="exact"/>
        <w:ind w:left="1560" w:hanging="1274"/>
        <w:rPr>
          <w:rFonts w:ascii="標楷體" w:hAnsi="標楷體"/>
        </w:rPr>
      </w:pPr>
    </w:p>
    <w:p w:rsidR="000257EE" w:rsidRPr="005C4725" w:rsidRDefault="000257EE">
      <w:pPr>
        <w:pStyle w:val="111"/>
        <w:spacing w:line="600" w:lineRule="exact"/>
        <w:ind w:left="1560" w:hanging="1274"/>
        <w:rPr>
          <w:rFonts w:ascii="標楷體" w:hAnsi="標楷體"/>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lastRenderedPageBreak/>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rsidP="00CA1227">
      <w:pPr>
        <w:pStyle w:val="111"/>
        <w:spacing w:line="600" w:lineRule="exact"/>
        <w:ind w:left="567" w:hanging="284"/>
      </w:pPr>
      <w:r w:rsidRPr="005C4725">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5C4725" w:rsidRDefault="00274757" w:rsidP="00CA1227">
      <w:pPr>
        <w:pStyle w:val="111"/>
        <w:spacing w:line="600" w:lineRule="exact"/>
        <w:ind w:left="567" w:hanging="284"/>
      </w:pPr>
      <w:r w:rsidRPr="005C4725">
        <w:rPr>
          <w:rFonts w:ascii="標楷體" w:hAnsi="標楷體"/>
        </w:rPr>
        <w:t>2.手術紀錄或病理報告需有acute suppurative appendicitis破裂、穿孔、壞疽、局部膿瘍等，得以複雜性闌尾炎申報。</w:t>
      </w:r>
    </w:p>
    <w:p w:rsidR="000257EE" w:rsidRPr="005C4725" w:rsidRDefault="000257EE">
      <w:pPr>
        <w:pStyle w:val="111"/>
        <w:spacing w:line="600" w:lineRule="exact"/>
        <w:ind w:left="0" w:firstLine="305"/>
        <w:rPr>
          <w:rFonts w:ascii="標楷體" w:hAnsi="標楷體"/>
          <w:b/>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0257EE">
      <w:pPr>
        <w:pStyle w:val="111"/>
        <w:spacing w:line="600" w:lineRule="exact"/>
        <w:ind w:left="0" w:firstLine="0"/>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(三)出院狀態：</w:t>
      </w:r>
    </w:p>
    <w:p w:rsidR="000257EE" w:rsidRPr="005C4725" w:rsidRDefault="00274757">
      <w:pPr>
        <w:pStyle w:val="111"/>
        <w:spacing w:line="600" w:lineRule="exact"/>
        <w:ind w:left="628" w:hanging="59"/>
        <w:rPr>
          <w:rFonts w:ascii="標楷體" w:hAnsi="標楷體"/>
        </w:rPr>
      </w:pPr>
      <w:r w:rsidRPr="005C4725">
        <w:rPr>
          <w:rFonts w:ascii="標楷體" w:hAnsi="標楷體"/>
        </w:rPr>
        <w:t>本項DRG個案在出院時，應符合下列出院狀況：</w:t>
      </w:r>
    </w:p>
    <w:p w:rsidR="000257EE" w:rsidRPr="005C4725" w:rsidRDefault="00274757">
      <w:pPr>
        <w:pStyle w:val="111"/>
        <w:tabs>
          <w:tab w:val="left" w:pos="1560"/>
        </w:tabs>
        <w:spacing w:line="600" w:lineRule="exact"/>
        <w:ind w:left="0" w:firstLine="305"/>
      </w:pPr>
      <w:r w:rsidRPr="005C4725">
        <w:rPr>
          <w:rFonts w:ascii="標楷體" w:hAnsi="標楷體"/>
        </w:rPr>
        <w:t>1.生命徵象穩定。</w:t>
      </w:r>
    </w:p>
    <w:p w:rsidR="000257EE" w:rsidRPr="005C4725" w:rsidRDefault="00274757">
      <w:pPr>
        <w:pStyle w:val="111"/>
        <w:tabs>
          <w:tab w:val="left" w:pos="1560"/>
        </w:tabs>
        <w:spacing w:line="600" w:lineRule="exact"/>
        <w:ind w:left="0" w:firstLine="305"/>
        <w:rPr>
          <w:rFonts w:ascii="標楷體" w:hAnsi="標楷體"/>
        </w:rPr>
      </w:pPr>
      <w:r w:rsidRPr="005C4725">
        <w:rPr>
          <w:rFonts w:ascii="標楷體" w:hAnsi="標楷體"/>
        </w:rPr>
        <w:t>2.傷口乾淨無感染，或有感染可在門診持續照護者。</w:t>
      </w:r>
    </w:p>
    <w:p w:rsidR="000257EE" w:rsidRPr="005C4725" w:rsidRDefault="00274757" w:rsidP="00CA1227">
      <w:pPr>
        <w:pStyle w:val="111"/>
        <w:tabs>
          <w:tab w:val="left" w:pos="1560"/>
        </w:tabs>
        <w:spacing w:line="600" w:lineRule="exact"/>
        <w:ind w:left="567" w:hanging="284"/>
        <w:rPr>
          <w:rFonts w:ascii="標楷體" w:hAnsi="標楷體"/>
        </w:rPr>
      </w:pPr>
      <w:r w:rsidRPr="005C4725">
        <w:rPr>
          <w:rFonts w:ascii="標楷體" w:hAnsi="標楷體"/>
        </w:rPr>
        <w:t>3.傷口如有引流管留置，其滲液無惡臭及膿樣物，出院當日要明確描述記錄於病歷內，並可在門診持續觀察和拔管子者。(101/5/1)</w:t>
      </w:r>
    </w:p>
    <w:p w:rsidR="00BC0206" w:rsidRPr="005C4725" w:rsidRDefault="00274757">
      <w:pPr>
        <w:pStyle w:val="110"/>
        <w:spacing w:line="600" w:lineRule="exact"/>
        <w:ind w:left="535" w:hanging="252"/>
        <w:rPr>
          <w:rFonts w:ascii="標楷體" w:hAnsi="標楷體"/>
        </w:rPr>
      </w:pPr>
      <w:r w:rsidRPr="005C4725">
        <w:rPr>
          <w:rFonts w:ascii="標楷體" w:hAnsi="標楷體"/>
        </w:rPr>
        <w:t>4.可開始正常飲食。</w:t>
      </w:r>
    </w:p>
    <w:p w:rsidR="000257EE" w:rsidRPr="005C4725" w:rsidRDefault="00BC0206" w:rsidP="00BC0206">
      <w:pPr>
        <w:widowControl/>
        <w:suppressAutoHyphens w:val="0"/>
        <w:spacing w:line="240" w:lineRule="auto"/>
        <w:rPr>
          <w:rFonts w:ascii="標楷體" w:eastAsia="標楷體" w:hAnsi="標楷體"/>
          <w:kern w:val="3"/>
          <w:sz w:val="28"/>
          <w:szCs w:val="28"/>
        </w:rPr>
      </w:pPr>
      <w:r w:rsidRPr="005C4725">
        <w:rPr>
          <w:rFonts w:ascii="標楷體" w:hAnsi="標楷體"/>
        </w:rPr>
        <w:br w:type="page"/>
      </w:r>
    </w:p>
    <w:p w:rsidR="000257EE" w:rsidRPr="005C4725" w:rsidRDefault="00274757" w:rsidP="00BC0206">
      <w:pPr>
        <w:pStyle w:val="aff6"/>
      </w:pPr>
      <w:bookmarkStart w:id="34" w:name="_Toc479239938"/>
      <w:r w:rsidRPr="005C4725">
        <w:lastRenderedPageBreak/>
        <w:t>MDC8  骨骼、肌肉系統及結締組織之疾病與疾患審查注意事項</w:t>
      </w:r>
      <w:bookmarkEnd w:id="34"/>
    </w:p>
    <w:p w:rsidR="000257EE" w:rsidRPr="005C4725" w:rsidRDefault="000257EE">
      <w:pPr>
        <w:pStyle w:val="111"/>
        <w:spacing w:line="600" w:lineRule="exact"/>
        <w:ind w:left="563" w:right="281" w:hanging="563"/>
        <w:rPr>
          <w:rFonts w:ascii="標楷體" w:hAnsi="標楷體"/>
          <w:b/>
        </w:rPr>
      </w:pPr>
    </w:p>
    <w:p w:rsidR="000257EE" w:rsidRPr="005C4725" w:rsidRDefault="00274757">
      <w:pPr>
        <w:pStyle w:val="111"/>
        <w:spacing w:line="600" w:lineRule="exact"/>
        <w:ind w:left="1222" w:right="281" w:hanging="1222"/>
      </w:pPr>
      <w:r w:rsidRPr="005C4725">
        <w:rPr>
          <w:rFonts w:ascii="標楷體" w:hAnsi="標楷體"/>
          <w:b/>
        </w:rPr>
        <w:t>DRG20901</w:t>
      </w:r>
      <w:r w:rsidRPr="005C4725">
        <w:rPr>
          <w:rFonts w:ascii="標楷體" w:hAnsi="標楷體" w:cs="新細明體"/>
          <w:kern w:val="0"/>
        </w:rPr>
        <w:t>髖關節再置換術，有合併症或併發症(REVISION OF HIP REPLACEMENT WITH CC)</w:t>
      </w:r>
    </w:p>
    <w:p w:rsidR="000257EE" w:rsidRPr="005C4725" w:rsidRDefault="00274757">
      <w:pPr>
        <w:pStyle w:val="111"/>
        <w:spacing w:line="600" w:lineRule="exact"/>
        <w:ind w:left="1222" w:right="281" w:hanging="1222"/>
      </w:pPr>
      <w:r w:rsidRPr="005C4725">
        <w:rPr>
          <w:rFonts w:ascii="標楷體" w:hAnsi="標楷體"/>
          <w:b/>
        </w:rPr>
        <w:t>DRG20902</w:t>
      </w:r>
      <w:r w:rsidRPr="005C4725">
        <w:rPr>
          <w:rFonts w:ascii="標楷體" w:hAnsi="標楷體" w:cs="新細明體"/>
          <w:kern w:val="0"/>
        </w:rPr>
        <w:t>髖關節再置換術，無合併症或併發症(REVISION OF HIP REPLACEMENT WITHOUT CC)</w:t>
      </w:r>
    </w:p>
    <w:p w:rsidR="000257EE" w:rsidRPr="005C4725" w:rsidRDefault="000257EE">
      <w:pPr>
        <w:spacing w:line="600" w:lineRule="exact"/>
        <w:rPr>
          <w:rFonts w:ascii="標楷體" w:eastAsia="標楷體" w:hAnsi="標楷體"/>
          <w:sz w:val="28"/>
          <w:szCs w:val="28"/>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0" w:firstLine="0"/>
        <w:rPr>
          <w:rFonts w:ascii="標楷體" w:hAnsi="標楷體"/>
          <w:b/>
        </w:rPr>
      </w:pPr>
      <w:r w:rsidRPr="005C4725">
        <w:rPr>
          <w:rFonts w:ascii="標楷體" w:hAnsi="標楷體"/>
          <w:b/>
        </w:rPr>
        <w:t>(一)診斷正確性：</w:t>
      </w:r>
    </w:p>
    <w:p w:rsidR="000257EE" w:rsidRPr="005C4725" w:rsidRDefault="00274757">
      <w:pPr>
        <w:pStyle w:val="13"/>
        <w:spacing w:line="600" w:lineRule="exact"/>
        <w:ind w:left="610" w:hanging="610"/>
        <w:jc w:val="center"/>
        <w:rPr>
          <w:rFonts w:ascii="標楷體" w:hAnsi="標楷體"/>
          <w:b w:val="0"/>
        </w:rPr>
      </w:pPr>
      <w:r w:rsidRPr="005C4725">
        <w:rPr>
          <w:rFonts w:ascii="標楷體" w:hAnsi="標楷體"/>
          <w:b w:val="0"/>
        </w:rPr>
        <w:t xml:space="preserve">    檢附術前、術後影像檢查或相關之檢查檢驗經專業認定需執行手術者。</w:t>
      </w:r>
    </w:p>
    <w:p w:rsidR="000257EE" w:rsidRPr="005C4725" w:rsidRDefault="000257EE">
      <w:pPr>
        <w:pStyle w:val="13"/>
        <w:spacing w:line="600" w:lineRule="exact"/>
        <w:rPr>
          <w:rFonts w:ascii="標楷體" w:hAnsi="標楷體"/>
          <w:b w:val="0"/>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274757">
      <w:pPr>
        <w:pStyle w:val="111"/>
        <w:tabs>
          <w:tab w:val="left" w:pos="993"/>
          <w:tab w:val="left" w:pos="1134"/>
        </w:tabs>
        <w:spacing w:line="600" w:lineRule="exact"/>
        <w:ind w:left="0" w:firstLine="610"/>
        <w:rPr>
          <w:rFonts w:ascii="標楷體" w:hAnsi="標楷體"/>
        </w:rPr>
      </w:pPr>
      <w:r w:rsidRPr="005C4725">
        <w:rPr>
          <w:rFonts w:ascii="標楷體" w:hAnsi="標楷體"/>
        </w:rPr>
        <w:t>應至少符合下列任一項：</w:t>
      </w:r>
    </w:p>
    <w:p w:rsidR="000257EE" w:rsidRPr="005C4725" w:rsidRDefault="00274757">
      <w:pPr>
        <w:pStyle w:val="111"/>
        <w:tabs>
          <w:tab w:val="left" w:pos="851"/>
        </w:tabs>
        <w:spacing w:line="600" w:lineRule="exact"/>
        <w:ind w:left="-5" w:firstLine="157"/>
        <w:rPr>
          <w:rFonts w:ascii="標楷體" w:hAnsi="標楷體"/>
        </w:rPr>
      </w:pPr>
      <w:r w:rsidRPr="005C4725">
        <w:rPr>
          <w:rFonts w:ascii="標楷體" w:hAnsi="標楷體"/>
        </w:rPr>
        <w:t>1.關節植入物周圍有鬆脫或大範圍骨溶解現象。</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2.關節植入物破裂或折斷。</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3.人工關節明顯磨損。</w:t>
      </w:r>
    </w:p>
    <w:p w:rsidR="000257EE" w:rsidRPr="005C4725" w:rsidRDefault="00274757">
      <w:pPr>
        <w:pStyle w:val="111"/>
        <w:tabs>
          <w:tab w:val="left" w:pos="426"/>
        </w:tabs>
        <w:spacing w:line="600" w:lineRule="exact"/>
        <w:ind w:left="446" w:hanging="316"/>
        <w:rPr>
          <w:rFonts w:ascii="標楷體" w:hAnsi="標楷體"/>
        </w:rPr>
      </w:pPr>
      <w:r w:rsidRPr="005C4725">
        <w:rPr>
          <w:rFonts w:ascii="標楷體" w:hAnsi="標楷體"/>
        </w:rPr>
        <w:t>4.重複性脫臼肇因於植入物方向或位置不良者或軟組織逐漸鬆脫致關節穩定性差者。</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5.關節感染經清創後已達良好控制者(CRP正常)。</w:t>
      </w:r>
    </w:p>
    <w:p w:rsidR="000257EE" w:rsidRPr="005C4725" w:rsidRDefault="00274757">
      <w:pPr>
        <w:pStyle w:val="111"/>
        <w:tabs>
          <w:tab w:val="left" w:pos="851"/>
        </w:tabs>
        <w:spacing w:line="600" w:lineRule="exact"/>
        <w:ind w:left="0" w:firstLine="140"/>
        <w:rPr>
          <w:rFonts w:ascii="標楷體" w:hAnsi="標楷體"/>
        </w:rPr>
      </w:pPr>
      <w:r w:rsidRPr="005C4725">
        <w:rPr>
          <w:rFonts w:ascii="標楷體" w:hAnsi="標楷體"/>
        </w:rPr>
        <w:t>6.因創傷致使關節週圍骨折連帶關節植入物鬆脫需再置換者。</w:t>
      </w:r>
    </w:p>
    <w:p w:rsidR="000257EE" w:rsidRPr="005C4725" w:rsidRDefault="00274757">
      <w:pPr>
        <w:pStyle w:val="111"/>
        <w:tabs>
          <w:tab w:val="left" w:pos="567"/>
        </w:tabs>
        <w:spacing w:line="600" w:lineRule="exact"/>
        <w:ind w:left="766" w:hanging="622"/>
        <w:rPr>
          <w:rFonts w:ascii="標楷體" w:hAnsi="標楷體"/>
        </w:rPr>
      </w:pPr>
      <w:r w:rsidRPr="005C4725">
        <w:rPr>
          <w:rFonts w:ascii="標楷體" w:hAnsi="標楷體"/>
        </w:rPr>
        <w:t>7.骨質疏鬆併有病理性骨折，常導致該部位一再脫臼或骨折。(101/5/1)</w:t>
      </w:r>
    </w:p>
    <w:p w:rsidR="000257EE" w:rsidRPr="005C4725" w:rsidRDefault="00274757">
      <w:pPr>
        <w:pStyle w:val="111"/>
        <w:tabs>
          <w:tab w:val="left" w:pos="851"/>
        </w:tabs>
        <w:spacing w:line="600" w:lineRule="exact"/>
        <w:ind w:left="446" w:hanging="316"/>
        <w:rPr>
          <w:rFonts w:ascii="標楷體" w:hAnsi="標楷體"/>
        </w:rPr>
      </w:pPr>
      <w:r w:rsidRPr="005C4725">
        <w:rPr>
          <w:rFonts w:ascii="標楷體" w:hAnsi="標楷體"/>
        </w:rPr>
        <w:t>8.因植入物(金屬..)引起個人體質反應不良(Hypersensitivity)，必須再更換者。(101/5/1)</w:t>
      </w:r>
    </w:p>
    <w:p w:rsidR="000257EE" w:rsidRPr="005C4725" w:rsidRDefault="000257EE">
      <w:pPr>
        <w:pStyle w:val="111"/>
        <w:tabs>
          <w:tab w:val="left" w:pos="851"/>
        </w:tabs>
        <w:spacing w:line="600" w:lineRule="exact"/>
        <w:ind w:left="0" w:firstLine="610"/>
        <w:rPr>
          <w:rFonts w:ascii="標楷體" w:hAnsi="標楷體"/>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(三)出院狀態：</w:t>
      </w:r>
    </w:p>
    <w:p w:rsidR="000257EE" w:rsidRPr="005C4725" w:rsidRDefault="00274757">
      <w:pPr>
        <w:pStyle w:val="111"/>
        <w:spacing w:line="600" w:lineRule="exact"/>
        <w:ind w:left="984"/>
        <w:rPr>
          <w:rFonts w:ascii="標楷體" w:hAnsi="標楷體"/>
        </w:rPr>
      </w:pPr>
      <w:r w:rsidRPr="005C4725">
        <w:rPr>
          <w:rFonts w:ascii="標楷體" w:hAnsi="標楷體"/>
        </w:rPr>
        <w:t>本項DRG個案在出院時，應符合下列出院狀況：</w:t>
      </w:r>
    </w:p>
    <w:p w:rsidR="000257EE" w:rsidRPr="005C4725" w:rsidRDefault="00274757">
      <w:pPr>
        <w:spacing w:line="600" w:lineRule="exact"/>
        <w:ind w:firstLine="151"/>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pacing w:line="600" w:lineRule="exact"/>
        <w:ind w:firstLine="151"/>
      </w:pPr>
      <w:r w:rsidRPr="005C4725">
        <w:rPr>
          <w:rFonts w:ascii="標楷體" w:eastAsia="標楷體" w:hAnsi="標楷體"/>
          <w:sz w:val="28"/>
          <w:szCs w:val="28"/>
        </w:rPr>
        <w:t>2.傷口狀況良好，無紅腫、感染現象。</w:t>
      </w:r>
    </w:p>
    <w:p w:rsidR="000257EE" w:rsidRPr="005C4725" w:rsidRDefault="00274757">
      <w:pPr>
        <w:spacing w:line="600" w:lineRule="exact"/>
        <w:ind w:firstLine="151"/>
      </w:pPr>
      <w:r w:rsidRPr="005C4725">
        <w:rPr>
          <w:rFonts w:ascii="標楷體" w:eastAsia="標楷體" w:hAnsi="標楷體"/>
          <w:sz w:val="28"/>
          <w:szCs w:val="28"/>
        </w:rPr>
        <w:t>3.能使用輔助器下床做日常活動。</w:t>
      </w:r>
    </w:p>
    <w:p w:rsidR="000257EE" w:rsidRPr="005C4725" w:rsidRDefault="000257EE">
      <w:pPr>
        <w:spacing w:line="400" w:lineRule="exact"/>
        <w:ind w:firstLine="140"/>
        <w:rPr>
          <w:rFonts w:ascii="標楷體" w:eastAsia="標楷體" w:hAnsi="標楷體"/>
          <w:sz w:val="26"/>
          <w:szCs w:val="26"/>
        </w:rPr>
      </w:pPr>
    </w:p>
    <w:p w:rsidR="000257EE" w:rsidRPr="005C4725" w:rsidRDefault="000257EE"/>
    <w:p w:rsidR="000257EE" w:rsidRPr="005C4725" w:rsidRDefault="00274757">
      <w:pPr>
        <w:pStyle w:val="111"/>
        <w:pageBreakBefore/>
        <w:spacing w:line="600" w:lineRule="exact"/>
        <w:ind w:left="1274" w:right="281" w:hanging="1274"/>
      </w:pPr>
      <w:r w:rsidRPr="005C4725">
        <w:rPr>
          <w:rFonts w:ascii="標楷體" w:hAnsi="標楷體"/>
          <w:b/>
        </w:rPr>
        <w:lastRenderedPageBreak/>
        <w:t xml:space="preserve">DRG20907 </w:t>
      </w:r>
      <w:r w:rsidRPr="005C4725">
        <w:rPr>
          <w:rFonts w:ascii="標楷體" w:hAnsi="標楷體" w:cs="新細明體"/>
          <w:kern w:val="0"/>
        </w:rPr>
        <w:t>膝關節再置換術，有合併症或併發症 (REVISION OF KNEE REPLACEMENT WITH CC)</w:t>
      </w:r>
    </w:p>
    <w:p w:rsidR="000257EE" w:rsidRPr="005C4725" w:rsidRDefault="00274757">
      <w:pPr>
        <w:pStyle w:val="111"/>
        <w:spacing w:line="600" w:lineRule="exact"/>
        <w:ind w:left="1275" w:right="281" w:hanging="1275"/>
      </w:pPr>
      <w:r w:rsidRPr="005C4725">
        <w:rPr>
          <w:rFonts w:ascii="標楷體" w:hAnsi="標楷體"/>
          <w:b/>
        </w:rPr>
        <w:t xml:space="preserve">DRG20908 </w:t>
      </w:r>
      <w:r w:rsidRPr="005C4725">
        <w:rPr>
          <w:rFonts w:ascii="標楷體" w:hAnsi="標楷體" w:cs="新細明體"/>
          <w:kern w:val="0"/>
        </w:rPr>
        <w:t>膝關節再置換術，無合併症或併發症(REVISION OF KNEE REPLACEMENT WITHOUT CC)</w:t>
      </w:r>
    </w:p>
    <w:p w:rsidR="000257EE" w:rsidRPr="005C4725" w:rsidRDefault="000257EE">
      <w:pPr>
        <w:spacing w:line="600" w:lineRule="exact"/>
        <w:rPr>
          <w:rFonts w:ascii="標楷體" w:eastAsia="標楷體" w:hAnsi="標楷體"/>
          <w:sz w:val="28"/>
          <w:szCs w:val="28"/>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0" w:firstLine="0"/>
        <w:rPr>
          <w:rFonts w:ascii="標楷體" w:hAnsi="標楷體"/>
          <w:b/>
        </w:rPr>
      </w:pPr>
      <w:r w:rsidRPr="005C4725">
        <w:rPr>
          <w:rFonts w:ascii="標楷體" w:hAnsi="標楷體"/>
          <w:b/>
        </w:rPr>
        <w:t>(一)診斷正確性：</w:t>
      </w:r>
    </w:p>
    <w:p w:rsidR="000257EE" w:rsidRPr="005C4725" w:rsidRDefault="00274757">
      <w:pPr>
        <w:pStyle w:val="13"/>
        <w:spacing w:line="600" w:lineRule="exact"/>
        <w:ind w:left="523" w:firstLine="45"/>
        <w:jc w:val="center"/>
        <w:rPr>
          <w:rFonts w:ascii="標楷體" w:hAnsi="標楷體"/>
          <w:b w:val="0"/>
        </w:rPr>
      </w:pPr>
      <w:r w:rsidRPr="005C4725">
        <w:rPr>
          <w:rFonts w:ascii="標楷體" w:hAnsi="標楷體"/>
          <w:b w:val="0"/>
        </w:rPr>
        <w:t>檢附術前、術後影像檢查或相關之檢查檢驗經專業認定需執行手術者。</w:t>
      </w:r>
    </w:p>
    <w:p w:rsidR="000257EE" w:rsidRPr="005C4725" w:rsidRDefault="000257EE">
      <w:pPr>
        <w:pStyle w:val="13"/>
        <w:spacing w:line="600" w:lineRule="exact"/>
        <w:jc w:val="center"/>
        <w:rPr>
          <w:rFonts w:ascii="標楷體" w:hAnsi="標楷體"/>
          <w:b w:val="0"/>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274757">
      <w:pPr>
        <w:pStyle w:val="111"/>
        <w:tabs>
          <w:tab w:val="left" w:pos="993"/>
          <w:tab w:val="left" w:pos="1134"/>
        </w:tabs>
        <w:spacing w:line="600" w:lineRule="exact"/>
        <w:ind w:left="0" w:firstLine="585"/>
        <w:rPr>
          <w:rFonts w:ascii="標楷體" w:hAnsi="標楷體"/>
        </w:rPr>
      </w:pPr>
      <w:r w:rsidRPr="005C4725">
        <w:rPr>
          <w:rFonts w:ascii="標楷體" w:hAnsi="標楷體"/>
        </w:rPr>
        <w:t>適應症應至少符合一項：</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1.關節植入物周圍有鬆脫或大範圍骨溶解現象。</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2.關節植入物破裂或折斷。</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3.人工關節明顯磨損。</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4.關節感染經清創後已達良好控制者(CRP正常)。</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5.膝關節骨折、股骨或脛骨骨折且同時合併原先人工關節鬆脫者。</w:t>
      </w:r>
    </w:p>
    <w:p w:rsidR="000257EE" w:rsidRPr="005C4725" w:rsidRDefault="00274757">
      <w:pPr>
        <w:pStyle w:val="111"/>
        <w:tabs>
          <w:tab w:val="left" w:pos="851"/>
        </w:tabs>
        <w:spacing w:line="600" w:lineRule="exact"/>
        <w:ind w:left="0" w:firstLine="305"/>
        <w:rPr>
          <w:rFonts w:ascii="標楷體" w:hAnsi="標楷體"/>
        </w:rPr>
      </w:pPr>
      <w:r w:rsidRPr="005C4725">
        <w:rPr>
          <w:rFonts w:ascii="標楷體" w:hAnsi="標楷體"/>
        </w:rPr>
        <w:t>6.人工膝關節位置不正導致膝關節功能不良。</w:t>
      </w:r>
    </w:p>
    <w:p w:rsidR="000257EE" w:rsidRPr="005C4725" w:rsidRDefault="00274757">
      <w:pPr>
        <w:pStyle w:val="111"/>
        <w:tabs>
          <w:tab w:val="left" w:pos="567"/>
        </w:tabs>
        <w:spacing w:line="600" w:lineRule="exact"/>
        <w:ind w:left="585" w:hanging="302"/>
        <w:rPr>
          <w:rFonts w:ascii="標楷體" w:hAnsi="標楷體"/>
        </w:rPr>
      </w:pPr>
      <w:r w:rsidRPr="005C4725">
        <w:rPr>
          <w:rFonts w:ascii="標楷體" w:hAnsi="標楷體"/>
        </w:rPr>
        <w:t>7.骨質疏鬆併有病理性骨折，常導致該部位一再脫臼或骨折。(101/5/1)</w:t>
      </w:r>
    </w:p>
    <w:p w:rsidR="000257EE" w:rsidRPr="005C4725" w:rsidRDefault="00274757">
      <w:pPr>
        <w:pStyle w:val="111"/>
        <w:tabs>
          <w:tab w:val="left" w:pos="851"/>
        </w:tabs>
        <w:spacing w:line="600" w:lineRule="exact"/>
        <w:ind w:left="588" w:hanging="305"/>
        <w:rPr>
          <w:rFonts w:ascii="標楷體" w:hAnsi="標楷體"/>
        </w:rPr>
      </w:pPr>
      <w:r w:rsidRPr="005C4725">
        <w:rPr>
          <w:rFonts w:ascii="標楷體" w:hAnsi="標楷體"/>
        </w:rPr>
        <w:t>8.因植入物(金屬..)引起個人體質反應不良(Hypersensitivity)，必須再更換者。(101/5/1)</w:t>
      </w:r>
    </w:p>
    <w:p w:rsidR="000257EE" w:rsidRPr="005C4725" w:rsidRDefault="00274757">
      <w:pPr>
        <w:pStyle w:val="111"/>
        <w:spacing w:line="600" w:lineRule="exact"/>
        <w:ind w:left="729" w:hanging="871"/>
        <w:rPr>
          <w:rFonts w:ascii="標楷體" w:hAnsi="標楷體"/>
        </w:rPr>
      </w:pPr>
      <w:r w:rsidRPr="005C4725">
        <w:rPr>
          <w:rFonts w:ascii="標楷體" w:hAnsi="標楷體"/>
        </w:rPr>
        <w:t xml:space="preserve">  </w:t>
      </w:r>
    </w:p>
    <w:p w:rsidR="000257EE" w:rsidRPr="005C4725" w:rsidRDefault="00274757">
      <w:pPr>
        <w:pStyle w:val="111"/>
        <w:spacing w:line="600" w:lineRule="exact"/>
        <w:ind w:left="0" w:firstLine="0"/>
        <w:rPr>
          <w:rFonts w:ascii="標楷體" w:hAnsi="標楷體"/>
          <w:b/>
        </w:rPr>
      </w:pPr>
      <w:r w:rsidRPr="005C4725">
        <w:rPr>
          <w:rFonts w:ascii="標楷體" w:hAnsi="標楷體"/>
          <w:b/>
        </w:rPr>
        <w:t>(三)出院狀態：</w:t>
      </w:r>
    </w:p>
    <w:p w:rsidR="000257EE" w:rsidRPr="005C4725" w:rsidRDefault="00274757">
      <w:pPr>
        <w:pStyle w:val="111"/>
        <w:spacing w:line="600" w:lineRule="exact"/>
        <w:ind w:left="567" w:hanging="3"/>
        <w:rPr>
          <w:rFonts w:ascii="標楷體" w:hAnsi="標楷體"/>
        </w:rPr>
      </w:pPr>
      <w:r w:rsidRPr="005C4725">
        <w:rPr>
          <w:rFonts w:ascii="標楷體" w:hAnsi="標楷體"/>
        </w:rPr>
        <w:t>本項DRG個案在出院時，應符合下列出院狀況：</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lastRenderedPageBreak/>
        <w:t>1.生命徵象穩定。</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t>2.傷口狀況良好，無紅腫、感染現象。</w:t>
      </w:r>
    </w:p>
    <w:p w:rsidR="000257EE" w:rsidRPr="005C4725" w:rsidRDefault="00274757">
      <w:pPr>
        <w:spacing w:line="600" w:lineRule="exact"/>
        <w:ind w:left="2" w:firstLine="302"/>
      </w:pPr>
      <w:r w:rsidRPr="005C4725">
        <w:rPr>
          <w:rFonts w:ascii="標楷體" w:eastAsia="標楷體" w:hAnsi="標楷體"/>
          <w:sz w:val="28"/>
          <w:szCs w:val="28"/>
        </w:rPr>
        <w:t>3.能使用輔助器下床做日常活動。</w:t>
      </w:r>
    </w:p>
    <w:p w:rsidR="000257EE" w:rsidRPr="005C4725" w:rsidRDefault="000257EE">
      <w:pPr>
        <w:spacing w:line="400" w:lineRule="exact"/>
        <w:ind w:left="704" w:hanging="138"/>
        <w:rPr>
          <w:rFonts w:ascii="標楷體" w:eastAsia="標楷體" w:hAnsi="標楷體"/>
          <w:sz w:val="26"/>
          <w:szCs w:val="26"/>
        </w:rPr>
      </w:pPr>
    </w:p>
    <w:p w:rsidR="000257EE" w:rsidRPr="005C4725" w:rsidRDefault="000257EE">
      <w:pPr>
        <w:pStyle w:val="111"/>
        <w:spacing w:line="360" w:lineRule="exact"/>
        <w:ind w:left="1274" w:right="281" w:hanging="1274"/>
        <w:rPr>
          <w:rFonts w:ascii="標楷體" w:hAnsi="標楷體"/>
          <w:sz w:val="26"/>
          <w:szCs w:val="26"/>
        </w:rPr>
      </w:pPr>
    </w:p>
    <w:p w:rsidR="000257EE" w:rsidRPr="005C4725" w:rsidRDefault="000257EE">
      <w:pPr>
        <w:pStyle w:val="111"/>
        <w:spacing w:line="360" w:lineRule="exact"/>
        <w:ind w:left="1274" w:right="281" w:hanging="1274"/>
        <w:rPr>
          <w:rFonts w:ascii="標楷體" w:hAnsi="標楷體"/>
          <w:sz w:val="26"/>
          <w:szCs w:val="26"/>
        </w:rPr>
      </w:pPr>
    </w:p>
    <w:p w:rsidR="000257EE" w:rsidRPr="005C4725" w:rsidRDefault="000257EE">
      <w:pPr>
        <w:pStyle w:val="111"/>
        <w:spacing w:line="360" w:lineRule="exact"/>
        <w:ind w:left="1274" w:right="281" w:hanging="1274"/>
        <w:rPr>
          <w:rFonts w:ascii="標楷體" w:hAnsi="標楷體"/>
          <w:sz w:val="26"/>
          <w:szCs w:val="26"/>
        </w:rPr>
      </w:pPr>
    </w:p>
    <w:p w:rsidR="000257EE" w:rsidRPr="005C4725" w:rsidRDefault="00274757">
      <w:pPr>
        <w:pStyle w:val="111"/>
        <w:pageBreakBefore/>
        <w:spacing w:line="600" w:lineRule="exact"/>
        <w:ind w:left="1274" w:right="281" w:hanging="1274"/>
      </w:pPr>
      <w:r w:rsidRPr="005C4725">
        <w:rPr>
          <w:rFonts w:ascii="標楷體" w:hAnsi="標楷體"/>
          <w:b/>
        </w:rPr>
        <w:lastRenderedPageBreak/>
        <w:t xml:space="preserve">DRG21002 </w:t>
      </w:r>
      <w:r w:rsidRPr="005C4725">
        <w:rPr>
          <w:rFonts w:ascii="標楷體" w:hAnsi="標楷體"/>
        </w:rPr>
        <w:t>主或次診斷為感染之髖及股骨手術，下肢關節除外，年齡大於等於18歲，有合併症或併發症</w:t>
      </w:r>
      <w:r w:rsidRPr="005C4725">
        <w:rPr>
          <w:rFonts w:ascii="標楷體" w:hAnsi="標楷體" w:cs="新細明體"/>
          <w:kern w:val="0"/>
        </w:rPr>
        <w:t>(HIP AND FEMUR PROCEDURES WITH PDX OR SDX OF INFECTION, EXCEPT MAJOR JOINT,AGE ≧18 WITH CC)</w:t>
      </w:r>
    </w:p>
    <w:p w:rsidR="000257EE" w:rsidRPr="005C4725" w:rsidRDefault="00274757" w:rsidP="00CA1227">
      <w:pPr>
        <w:pStyle w:val="111"/>
        <w:spacing w:line="600" w:lineRule="exact"/>
        <w:ind w:left="1276" w:right="281" w:hanging="1276"/>
      </w:pPr>
      <w:r w:rsidRPr="005C4725">
        <w:rPr>
          <w:rFonts w:ascii="標楷體" w:hAnsi="標楷體"/>
          <w:b/>
        </w:rPr>
        <w:t xml:space="preserve">DRG21003 </w:t>
      </w:r>
      <w:r w:rsidRPr="005C4725">
        <w:rPr>
          <w:rFonts w:ascii="標楷體" w:hAnsi="標楷體"/>
        </w:rPr>
        <w:t>閉鎖性骨折及其他骨骼肌肉系統及結締組織之疾病與疾患，髖及股骨手術，下肢關節除外，年齡大於等於18歲，有合併症或併發症</w:t>
      </w:r>
      <w:r w:rsidRPr="005C4725">
        <w:rPr>
          <w:rFonts w:ascii="標楷體" w:hAnsi="標楷體" w:cs="新細明體"/>
          <w:kern w:val="0"/>
        </w:rPr>
        <w:t>(CLOSE FRACTURE AND  OTHER DISEASES AND DISORDERS OF THE MUSCULOSKELETAL  SYSTEM AND CONNECTIVE TISSUE， HIP AND FEMUR PROCEDURES EXCEPT MAJOR JOINT,AGE ≧18 WITH CC)</w:t>
      </w:r>
    </w:p>
    <w:p w:rsidR="000257EE" w:rsidRPr="005C4725" w:rsidRDefault="00274757" w:rsidP="00CA1227">
      <w:pPr>
        <w:pStyle w:val="111"/>
        <w:spacing w:line="600" w:lineRule="exact"/>
        <w:ind w:left="1276" w:right="281" w:hanging="1276"/>
      </w:pPr>
      <w:r w:rsidRPr="005C4725">
        <w:rPr>
          <w:rFonts w:ascii="標楷體" w:hAnsi="標楷體"/>
          <w:b/>
        </w:rPr>
        <w:t>DRG21102</w:t>
      </w:r>
      <w:r w:rsidRPr="005C4725">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5C4725" w:rsidRDefault="00274757" w:rsidP="00CA1227">
      <w:pPr>
        <w:pStyle w:val="111"/>
        <w:spacing w:line="600" w:lineRule="exact"/>
        <w:ind w:left="1276" w:right="281" w:hanging="1276"/>
      </w:pPr>
      <w:r w:rsidRPr="005C4725">
        <w:rPr>
          <w:rFonts w:ascii="標楷體" w:hAnsi="標楷體"/>
          <w:b/>
        </w:rPr>
        <w:t>DRG21103</w:t>
      </w:r>
      <w:r w:rsidRPr="005C4725">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5C4725" w:rsidRDefault="00274757" w:rsidP="00CA1227">
      <w:pPr>
        <w:spacing w:line="600" w:lineRule="exact"/>
        <w:ind w:left="1276" w:hanging="1276"/>
      </w:pPr>
      <w:r w:rsidRPr="005C4725">
        <w:rPr>
          <w:rFonts w:ascii="標楷體" w:eastAsia="標楷體" w:hAnsi="標楷體"/>
          <w:b/>
          <w:sz w:val="28"/>
          <w:szCs w:val="28"/>
        </w:rPr>
        <w:t xml:space="preserve">DRG21904 </w:t>
      </w:r>
      <w:r w:rsidRPr="005C4725">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5C4725">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5C4725" w:rsidRDefault="00274757" w:rsidP="00CA1227">
      <w:pPr>
        <w:pStyle w:val="111"/>
        <w:spacing w:line="600" w:lineRule="exact"/>
        <w:ind w:left="1134" w:right="281" w:hanging="1134"/>
      </w:pPr>
      <w:r w:rsidRPr="005C4725">
        <w:rPr>
          <w:rFonts w:ascii="標楷體" w:hAnsi="標楷體"/>
          <w:b/>
        </w:rPr>
        <w:t>DRG22404</w:t>
      </w:r>
      <w:r w:rsidRPr="005C4725">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5C4725" w:rsidRDefault="000257EE">
      <w:pPr>
        <w:pStyle w:val="111"/>
        <w:spacing w:line="600" w:lineRule="exact"/>
        <w:ind w:left="1373" w:right="281" w:hanging="1373"/>
        <w:rPr>
          <w:rFonts w:ascii="標楷體" w:hAnsi="標楷體"/>
          <w:b/>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0" w:firstLine="0"/>
        <w:rPr>
          <w:rFonts w:ascii="標楷體" w:hAnsi="標楷體"/>
          <w:b/>
        </w:rPr>
      </w:pPr>
      <w:r w:rsidRPr="005C4725">
        <w:rPr>
          <w:rFonts w:ascii="標楷體" w:hAnsi="標楷體"/>
          <w:b/>
        </w:rPr>
        <w:t>(一)診斷之正確性：</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t>1.應檢附下列資料：</w:t>
      </w:r>
    </w:p>
    <w:p w:rsidR="000257EE" w:rsidRPr="005C4725" w:rsidRDefault="00274757">
      <w:pPr>
        <w:spacing w:line="600" w:lineRule="exact"/>
        <w:ind w:left="1" w:firstLine="608"/>
        <w:rPr>
          <w:rFonts w:ascii="標楷體" w:eastAsia="標楷體" w:hAnsi="標楷體"/>
          <w:sz w:val="28"/>
          <w:szCs w:val="28"/>
        </w:rPr>
      </w:pPr>
      <w:r w:rsidRPr="005C4725">
        <w:rPr>
          <w:rFonts w:ascii="標楷體" w:eastAsia="標楷體" w:hAnsi="標楷體"/>
          <w:sz w:val="28"/>
          <w:szCs w:val="28"/>
        </w:rPr>
        <w:t>(１)骨折部位正面及側面之影像。(101/5/1)</w:t>
      </w:r>
    </w:p>
    <w:p w:rsidR="000257EE" w:rsidRPr="005C4725" w:rsidRDefault="00274757">
      <w:pPr>
        <w:spacing w:line="600" w:lineRule="exact"/>
        <w:ind w:left="-869" w:firstLine="1546"/>
        <w:rPr>
          <w:rFonts w:ascii="標楷體" w:eastAsia="標楷體" w:hAnsi="標楷體"/>
          <w:sz w:val="28"/>
          <w:szCs w:val="28"/>
        </w:rPr>
      </w:pPr>
      <w:r w:rsidRPr="005C4725">
        <w:rPr>
          <w:rFonts w:ascii="標楷體" w:eastAsia="標楷體" w:hAnsi="標楷體"/>
          <w:sz w:val="28"/>
          <w:szCs w:val="28"/>
        </w:rPr>
        <w:t>(２)Open fracture應註明嚴重度及照片加以說明。</w:t>
      </w:r>
    </w:p>
    <w:p w:rsidR="000257EE" w:rsidRPr="005C4725" w:rsidRDefault="00274757">
      <w:pPr>
        <w:tabs>
          <w:tab w:val="left" w:pos="8080"/>
        </w:tabs>
        <w:snapToGrid w:val="0"/>
        <w:spacing w:line="600" w:lineRule="exact"/>
        <w:ind w:left="588" w:right="84" w:hanging="302"/>
        <w:rPr>
          <w:rFonts w:ascii="標楷體" w:eastAsia="標楷體" w:hAnsi="標楷體"/>
          <w:sz w:val="28"/>
          <w:szCs w:val="28"/>
        </w:rPr>
      </w:pPr>
      <w:r w:rsidRPr="005C4725">
        <w:rPr>
          <w:rFonts w:ascii="標楷體" w:eastAsia="標楷體" w:hAnsi="標楷體"/>
          <w:sz w:val="28"/>
          <w:szCs w:val="28"/>
        </w:rPr>
        <w:t>2.刪除(101/5/1)</w:t>
      </w:r>
    </w:p>
    <w:p w:rsidR="000257EE" w:rsidRPr="005C4725"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(二)入院或主手術(處置)之適當性：</w:t>
      </w:r>
    </w:p>
    <w:p w:rsidR="000257EE" w:rsidRPr="005C4725" w:rsidRDefault="000257EE">
      <w:pPr>
        <w:snapToGrid w:val="0"/>
        <w:spacing w:line="600" w:lineRule="exact"/>
        <w:ind w:left="988" w:hanging="981"/>
        <w:rPr>
          <w:rFonts w:ascii="標楷體" w:eastAsia="標楷體" w:hAnsi="標楷體"/>
          <w:b/>
          <w:sz w:val="28"/>
          <w:szCs w:val="28"/>
        </w:rPr>
      </w:pPr>
    </w:p>
    <w:p w:rsidR="000257EE" w:rsidRPr="005C4725" w:rsidRDefault="00274757">
      <w:pPr>
        <w:snapToGrid w:val="0"/>
        <w:spacing w:line="600" w:lineRule="exact"/>
        <w:ind w:left="988" w:hanging="981"/>
        <w:rPr>
          <w:rFonts w:ascii="標楷體" w:eastAsia="標楷體" w:hAnsi="標楷體"/>
          <w:b/>
          <w:sz w:val="28"/>
          <w:szCs w:val="28"/>
        </w:rPr>
      </w:pPr>
      <w:r w:rsidRPr="005C4725">
        <w:rPr>
          <w:rFonts w:ascii="標楷體" w:eastAsia="標楷體" w:hAnsi="標楷體"/>
          <w:b/>
          <w:sz w:val="28"/>
          <w:szCs w:val="28"/>
        </w:rPr>
        <w:t>(三)出院狀態</w:t>
      </w:r>
    </w:p>
    <w:p w:rsidR="000257EE" w:rsidRPr="005C4725" w:rsidRDefault="00274757">
      <w:pPr>
        <w:pStyle w:val="111"/>
        <w:spacing w:line="600" w:lineRule="exact"/>
        <w:ind w:left="567" w:hanging="3"/>
        <w:rPr>
          <w:rFonts w:ascii="標楷體" w:hAnsi="標楷體"/>
        </w:rPr>
      </w:pPr>
      <w:r w:rsidRPr="005C4725">
        <w:rPr>
          <w:rFonts w:ascii="標楷體" w:hAnsi="標楷體"/>
        </w:rPr>
        <w:t>本項DRG個案在出院時，應符合下列出院狀況：</w:t>
      </w:r>
    </w:p>
    <w:p w:rsidR="000257EE" w:rsidRPr="005C4725" w:rsidRDefault="00274757">
      <w:pPr>
        <w:snapToGrid w:val="0"/>
        <w:spacing w:line="600" w:lineRule="exact"/>
        <w:ind w:left="1017" w:hanging="731"/>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napToGrid w:val="0"/>
        <w:spacing w:line="600" w:lineRule="exact"/>
        <w:ind w:left="1017" w:hanging="731"/>
        <w:rPr>
          <w:rFonts w:ascii="標楷體" w:eastAsia="標楷體" w:hAnsi="標楷體"/>
          <w:sz w:val="28"/>
          <w:szCs w:val="28"/>
        </w:rPr>
      </w:pPr>
      <w:r w:rsidRPr="005C4725">
        <w:rPr>
          <w:rFonts w:ascii="標楷體" w:eastAsia="標楷體" w:hAnsi="標楷體"/>
          <w:sz w:val="28"/>
          <w:szCs w:val="28"/>
        </w:rPr>
        <w:t>2.無重大併發症。</w:t>
      </w:r>
    </w:p>
    <w:p w:rsidR="000257EE" w:rsidRPr="005C4725" w:rsidRDefault="00274757">
      <w:pPr>
        <w:snapToGrid w:val="0"/>
        <w:spacing w:line="600" w:lineRule="exact"/>
        <w:ind w:left="1017" w:hanging="731"/>
      </w:pPr>
      <w:r w:rsidRPr="005C4725">
        <w:rPr>
          <w:rFonts w:ascii="標楷體" w:eastAsia="標楷體" w:hAnsi="標楷體"/>
          <w:sz w:val="28"/>
          <w:szCs w:val="28"/>
        </w:rPr>
        <w:t>3.傷口無感染之跡象。</w:t>
      </w:r>
    </w:p>
    <w:p w:rsidR="000257EE" w:rsidRPr="005C4725" w:rsidRDefault="00274757" w:rsidP="00CA1227">
      <w:pPr>
        <w:pStyle w:val="13"/>
        <w:spacing w:line="600" w:lineRule="exact"/>
        <w:ind w:left="1134" w:right="-98" w:hanging="1134"/>
      </w:pPr>
      <w:r w:rsidRPr="005C4725">
        <w:rPr>
          <w:rFonts w:ascii="標楷體" w:hAnsi="標楷體"/>
        </w:rPr>
        <w:lastRenderedPageBreak/>
        <w:t>DRG24301</w:t>
      </w:r>
      <w:r w:rsidRPr="005C4725">
        <w:rPr>
          <w:rFonts w:ascii="標楷體" w:hAnsi="標楷體"/>
          <w:b w:val="0"/>
        </w:rPr>
        <w:t xml:space="preserve">發炎性脊椎病變問題(INFLAMMATORY SPONDYLOPATHY PROBLEMS) </w:t>
      </w:r>
      <w:r w:rsidRPr="005C4725">
        <w:rPr>
          <w:rFonts w:ascii="標楷體" w:hAnsi="標楷體" w:cs="Arial"/>
          <w:b w:val="0"/>
          <w:kern w:val="0"/>
        </w:rPr>
        <w:t>(104/1/1)</w:t>
      </w:r>
    </w:p>
    <w:p w:rsidR="000257EE" w:rsidRPr="005C4725" w:rsidRDefault="00274757">
      <w:pPr>
        <w:pStyle w:val="13"/>
        <w:spacing w:line="600" w:lineRule="exact"/>
        <w:ind w:right="-98"/>
      </w:pPr>
      <w:r w:rsidRPr="005C4725">
        <w:rPr>
          <w:rFonts w:ascii="標楷體" w:hAnsi="標楷體"/>
        </w:rPr>
        <w:t>DRG24302</w:t>
      </w:r>
      <w:r w:rsidRPr="005C4725">
        <w:rPr>
          <w:rFonts w:ascii="標楷體" w:hAnsi="標楷體"/>
          <w:b w:val="0"/>
        </w:rPr>
        <w:t xml:space="preserve">內科性背部問題(MEDICAL BACK PROBLEMS) </w:t>
      </w:r>
      <w:r w:rsidRPr="005C4725">
        <w:rPr>
          <w:rFonts w:ascii="標楷體" w:hAnsi="標楷體" w:cs="Arial"/>
          <w:b w:val="0"/>
          <w:kern w:val="0"/>
        </w:rPr>
        <w:t>(104/1/1)</w:t>
      </w:r>
    </w:p>
    <w:p w:rsidR="000257EE" w:rsidRPr="005C4725" w:rsidRDefault="000257EE">
      <w:pPr>
        <w:pStyle w:val="13"/>
        <w:spacing w:line="600" w:lineRule="exact"/>
        <w:ind w:right="-98"/>
        <w:rPr>
          <w:rFonts w:ascii="標楷體" w:hAnsi="標楷體" w:cs="Arial"/>
          <w:b w:val="0"/>
          <w:kern w:val="0"/>
        </w:rPr>
      </w:pPr>
    </w:p>
    <w:p w:rsidR="000257EE" w:rsidRPr="005C4725" w:rsidRDefault="00274757">
      <w:pPr>
        <w:pStyle w:val="13"/>
        <w:spacing w:line="600" w:lineRule="exact"/>
        <w:ind w:right="-98"/>
      </w:pPr>
      <w:r w:rsidRPr="005C4725">
        <w:rPr>
          <w:rFonts w:ascii="標楷體" w:hAnsi="標楷體"/>
        </w:rPr>
        <w:t>審查原則：</w:t>
      </w:r>
      <w:r w:rsidRPr="005C4725">
        <w:rPr>
          <w:rFonts w:ascii="標楷體" w:hAnsi="標楷體"/>
          <w:b w:val="0"/>
        </w:rPr>
        <w:t>（104/1/1）</w:t>
      </w:r>
    </w:p>
    <w:p w:rsidR="000257EE" w:rsidRPr="005C4725" w:rsidRDefault="00274757">
      <w:pPr>
        <w:pStyle w:val="13"/>
        <w:spacing w:line="600" w:lineRule="exact"/>
        <w:ind w:right="-98"/>
        <w:rPr>
          <w:rFonts w:ascii="標楷體" w:hAnsi="標楷體"/>
        </w:rPr>
      </w:pPr>
      <w:r w:rsidRPr="005C4725">
        <w:rPr>
          <w:rFonts w:ascii="標楷體" w:hAnsi="標楷體"/>
        </w:rPr>
        <w:t>(一)診斷正確性：（104/1/1）</w:t>
      </w:r>
    </w:p>
    <w:p w:rsidR="000257EE" w:rsidRPr="005C4725" w:rsidRDefault="00274757">
      <w:pPr>
        <w:pStyle w:val="13"/>
        <w:spacing w:line="600" w:lineRule="exact"/>
        <w:ind w:left="541" w:right="-98" w:hanging="258"/>
        <w:rPr>
          <w:rFonts w:ascii="標楷體" w:hAnsi="標楷體"/>
          <w:b w:val="0"/>
        </w:rPr>
      </w:pPr>
      <w:r w:rsidRPr="005C4725">
        <w:rPr>
          <w:rFonts w:ascii="標楷體" w:hAnsi="標楷體"/>
          <w:b w:val="0"/>
        </w:rPr>
        <w:t>1.應檢附相關影像及檢查、檢驗足以佐證者。</w:t>
      </w:r>
    </w:p>
    <w:p w:rsidR="000257EE" w:rsidRPr="005C4725" w:rsidRDefault="00274757">
      <w:pPr>
        <w:pStyle w:val="13"/>
        <w:spacing w:line="600" w:lineRule="exact"/>
        <w:ind w:left="541" w:right="-98" w:hanging="258"/>
      </w:pPr>
      <w:r w:rsidRPr="005C4725">
        <w:rPr>
          <w:rFonts w:ascii="標楷體" w:hAnsi="標楷體"/>
          <w:b w:val="0"/>
        </w:rPr>
        <w:t>2.DRG 24301需附ESR或CRP，若為A.S.另附HLA-B27檢驗報告。</w:t>
      </w:r>
    </w:p>
    <w:p w:rsidR="000257EE" w:rsidRPr="005C4725" w:rsidRDefault="000257EE">
      <w:pPr>
        <w:pStyle w:val="13"/>
        <w:spacing w:line="600" w:lineRule="exact"/>
        <w:ind w:left="541" w:right="-98" w:hanging="258"/>
        <w:rPr>
          <w:rFonts w:ascii="標楷體" w:hAnsi="標楷體"/>
          <w:b w:val="0"/>
          <w:u w:val="single"/>
        </w:rPr>
      </w:pPr>
    </w:p>
    <w:p w:rsidR="000257EE" w:rsidRPr="005C4725" w:rsidRDefault="00274757">
      <w:pPr>
        <w:pStyle w:val="af"/>
        <w:spacing w:before="0" w:after="0" w:line="600" w:lineRule="exact"/>
        <w:ind w:hanging="480"/>
        <w:jc w:val="left"/>
      </w:pPr>
      <w:r w:rsidRPr="005C4725">
        <w:rPr>
          <w:rFonts w:ascii="標楷體" w:eastAsia="標楷體" w:hAnsi="標楷體"/>
          <w:b/>
          <w:sz w:val="28"/>
          <w:szCs w:val="28"/>
        </w:rPr>
        <w:t>(二)入院或主手術（處置）之適當性：</w:t>
      </w:r>
      <w:r w:rsidRPr="005C4725">
        <w:rPr>
          <w:rFonts w:ascii="標楷體" w:eastAsia="標楷體" w:hAnsi="標楷體"/>
          <w:sz w:val="28"/>
          <w:szCs w:val="28"/>
        </w:rPr>
        <w:t>（104/1/1）</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1.背痛、腰痛經門診治療無明顯之效果，需進行發炎或疼痛控制治療。</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2.壓迫脊髓神經症狀明顯。</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3.脊椎骨折，滑脫或不穩定，暫不宜手術者。</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4.影像檢查之病灶與神經症狀符合。</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5.脊椎變形造成姿勢性駝背。</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6.有一個急性的或漸進性神經缺欠。</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7.改善或防止持續性神經功能缺損。</w:t>
      </w:r>
    </w:p>
    <w:p w:rsidR="000257EE" w:rsidRPr="005C4725" w:rsidRDefault="00274757">
      <w:pPr>
        <w:pStyle w:val="13"/>
        <w:spacing w:line="600" w:lineRule="exact"/>
        <w:ind w:left="360" w:right="-98" w:firstLine="0"/>
      </w:pPr>
      <w:r w:rsidRPr="005C4725">
        <w:rPr>
          <w:rFonts w:ascii="標楷體" w:hAnsi="標楷體"/>
          <w:b w:val="0"/>
        </w:rPr>
        <w:t>8.VAS＞8口服藥物治療無進展。</w:t>
      </w:r>
    </w:p>
    <w:p w:rsidR="000257EE" w:rsidRPr="005C4725" w:rsidRDefault="000257EE">
      <w:pPr>
        <w:pStyle w:val="13"/>
        <w:spacing w:line="600" w:lineRule="exact"/>
        <w:ind w:left="0" w:right="-98" w:firstLine="0"/>
        <w:rPr>
          <w:rFonts w:ascii="標楷體" w:hAnsi="標楷體"/>
          <w:b w:val="0"/>
          <w:u w:val="single"/>
        </w:rPr>
      </w:pPr>
    </w:p>
    <w:p w:rsidR="000257EE" w:rsidRPr="005C4725" w:rsidRDefault="00274757">
      <w:pPr>
        <w:pStyle w:val="13"/>
        <w:spacing w:line="600" w:lineRule="exact"/>
        <w:ind w:right="-98"/>
      </w:pPr>
      <w:r w:rsidRPr="005C4725">
        <w:rPr>
          <w:rFonts w:ascii="標楷體" w:hAnsi="標楷體"/>
        </w:rPr>
        <w:t>(三)施行本項DRG項目應提供相關之檢查(驗)：</w:t>
      </w:r>
      <w:r w:rsidRPr="005C4725">
        <w:rPr>
          <w:rFonts w:ascii="標楷體" w:hAnsi="標楷體"/>
          <w:b w:val="0"/>
        </w:rPr>
        <w:t>（104/1/1）</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1.影像檢查(x光或CT scan或MRI或myelogram)。</w:t>
      </w:r>
    </w:p>
    <w:p w:rsidR="000257EE" w:rsidRPr="005C4725" w:rsidRDefault="00274757">
      <w:pPr>
        <w:pStyle w:val="13"/>
        <w:spacing w:line="600" w:lineRule="exact"/>
        <w:ind w:left="360" w:right="-98" w:firstLine="0"/>
      </w:pPr>
      <w:r w:rsidRPr="005C4725">
        <w:rPr>
          <w:rFonts w:ascii="標楷體" w:hAnsi="標楷體"/>
          <w:b w:val="0"/>
        </w:rPr>
        <w:t>2.神經學檢查:如N.E.，神經肌電圖檢查。</w:t>
      </w:r>
    </w:p>
    <w:p w:rsidR="000257EE" w:rsidRPr="005C4725" w:rsidRDefault="000257EE">
      <w:pPr>
        <w:pStyle w:val="13"/>
        <w:spacing w:line="600" w:lineRule="exact"/>
        <w:ind w:left="360" w:right="-98" w:firstLine="0"/>
        <w:rPr>
          <w:rFonts w:ascii="標楷體" w:hAnsi="標楷體"/>
          <w:b w:val="0"/>
        </w:rPr>
      </w:pPr>
    </w:p>
    <w:p w:rsidR="000257EE" w:rsidRPr="005C4725" w:rsidRDefault="00274757">
      <w:pPr>
        <w:pStyle w:val="13"/>
        <w:spacing w:line="600" w:lineRule="exact"/>
        <w:ind w:left="-5" w:right="-98" w:firstLine="3"/>
      </w:pPr>
      <w:r w:rsidRPr="005C4725">
        <w:rPr>
          <w:rFonts w:ascii="標楷體" w:hAnsi="標楷體"/>
        </w:rPr>
        <w:lastRenderedPageBreak/>
        <w:t>(四)出院狀態：</w:t>
      </w:r>
      <w:r w:rsidRPr="005C4725">
        <w:rPr>
          <w:rFonts w:ascii="標楷體" w:hAnsi="標楷體"/>
          <w:b w:val="0"/>
        </w:rPr>
        <w:t>（104/1/1）</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1.出院前24小時內生命徴象穩定。</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2.併發症已獲妥善控制。</w:t>
      </w:r>
    </w:p>
    <w:p w:rsidR="000257EE" w:rsidRPr="005C4725" w:rsidRDefault="00274757">
      <w:pPr>
        <w:pStyle w:val="13"/>
        <w:spacing w:line="600" w:lineRule="exact"/>
        <w:ind w:left="360" w:right="-98" w:firstLine="0"/>
        <w:rPr>
          <w:rFonts w:ascii="標楷體" w:hAnsi="標楷體"/>
          <w:b w:val="0"/>
        </w:rPr>
      </w:pPr>
      <w:r w:rsidRPr="005C4725">
        <w:rPr>
          <w:rFonts w:ascii="標楷體" w:hAnsi="標楷體"/>
          <w:b w:val="0"/>
        </w:rPr>
        <w:t>3.疼痛或發炎指數或神經症狀已獲改善。</w:t>
      </w:r>
    </w:p>
    <w:p w:rsidR="00BC0206" w:rsidRPr="005C4725" w:rsidRDefault="00274757">
      <w:pPr>
        <w:pStyle w:val="13"/>
        <w:spacing w:line="600" w:lineRule="exact"/>
        <w:ind w:left="360" w:right="-98" w:firstLine="0"/>
        <w:rPr>
          <w:rFonts w:ascii="標楷體" w:hAnsi="標楷體"/>
          <w:b w:val="0"/>
        </w:rPr>
      </w:pPr>
      <w:r w:rsidRPr="005C4725">
        <w:rPr>
          <w:rFonts w:ascii="標楷體" w:hAnsi="標楷體"/>
          <w:b w:val="0"/>
        </w:rPr>
        <w:t>4.自動出院、轉院之個案，應於出院病歷摘要詳實註明原因。</w:t>
      </w:r>
    </w:p>
    <w:p w:rsidR="000257EE" w:rsidRPr="005C4725" w:rsidRDefault="00BC0206" w:rsidP="00BC0206">
      <w:pPr>
        <w:widowControl/>
        <w:suppressAutoHyphens w:val="0"/>
        <w:spacing w:line="240" w:lineRule="auto"/>
        <w:rPr>
          <w:rFonts w:ascii="標楷體" w:eastAsia="標楷體" w:hAnsi="標楷體"/>
          <w:kern w:val="3"/>
          <w:sz w:val="28"/>
          <w:szCs w:val="28"/>
        </w:rPr>
      </w:pPr>
      <w:r w:rsidRPr="005C4725">
        <w:rPr>
          <w:rFonts w:ascii="標楷體" w:hAnsi="標楷體"/>
          <w:b/>
        </w:rPr>
        <w:br w:type="page"/>
      </w:r>
    </w:p>
    <w:p w:rsidR="000257EE" w:rsidRPr="005C4725" w:rsidRDefault="00274757" w:rsidP="00BC0206">
      <w:pPr>
        <w:pStyle w:val="aff6"/>
      </w:pPr>
      <w:bookmarkStart w:id="35" w:name="_Toc479239939"/>
      <w:r w:rsidRPr="005C4725">
        <w:lastRenderedPageBreak/>
        <w:t>MDC12  男性生殖系統之疾病與疾患審查注意事項</w:t>
      </w:r>
      <w:bookmarkEnd w:id="35"/>
    </w:p>
    <w:p w:rsidR="000257EE" w:rsidRPr="005C4725" w:rsidRDefault="000257EE">
      <w:pPr>
        <w:pStyle w:val="13"/>
        <w:spacing w:line="600" w:lineRule="exact"/>
        <w:rPr>
          <w:rFonts w:ascii="標楷體" w:hAnsi="標楷體"/>
          <w:b w:val="0"/>
        </w:rPr>
      </w:pPr>
    </w:p>
    <w:p w:rsidR="000257EE" w:rsidRPr="005C4725" w:rsidRDefault="00274757" w:rsidP="00CA1227">
      <w:pPr>
        <w:pStyle w:val="13"/>
        <w:spacing w:line="600" w:lineRule="exact"/>
        <w:ind w:left="993" w:hanging="993"/>
      </w:pPr>
      <w:r w:rsidRPr="005C4725">
        <w:rPr>
          <w:rFonts w:ascii="標楷體" w:hAnsi="標楷體"/>
        </w:rPr>
        <w:t xml:space="preserve">DRG336 </w:t>
      </w:r>
      <w:r w:rsidRPr="005C4725">
        <w:rPr>
          <w:rFonts w:ascii="標楷體" w:hAnsi="標楷體" w:cs="新細明體"/>
          <w:b w:val="0"/>
          <w:kern w:val="0"/>
        </w:rPr>
        <w:t>經尿道攝護腺切除術，有</w:t>
      </w:r>
      <w:r w:rsidRPr="005C4725">
        <w:rPr>
          <w:rFonts w:ascii="標楷體" w:hAnsi="標楷體" w:cs="Tahoma"/>
          <w:b w:val="0"/>
          <w:kern w:val="0"/>
        </w:rPr>
        <w:t>合併症或併發症</w:t>
      </w:r>
      <w:r w:rsidRPr="005C4725">
        <w:rPr>
          <w:rFonts w:ascii="標楷體" w:hAnsi="標楷體" w:cs="Tahoma"/>
          <w:b w:val="0"/>
          <w:spacing w:val="-20"/>
          <w:kern w:val="0"/>
        </w:rPr>
        <w:t xml:space="preserve"> (</w:t>
      </w:r>
      <w:r w:rsidRPr="005C4725">
        <w:rPr>
          <w:rFonts w:ascii="標楷體" w:hAnsi="標楷體" w:cs="新細明體"/>
          <w:b w:val="0"/>
          <w:spacing w:val="-20"/>
          <w:kern w:val="0"/>
        </w:rPr>
        <w:t>TRANSURETHRAL PROSTATECTOMY WITH CC)</w:t>
      </w:r>
    </w:p>
    <w:p w:rsidR="000257EE" w:rsidRPr="005C4725" w:rsidRDefault="00274757" w:rsidP="00CA1227">
      <w:pPr>
        <w:pStyle w:val="13"/>
        <w:spacing w:line="600" w:lineRule="exact"/>
        <w:ind w:left="993" w:hanging="993"/>
      </w:pPr>
      <w:r w:rsidRPr="005C4725">
        <w:rPr>
          <w:rFonts w:ascii="標楷體" w:hAnsi="標楷體"/>
        </w:rPr>
        <w:t>DRG337</w:t>
      </w:r>
      <w:r w:rsidRPr="005C4725">
        <w:rPr>
          <w:rFonts w:ascii="標楷體" w:hAnsi="標楷體" w:cs="新細明體"/>
          <w:b w:val="0"/>
          <w:kern w:val="0"/>
        </w:rPr>
        <w:t>經尿道攝護腺切除術，無</w:t>
      </w:r>
      <w:r w:rsidRPr="005C4725">
        <w:rPr>
          <w:rFonts w:ascii="標楷體" w:hAnsi="標楷體" w:cs="Tahoma"/>
          <w:b w:val="0"/>
          <w:kern w:val="0"/>
        </w:rPr>
        <w:t>合併症或併發症</w:t>
      </w:r>
      <w:r w:rsidRPr="005C4725">
        <w:rPr>
          <w:rFonts w:ascii="標楷體" w:hAnsi="標楷體" w:cs="Tahoma"/>
          <w:b w:val="0"/>
          <w:spacing w:val="-20"/>
          <w:kern w:val="0"/>
        </w:rPr>
        <w:t>(</w:t>
      </w:r>
      <w:r w:rsidRPr="005C4725">
        <w:rPr>
          <w:rFonts w:ascii="標楷體" w:hAnsi="標楷體" w:cs="新細明體"/>
          <w:b w:val="0"/>
          <w:spacing w:val="-20"/>
          <w:kern w:val="0"/>
        </w:rPr>
        <w:t>TRANSURETHRAL PROSTATECTOMY WITHOUT CC)</w:t>
      </w:r>
    </w:p>
    <w:p w:rsidR="000257EE" w:rsidRPr="005C4725" w:rsidRDefault="000257EE">
      <w:pPr>
        <w:pStyle w:val="13"/>
        <w:spacing w:line="600" w:lineRule="exact"/>
        <w:rPr>
          <w:rFonts w:ascii="標楷體" w:hAnsi="標楷體"/>
          <w:b w:val="0"/>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審查原則：</w:t>
      </w:r>
    </w:p>
    <w:p w:rsidR="000257EE" w:rsidRPr="005C4725" w:rsidRDefault="00274757">
      <w:pPr>
        <w:pStyle w:val="111"/>
        <w:spacing w:line="600" w:lineRule="exact"/>
        <w:ind w:left="751" w:hanging="751"/>
        <w:rPr>
          <w:rFonts w:ascii="標楷體" w:hAnsi="標楷體"/>
          <w:b/>
        </w:rPr>
      </w:pPr>
      <w:r w:rsidRPr="005C4725">
        <w:rPr>
          <w:rFonts w:ascii="標楷體" w:hAnsi="標楷體"/>
          <w:b/>
        </w:rPr>
        <w:t>(一)診斷正確性：</w:t>
      </w:r>
    </w:p>
    <w:p w:rsidR="000257EE" w:rsidRPr="005C4725" w:rsidRDefault="00274757">
      <w:pPr>
        <w:pStyle w:val="111"/>
        <w:spacing w:line="600" w:lineRule="exact"/>
        <w:ind w:left="564" w:firstLine="2"/>
        <w:rPr>
          <w:rFonts w:ascii="標楷體" w:hAnsi="標楷體"/>
        </w:rPr>
      </w:pPr>
      <w:r w:rsidRPr="005C4725">
        <w:rPr>
          <w:rFonts w:ascii="標楷體" w:hAnsi="標楷體"/>
        </w:rPr>
        <w:t xml:space="preserve">本項DRG之主診斷正確性之審查原則如下： </w:t>
      </w:r>
    </w:p>
    <w:p w:rsidR="000257EE" w:rsidRPr="005C4725" w:rsidRDefault="00274757">
      <w:pPr>
        <w:pStyle w:val="111"/>
        <w:tabs>
          <w:tab w:val="left" w:pos="993"/>
          <w:tab w:val="left" w:pos="1134"/>
        </w:tabs>
        <w:spacing w:line="600" w:lineRule="exact"/>
        <w:ind w:left="-158" w:firstLine="476"/>
        <w:rPr>
          <w:rFonts w:ascii="標楷體" w:hAnsi="標楷體"/>
        </w:rPr>
      </w:pPr>
      <w:r w:rsidRPr="005C4725">
        <w:rPr>
          <w:rFonts w:ascii="標楷體" w:hAnsi="標楷體"/>
        </w:rPr>
        <w:t>1.病情需符合下列條件中2項或2項以上：</w:t>
      </w:r>
    </w:p>
    <w:p w:rsidR="000257EE" w:rsidRPr="005C4725" w:rsidRDefault="00274757">
      <w:pPr>
        <w:pStyle w:val="111"/>
        <w:spacing w:line="600" w:lineRule="exact"/>
        <w:ind w:left="-2" w:firstLine="764"/>
      </w:pPr>
      <w:r w:rsidRPr="005C4725">
        <w:rPr>
          <w:rFonts w:ascii="標楷體" w:hAnsi="標楷體"/>
        </w:rPr>
        <w:t>(１)IPSS【國際</w:t>
      </w:r>
      <w:r w:rsidRPr="005C4725">
        <w:rPr>
          <w:rFonts w:ascii="標楷體" w:hAnsi="標楷體" w:cs="新細明體"/>
          <w:kern w:val="0"/>
        </w:rPr>
        <w:t>攝護腺(</w:t>
      </w:r>
      <w:r w:rsidRPr="005C4725">
        <w:rPr>
          <w:rFonts w:ascii="標楷體" w:hAnsi="標楷體"/>
        </w:rPr>
        <w:t>前列腺)症狀評分】大於或等於8分。</w:t>
      </w:r>
    </w:p>
    <w:p w:rsidR="000257EE" w:rsidRPr="005C4725" w:rsidRDefault="00274757" w:rsidP="000B6697">
      <w:pPr>
        <w:pStyle w:val="111"/>
        <w:spacing w:line="600" w:lineRule="exact"/>
        <w:ind w:left="-2" w:firstLine="764"/>
        <w:rPr>
          <w:rFonts w:ascii="標楷體" w:hAnsi="標楷體"/>
        </w:rPr>
      </w:pPr>
      <w:r w:rsidRPr="005C4725">
        <w:rPr>
          <w:rFonts w:ascii="標楷體" w:hAnsi="標楷體"/>
        </w:rPr>
        <w:t>(２)UFR Qmax(最大尿流速)小於或等於15毫升/秒或有尿滯留情況。</w:t>
      </w:r>
    </w:p>
    <w:p w:rsidR="000257EE" w:rsidRPr="005C4725" w:rsidRDefault="00274757">
      <w:pPr>
        <w:pStyle w:val="111"/>
        <w:spacing w:line="600" w:lineRule="exact"/>
        <w:ind w:left="-2" w:firstLine="764"/>
        <w:rPr>
          <w:rFonts w:ascii="標楷體" w:hAnsi="標楷體"/>
        </w:rPr>
      </w:pPr>
      <w:r w:rsidRPr="005C4725">
        <w:rPr>
          <w:rFonts w:ascii="標楷體" w:hAnsi="標楷體"/>
        </w:rPr>
        <w:t>(３)超音波測量攝護腺體積大於或等於20公克。</w:t>
      </w:r>
    </w:p>
    <w:p w:rsidR="001F148C" w:rsidRPr="005C4725" w:rsidRDefault="00274757">
      <w:pPr>
        <w:pStyle w:val="111"/>
        <w:spacing w:line="600" w:lineRule="exact"/>
        <w:ind w:left="1045" w:hanging="764"/>
        <w:rPr>
          <w:rFonts w:ascii="標楷體" w:hAnsi="標楷體"/>
        </w:rPr>
      </w:pPr>
      <w:r w:rsidRPr="005C4725">
        <w:rPr>
          <w:rFonts w:ascii="標楷體" w:hAnsi="標楷體"/>
        </w:rPr>
        <w:t>2.無攝護腺癌之情況或懷疑攝護腺癌，經攝護腺切片檢查顯示無癌細胞。</w:t>
      </w:r>
    </w:p>
    <w:p w:rsidR="000257EE" w:rsidRPr="005C4725" w:rsidRDefault="001F148C" w:rsidP="001F148C">
      <w:pPr>
        <w:pStyle w:val="111"/>
        <w:spacing w:line="600" w:lineRule="exact"/>
        <w:ind w:left="567" w:hanging="286"/>
        <w:rPr>
          <w:rFonts w:ascii="標楷體" w:hAnsi="標楷體"/>
        </w:rPr>
      </w:pPr>
      <w:r w:rsidRPr="005C4725">
        <w:rPr>
          <w:rFonts w:ascii="標楷體" w:hAnsi="標楷體" w:hint="eastAsia"/>
        </w:rPr>
        <w:t>3.</w:t>
      </w:r>
      <w:r w:rsidRPr="005C4725">
        <w:rPr>
          <w:rFonts w:ascii="標楷體" w:hAnsi="標楷體"/>
        </w:rPr>
        <w:t>經醫師判斷考量病人年齡、健康狀況施行姑息性經尿道攝護腺切除術，以解決排尿問題為優先，並於病歷記載判斷考量之內容者，可不須術前切片。(106/1/1)</w:t>
      </w:r>
      <w:r w:rsidR="00274757" w:rsidRPr="005C4725">
        <w:rPr>
          <w:rFonts w:ascii="標楷體" w:hAnsi="標楷體"/>
        </w:rPr>
        <w:t xml:space="preserve"> </w:t>
      </w:r>
    </w:p>
    <w:p w:rsidR="00105107" w:rsidRPr="005C4725" w:rsidRDefault="00105107" w:rsidP="001F148C">
      <w:pPr>
        <w:pStyle w:val="111"/>
        <w:spacing w:line="600" w:lineRule="exact"/>
        <w:ind w:left="567" w:hanging="286"/>
        <w:rPr>
          <w:rFonts w:ascii="標楷體" w:hAnsi="標楷體"/>
        </w:rPr>
      </w:pPr>
      <w:r w:rsidRPr="005C4725">
        <w:rPr>
          <w:rFonts w:ascii="標楷體" w:hAnsi="標楷體"/>
        </w:rPr>
        <w:t>4.可能因非癌症因素造成的PSA上升。(106/1/1)</w:t>
      </w:r>
    </w:p>
    <w:p w:rsidR="000257EE" w:rsidRPr="005C4725" w:rsidRDefault="000257EE">
      <w:pPr>
        <w:pStyle w:val="111"/>
        <w:spacing w:line="600" w:lineRule="exact"/>
        <w:ind w:left="1170" w:right="139" w:firstLine="322"/>
        <w:rPr>
          <w:rFonts w:ascii="標楷體" w:hAnsi="標楷體"/>
        </w:rPr>
      </w:pPr>
    </w:p>
    <w:p w:rsidR="000257EE" w:rsidRPr="005C4725" w:rsidRDefault="00274757">
      <w:pPr>
        <w:pStyle w:val="111"/>
        <w:spacing w:line="600" w:lineRule="exact"/>
        <w:ind w:left="751" w:hanging="751"/>
      </w:pPr>
      <w:r w:rsidRPr="005C4725">
        <w:rPr>
          <w:rFonts w:ascii="標楷體" w:hAnsi="標楷體"/>
          <w:b/>
        </w:rPr>
        <w:t>(二)入院主手術之適當性：</w:t>
      </w:r>
    </w:p>
    <w:p w:rsidR="000257EE" w:rsidRPr="005C4725" w:rsidRDefault="00274757">
      <w:pPr>
        <w:pStyle w:val="111"/>
        <w:spacing w:line="600" w:lineRule="exact"/>
        <w:ind w:left="1465" w:hanging="899"/>
        <w:rPr>
          <w:rFonts w:ascii="標楷體" w:hAnsi="標楷體"/>
        </w:rPr>
      </w:pPr>
      <w:r w:rsidRPr="005C4725">
        <w:rPr>
          <w:rFonts w:ascii="標楷體" w:hAnsi="標楷體"/>
        </w:rPr>
        <w:t>入院手術必要條件如下：</w:t>
      </w:r>
    </w:p>
    <w:p w:rsidR="000257EE" w:rsidRPr="005C4725" w:rsidRDefault="00274757">
      <w:pPr>
        <w:pStyle w:val="111"/>
        <w:spacing w:line="600" w:lineRule="exact"/>
        <w:ind w:left="0" w:firstLine="305"/>
        <w:rPr>
          <w:rFonts w:ascii="標楷體" w:hAnsi="標楷體"/>
        </w:rPr>
      </w:pPr>
      <w:r w:rsidRPr="005C4725">
        <w:rPr>
          <w:rFonts w:ascii="標楷體" w:hAnsi="標楷體"/>
        </w:rPr>
        <w:t xml:space="preserve">1.病情須符合下列條件中2項或2項以上： </w:t>
      </w:r>
    </w:p>
    <w:p w:rsidR="000257EE" w:rsidRPr="005C4725" w:rsidRDefault="00274757">
      <w:pPr>
        <w:pStyle w:val="111"/>
        <w:tabs>
          <w:tab w:val="left" w:pos="993"/>
        </w:tabs>
        <w:spacing w:line="600" w:lineRule="exact"/>
        <w:ind w:left="1441" w:hanging="731"/>
        <w:rPr>
          <w:rFonts w:ascii="標楷體" w:hAnsi="標楷體"/>
        </w:rPr>
      </w:pPr>
      <w:r w:rsidRPr="005C4725">
        <w:rPr>
          <w:rFonts w:ascii="標楷體" w:hAnsi="標楷體"/>
        </w:rPr>
        <w:lastRenderedPageBreak/>
        <w:t>(１)IPSS大於或等於8分，且排尿症狀造成生活困擾。</w:t>
      </w:r>
    </w:p>
    <w:p w:rsidR="000257EE" w:rsidRPr="005C4725" w:rsidRDefault="00274757">
      <w:pPr>
        <w:pStyle w:val="111"/>
        <w:spacing w:line="600" w:lineRule="exact"/>
        <w:ind w:left="1441" w:hanging="731"/>
        <w:rPr>
          <w:rFonts w:ascii="標楷體" w:hAnsi="標楷體"/>
        </w:rPr>
      </w:pPr>
      <w:r w:rsidRPr="005C4725">
        <w:rPr>
          <w:rFonts w:ascii="標楷體" w:hAnsi="標楷體"/>
        </w:rPr>
        <w:t>(２)UFR Qmax小於或等於15 毫升/秒。</w:t>
      </w:r>
    </w:p>
    <w:p w:rsidR="000257EE" w:rsidRPr="005C4725" w:rsidRDefault="00274757">
      <w:pPr>
        <w:pStyle w:val="111"/>
        <w:spacing w:line="600" w:lineRule="exact"/>
        <w:ind w:left="1441" w:hanging="731"/>
        <w:rPr>
          <w:rFonts w:ascii="標楷體" w:hAnsi="標楷體"/>
        </w:rPr>
      </w:pPr>
      <w:r w:rsidRPr="005C4725">
        <w:rPr>
          <w:rFonts w:ascii="標楷體" w:hAnsi="標楷體"/>
        </w:rPr>
        <w:t>(３)超音波測量攝護腺體積大於或等於20公克。</w:t>
      </w:r>
    </w:p>
    <w:p w:rsidR="000257EE" w:rsidRPr="005C4725" w:rsidRDefault="00274757">
      <w:pPr>
        <w:pStyle w:val="111"/>
        <w:spacing w:line="600" w:lineRule="exact"/>
        <w:ind w:left="1441" w:hanging="731"/>
        <w:rPr>
          <w:rFonts w:ascii="標楷體" w:hAnsi="標楷體"/>
        </w:rPr>
      </w:pPr>
      <w:r w:rsidRPr="005C4725">
        <w:rPr>
          <w:rFonts w:ascii="標楷體" w:hAnsi="標楷體"/>
        </w:rPr>
        <w:t>(４)攝護腺肥大引起反覆性血尿。</w:t>
      </w:r>
    </w:p>
    <w:p w:rsidR="000257EE" w:rsidRPr="005C4725" w:rsidRDefault="00274757">
      <w:pPr>
        <w:pStyle w:val="111"/>
        <w:spacing w:line="600" w:lineRule="exact"/>
        <w:ind w:left="1441" w:hanging="731"/>
        <w:rPr>
          <w:rFonts w:ascii="標楷體" w:hAnsi="標楷體"/>
        </w:rPr>
      </w:pPr>
      <w:r w:rsidRPr="005C4725">
        <w:rPr>
          <w:rFonts w:ascii="標楷體" w:hAnsi="標楷體"/>
        </w:rPr>
        <w:t>(５)攝護腺肥大引起反覆性尿路感染。</w:t>
      </w:r>
    </w:p>
    <w:p w:rsidR="000257EE" w:rsidRPr="005C4725" w:rsidRDefault="00274757">
      <w:pPr>
        <w:pStyle w:val="111"/>
        <w:spacing w:line="600" w:lineRule="exact"/>
        <w:ind w:left="1441" w:hanging="731"/>
        <w:rPr>
          <w:rFonts w:ascii="標楷體" w:hAnsi="標楷體"/>
        </w:rPr>
      </w:pPr>
      <w:r w:rsidRPr="005C4725">
        <w:rPr>
          <w:rFonts w:ascii="標楷體" w:hAnsi="標楷體"/>
        </w:rPr>
        <w:t>(６)攝護腺肥大引起腎功能減退。</w:t>
      </w:r>
    </w:p>
    <w:p w:rsidR="000257EE" w:rsidRPr="005C4725" w:rsidRDefault="00274757">
      <w:pPr>
        <w:pStyle w:val="111"/>
        <w:spacing w:line="600" w:lineRule="exact"/>
        <w:ind w:left="1441" w:hanging="731"/>
        <w:rPr>
          <w:rFonts w:ascii="標楷體" w:hAnsi="標楷體"/>
        </w:rPr>
      </w:pPr>
      <w:r w:rsidRPr="005C4725">
        <w:rPr>
          <w:rFonts w:ascii="標楷體" w:hAnsi="標楷體"/>
        </w:rPr>
        <w:t>(７)攝護腺肥大引起之膀胱結石。</w:t>
      </w:r>
    </w:p>
    <w:p w:rsidR="000257EE" w:rsidRPr="005C4725" w:rsidRDefault="00274757">
      <w:pPr>
        <w:pStyle w:val="111"/>
        <w:spacing w:line="600" w:lineRule="exact"/>
        <w:ind w:left="1441" w:hanging="731"/>
        <w:rPr>
          <w:rFonts w:ascii="標楷體" w:hAnsi="標楷體"/>
        </w:rPr>
      </w:pPr>
      <w:r w:rsidRPr="005C4725">
        <w:rPr>
          <w:rFonts w:ascii="標楷體" w:hAnsi="標楷體"/>
        </w:rPr>
        <w:t>(８)攝護腺肥大引起之尿滯留。</w:t>
      </w:r>
    </w:p>
    <w:p w:rsidR="000257EE" w:rsidRPr="005C4725" w:rsidRDefault="00274757">
      <w:pPr>
        <w:pStyle w:val="111"/>
        <w:spacing w:line="600" w:lineRule="exact"/>
        <w:ind w:left="378" w:hanging="92"/>
      </w:pPr>
      <w:r w:rsidRPr="005C4725">
        <w:rPr>
          <w:rFonts w:ascii="標楷體" w:hAnsi="標楷體"/>
        </w:rPr>
        <w:t>2.建議檢附術前PSA報告。</w:t>
      </w:r>
    </w:p>
    <w:p w:rsidR="000257EE" w:rsidRPr="005C4725" w:rsidRDefault="00274757" w:rsidP="00CA1227">
      <w:pPr>
        <w:pStyle w:val="111"/>
        <w:spacing w:line="600" w:lineRule="exact"/>
        <w:ind w:left="567" w:hanging="281"/>
      </w:pPr>
      <w:r w:rsidRPr="005C4725">
        <w:rPr>
          <w:rFonts w:ascii="標楷體" w:hAnsi="標楷體"/>
        </w:rPr>
        <w:t>3.必須附病理報告證明，手術組織標本應≧5公克，若切除之組織重量小於5公克，以79407C經尿道前列腺切片術支付。</w:t>
      </w:r>
    </w:p>
    <w:p w:rsidR="000257EE" w:rsidRPr="005C4725" w:rsidRDefault="000257EE">
      <w:pPr>
        <w:pStyle w:val="111"/>
        <w:spacing w:line="600" w:lineRule="exact"/>
        <w:ind w:left="0" w:firstLine="0"/>
        <w:rPr>
          <w:rFonts w:ascii="標楷體" w:hAnsi="標楷體"/>
          <w:b/>
        </w:rPr>
      </w:pPr>
    </w:p>
    <w:p w:rsidR="000257EE" w:rsidRPr="005C4725" w:rsidRDefault="00274757">
      <w:pPr>
        <w:pStyle w:val="111"/>
        <w:spacing w:line="600" w:lineRule="exact"/>
        <w:ind w:left="0" w:firstLine="0"/>
        <w:rPr>
          <w:rFonts w:ascii="標楷體" w:hAnsi="標楷體"/>
          <w:b/>
        </w:rPr>
      </w:pPr>
      <w:r w:rsidRPr="005C4725">
        <w:rPr>
          <w:rFonts w:ascii="標楷體" w:hAnsi="標楷體"/>
          <w:b/>
        </w:rPr>
        <w:t>(三)出院狀態：</w:t>
      </w:r>
    </w:p>
    <w:p w:rsidR="000257EE" w:rsidRPr="005C4725" w:rsidRDefault="00274757">
      <w:pPr>
        <w:pStyle w:val="111"/>
        <w:spacing w:line="600" w:lineRule="exact"/>
        <w:ind w:left="-74" w:firstLine="384"/>
        <w:rPr>
          <w:rFonts w:ascii="標楷體" w:hAnsi="標楷體"/>
        </w:rPr>
      </w:pPr>
      <w:r w:rsidRPr="005C4725">
        <w:rPr>
          <w:rFonts w:ascii="標楷體" w:hAnsi="標楷體"/>
        </w:rPr>
        <w:t>本項DRG個案在出院時，應無下列任一項情形：</w:t>
      </w:r>
    </w:p>
    <w:p w:rsidR="000257EE" w:rsidRPr="005C4725" w:rsidRDefault="00274757">
      <w:pPr>
        <w:pStyle w:val="111"/>
        <w:spacing w:line="600" w:lineRule="exact"/>
        <w:ind w:left="-74" w:firstLine="381"/>
        <w:rPr>
          <w:rFonts w:ascii="標楷體" w:hAnsi="標楷體"/>
        </w:rPr>
      </w:pPr>
      <w:r w:rsidRPr="005C4725">
        <w:rPr>
          <w:rFonts w:ascii="標楷體" w:hAnsi="標楷體"/>
        </w:rPr>
        <w:t>1.生命徵象是不穩定的。</w:t>
      </w:r>
    </w:p>
    <w:p w:rsidR="000257EE" w:rsidRPr="005C4725" w:rsidRDefault="00274757">
      <w:pPr>
        <w:pStyle w:val="111"/>
        <w:spacing w:line="600" w:lineRule="exact"/>
        <w:ind w:left="-74" w:firstLine="381"/>
        <w:rPr>
          <w:rFonts w:ascii="標楷體" w:hAnsi="標楷體"/>
        </w:rPr>
      </w:pPr>
      <w:r w:rsidRPr="005C4725">
        <w:rPr>
          <w:rFonts w:ascii="標楷體" w:hAnsi="標楷體"/>
        </w:rPr>
        <w:t>2.有嚴重血尿。</w:t>
      </w:r>
    </w:p>
    <w:p w:rsidR="00BC0206" w:rsidRPr="005C4725" w:rsidRDefault="00274757">
      <w:pPr>
        <w:snapToGrid w:val="0"/>
        <w:spacing w:line="600" w:lineRule="exact"/>
        <w:ind w:left="963" w:hanging="680"/>
        <w:rPr>
          <w:rFonts w:ascii="標楷體" w:eastAsia="標楷體" w:hAnsi="標楷體"/>
          <w:sz w:val="28"/>
          <w:szCs w:val="28"/>
        </w:rPr>
      </w:pPr>
      <w:r w:rsidRPr="005C4725">
        <w:rPr>
          <w:rFonts w:ascii="標楷體" w:eastAsia="標楷體" w:hAnsi="標楷體"/>
          <w:sz w:val="28"/>
          <w:szCs w:val="28"/>
        </w:rPr>
        <w:t>3.有未獲控制之嚴重併發症。</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36" w:name="_Toc479239940"/>
      <w:r w:rsidRPr="005C4725">
        <w:lastRenderedPageBreak/>
        <w:t>MDC13  女性生殖系統之疾病與疾患審查注意事項</w:t>
      </w:r>
      <w:bookmarkEnd w:id="36"/>
    </w:p>
    <w:p w:rsidR="000257EE" w:rsidRPr="005C4725" w:rsidRDefault="000257EE">
      <w:pPr>
        <w:pStyle w:val="111"/>
        <w:spacing w:line="600" w:lineRule="exact"/>
        <w:ind w:left="1298" w:hanging="1298"/>
        <w:rPr>
          <w:rFonts w:ascii="標楷體" w:hAnsi="標楷體"/>
          <w:b/>
        </w:rPr>
      </w:pPr>
    </w:p>
    <w:p w:rsidR="000257EE" w:rsidRPr="005C4725" w:rsidRDefault="00274757" w:rsidP="00CA1227">
      <w:pPr>
        <w:pStyle w:val="111"/>
        <w:spacing w:line="600" w:lineRule="exact"/>
        <w:ind w:left="1418" w:hanging="1418"/>
      </w:pPr>
      <w:r w:rsidRPr="005C4725">
        <w:rPr>
          <w:rFonts w:ascii="標楷體" w:hAnsi="標楷體"/>
          <w:b/>
        </w:rPr>
        <w:t xml:space="preserve">DRG35802  </w:t>
      </w:r>
      <w:r w:rsidRPr="005C4725">
        <w:rPr>
          <w:rFonts w:ascii="標楷體" w:hAnsi="標楷體"/>
          <w:bCs/>
        </w:rPr>
        <w:t>腹腔鏡子宮切除術，無尿失禁手術，有合併症或併發症(LAPAROSCOPIC HYSTERECTOMY WITHOUT  INCONTINENCE WITH CC)</w:t>
      </w:r>
    </w:p>
    <w:p w:rsidR="000257EE" w:rsidRPr="005C4725" w:rsidRDefault="00274757" w:rsidP="00CA1227">
      <w:pPr>
        <w:pStyle w:val="111"/>
        <w:spacing w:line="600" w:lineRule="exact"/>
        <w:ind w:left="1418" w:hanging="1418"/>
      </w:pPr>
      <w:r w:rsidRPr="005C4725">
        <w:rPr>
          <w:rFonts w:ascii="標楷體" w:hAnsi="標楷體"/>
          <w:b/>
        </w:rPr>
        <w:t xml:space="preserve">DRG35902  </w:t>
      </w:r>
      <w:r w:rsidRPr="005C4725">
        <w:rPr>
          <w:rFonts w:ascii="標楷體" w:hAnsi="標楷體"/>
          <w:bCs/>
        </w:rPr>
        <w:t>腹腔鏡子宮切除術，無尿失禁手術，無合併症或併發症(LAPAROSCOPIC HYSTERECTOMY WITHOUT  INCONTINENCE WITHOUT CC)</w:t>
      </w:r>
    </w:p>
    <w:p w:rsidR="000257EE" w:rsidRPr="005C4725" w:rsidRDefault="00274757" w:rsidP="00CA1227">
      <w:pPr>
        <w:pStyle w:val="111"/>
        <w:spacing w:line="600" w:lineRule="exact"/>
        <w:ind w:left="1418" w:hanging="1418"/>
      </w:pPr>
      <w:r w:rsidRPr="005C4725">
        <w:rPr>
          <w:rFonts w:ascii="標楷體" w:hAnsi="標楷體"/>
          <w:b/>
        </w:rPr>
        <w:t xml:space="preserve">DRG35804  </w:t>
      </w:r>
      <w:r w:rsidRPr="005C4725">
        <w:rPr>
          <w:rFonts w:ascii="標楷體" w:hAnsi="標楷體"/>
          <w:bCs/>
        </w:rPr>
        <w:t>傳統子宮切除術，無尿失禁手術，有合併症或併發症(HYSTERECTOMY WITHOUT INCONTINENCE WITH CC)</w:t>
      </w:r>
    </w:p>
    <w:p w:rsidR="000257EE" w:rsidRPr="005C4725" w:rsidRDefault="00274757" w:rsidP="00CA1227">
      <w:pPr>
        <w:pStyle w:val="111"/>
        <w:spacing w:line="600" w:lineRule="exact"/>
        <w:ind w:left="1418" w:hanging="1418"/>
      </w:pPr>
      <w:r w:rsidRPr="005C4725">
        <w:rPr>
          <w:rFonts w:ascii="標楷體" w:hAnsi="標楷體"/>
          <w:b/>
        </w:rPr>
        <w:t xml:space="preserve">DRG35904  </w:t>
      </w:r>
      <w:r w:rsidRPr="005C4725">
        <w:rPr>
          <w:rFonts w:ascii="標楷體" w:hAnsi="標楷體"/>
          <w:bCs/>
        </w:rPr>
        <w:t>傳統子宮切除術，無尿失禁手術，無合併症或併發症(HYSTERECTOMY WITHOUT INCONTINENCE WITHOUT CC)</w:t>
      </w:r>
    </w:p>
    <w:p w:rsidR="000257EE" w:rsidRPr="005C4725" w:rsidRDefault="000257EE">
      <w:pPr>
        <w:pStyle w:val="111"/>
        <w:spacing w:line="600" w:lineRule="exact"/>
        <w:ind w:left="1277" w:hanging="989"/>
        <w:rPr>
          <w:rFonts w:ascii="Calibri" w:hAnsi="Calibri"/>
          <w:b/>
        </w:rPr>
      </w:pPr>
    </w:p>
    <w:p w:rsidR="000257EE" w:rsidRPr="005C4725" w:rsidRDefault="00274757">
      <w:pPr>
        <w:pStyle w:val="111"/>
        <w:spacing w:line="600" w:lineRule="exact"/>
        <w:ind w:left="1300" w:hanging="1300"/>
        <w:rPr>
          <w:rFonts w:ascii="標楷體" w:hAnsi="標楷體"/>
          <w:b/>
        </w:rPr>
      </w:pPr>
      <w:r w:rsidRPr="005C4725">
        <w:rPr>
          <w:rFonts w:ascii="標楷體" w:hAnsi="標楷體"/>
          <w:b/>
        </w:rPr>
        <w:t>審查原則：</w:t>
      </w:r>
    </w:p>
    <w:p w:rsidR="000257EE" w:rsidRPr="005C4725" w:rsidRDefault="00274757">
      <w:pPr>
        <w:pStyle w:val="111"/>
        <w:spacing w:line="600" w:lineRule="exact"/>
        <w:ind w:left="1300" w:hanging="1300"/>
        <w:rPr>
          <w:rFonts w:ascii="標楷體" w:hAnsi="標楷體"/>
          <w:b/>
        </w:rPr>
      </w:pPr>
      <w:r w:rsidRPr="005C4725">
        <w:rPr>
          <w:rFonts w:ascii="標楷體" w:hAnsi="標楷體"/>
          <w:b/>
        </w:rPr>
        <w:t>(一)診斷正確性：</w:t>
      </w:r>
    </w:p>
    <w:p w:rsidR="000257EE" w:rsidRPr="005C4725" w:rsidRDefault="00274757">
      <w:pPr>
        <w:pStyle w:val="af"/>
        <w:tabs>
          <w:tab w:val="left" w:pos="567"/>
        </w:tabs>
        <w:spacing w:line="600" w:lineRule="exact"/>
        <w:ind w:left="569" w:hanging="22"/>
        <w:rPr>
          <w:rFonts w:ascii="標楷體" w:eastAsia="標楷體" w:hAnsi="標楷體"/>
          <w:sz w:val="28"/>
          <w:szCs w:val="28"/>
        </w:rPr>
      </w:pPr>
      <w:r w:rsidRPr="005C4725">
        <w:rPr>
          <w:rFonts w:ascii="標楷體" w:eastAsia="標楷體" w:hAnsi="標楷體"/>
          <w:sz w:val="28"/>
          <w:szCs w:val="28"/>
        </w:rPr>
        <w:t>經由病史、身體檢查、影像學檢查、實驗室檢查資料或病理組織報告結果，且配合病患臨床症狀足以證明術式之適應症。</w:t>
      </w:r>
    </w:p>
    <w:p w:rsidR="000257EE" w:rsidRPr="005C4725" w:rsidRDefault="000257EE">
      <w:pPr>
        <w:pStyle w:val="af"/>
        <w:tabs>
          <w:tab w:val="left" w:pos="567"/>
        </w:tabs>
        <w:spacing w:line="600" w:lineRule="exact"/>
        <w:ind w:left="848" w:hanging="1"/>
        <w:rPr>
          <w:rFonts w:ascii="標楷體" w:eastAsia="標楷體" w:hAnsi="標楷體"/>
          <w:sz w:val="28"/>
          <w:szCs w:val="28"/>
        </w:rPr>
      </w:pPr>
    </w:p>
    <w:p w:rsidR="000257EE" w:rsidRPr="005C4725" w:rsidRDefault="00274757">
      <w:pPr>
        <w:pStyle w:val="111"/>
        <w:spacing w:line="600" w:lineRule="exact"/>
        <w:ind w:left="751" w:hanging="751"/>
        <w:rPr>
          <w:rFonts w:ascii="標楷體" w:hAnsi="標楷體"/>
          <w:b/>
        </w:rPr>
      </w:pPr>
      <w:r w:rsidRPr="005C4725">
        <w:rPr>
          <w:rFonts w:ascii="標楷體" w:hAnsi="標楷體"/>
          <w:b/>
        </w:rPr>
        <w:t>(二)入院或主手術(處置)之適當性：</w:t>
      </w:r>
    </w:p>
    <w:p w:rsidR="000257EE" w:rsidRPr="005C4725" w:rsidRDefault="00274757">
      <w:pPr>
        <w:pStyle w:val="111"/>
        <w:spacing w:line="600" w:lineRule="exact"/>
        <w:ind w:left="461" w:firstLine="112"/>
        <w:rPr>
          <w:rFonts w:ascii="標楷體" w:hAnsi="標楷體"/>
        </w:rPr>
      </w:pPr>
      <w:r w:rsidRPr="005C4725">
        <w:rPr>
          <w:rFonts w:ascii="標楷體" w:hAnsi="標楷體"/>
        </w:rPr>
        <w:t>申報hysterectomy至少應符合下列狀態之一：</w:t>
      </w:r>
    </w:p>
    <w:p w:rsidR="000257EE" w:rsidRPr="005C4725" w:rsidRDefault="00274757">
      <w:pPr>
        <w:pStyle w:val="af"/>
        <w:tabs>
          <w:tab w:val="left" w:pos="1134"/>
        </w:tabs>
        <w:spacing w:line="600" w:lineRule="exact"/>
        <w:ind w:left="-2" w:firstLine="308"/>
        <w:rPr>
          <w:rFonts w:ascii="標楷體" w:eastAsia="標楷體" w:hAnsi="標楷體"/>
          <w:sz w:val="28"/>
          <w:szCs w:val="28"/>
        </w:rPr>
      </w:pPr>
      <w:r w:rsidRPr="005C4725">
        <w:rPr>
          <w:rFonts w:ascii="標楷體" w:eastAsia="標楷體" w:hAnsi="標楷體"/>
          <w:sz w:val="28"/>
          <w:szCs w:val="28"/>
        </w:rPr>
        <w:t>1.Leiomyomas</w:t>
      </w:r>
    </w:p>
    <w:p w:rsidR="000257EE" w:rsidRPr="005C4725" w:rsidRDefault="00274757">
      <w:pPr>
        <w:spacing w:line="600" w:lineRule="exact"/>
        <w:ind w:left="566" w:firstLine="2"/>
        <w:rPr>
          <w:rFonts w:ascii="標楷體" w:eastAsia="標楷體" w:hAnsi="標楷體"/>
          <w:sz w:val="28"/>
          <w:szCs w:val="28"/>
        </w:rPr>
      </w:pPr>
      <w:r w:rsidRPr="005C4725">
        <w:rPr>
          <w:rFonts w:ascii="標楷體" w:eastAsia="標楷體" w:hAnsi="標楷體"/>
          <w:sz w:val="28"/>
          <w:szCs w:val="28"/>
        </w:rPr>
        <w:t>因診斷Leiomyomas而行子宮切除(hysterectomy)，至少須符合下列</w:t>
      </w:r>
      <w:r w:rsidRPr="005C4725">
        <w:rPr>
          <w:rFonts w:ascii="標楷體" w:eastAsia="標楷體" w:hAnsi="標楷體"/>
          <w:sz w:val="28"/>
          <w:szCs w:val="28"/>
        </w:rPr>
        <w:lastRenderedPageBreak/>
        <w:t>任一項：</w:t>
      </w:r>
    </w:p>
    <w:p w:rsidR="000257EE" w:rsidRPr="005C4725" w:rsidRDefault="00274757">
      <w:pPr>
        <w:pStyle w:val="af"/>
        <w:spacing w:line="600" w:lineRule="exact"/>
        <w:ind w:left="1162" w:hanging="456"/>
        <w:rPr>
          <w:rFonts w:ascii="標楷體" w:eastAsia="標楷體" w:hAnsi="標楷體"/>
          <w:sz w:val="28"/>
          <w:szCs w:val="28"/>
        </w:rPr>
      </w:pPr>
      <w:r w:rsidRPr="005C4725">
        <w:rPr>
          <w:rFonts w:ascii="標楷體" w:eastAsia="標楷體" w:hAnsi="標楷體"/>
          <w:sz w:val="28"/>
          <w:szCs w:val="28"/>
        </w:rPr>
        <w:t>(１)abnormal uterine bleeding</w:t>
      </w:r>
    </w:p>
    <w:p w:rsidR="000257EE" w:rsidRPr="005C4725" w:rsidRDefault="00274757">
      <w:pPr>
        <w:pStyle w:val="af"/>
        <w:spacing w:line="600" w:lineRule="exact"/>
        <w:ind w:left="1162" w:hanging="456"/>
        <w:rPr>
          <w:rFonts w:ascii="標楷體" w:eastAsia="標楷體" w:hAnsi="標楷體"/>
          <w:sz w:val="28"/>
          <w:szCs w:val="28"/>
        </w:rPr>
      </w:pPr>
      <w:r w:rsidRPr="005C4725">
        <w:rPr>
          <w:rFonts w:ascii="標楷體" w:eastAsia="標楷體" w:hAnsi="標楷體"/>
          <w:sz w:val="28"/>
          <w:szCs w:val="28"/>
        </w:rPr>
        <w:t>(２)pelvic pain</w:t>
      </w:r>
    </w:p>
    <w:p w:rsidR="000257EE" w:rsidRPr="005C4725" w:rsidRDefault="00274757">
      <w:pPr>
        <w:pStyle w:val="af"/>
        <w:spacing w:line="600" w:lineRule="exact"/>
        <w:ind w:left="1162" w:hanging="456"/>
        <w:rPr>
          <w:rFonts w:ascii="標楷體" w:eastAsia="標楷體" w:hAnsi="標楷體"/>
          <w:sz w:val="28"/>
          <w:szCs w:val="28"/>
        </w:rPr>
      </w:pPr>
      <w:r w:rsidRPr="005C4725">
        <w:rPr>
          <w:rFonts w:ascii="標楷體" w:eastAsia="標楷體" w:hAnsi="標楷體"/>
          <w:sz w:val="28"/>
          <w:szCs w:val="28"/>
        </w:rPr>
        <w:t>(３)pelvic pressure</w:t>
      </w:r>
    </w:p>
    <w:p w:rsidR="000257EE" w:rsidRPr="005C4725" w:rsidRDefault="00274757" w:rsidP="00CA1227">
      <w:pPr>
        <w:pStyle w:val="af"/>
        <w:spacing w:line="600" w:lineRule="exact"/>
        <w:ind w:left="1276" w:hanging="570"/>
        <w:rPr>
          <w:rFonts w:ascii="標楷體" w:eastAsia="標楷體" w:hAnsi="標楷體"/>
          <w:sz w:val="28"/>
          <w:szCs w:val="28"/>
        </w:rPr>
      </w:pPr>
      <w:r w:rsidRPr="005C4725">
        <w:rPr>
          <w:rFonts w:ascii="標楷體" w:eastAsia="標楷體" w:hAnsi="標楷體"/>
          <w:sz w:val="28"/>
          <w:szCs w:val="28"/>
        </w:rPr>
        <w:t>(４)others：如ureteral compression、uterine growth after menopause、rapid growth…等</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2.Dysfunctional Uterine Bleeding (如為嚴重貧血者除外)</w:t>
      </w:r>
    </w:p>
    <w:p w:rsidR="000257EE" w:rsidRPr="005C4725" w:rsidRDefault="00274757">
      <w:pPr>
        <w:spacing w:line="600" w:lineRule="exact"/>
        <w:ind w:left="566"/>
        <w:rPr>
          <w:rFonts w:ascii="標楷體" w:eastAsia="標楷體" w:hAnsi="標楷體"/>
          <w:sz w:val="28"/>
          <w:szCs w:val="28"/>
        </w:rPr>
      </w:pPr>
      <w:r w:rsidRPr="005C4725">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5C4725" w:rsidRDefault="00274757">
      <w:pPr>
        <w:spacing w:line="600" w:lineRule="exact"/>
        <w:ind w:left="2" w:firstLine="302"/>
        <w:rPr>
          <w:rFonts w:ascii="標楷體" w:eastAsia="標楷體" w:hAnsi="標楷體"/>
          <w:sz w:val="28"/>
          <w:szCs w:val="28"/>
        </w:rPr>
      </w:pPr>
      <w:r w:rsidRPr="005C4725">
        <w:rPr>
          <w:rFonts w:ascii="標楷體" w:eastAsia="標楷體" w:hAnsi="標楷體"/>
          <w:sz w:val="28"/>
          <w:szCs w:val="28"/>
        </w:rPr>
        <w:t>3.Intractable Dysmenorrhea 頑治性痛經</w:t>
      </w:r>
    </w:p>
    <w:p w:rsidR="000257EE" w:rsidRPr="005C4725" w:rsidRDefault="00274757">
      <w:pPr>
        <w:spacing w:line="600" w:lineRule="exact"/>
        <w:ind w:left="566"/>
      </w:pPr>
      <w:r w:rsidRPr="005C4725">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5C4725" w:rsidRDefault="00274757">
      <w:pPr>
        <w:spacing w:line="600" w:lineRule="exact"/>
        <w:ind w:left="-689" w:firstLine="1044"/>
        <w:rPr>
          <w:rFonts w:ascii="標楷體" w:eastAsia="標楷體" w:hAnsi="標楷體"/>
          <w:sz w:val="28"/>
          <w:szCs w:val="28"/>
        </w:rPr>
      </w:pPr>
      <w:r w:rsidRPr="005C4725">
        <w:rPr>
          <w:rFonts w:ascii="標楷體" w:eastAsia="標楷體" w:hAnsi="標楷體"/>
          <w:sz w:val="28"/>
          <w:szCs w:val="28"/>
        </w:rPr>
        <w:t>4.Chronic Pelvic Pain</w:t>
      </w:r>
    </w:p>
    <w:p w:rsidR="000257EE" w:rsidRPr="005C4725" w:rsidRDefault="00274757" w:rsidP="00CA1227">
      <w:pPr>
        <w:spacing w:line="600" w:lineRule="exact"/>
        <w:ind w:left="567"/>
      </w:pPr>
      <w:r w:rsidRPr="005C4725">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5.Cervical Intraepithelial Neoplasia子宮頸表皮層內的贅瘤</w:t>
      </w:r>
    </w:p>
    <w:p w:rsidR="000257EE" w:rsidRPr="005C4725" w:rsidRDefault="00274757">
      <w:pPr>
        <w:spacing w:line="600" w:lineRule="exact"/>
        <w:ind w:left="566"/>
        <w:rPr>
          <w:rFonts w:ascii="標楷體" w:eastAsia="標楷體" w:hAnsi="標楷體"/>
          <w:sz w:val="28"/>
          <w:szCs w:val="28"/>
        </w:rPr>
      </w:pPr>
      <w:r w:rsidRPr="005C4725">
        <w:rPr>
          <w:rFonts w:ascii="標楷體" w:eastAsia="標楷體" w:hAnsi="標楷體"/>
          <w:sz w:val="28"/>
          <w:szCs w:val="28"/>
        </w:rPr>
        <w:t>因CIN而行hysterectomy，除需附上術前pap smear或biopsy或conization 之報告外，原則上需符合下列任一項：</w:t>
      </w:r>
    </w:p>
    <w:p w:rsidR="000257EE" w:rsidRPr="005C4725" w:rsidRDefault="00274757">
      <w:pPr>
        <w:pStyle w:val="af"/>
        <w:spacing w:line="600" w:lineRule="exact"/>
        <w:ind w:left="1875" w:hanging="1165"/>
        <w:rPr>
          <w:rFonts w:ascii="標楷體" w:eastAsia="標楷體" w:hAnsi="標楷體"/>
          <w:sz w:val="28"/>
          <w:szCs w:val="28"/>
        </w:rPr>
      </w:pPr>
      <w:r w:rsidRPr="005C4725">
        <w:rPr>
          <w:rFonts w:ascii="標楷體" w:eastAsia="標楷體" w:hAnsi="標楷體"/>
          <w:sz w:val="28"/>
          <w:szCs w:val="28"/>
        </w:rPr>
        <w:t>１.recurrent high-grade dysplasia</w:t>
      </w:r>
    </w:p>
    <w:p w:rsidR="000257EE" w:rsidRPr="005C4725" w:rsidRDefault="00274757">
      <w:pPr>
        <w:pStyle w:val="af"/>
        <w:spacing w:line="600" w:lineRule="exact"/>
        <w:ind w:left="1875" w:hanging="1165"/>
        <w:rPr>
          <w:rFonts w:ascii="標楷體" w:eastAsia="標楷體" w:hAnsi="標楷體"/>
          <w:sz w:val="28"/>
          <w:szCs w:val="28"/>
        </w:rPr>
      </w:pPr>
      <w:r w:rsidRPr="005C4725">
        <w:rPr>
          <w:rFonts w:ascii="標楷體" w:eastAsia="標楷體" w:hAnsi="標楷體"/>
          <w:sz w:val="28"/>
          <w:szCs w:val="28"/>
        </w:rPr>
        <w:lastRenderedPageBreak/>
        <w:t xml:space="preserve">２.CIN 3 at limits of conization(圓錐形切除法)specimen </w:t>
      </w:r>
    </w:p>
    <w:p w:rsidR="000257EE" w:rsidRPr="005C4725" w:rsidRDefault="00274757">
      <w:pPr>
        <w:spacing w:line="600" w:lineRule="exact"/>
        <w:ind w:left="1875" w:hanging="1165"/>
        <w:rPr>
          <w:rFonts w:ascii="標楷體" w:eastAsia="標楷體" w:hAnsi="標楷體"/>
          <w:sz w:val="28"/>
          <w:szCs w:val="28"/>
        </w:rPr>
      </w:pPr>
      <w:r w:rsidRPr="005C4725">
        <w:rPr>
          <w:rFonts w:ascii="標楷體" w:eastAsia="標楷體" w:hAnsi="標楷體"/>
          <w:sz w:val="28"/>
          <w:szCs w:val="28"/>
        </w:rPr>
        <w:t>３.poor compliance with follow-up</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6.Genital Prolapse</w:t>
      </w:r>
    </w:p>
    <w:p w:rsidR="000257EE" w:rsidRPr="005C4725" w:rsidRDefault="00274757">
      <w:pPr>
        <w:tabs>
          <w:tab w:val="left" w:pos="1134"/>
        </w:tabs>
        <w:spacing w:line="600" w:lineRule="exact"/>
        <w:ind w:left="2" w:firstLine="563"/>
        <w:rPr>
          <w:rFonts w:ascii="標楷體" w:eastAsia="標楷體" w:hAnsi="標楷體"/>
          <w:sz w:val="28"/>
          <w:szCs w:val="28"/>
        </w:rPr>
      </w:pPr>
      <w:r w:rsidRPr="005C4725">
        <w:rPr>
          <w:rFonts w:ascii="標楷體" w:eastAsia="標楷體" w:hAnsi="標楷體"/>
          <w:sz w:val="28"/>
          <w:szCs w:val="28"/>
        </w:rPr>
        <w:t xml:space="preserve">必需是symptomatic prolapse </w:t>
      </w:r>
    </w:p>
    <w:p w:rsidR="000257EE" w:rsidRPr="005C4725" w:rsidRDefault="00274757">
      <w:pPr>
        <w:spacing w:line="600" w:lineRule="exact"/>
        <w:ind w:left="566"/>
        <w:rPr>
          <w:rFonts w:ascii="標楷體" w:eastAsia="標楷體" w:hAnsi="標楷體"/>
          <w:sz w:val="28"/>
          <w:szCs w:val="28"/>
        </w:rPr>
      </w:pPr>
      <w:r w:rsidRPr="005C4725">
        <w:rPr>
          <w:rFonts w:ascii="標楷體" w:eastAsia="標楷體" w:hAnsi="標楷體"/>
          <w:sz w:val="28"/>
          <w:szCs w:val="28"/>
        </w:rPr>
        <w:t>如feeling of pressure、something is protruding from the vagina、low backache、feeling of heaviness、…etc.</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7.Obstetric Emergency 必需符合下列任一項：</w:t>
      </w:r>
    </w:p>
    <w:p w:rsidR="000257EE" w:rsidRPr="005C4725" w:rsidRDefault="00274757">
      <w:pPr>
        <w:pStyle w:val="af"/>
        <w:spacing w:line="600" w:lineRule="exact"/>
        <w:ind w:left="1592" w:hanging="882"/>
        <w:rPr>
          <w:rFonts w:ascii="標楷體" w:eastAsia="標楷體" w:hAnsi="標楷體"/>
          <w:sz w:val="28"/>
          <w:szCs w:val="28"/>
        </w:rPr>
      </w:pPr>
      <w:r w:rsidRPr="005C4725">
        <w:rPr>
          <w:rFonts w:ascii="標楷體" w:eastAsia="標楷體" w:hAnsi="標楷體"/>
          <w:sz w:val="28"/>
          <w:szCs w:val="28"/>
        </w:rPr>
        <w:t>(１)postpartum hemorrhage</w:t>
      </w:r>
    </w:p>
    <w:p w:rsidR="000257EE" w:rsidRPr="005C4725" w:rsidRDefault="00274757">
      <w:pPr>
        <w:pStyle w:val="af"/>
        <w:spacing w:line="600" w:lineRule="exact"/>
        <w:ind w:left="1592" w:hanging="882"/>
        <w:rPr>
          <w:rFonts w:ascii="標楷體" w:eastAsia="標楷體" w:hAnsi="標楷體"/>
          <w:sz w:val="28"/>
          <w:szCs w:val="28"/>
        </w:rPr>
      </w:pPr>
      <w:r w:rsidRPr="005C4725">
        <w:rPr>
          <w:rFonts w:ascii="標楷體" w:eastAsia="標楷體" w:hAnsi="標楷體"/>
          <w:sz w:val="28"/>
          <w:szCs w:val="28"/>
        </w:rPr>
        <w:t>(２)uterine rupture that can not be repaired</w:t>
      </w:r>
    </w:p>
    <w:p w:rsidR="000257EE" w:rsidRPr="005C4725" w:rsidRDefault="00274757">
      <w:pPr>
        <w:pStyle w:val="af"/>
        <w:spacing w:line="600" w:lineRule="exact"/>
        <w:ind w:left="1592" w:hanging="882"/>
        <w:rPr>
          <w:rFonts w:ascii="標楷體" w:eastAsia="標楷體" w:hAnsi="標楷體"/>
          <w:sz w:val="28"/>
          <w:szCs w:val="28"/>
        </w:rPr>
      </w:pPr>
      <w:r w:rsidRPr="005C4725">
        <w:rPr>
          <w:rFonts w:ascii="標楷體" w:eastAsia="標楷體" w:hAnsi="標楷體"/>
          <w:sz w:val="28"/>
          <w:szCs w:val="28"/>
        </w:rPr>
        <w:t>(３)placenta accreta、increta、percreta</w:t>
      </w:r>
    </w:p>
    <w:p w:rsidR="000257EE" w:rsidRPr="005C4725" w:rsidRDefault="00274757">
      <w:pPr>
        <w:spacing w:line="600" w:lineRule="exact"/>
        <w:ind w:left="1592" w:hanging="882"/>
        <w:rPr>
          <w:rFonts w:ascii="標楷體" w:eastAsia="標楷體" w:hAnsi="標楷體"/>
          <w:sz w:val="28"/>
          <w:szCs w:val="28"/>
        </w:rPr>
      </w:pPr>
      <w:r w:rsidRPr="005C4725">
        <w:rPr>
          <w:rFonts w:ascii="標楷體" w:eastAsia="標楷體" w:hAnsi="標楷體"/>
          <w:sz w:val="28"/>
          <w:szCs w:val="28"/>
        </w:rPr>
        <w:t>(４)others，請詳細說明理由</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8.Pelvic Inflammatory Disease</w:t>
      </w:r>
    </w:p>
    <w:p w:rsidR="000257EE" w:rsidRPr="005C4725" w:rsidRDefault="00274757">
      <w:pPr>
        <w:spacing w:line="600" w:lineRule="exact"/>
        <w:ind w:left="564"/>
        <w:rPr>
          <w:rFonts w:ascii="標楷體" w:eastAsia="標楷體" w:hAnsi="標楷體"/>
          <w:sz w:val="28"/>
          <w:szCs w:val="28"/>
        </w:rPr>
      </w:pPr>
      <w:r w:rsidRPr="005C4725">
        <w:rPr>
          <w:rFonts w:ascii="標楷體" w:eastAsia="標楷體" w:hAnsi="標楷體"/>
          <w:sz w:val="28"/>
          <w:szCs w:val="28"/>
        </w:rPr>
        <w:t>plevic abscess with uterine involvement，須於病歷上詳細記載</w:t>
      </w:r>
    </w:p>
    <w:p w:rsidR="000257EE" w:rsidRPr="005C4725" w:rsidRDefault="00274757">
      <w:pPr>
        <w:tabs>
          <w:tab w:val="left" w:pos="284"/>
          <w:tab w:val="left" w:pos="1134"/>
        </w:tabs>
        <w:spacing w:line="600" w:lineRule="exact"/>
        <w:ind w:left="-1258" w:firstLine="1540"/>
        <w:rPr>
          <w:rFonts w:ascii="標楷體" w:eastAsia="標楷體" w:hAnsi="標楷體"/>
          <w:sz w:val="28"/>
          <w:szCs w:val="28"/>
        </w:rPr>
      </w:pPr>
      <w:r w:rsidRPr="005C4725">
        <w:rPr>
          <w:rFonts w:ascii="標楷體" w:eastAsia="標楷體" w:hAnsi="標楷體"/>
          <w:sz w:val="28"/>
          <w:szCs w:val="28"/>
        </w:rPr>
        <w:t>9.Endometriosis</w:t>
      </w:r>
    </w:p>
    <w:p w:rsidR="000257EE" w:rsidRPr="005C4725" w:rsidRDefault="00274757">
      <w:pPr>
        <w:spacing w:line="600" w:lineRule="exact"/>
        <w:ind w:left="564"/>
        <w:rPr>
          <w:rFonts w:ascii="標楷體" w:eastAsia="標楷體" w:hAnsi="標楷體"/>
          <w:sz w:val="28"/>
          <w:szCs w:val="28"/>
        </w:rPr>
      </w:pPr>
      <w:r w:rsidRPr="005C4725">
        <w:rPr>
          <w:rFonts w:ascii="標楷體" w:eastAsia="標楷體" w:hAnsi="標楷體"/>
          <w:sz w:val="28"/>
          <w:szCs w:val="28"/>
        </w:rPr>
        <w:t>必需對藥物治療無效或conservative surgical treatment(如resection or ablation of endometrial implants)無效</w:t>
      </w:r>
    </w:p>
    <w:p w:rsidR="000257EE" w:rsidRPr="005C4725" w:rsidRDefault="00274757">
      <w:pPr>
        <w:tabs>
          <w:tab w:val="left" w:pos="1134"/>
        </w:tabs>
        <w:spacing w:line="600" w:lineRule="exact"/>
        <w:ind w:left="2" w:firstLine="302"/>
        <w:rPr>
          <w:rFonts w:ascii="標楷體" w:eastAsia="標楷體" w:hAnsi="標楷體"/>
          <w:sz w:val="28"/>
          <w:szCs w:val="28"/>
        </w:rPr>
      </w:pPr>
      <w:r w:rsidRPr="005C4725">
        <w:rPr>
          <w:rFonts w:ascii="標楷體" w:eastAsia="標楷體" w:hAnsi="標楷體"/>
          <w:sz w:val="28"/>
          <w:szCs w:val="28"/>
        </w:rPr>
        <w:t>10.其它須行子宮切除方能治癒疾病，請詳細說明理由並提具體證據</w:t>
      </w:r>
    </w:p>
    <w:p w:rsidR="000257EE" w:rsidRPr="005C4725" w:rsidRDefault="000257EE">
      <w:pPr>
        <w:spacing w:line="600" w:lineRule="exact"/>
        <w:ind w:left="1050" w:hanging="1050"/>
        <w:rPr>
          <w:rFonts w:ascii="標楷體" w:eastAsia="標楷體" w:hAnsi="標楷體"/>
          <w:sz w:val="28"/>
          <w:szCs w:val="28"/>
        </w:rPr>
      </w:pPr>
    </w:p>
    <w:p w:rsidR="000257EE" w:rsidRPr="005C4725" w:rsidRDefault="00274757">
      <w:pPr>
        <w:pStyle w:val="111"/>
        <w:spacing w:line="600" w:lineRule="exact"/>
        <w:ind w:left="750" w:hanging="750"/>
        <w:rPr>
          <w:rFonts w:ascii="標楷體" w:hAnsi="標楷體"/>
        </w:rPr>
      </w:pPr>
      <w:r w:rsidRPr="005C4725">
        <w:rPr>
          <w:rFonts w:ascii="標楷體" w:hAnsi="標楷體"/>
        </w:rPr>
        <w:t>(三)出院狀態：</w:t>
      </w:r>
    </w:p>
    <w:p w:rsidR="000257EE" w:rsidRPr="005C4725" w:rsidRDefault="00274757">
      <w:pPr>
        <w:tabs>
          <w:tab w:val="left" w:pos="851"/>
          <w:tab w:val="left" w:pos="1276"/>
        </w:tabs>
        <w:spacing w:line="600" w:lineRule="exact"/>
        <w:ind w:left="871" w:hanging="302"/>
        <w:rPr>
          <w:rFonts w:ascii="標楷體" w:eastAsia="標楷體" w:hAnsi="標楷體"/>
          <w:sz w:val="28"/>
          <w:szCs w:val="28"/>
        </w:rPr>
      </w:pPr>
      <w:r w:rsidRPr="005C4725">
        <w:rPr>
          <w:rFonts w:ascii="標楷體" w:eastAsia="標楷體" w:hAnsi="標楷體"/>
          <w:sz w:val="28"/>
          <w:szCs w:val="28"/>
        </w:rPr>
        <w:t>本項DRG個案在出院時，應符合下列出院狀況：</w:t>
      </w:r>
    </w:p>
    <w:p w:rsidR="000257EE" w:rsidRPr="005C4725" w:rsidRDefault="00274757">
      <w:pPr>
        <w:tabs>
          <w:tab w:val="left" w:pos="851"/>
          <w:tab w:val="left" w:pos="1276"/>
        </w:tabs>
        <w:spacing w:line="600" w:lineRule="exact"/>
        <w:ind w:left="2" w:firstLine="302"/>
        <w:rPr>
          <w:rFonts w:ascii="標楷體" w:eastAsia="標楷體" w:hAnsi="標楷體"/>
          <w:sz w:val="28"/>
          <w:szCs w:val="28"/>
        </w:rPr>
      </w:pPr>
      <w:r w:rsidRPr="005C4725">
        <w:rPr>
          <w:rFonts w:ascii="標楷體" w:eastAsia="標楷體" w:hAnsi="標楷體"/>
          <w:sz w:val="28"/>
          <w:szCs w:val="28"/>
        </w:rPr>
        <w:t>1.出院前至少24小時內生命徵象穩定。</w:t>
      </w:r>
    </w:p>
    <w:p w:rsidR="000257EE" w:rsidRPr="005C4725" w:rsidRDefault="00274757">
      <w:pPr>
        <w:tabs>
          <w:tab w:val="left" w:pos="851"/>
          <w:tab w:val="left" w:pos="1276"/>
        </w:tabs>
        <w:spacing w:line="600" w:lineRule="exact"/>
        <w:ind w:left="-2" w:firstLine="308"/>
        <w:rPr>
          <w:rFonts w:ascii="標楷體" w:eastAsia="標楷體" w:hAnsi="標楷體"/>
          <w:sz w:val="28"/>
          <w:szCs w:val="28"/>
        </w:rPr>
      </w:pPr>
      <w:r w:rsidRPr="005C4725">
        <w:rPr>
          <w:rFonts w:ascii="標楷體" w:eastAsia="標楷體" w:hAnsi="標楷體"/>
          <w:sz w:val="28"/>
          <w:szCs w:val="28"/>
        </w:rPr>
        <w:t>2.可自行解尿(特殊情況者除外)。</w:t>
      </w:r>
    </w:p>
    <w:p w:rsidR="000257EE" w:rsidRPr="005C4725" w:rsidRDefault="00274757">
      <w:pPr>
        <w:tabs>
          <w:tab w:val="left" w:pos="851"/>
          <w:tab w:val="left" w:pos="1276"/>
        </w:tabs>
        <w:spacing w:line="600" w:lineRule="exact"/>
        <w:ind w:left="-2" w:firstLine="308"/>
        <w:rPr>
          <w:rFonts w:ascii="標楷體" w:eastAsia="標楷體" w:hAnsi="標楷體"/>
          <w:sz w:val="28"/>
          <w:szCs w:val="28"/>
        </w:rPr>
      </w:pPr>
      <w:r w:rsidRPr="005C4725">
        <w:rPr>
          <w:rFonts w:ascii="標楷體" w:eastAsia="標楷體" w:hAnsi="標楷體"/>
          <w:sz w:val="28"/>
          <w:szCs w:val="28"/>
        </w:rPr>
        <w:lastRenderedPageBreak/>
        <w:t>3.正常胃腸功能，恢復飲食。</w:t>
      </w:r>
    </w:p>
    <w:p w:rsidR="000257EE" w:rsidRPr="005C4725" w:rsidRDefault="00274757">
      <w:pPr>
        <w:tabs>
          <w:tab w:val="left" w:pos="851"/>
          <w:tab w:val="left" w:pos="1276"/>
        </w:tabs>
        <w:spacing w:line="600" w:lineRule="exact"/>
        <w:ind w:left="-2" w:firstLine="308"/>
        <w:rPr>
          <w:rFonts w:ascii="標楷體" w:eastAsia="標楷體" w:hAnsi="標楷體"/>
          <w:sz w:val="28"/>
          <w:szCs w:val="28"/>
        </w:rPr>
      </w:pPr>
      <w:r w:rsidRPr="005C4725">
        <w:rPr>
          <w:rFonts w:ascii="標楷體" w:eastAsia="標楷體" w:hAnsi="標楷體"/>
          <w:sz w:val="28"/>
          <w:szCs w:val="28"/>
        </w:rPr>
        <w:t>4.病人之衛教：</w:t>
      </w:r>
    </w:p>
    <w:p w:rsidR="000257EE" w:rsidRPr="005C4725" w:rsidRDefault="00274757">
      <w:pPr>
        <w:spacing w:line="600" w:lineRule="exact"/>
        <w:ind w:left="709" w:hanging="1"/>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left="711" w:hanging="1"/>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left="711" w:hanging="1"/>
        <w:rPr>
          <w:rFonts w:ascii="標楷體" w:eastAsia="標楷體" w:hAnsi="標楷體"/>
          <w:sz w:val="28"/>
          <w:szCs w:val="28"/>
        </w:rPr>
      </w:pPr>
      <w:r w:rsidRPr="005C4725">
        <w:rPr>
          <w:rFonts w:ascii="標楷體" w:eastAsia="標楷體" w:hAnsi="標楷體"/>
          <w:sz w:val="28"/>
          <w:szCs w:val="28"/>
        </w:rPr>
        <w:t>(３)活動程度(包括性生活等)之衛教。</w:t>
      </w:r>
    </w:p>
    <w:p w:rsidR="000257EE" w:rsidRPr="005C4725" w:rsidRDefault="00274757">
      <w:pPr>
        <w:spacing w:line="600" w:lineRule="exact"/>
        <w:ind w:left="711" w:hanging="1"/>
        <w:rPr>
          <w:rFonts w:ascii="標楷體" w:eastAsia="標楷體" w:hAnsi="標楷體"/>
          <w:sz w:val="28"/>
          <w:szCs w:val="28"/>
        </w:rPr>
      </w:pPr>
      <w:r w:rsidRPr="005C4725">
        <w:rPr>
          <w:rFonts w:ascii="標楷體" w:eastAsia="標楷體" w:hAnsi="標楷體"/>
          <w:sz w:val="28"/>
          <w:szCs w:val="28"/>
        </w:rPr>
        <w:t>(４)口服藥。</w:t>
      </w:r>
    </w:p>
    <w:p w:rsidR="000257EE" w:rsidRPr="005C4725" w:rsidRDefault="00274757">
      <w:pPr>
        <w:spacing w:line="600" w:lineRule="exact"/>
        <w:ind w:left="-2" w:firstLine="764"/>
      </w:pPr>
      <w:r w:rsidRPr="005C4725">
        <w:rPr>
          <w:rFonts w:ascii="標楷體" w:eastAsia="標楷體" w:hAnsi="標楷體"/>
          <w:sz w:val="28"/>
          <w:szCs w:val="28"/>
        </w:rPr>
        <w:t>(５)回診時間。</w:t>
      </w:r>
    </w:p>
    <w:p w:rsidR="000257EE" w:rsidRPr="005C4725" w:rsidRDefault="00274757" w:rsidP="00997E43">
      <w:pPr>
        <w:pageBreakBefore/>
        <w:spacing w:line="600" w:lineRule="exact"/>
        <w:ind w:left="1276" w:hanging="1276"/>
      </w:pPr>
      <w:r w:rsidRPr="005C4725">
        <w:rPr>
          <w:rFonts w:ascii="標楷體" w:eastAsia="標楷體" w:hAnsi="標楷體"/>
          <w:b/>
          <w:sz w:val="28"/>
          <w:szCs w:val="28"/>
        </w:rPr>
        <w:lastRenderedPageBreak/>
        <w:t>DRG 36001</w:t>
      </w:r>
      <w:r w:rsidRPr="005C4725">
        <w:rPr>
          <w:rFonts w:ascii="標楷體" w:eastAsia="標楷體" w:hAnsi="標楷體"/>
          <w:sz w:val="28"/>
          <w:szCs w:val="28"/>
        </w:rPr>
        <w:t>陰道、子宮頸及陰唇手術，有合併症或併發症（VAGINA, CERVIX, AND VULVA PROCEDURES WITH CC）（104/1/1）</w:t>
      </w:r>
    </w:p>
    <w:p w:rsidR="000257EE" w:rsidRPr="005C4725" w:rsidRDefault="00274757" w:rsidP="00997E43">
      <w:pPr>
        <w:spacing w:line="600" w:lineRule="exact"/>
        <w:ind w:left="1276" w:hanging="1276"/>
      </w:pPr>
      <w:r w:rsidRPr="005C4725">
        <w:rPr>
          <w:rFonts w:ascii="標楷體" w:eastAsia="標楷體" w:hAnsi="標楷體"/>
          <w:b/>
          <w:sz w:val="28"/>
          <w:szCs w:val="28"/>
        </w:rPr>
        <w:t>DRG 36002</w:t>
      </w:r>
      <w:r w:rsidRPr="005C4725">
        <w:rPr>
          <w:rFonts w:ascii="標楷體" w:eastAsia="標楷體" w:hAnsi="標楷體"/>
          <w:sz w:val="28"/>
          <w:szCs w:val="28"/>
        </w:rPr>
        <w:t>陰道、子宮頸及陰唇手術，無合併症或併發症（VAGINA, CERVIX, AND VULVA PROCEDURES WITHOUT CC）（104/1/1）</w:t>
      </w:r>
    </w:p>
    <w:p w:rsidR="000257EE" w:rsidRPr="005C4725" w:rsidRDefault="000257EE">
      <w:pPr>
        <w:spacing w:line="600" w:lineRule="exact"/>
        <w:ind w:left="-2" w:firstLine="765"/>
        <w:rPr>
          <w:b/>
          <w:sz w:val="28"/>
          <w:szCs w:val="28"/>
        </w:rPr>
      </w:pPr>
    </w:p>
    <w:p w:rsidR="000257EE" w:rsidRPr="005C4725" w:rsidRDefault="00274757">
      <w:pPr>
        <w:spacing w:line="600" w:lineRule="exact"/>
        <w:ind w:left="-2" w:firstLine="2"/>
      </w:pPr>
      <w:r w:rsidRPr="005C4725">
        <w:rPr>
          <w:rFonts w:ascii="標楷體" w:eastAsia="標楷體" w:hAnsi="標楷體"/>
          <w:b/>
          <w:sz w:val="28"/>
          <w:szCs w:val="28"/>
        </w:rPr>
        <w:t>審查原則：</w:t>
      </w:r>
      <w:r w:rsidRPr="005C4725">
        <w:rPr>
          <w:rFonts w:ascii="標楷體" w:eastAsia="標楷體" w:hAnsi="標楷體"/>
          <w:sz w:val="28"/>
          <w:szCs w:val="28"/>
        </w:rPr>
        <w:t xml:space="preserve"> （104/1/1）</w:t>
      </w:r>
    </w:p>
    <w:p w:rsidR="000257EE" w:rsidRPr="005C4725" w:rsidRDefault="00274757">
      <w:pPr>
        <w:spacing w:line="600" w:lineRule="exact"/>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1.無症狀的陰道、子宮頸及陰唇良性病灶不須手術。</w:t>
      </w:r>
    </w:p>
    <w:p w:rsidR="000257EE" w:rsidRPr="005C4725" w:rsidRDefault="00274757">
      <w:pPr>
        <w:spacing w:line="600" w:lineRule="exact"/>
        <w:ind w:left="588" w:hanging="305"/>
      </w:pPr>
      <w:r w:rsidRPr="005C4725">
        <w:rPr>
          <w:rFonts w:ascii="標楷體" w:eastAsia="標楷體" w:hAnsi="標楷體"/>
          <w:sz w:val="28"/>
          <w:szCs w:val="28"/>
        </w:rPr>
        <w:t>2.患者主觀性對陰道、子宮頸及陰唇結構不滿意(如美容手術)非屬健保給付範圍。</w:t>
      </w:r>
    </w:p>
    <w:p w:rsidR="000257EE" w:rsidRPr="005C4725" w:rsidRDefault="00274757">
      <w:pPr>
        <w:spacing w:line="600" w:lineRule="exact"/>
        <w:ind w:firstLine="305"/>
      </w:pPr>
      <w:r w:rsidRPr="005C4725">
        <w:rPr>
          <w:rFonts w:ascii="標楷體" w:eastAsia="標楷體" w:hAnsi="標楷體"/>
          <w:sz w:val="28"/>
          <w:szCs w:val="28"/>
        </w:rPr>
        <w:t>3.會陰部血腫不一定需清瘡引流，如有需要病歷應註明理由。</w:t>
      </w:r>
    </w:p>
    <w:p w:rsidR="000257EE" w:rsidRPr="005C4725" w:rsidRDefault="000257EE">
      <w:pPr>
        <w:spacing w:line="600" w:lineRule="exact"/>
        <w:ind w:left="1734"/>
        <w:rPr>
          <w:rFonts w:ascii="標楷體" w:eastAsia="標楷體" w:hAnsi="標楷體"/>
          <w:b/>
          <w:sz w:val="28"/>
          <w:szCs w:val="28"/>
        </w:rPr>
      </w:pPr>
    </w:p>
    <w:p w:rsidR="000257EE" w:rsidRPr="005C4725" w:rsidRDefault="00274757">
      <w:pPr>
        <w:spacing w:line="600" w:lineRule="exact"/>
      </w:pPr>
      <w:r w:rsidRPr="005C4725">
        <w:rPr>
          <w:rFonts w:ascii="標楷體" w:eastAsia="標楷體" w:hAnsi="標楷體"/>
          <w:b/>
          <w:sz w:val="28"/>
          <w:szCs w:val="28"/>
        </w:rPr>
        <w:t>(二)出院狀態：</w:t>
      </w:r>
      <w:r w:rsidRPr="005C4725">
        <w:rPr>
          <w:rFonts w:ascii="標楷體" w:eastAsia="標楷體" w:hAnsi="標楷體"/>
          <w:sz w:val="28"/>
          <w:szCs w:val="28"/>
        </w:rPr>
        <w:t xml:space="preserve"> （104/1/1）</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1.出院前至少 24 小時內生命徵象穩定。</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2.可自行解尿(特殊情況者除外)。</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3.正常胃腸功能，恢復飲食。</w:t>
      </w:r>
    </w:p>
    <w:p w:rsidR="000257EE" w:rsidRPr="005C4725" w:rsidRDefault="00274757">
      <w:pPr>
        <w:spacing w:line="600" w:lineRule="exact"/>
        <w:ind w:firstLine="305"/>
        <w:rPr>
          <w:rFonts w:ascii="標楷體" w:eastAsia="標楷體" w:hAnsi="標楷體"/>
          <w:sz w:val="28"/>
          <w:szCs w:val="28"/>
        </w:rPr>
      </w:pPr>
      <w:r w:rsidRPr="005C4725">
        <w:rPr>
          <w:rFonts w:ascii="標楷體" w:eastAsia="標楷體" w:hAnsi="標楷體"/>
          <w:sz w:val="28"/>
          <w:szCs w:val="28"/>
        </w:rPr>
        <w:t>4.病人之衛教：</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(３)活動程度(包括性生活等)之衛教。</w:t>
      </w:r>
    </w:p>
    <w:p w:rsidR="000257EE" w:rsidRPr="005C4725" w:rsidRDefault="00274757">
      <w:pPr>
        <w:spacing w:line="600" w:lineRule="exact"/>
        <w:ind w:firstLine="762"/>
        <w:rPr>
          <w:rFonts w:ascii="標楷體" w:eastAsia="標楷體" w:hAnsi="標楷體"/>
          <w:sz w:val="28"/>
          <w:szCs w:val="28"/>
        </w:rPr>
      </w:pPr>
      <w:r w:rsidRPr="005C4725">
        <w:rPr>
          <w:rFonts w:ascii="標楷體" w:eastAsia="標楷體" w:hAnsi="標楷體"/>
          <w:sz w:val="28"/>
          <w:szCs w:val="28"/>
        </w:rPr>
        <w:t>(４)口服藥。</w:t>
      </w:r>
    </w:p>
    <w:p w:rsidR="000257EE" w:rsidRPr="005C4725" w:rsidRDefault="00274757">
      <w:pPr>
        <w:spacing w:line="600" w:lineRule="exact"/>
        <w:ind w:firstLine="762"/>
      </w:pPr>
      <w:r w:rsidRPr="005C4725">
        <w:rPr>
          <w:rFonts w:ascii="標楷體" w:eastAsia="標楷體" w:hAnsi="標楷體"/>
          <w:sz w:val="28"/>
          <w:szCs w:val="28"/>
        </w:rPr>
        <w:t>(５)回診時間。</w:t>
      </w:r>
    </w:p>
    <w:p w:rsidR="000257EE" w:rsidRPr="005C4725" w:rsidRDefault="000257EE">
      <w:pPr>
        <w:spacing w:line="340" w:lineRule="exact"/>
        <w:rPr>
          <w:b/>
          <w:sz w:val="28"/>
          <w:szCs w:val="28"/>
        </w:rPr>
      </w:pPr>
    </w:p>
    <w:p w:rsidR="000257EE" w:rsidRPr="005C4725" w:rsidRDefault="00274757" w:rsidP="00997E43">
      <w:pPr>
        <w:pageBreakBefore/>
        <w:spacing w:line="600" w:lineRule="exact"/>
        <w:ind w:left="1418" w:hanging="1418"/>
      </w:pPr>
      <w:r w:rsidRPr="005C4725">
        <w:rPr>
          <w:rFonts w:ascii="標楷體" w:eastAsia="標楷體" w:hAnsi="標楷體"/>
          <w:b/>
          <w:sz w:val="28"/>
          <w:szCs w:val="28"/>
        </w:rPr>
        <w:lastRenderedPageBreak/>
        <w:t>DRG 36801</w:t>
      </w:r>
      <w:r w:rsidRPr="005C4725">
        <w:rPr>
          <w:rFonts w:ascii="標楷體" w:eastAsia="標楷體" w:hAnsi="標楷體"/>
          <w:sz w:val="28"/>
          <w:szCs w:val="28"/>
        </w:rPr>
        <w:t xml:space="preserve"> 女性生殖系統感染，有合併症或併發症（INFECTIONS, FEMALE REPRODUCTIVE SYSTEM  WITH CC）（104/1/1）</w:t>
      </w:r>
    </w:p>
    <w:p w:rsidR="000257EE" w:rsidRPr="005C4725" w:rsidRDefault="00274757" w:rsidP="00997E43">
      <w:pPr>
        <w:spacing w:line="600" w:lineRule="exact"/>
        <w:ind w:left="1418" w:hanging="1418"/>
      </w:pPr>
      <w:r w:rsidRPr="005C4725">
        <w:rPr>
          <w:rFonts w:ascii="標楷體" w:eastAsia="標楷體" w:hAnsi="標楷體"/>
          <w:b/>
          <w:sz w:val="28"/>
          <w:szCs w:val="28"/>
        </w:rPr>
        <w:t>DRG 36802</w:t>
      </w:r>
      <w:r w:rsidRPr="005C4725">
        <w:rPr>
          <w:rFonts w:ascii="標楷體" w:eastAsia="標楷體" w:hAnsi="標楷體"/>
          <w:sz w:val="28"/>
          <w:szCs w:val="28"/>
        </w:rPr>
        <w:t xml:space="preserve"> 女性生殖系統感染，無合併症或併發症（INFECTIONS, FEMALE REPRODUCTIVE SYSTEM  WITHOUT CC）（104/1/1）</w:t>
      </w:r>
    </w:p>
    <w:p w:rsidR="000257EE" w:rsidRPr="005C4725" w:rsidRDefault="000257EE">
      <w:pPr>
        <w:spacing w:line="600" w:lineRule="exact"/>
        <w:rPr>
          <w:b/>
          <w:sz w:val="28"/>
          <w:szCs w:val="28"/>
        </w:rPr>
      </w:pPr>
    </w:p>
    <w:p w:rsidR="000257EE" w:rsidRPr="005C4725" w:rsidRDefault="00274757">
      <w:pPr>
        <w:spacing w:line="600" w:lineRule="exact"/>
      </w:pPr>
      <w:r w:rsidRPr="005C4725">
        <w:rPr>
          <w:rFonts w:ascii="標楷體" w:eastAsia="標楷體" w:hAnsi="標楷體"/>
          <w:b/>
          <w:sz w:val="28"/>
          <w:szCs w:val="28"/>
        </w:rPr>
        <w:t xml:space="preserve">審查原則： </w:t>
      </w:r>
      <w:r w:rsidRPr="005C4725">
        <w:rPr>
          <w:rFonts w:ascii="標楷體" w:eastAsia="標楷體" w:hAnsi="標楷體"/>
          <w:sz w:val="28"/>
          <w:szCs w:val="28"/>
        </w:rPr>
        <w:t>（104/1/1）</w:t>
      </w:r>
    </w:p>
    <w:p w:rsidR="000257EE" w:rsidRPr="005C4725" w:rsidRDefault="00274757">
      <w:pPr>
        <w:spacing w:line="600" w:lineRule="exact"/>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1.子宮附屬器膿瘍常會波及鄰近器官，但多為表層感染或黏粘，若子宮無直接侵犯導致無法保留，則不須一併切除子宮。</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2.骨盆腔發炎一般只需口服抗生素居家治療即可，若有下列情事，可考慮住院治療：</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(１)有緊急手術的可能性(如無法排除急性闌尾炎)。</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(２)病患懷孕。</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(３)患者對口服抗生素效果不佳。</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(４)患者有嚴重症狀(如噁心、嘔吐、嚴重腹痛或發燒不退)。</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(５)患者經檢查認為有子宮附屬器膿瘍。</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5C4725" w:rsidRDefault="00274757">
      <w:pPr>
        <w:spacing w:line="600" w:lineRule="exact"/>
        <w:ind w:left="589" w:hanging="308"/>
        <w:rPr>
          <w:rFonts w:ascii="標楷體" w:eastAsia="標楷體" w:hAnsi="標楷體"/>
          <w:sz w:val="28"/>
          <w:szCs w:val="28"/>
        </w:rPr>
      </w:pPr>
      <w:r w:rsidRPr="005C4725">
        <w:rPr>
          <w:rFonts w:ascii="標楷體" w:eastAsia="標楷體" w:hAnsi="標楷體"/>
          <w:sz w:val="28"/>
          <w:szCs w:val="28"/>
        </w:rPr>
        <w:t>4.會陰與陰道的感染一般不需住院，門診治療即可；若有嚴重膿瘍需清瘡引流，可住院處置，惟病歷應註明理由。</w:t>
      </w:r>
    </w:p>
    <w:p w:rsidR="000257EE" w:rsidRPr="005C4725" w:rsidRDefault="00274757">
      <w:pPr>
        <w:spacing w:line="600" w:lineRule="exact"/>
        <w:ind w:left="-2" w:firstLine="2"/>
      </w:pPr>
      <w:r w:rsidRPr="005C4725">
        <w:rPr>
          <w:rFonts w:ascii="標楷體" w:eastAsia="標楷體" w:hAnsi="標楷體"/>
          <w:b/>
          <w:sz w:val="28"/>
          <w:szCs w:val="28"/>
        </w:rPr>
        <w:t xml:space="preserve">(二)出院狀態： </w:t>
      </w:r>
      <w:r w:rsidRPr="005C4725">
        <w:rPr>
          <w:rFonts w:ascii="標楷體" w:eastAsia="標楷體" w:hAnsi="標楷體"/>
          <w:sz w:val="28"/>
          <w:szCs w:val="28"/>
        </w:rPr>
        <w:t>（104/1/1）</w:t>
      </w:r>
    </w:p>
    <w:p w:rsidR="000257EE" w:rsidRPr="005C4725" w:rsidRDefault="00274757">
      <w:pPr>
        <w:spacing w:line="600" w:lineRule="exact"/>
        <w:ind w:left="-2" w:firstLine="305"/>
        <w:rPr>
          <w:rFonts w:ascii="標楷體" w:eastAsia="標楷體" w:hAnsi="標楷體"/>
          <w:sz w:val="28"/>
          <w:szCs w:val="28"/>
        </w:rPr>
      </w:pPr>
      <w:r w:rsidRPr="005C4725">
        <w:rPr>
          <w:rFonts w:ascii="標楷體" w:eastAsia="標楷體" w:hAnsi="標楷體"/>
          <w:sz w:val="28"/>
          <w:szCs w:val="28"/>
        </w:rPr>
        <w:t>1.出院前至少 24 小時內生命徵象穩定。</w:t>
      </w:r>
    </w:p>
    <w:p w:rsidR="000257EE" w:rsidRPr="005C4725" w:rsidRDefault="00274757">
      <w:pPr>
        <w:spacing w:line="600" w:lineRule="exact"/>
        <w:ind w:left="-2" w:firstLine="305"/>
        <w:rPr>
          <w:rFonts w:ascii="標楷體" w:eastAsia="標楷體" w:hAnsi="標楷體"/>
          <w:sz w:val="28"/>
          <w:szCs w:val="28"/>
        </w:rPr>
      </w:pPr>
      <w:r w:rsidRPr="005C4725">
        <w:rPr>
          <w:rFonts w:ascii="標楷體" w:eastAsia="標楷體" w:hAnsi="標楷體"/>
          <w:sz w:val="28"/>
          <w:szCs w:val="28"/>
        </w:rPr>
        <w:lastRenderedPageBreak/>
        <w:t>2.可自行解尿(特殊情況者除外)。</w:t>
      </w:r>
    </w:p>
    <w:p w:rsidR="000257EE" w:rsidRPr="005C4725" w:rsidRDefault="00274757">
      <w:pPr>
        <w:spacing w:line="600" w:lineRule="exact"/>
        <w:ind w:left="-2" w:firstLine="305"/>
        <w:rPr>
          <w:rFonts w:ascii="標楷體" w:eastAsia="標楷體" w:hAnsi="標楷體"/>
          <w:sz w:val="28"/>
          <w:szCs w:val="28"/>
        </w:rPr>
      </w:pPr>
      <w:r w:rsidRPr="005C4725">
        <w:rPr>
          <w:rFonts w:ascii="標楷體" w:eastAsia="標楷體" w:hAnsi="標楷體"/>
          <w:sz w:val="28"/>
          <w:szCs w:val="28"/>
        </w:rPr>
        <w:t>3.正常胃腸功能，恢復飲食。</w:t>
      </w:r>
    </w:p>
    <w:p w:rsidR="000257EE" w:rsidRPr="005C4725" w:rsidRDefault="00274757">
      <w:pPr>
        <w:spacing w:line="600" w:lineRule="exact"/>
        <w:ind w:left="1" w:firstLine="302"/>
        <w:rPr>
          <w:rFonts w:ascii="標楷體" w:eastAsia="標楷體" w:hAnsi="標楷體"/>
          <w:sz w:val="28"/>
          <w:szCs w:val="28"/>
        </w:rPr>
      </w:pPr>
      <w:r w:rsidRPr="005C4725">
        <w:rPr>
          <w:rFonts w:ascii="標楷體" w:eastAsia="標楷體" w:hAnsi="標楷體"/>
          <w:sz w:val="28"/>
          <w:szCs w:val="28"/>
        </w:rPr>
        <w:t>4.病人之衛教：</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(３)活動程度(包括性生活等)之衛教。</w:t>
      </w:r>
    </w:p>
    <w:p w:rsidR="000257EE"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(４)口服藥。</w:t>
      </w:r>
    </w:p>
    <w:p w:rsidR="00BC0206" w:rsidRPr="005C4725" w:rsidRDefault="00274757">
      <w:pPr>
        <w:spacing w:line="600" w:lineRule="exact"/>
        <w:ind w:left="720"/>
        <w:rPr>
          <w:rFonts w:ascii="標楷體" w:eastAsia="標楷體" w:hAnsi="標楷體"/>
          <w:sz w:val="28"/>
          <w:szCs w:val="28"/>
        </w:rPr>
      </w:pPr>
      <w:r w:rsidRPr="005C4725">
        <w:rPr>
          <w:rFonts w:ascii="標楷體" w:eastAsia="標楷體" w:hAnsi="標楷體"/>
          <w:sz w:val="28"/>
          <w:szCs w:val="28"/>
        </w:rPr>
        <w:t>(５)回診時間。</w:t>
      </w:r>
    </w:p>
    <w:p w:rsidR="000257EE" w:rsidRPr="005C4725" w:rsidRDefault="00BC0206" w:rsidP="00BC0206">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BC0206">
      <w:pPr>
        <w:pStyle w:val="aff6"/>
      </w:pPr>
      <w:bookmarkStart w:id="37" w:name="_Toc479239941"/>
      <w:r w:rsidRPr="005C4725">
        <w:lastRenderedPageBreak/>
        <w:t>MDC14　妊娠、生產與產褥期審查注意事項</w:t>
      </w:r>
      <w:bookmarkEnd w:id="37"/>
    </w:p>
    <w:p w:rsidR="000257EE" w:rsidRPr="005C4725" w:rsidRDefault="00274757">
      <w:pPr>
        <w:pStyle w:val="111"/>
        <w:spacing w:line="600" w:lineRule="exact"/>
        <w:ind w:left="3002" w:hanging="3002"/>
      </w:pPr>
      <w:r w:rsidRPr="005C4725">
        <w:rPr>
          <w:rFonts w:ascii="標楷體" w:hAnsi="標楷體"/>
          <w:b/>
        </w:rPr>
        <w:t>DRG370</w:t>
      </w:r>
      <w:r w:rsidRPr="005C4725">
        <w:rPr>
          <w:rFonts w:ascii="標楷體" w:hAnsi="標楷體"/>
        </w:rPr>
        <w:t xml:space="preserve">  剖腹生產，有合併症或併發症(CESAREAN SECTION WITH CC)</w:t>
      </w:r>
    </w:p>
    <w:p w:rsidR="000257EE" w:rsidRPr="005C4725" w:rsidRDefault="00274757">
      <w:pPr>
        <w:pStyle w:val="111"/>
        <w:spacing w:line="600" w:lineRule="exact"/>
        <w:ind w:left="3002" w:hanging="3002"/>
      </w:pPr>
      <w:r w:rsidRPr="005C4725">
        <w:rPr>
          <w:rFonts w:ascii="標楷體" w:hAnsi="標楷體"/>
          <w:b/>
        </w:rPr>
        <w:t>DRG371</w:t>
      </w:r>
      <w:r w:rsidRPr="005C4725">
        <w:rPr>
          <w:rFonts w:ascii="標楷體" w:hAnsi="標楷體"/>
        </w:rPr>
        <w:t xml:space="preserve">  剖腹生產，無合併症或併發症(CESAREAN SECTION WITHOUT CC)</w:t>
      </w:r>
    </w:p>
    <w:p w:rsidR="000257EE" w:rsidRPr="005C4725" w:rsidRDefault="00274757">
      <w:pPr>
        <w:pStyle w:val="111"/>
        <w:spacing w:line="600" w:lineRule="exact"/>
        <w:ind w:left="605" w:hanging="605"/>
      </w:pPr>
      <w:r w:rsidRPr="005C4725">
        <w:rPr>
          <w:rFonts w:ascii="標楷體" w:hAnsi="標楷體"/>
          <w:b/>
        </w:rPr>
        <w:t>DRG513</w:t>
      </w:r>
      <w:r w:rsidRPr="005C4725">
        <w:rPr>
          <w:rFonts w:ascii="標楷體" w:hAnsi="標楷體"/>
        </w:rPr>
        <w:t>自行要求剖腹生產OWN REQUIREMENTS CESAREAN SECTION (104/1/1)</w:t>
      </w:r>
    </w:p>
    <w:p w:rsidR="000257EE" w:rsidRPr="005C4725" w:rsidRDefault="00274757">
      <w:pPr>
        <w:pStyle w:val="111"/>
        <w:spacing w:line="600" w:lineRule="exact"/>
        <w:ind w:left="3002" w:hanging="3002"/>
        <w:rPr>
          <w:rFonts w:ascii="標楷體" w:hAnsi="標楷體"/>
          <w:b/>
        </w:rPr>
      </w:pPr>
      <w:r w:rsidRPr="005C4725">
        <w:rPr>
          <w:rFonts w:ascii="標楷體" w:hAnsi="標楷體"/>
          <w:b/>
        </w:rPr>
        <w:t>審查原則：</w:t>
      </w:r>
    </w:p>
    <w:p w:rsidR="000257EE" w:rsidRPr="005C4725" w:rsidRDefault="00274757">
      <w:pPr>
        <w:pStyle w:val="111"/>
        <w:spacing w:line="600" w:lineRule="exact"/>
        <w:ind w:left="3002" w:hanging="3002"/>
        <w:rPr>
          <w:rFonts w:ascii="標楷體" w:hAnsi="標楷體"/>
          <w:b/>
        </w:rPr>
      </w:pPr>
      <w:r w:rsidRPr="005C4725">
        <w:rPr>
          <w:rFonts w:ascii="標楷體" w:hAnsi="標楷體"/>
          <w:b/>
        </w:rPr>
        <w:t>(一)診斷正確性：</w:t>
      </w:r>
    </w:p>
    <w:p w:rsidR="000257EE" w:rsidRPr="005C4725" w:rsidRDefault="00274757">
      <w:pPr>
        <w:pStyle w:val="af"/>
        <w:tabs>
          <w:tab w:val="left" w:pos="567"/>
        </w:tabs>
        <w:spacing w:line="600" w:lineRule="exact"/>
        <w:ind w:left="567" w:hanging="1"/>
      </w:pPr>
      <w:r w:rsidRPr="005C4725">
        <w:rPr>
          <w:rFonts w:ascii="標楷體" w:eastAsia="標楷體" w:hAnsi="標楷體"/>
          <w:sz w:val="28"/>
          <w:szCs w:val="28"/>
        </w:rPr>
        <w:t>1. 由病歷記錄及產前檢查記錄，確認妊娠週數。</w:t>
      </w:r>
    </w:p>
    <w:p w:rsidR="000257EE" w:rsidRPr="005C4725" w:rsidRDefault="00274757">
      <w:pPr>
        <w:pStyle w:val="af"/>
        <w:tabs>
          <w:tab w:val="left" w:pos="567"/>
        </w:tabs>
        <w:spacing w:line="600" w:lineRule="exact"/>
        <w:ind w:left="644" w:firstLine="0"/>
      </w:pPr>
      <w:r w:rsidRPr="005C4725">
        <w:rPr>
          <w:rFonts w:ascii="標楷體" w:eastAsia="標楷體" w:hAnsi="標楷體"/>
          <w:sz w:val="28"/>
          <w:szCs w:val="28"/>
        </w:rPr>
        <w:t>2.非自行要求剖腹者，須經由病歷紀錄、產前相關檢查結果，且配合病患臨床症狀確認術式之適應症。</w:t>
      </w:r>
      <w:r w:rsidRPr="005C4725">
        <w:rPr>
          <w:rFonts w:ascii="標楷體" w:hAnsi="標楷體" w:cs="Arial"/>
          <w:kern w:val="0"/>
          <w:sz w:val="28"/>
          <w:szCs w:val="28"/>
        </w:rPr>
        <w:t>(104/1/1)</w:t>
      </w:r>
    </w:p>
    <w:p w:rsidR="000257EE" w:rsidRPr="005C4725" w:rsidRDefault="00274757">
      <w:pPr>
        <w:pStyle w:val="111"/>
        <w:spacing w:line="600" w:lineRule="exact"/>
        <w:ind w:left="751" w:hanging="751"/>
      </w:pPr>
      <w:r w:rsidRPr="005C4725">
        <w:rPr>
          <w:rFonts w:ascii="標楷體" w:hAnsi="標楷體"/>
          <w:b/>
        </w:rPr>
        <w:t>(二)刪除</w:t>
      </w:r>
      <w:r w:rsidRPr="005C4725">
        <w:rPr>
          <w:rFonts w:ascii="標楷體" w:hAnsi="標楷體" w:cs="Arial"/>
          <w:kern w:val="0"/>
        </w:rPr>
        <w:t>(104/1/1)</w:t>
      </w:r>
    </w:p>
    <w:p w:rsidR="000257EE" w:rsidRPr="005C4725" w:rsidRDefault="000257EE">
      <w:pPr>
        <w:pStyle w:val="111"/>
        <w:spacing w:line="600" w:lineRule="exact"/>
        <w:ind w:left="729" w:hanging="443"/>
        <w:rPr>
          <w:rFonts w:ascii="標楷體" w:hAnsi="標楷體"/>
          <w:b/>
        </w:rPr>
      </w:pPr>
    </w:p>
    <w:p w:rsidR="000257EE" w:rsidRPr="005C4725" w:rsidRDefault="00274757">
      <w:pPr>
        <w:pStyle w:val="111"/>
        <w:spacing w:line="600" w:lineRule="exact"/>
        <w:ind w:left="751" w:hanging="751"/>
      </w:pPr>
      <w:r w:rsidRPr="005C4725">
        <w:rPr>
          <w:rFonts w:ascii="標楷體" w:hAnsi="標楷體"/>
          <w:b/>
        </w:rPr>
        <w:t>（三）出院狀態：</w:t>
      </w:r>
      <w:r w:rsidRPr="005C4725">
        <w:rPr>
          <w:rFonts w:ascii="標楷體" w:hAnsi="標楷體" w:cs="Arial"/>
          <w:kern w:val="0"/>
        </w:rPr>
        <w:t>(104/1/1)</w:t>
      </w:r>
    </w:p>
    <w:p w:rsidR="000257EE" w:rsidRPr="005C4725" w:rsidRDefault="00274757" w:rsidP="00997E43">
      <w:pPr>
        <w:tabs>
          <w:tab w:val="left" w:pos="851"/>
          <w:tab w:val="left" w:pos="1276"/>
        </w:tabs>
        <w:spacing w:line="600" w:lineRule="exact"/>
        <w:ind w:left="567" w:hanging="284"/>
      </w:pPr>
      <w:r w:rsidRPr="005C4725">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2.可自行解尿(特殊情況者除外)。</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3.正常胃腸功能，恢復飲食。</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4.子宮收縮良好。</w:t>
      </w:r>
    </w:p>
    <w:p w:rsidR="000257EE" w:rsidRPr="005C4725" w:rsidRDefault="00274757">
      <w:pPr>
        <w:tabs>
          <w:tab w:val="left" w:pos="851"/>
          <w:tab w:val="left" w:pos="1276"/>
        </w:tabs>
        <w:spacing w:line="600" w:lineRule="exact"/>
        <w:ind w:left="1199" w:hanging="913"/>
        <w:rPr>
          <w:rFonts w:ascii="標楷體" w:eastAsia="標楷體" w:hAnsi="標楷體"/>
          <w:sz w:val="28"/>
          <w:szCs w:val="28"/>
        </w:rPr>
      </w:pPr>
      <w:r w:rsidRPr="005C4725">
        <w:rPr>
          <w:rFonts w:ascii="標楷體" w:eastAsia="標楷體" w:hAnsi="標楷體"/>
          <w:sz w:val="28"/>
          <w:szCs w:val="28"/>
        </w:rPr>
        <w:t>5.惡露量正常。</w:t>
      </w:r>
    </w:p>
    <w:p w:rsidR="000257EE" w:rsidRPr="005C4725" w:rsidRDefault="00274757">
      <w:pPr>
        <w:tabs>
          <w:tab w:val="left" w:pos="851"/>
          <w:tab w:val="left" w:pos="1276"/>
        </w:tabs>
        <w:spacing w:line="600" w:lineRule="exact"/>
        <w:ind w:left="1199" w:hanging="913"/>
      </w:pPr>
      <w:r w:rsidRPr="005C4725">
        <w:rPr>
          <w:rFonts w:ascii="標楷體" w:eastAsia="標楷體" w:hAnsi="標楷體"/>
          <w:sz w:val="28"/>
          <w:szCs w:val="28"/>
        </w:rPr>
        <w:t>6.刪除</w:t>
      </w:r>
      <w:r w:rsidRPr="005C4725">
        <w:rPr>
          <w:rFonts w:ascii="標楷體" w:hAnsi="標楷體" w:cs="Arial"/>
          <w:sz w:val="28"/>
          <w:szCs w:val="28"/>
        </w:rPr>
        <w:t xml:space="preserve"> (104/1/1)</w:t>
      </w:r>
    </w:p>
    <w:p w:rsidR="000257EE" w:rsidRPr="005C4725" w:rsidRDefault="00274757">
      <w:pPr>
        <w:tabs>
          <w:tab w:val="left" w:pos="851"/>
          <w:tab w:val="left" w:pos="1276"/>
        </w:tabs>
        <w:spacing w:line="600" w:lineRule="exact"/>
        <w:ind w:left="1199" w:hanging="913"/>
      </w:pPr>
      <w:r w:rsidRPr="005C4725">
        <w:rPr>
          <w:rFonts w:ascii="標楷體" w:eastAsia="標楷體" w:hAnsi="標楷體"/>
          <w:sz w:val="28"/>
          <w:szCs w:val="28"/>
        </w:rPr>
        <w:t>7.病人之衛教：</w:t>
      </w:r>
      <w:r w:rsidRPr="005C4725">
        <w:rPr>
          <w:rFonts w:ascii="標楷體" w:hAnsi="標楷體" w:cs="Arial"/>
          <w:sz w:val="28"/>
          <w:szCs w:val="28"/>
        </w:rPr>
        <w:t>(104/1/1)</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t>(１)沐浴及個人衛生。</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t>(２)傷口之照料。</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lastRenderedPageBreak/>
        <w:t>(３)活動程度(包括性生活等)之衛教。</w:t>
      </w:r>
    </w:p>
    <w:p w:rsidR="000257EE" w:rsidRPr="005C4725" w:rsidRDefault="00274757">
      <w:pPr>
        <w:spacing w:line="600" w:lineRule="exact"/>
        <w:ind w:left="1010" w:hanging="300"/>
        <w:rPr>
          <w:rFonts w:ascii="標楷體" w:eastAsia="標楷體" w:hAnsi="標楷體"/>
          <w:sz w:val="28"/>
          <w:szCs w:val="28"/>
        </w:rPr>
      </w:pPr>
      <w:r w:rsidRPr="005C4725">
        <w:rPr>
          <w:rFonts w:ascii="標楷體" w:eastAsia="標楷體" w:hAnsi="標楷體"/>
          <w:sz w:val="28"/>
          <w:szCs w:val="28"/>
        </w:rPr>
        <w:t>(４)口服藥。</w:t>
      </w:r>
    </w:p>
    <w:p w:rsidR="000257EE" w:rsidRPr="005C4725" w:rsidRDefault="00274757">
      <w:pPr>
        <w:pStyle w:val="111"/>
        <w:spacing w:line="600" w:lineRule="exact"/>
        <w:ind w:left="1010" w:hanging="300"/>
        <w:rPr>
          <w:rFonts w:ascii="標楷體" w:hAnsi="標楷體"/>
        </w:rPr>
      </w:pPr>
      <w:r w:rsidRPr="005C4725">
        <w:rPr>
          <w:rFonts w:ascii="標楷體" w:hAnsi="標楷體"/>
        </w:rPr>
        <w:t>(５)回診時間。</w:t>
      </w:r>
    </w:p>
    <w:p w:rsidR="000257EE" w:rsidRPr="005C4725" w:rsidRDefault="00274757">
      <w:pPr>
        <w:pageBreakBefore/>
        <w:widowControl/>
        <w:spacing w:line="600" w:lineRule="exact"/>
        <w:ind w:left="1134" w:hanging="1134"/>
      </w:pPr>
      <w:r w:rsidRPr="005C4725">
        <w:rPr>
          <w:rFonts w:ascii="標楷體" w:hAnsi="標楷體"/>
          <w:b/>
          <w:sz w:val="28"/>
          <w:szCs w:val="28"/>
        </w:rPr>
        <w:lastRenderedPageBreak/>
        <w:t>DRG372</w:t>
      </w:r>
      <w:r w:rsidRPr="005C4725">
        <w:rPr>
          <w:rFonts w:ascii="標楷體" w:hAnsi="標楷體"/>
          <w:sz w:val="28"/>
          <w:szCs w:val="28"/>
        </w:rPr>
        <w:t xml:space="preserve">  </w:t>
      </w:r>
      <w:r w:rsidRPr="005C4725">
        <w:rPr>
          <w:rFonts w:ascii="標楷體" w:eastAsia="標楷體" w:hAnsi="標楷體"/>
          <w:sz w:val="28"/>
          <w:szCs w:val="28"/>
        </w:rPr>
        <w:t>陰道分娩，伴有複雜診斷</w:t>
      </w:r>
      <w:r w:rsidRPr="005C4725">
        <w:rPr>
          <w:rFonts w:ascii="標楷體" w:hAnsi="標楷體"/>
          <w:sz w:val="28"/>
          <w:szCs w:val="28"/>
        </w:rPr>
        <w:t>(VAGINAL DELIVERY WITH COMPLICATING DIAGNOSES)</w:t>
      </w:r>
    </w:p>
    <w:p w:rsidR="000257EE" w:rsidRPr="005C4725" w:rsidRDefault="00274757">
      <w:pPr>
        <w:pStyle w:val="111"/>
        <w:spacing w:line="600" w:lineRule="exact"/>
        <w:ind w:left="1373" w:hanging="1373"/>
      </w:pPr>
      <w:r w:rsidRPr="005C4725">
        <w:rPr>
          <w:rFonts w:ascii="標楷體" w:hAnsi="標楷體"/>
          <w:b/>
          <w:kern w:val="0"/>
        </w:rPr>
        <w:t>DRG37301</w:t>
      </w:r>
      <w:r w:rsidRPr="005C4725">
        <w:rPr>
          <w:rFonts w:ascii="標楷體" w:hAnsi="標楷體"/>
          <w:kern w:val="0"/>
        </w:rPr>
        <w:t xml:space="preserve">  陰道分娩，無複雜診斷，有合併症或併發症</w:t>
      </w:r>
      <w:r w:rsidRPr="005C4725">
        <w:rPr>
          <w:rFonts w:ascii="標楷體" w:hAnsi="標楷體"/>
        </w:rPr>
        <w:t>(</w:t>
      </w:r>
      <w:r w:rsidRPr="005C4725">
        <w:rPr>
          <w:rFonts w:ascii="標楷體" w:hAnsi="標楷體"/>
          <w:kern w:val="0"/>
        </w:rPr>
        <w:t>VAGINAL DELIVERY WITHOUT COMPLICATING DIAGNOSES WITH CC</w:t>
      </w:r>
      <w:r w:rsidRPr="005C4725">
        <w:rPr>
          <w:rFonts w:ascii="標楷體" w:hAnsi="標楷體"/>
        </w:rPr>
        <w:t>)</w:t>
      </w:r>
    </w:p>
    <w:p w:rsidR="000257EE" w:rsidRPr="005C4725" w:rsidRDefault="00274757">
      <w:pPr>
        <w:spacing w:line="600" w:lineRule="exact"/>
        <w:ind w:left="1373" w:hanging="1373"/>
      </w:pPr>
      <w:r w:rsidRPr="005C4725">
        <w:rPr>
          <w:rFonts w:ascii="標楷體" w:eastAsia="標楷體" w:hAnsi="標楷體"/>
          <w:b/>
          <w:sz w:val="28"/>
          <w:szCs w:val="28"/>
        </w:rPr>
        <w:t>DRG37302</w:t>
      </w:r>
      <w:r w:rsidRPr="005C4725">
        <w:rPr>
          <w:rFonts w:ascii="標楷體" w:eastAsia="標楷體" w:hAnsi="標楷體"/>
          <w:sz w:val="28"/>
          <w:szCs w:val="28"/>
        </w:rPr>
        <w:t xml:space="preserve">  陰道分娩，無複雜診斷，無合併症或併發症(VAGINAL DELIVERY WITHOUT COMPLICATING DIAGNOSES WITHOUT CC)</w:t>
      </w:r>
    </w:p>
    <w:p w:rsidR="000257EE" w:rsidRPr="005C4725" w:rsidRDefault="000257EE">
      <w:pPr>
        <w:spacing w:line="600" w:lineRule="exact"/>
        <w:ind w:hanging="1020"/>
        <w:rPr>
          <w:rFonts w:ascii="標楷體" w:eastAsia="標楷體" w:hAnsi="標楷體"/>
          <w:b/>
          <w:bCs/>
          <w:sz w:val="28"/>
          <w:szCs w:val="28"/>
        </w:rPr>
      </w:pPr>
    </w:p>
    <w:p w:rsidR="000257EE" w:rsidRPr="005C4725" w:rsidRDefault="00274757">
      <w:pPr>
        <w:pStyle w:val="111"/>
        <w:spacing w:line="600" w:lineRule="exact"/>
        <w:ind w:left="3002" w:hanging="3002"/>
        <w:rPr>
          <w:rFonts w:ascii="標楷體" w:hAnsi="標楷體"/>
          <w:b/>
          <w:bCs/>
        </w:rPr>
      </w:pPr>
      <w:r w:rsidRPr="005C4725">
        <w:rPr>
          <w:rFonts w:ascii="標楷體" w:hAnsi="標楷體"/>
          <w:b/>
          <w:bCs/>
        </w:rPr>
        <w:t>審查原則：</w:t>
      </w:r>
    </w:p>
    <w:p w:rsidR="000257EE" w:rsidRPr="005C4725" w:rsidRDefault="00274757">
      <w:pPr>
        <w:pStyle w:val="111"/>
        <w:spacing w:line="600" w:lineRule="exact"/>
        <w:ind w:left="751" w:hanging="751"/>
        <w:rPr>
          <w:rFonts w:ascii="標楷體" w:hAnsi="標楷體"/>
          <w:b/>
          <w:bCs/>
        </w:rPr>
      </w:pPr>
      <w:r w:rsidRPr="005C4725">
        <w:rPr>
          <w:rFonts w:ascii="標楷體" w:hAnsi="標楷體"/>
          <w:b/>
          <w:bCs/>
        </w:rPr>
        <w:t>(一)診斷正確性：</w:t>
      </w:r>
    </w:p>
    <w:p w:rsidR="000257EE" w:rsidRPr="005C4725" w:rsidRDefault="00274757">
      <w:pPr>
        <w:autoSpaceDE w:val="0"/>
        <w:spacing w:line="600" w:lineRule="exact"/>
        <w:ind w:left="564" w:hanging="283"/>
      </w:pPr>
      <w:r w:rsidRPr="005C4725">
        <w:rPr>
          <w:rFonts w:ascii="標楷體" w:eastAsia="標楷體" w:hAnsi="標楷體"/>
          <w:sz w:val="28"/>
          <w:szCs w:val="28"/>
        </w:rPr>
        <w:t>1.由病歷紀錄及產前檢查資料，確認產婦為妊娠週數大於</w:t>
      </w:r>
      <w:r w:rsidRPr="005C4725">
        <w:rPr>
          <w:rFonts w:ascii="標楷體" w:eastAsia="標楷體" w:hAnsi="標楷體" w:cs="Tahoma"/>
          <w:sz w:val="28"/>
          <w:szCs w:val="28"/>
        </w:rPr>
        <w:t>20</w:t>
      </w:r>
      <w:r w:rsidRPr="005C4725">
        <w:rPr>
          <w:rFonts w:ascii="標楷體" w:eastAsia="標楷體" w:hAnsi="標楷體"/>
          <w:sz w:val="28"/>
          <w:szCs w:val="28"/>
        </w:rPr>
        <w:t>週之陰道生產。</w:t>
      </w:r>
    </w:p>
    <w:p w:rsidR="000257EE" w:rsidRPr="005C4725" w:rsidRDefault="00274757">
      <w:pPr>
        <w:autoSpaceDE w:val="0"/>
        <w:spacing w:line="600" w:lineRule="exact"/>
        <w:ind w:left="1042" w:hanging="759"/>
      </w:pPr>
      <w:r w:rsidRPr="005C4725">
        <w:rPr>
          <w:rFonts w:ascii="標楷體" w:eastAsia="標楷體" w:hAnsi="標楷體" w:cs="Arial Unicode MS"/>
          <w:sz w:val="28"/>
          <w:szCs w:val="28"/>
        </w:rPr>
        <w:t>2.若</w:t>
      </w:r>
      <w:r w:rsidRPr="005C4725">
        <w:rPr>
          <w:rFonts w:ascii="標楷體" w:eastAsia="標楷體" w:hAnsi="標楷體"/>
          <w:sz w:val="28"/>
          <w:szCs w:val="28"/>
        </w:rPr>
        <w:t>費用低於下限之案件，已於醫院外急產，則不應以足月產當主診斷。</w:t>
      </w:r>
    </w:p>
    <w:p w:rsidR="000257EE" w:rsidRPr="005C4725" w:rsidRDefault="00274757">
      <w:pPr>
        <w:widowControl/>
        <w:spacing w:line="600" w:lineRule="exact"/>
        <w:ind w:left="1042" w:hanging="759"/>
        <w:rPr>
          <w:rFonts w:ascii="標楷體" w:eastAsia="標楷體" w:hAnsi="標楷體"/>
          <w:sz w:val="28"/>
          <w:szCs w:val="28"/>
        </w:rPr>
      </w:pPr>
      <w:r w:rsidRPr="005C4725">
        <w:rPr>
          <w:rFonts w:ascii="標楷體" w:eastAsia="標楷體" w:hAnsi="標楷體"/>
          <w:sz w:val="28"/>
          <w:szCs w:val="28"/>
        </w:rPr>
        <w:t>3.提供相關診斷或合併症或併發症病史、檢查、檢驗或治療之具體資料。</w:t>
      </w:r>
    </w:p>
    <w:p w:rsidR="000257EE" w:rsidRPr="005C4725" w:rsidRDefault="000257EE">
      <w:pPr>
        <w:widowControl/>
        <w:spacing w:line="600" w:lineRule="exact"/>
        <w:ind w:left="1043" w:hanging="760"/>
        <w:rPr>
          <w:rFonts w:ascii="標楷體" w:eastAsia="標楷體" w:hAnsi="標楷體"/>
          <w:b/>
          <w:bCs/>
          <w:sz w:val="28"/>
          <w:szCs w:val="28"/>
        </w:rPr>
      </w:pPr>
    </w:p>
    <w:p w:rsidR="000257EE" w:rsidRPr="005C4725" w:rsidRDefault="00274757">
      <w:pPr>
        <w:pStyle w:val="111"/>
        <w:spacing w:line="600" w:lineRule="exact"/>
        <w:ind w:left="751" w:hanging="751"/>
        <w:rPr>
          <w:rFonts w:ascii="標楷體" w:hAnsi="標楷體"/>
          <w:b/>
          <w:bCs/>
        </w:rPr>
      </w:pPr>
      <w:r w:rsidRPr="005C4725">
        <w:rPr>
          <w:rFonts w:ascii="標楷體" w:hAnsi="標楷體"/>
          <w:b/>
          <w:bCs/>
        </w:rPr>
        <w:t>(二)入院或主手術（處置）之適當性：</w:t>
      </w:r>
    </w:p>
    <w:p w:rsidR="000257EE" w:rsidRPr="005C4725" w:rsidRDefault="00274757">
      <w:pPr>
        <w:autoSpaceDE w:val="0"/>
        <w:spacing w:line="600" w:lineRule="exact"/>
        <w:ind w:left="567"/>
      </w:pPr>
      <w:r w:rsidRPr="005C4725">
        <w:rPr>
          <w:rFonts w:ascii="標楷體" w:eastAsia="標楷體" w:hAnsi="標楷體"/>
          <w:sz w:val="28"/>
          <w:szCs w:val="28"/>
        </w:rPr>
        <w:t>應有基本血液檢查報告及產程進展圖，若有特殊處置如D&amp;C或biopsy應有檢體並附病理報告。</w:t>
      </w:r>
    </w:p>
    <w:p w:rsidR="000257EE" w:rsidRPr="005C4725" w:rsidRDefault="000257EE">
      <w:pPr>
        <w:autoSpaceDE w:val="0"/>
        <w:spacing w:line="600" w:lineRule="exact"/>
        <w:ind w:left="439" w:firstLine="280"/>
        <w:rPr>
          <w:rFonts w:ascii="標楷體" w:eastAsia="標楷體" w:hAnsi="標楷體"/>
          <w:sz w:val="28"/>
          <w:szCs w:val="28"/>
        </w:rPr>
      </w:pPr>
    </w:p>
    <w:p w:rsidR="000257EE" w:rsidRPr="005C4725" w:rsidRDefault="00274757">
      <w:pPr>
        <w:pStyle w:val="111"/>
        <w:spacing w:line="600" w:lineRule="exact"/>
        <w:ind w:left="751" w:hanging="751"/>
      </w:pPr>
      <w:r w:rsidRPr="005C4725">
        <w:rPr>
          <w:rFonts w:ascii="標楷體" w:hAnsi="標楷體"/>
          <w:b/>
        </w:rPr>
        <w:t>(</w:t>
      </w:r>
      <w:r w:rsidRPr="005C4725">
        <w:rPr>
          <w:rFonts w:ascii="標楷體" w:hAnsi="標楷體"/>
          <w:b/>
          <w:bCs/>
        </w:rPr>
        <w:t>三</w:t>
      </w:r>
      <w:r w:rsidRPr="005C4725">
        <w:rPr>
          <w:rFonts w:ascii="標楷體" w:hAnsi="標楷體"/>
          <w:b/>
        </w:rPr>
        <w:t>)</w:t>
      </w:r>
      <w:r w:rsidRPr="005C4725">
        <w:rPr>
          <w:rFonts w:ascii="標楷體" w:hAnsi="標楷體"/>
          <w:b/>
          <w:bCs/>
        </w:rPr>
        <w:t>、出院狀態：</w:t>
      </w:r>
    </w:p>
    <w:p w:rsidR="000257EE" w:rsidRPr="005C4725" w:rsidRDefault="00274757">
      <w:pPr>
        <w:pStyle w:val="af"/>
        <w:autoSpaceDE w:val="0"/>
        <w:spacing w:line="600" w:lineRule="exact"/>
        <w:ind w:left="567" w:firstLine="0"/>
        <w:rPr>
          <w:rFonts w:ascii="標楷體" w:eastAsia="標楷體" w:hAnsi="標楷體"/>
          <w:sz w:val="28"/>
          <w:szCs w:val="28"/>
        </w:rPr>
      </w:pPr>
      <w:r w:rsidRPr="005C4725">
        <w:rPr>
          <w:rFonts w:ascii="標楷體" w:eastAsia="標楷體" w:hAnsi="標楷體"/>
          <w:sz w:val="28"/>
          <w:szCs w:val="28"/>
        </w:rPr>
        <w:t>本項DRG個案在出院時，應符合下列出院狀況：</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1.生命徵象穩定，病患出院前24小時無發燒感染。</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2.子宮收縮良好。</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lastRenderedPageBreak/>
        <w:t>3.惡露量正常或無血塊。</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4.會陰傷口癒合良好。</w:t>
      </w:r>
    </w:p>
    <w:p w:rsidR="000257EE" w:rsidRPr="005C4725" w:rsidRDefault="00274757">
      <w:pPr>
        <w:autoSpaceDE w:val="0"/>
        <w:spacing w:line="600" w:lineRule="exact"/>
        <w:ind w:left="567" w:hanging="286"/>
        <w:rPr>
          <w:rFonts w:ascii="標楷體" w:eastAsia="標楷體" w:hAnsi="標楷體"/>
          <w:sz w:val="28"/>
          <w:szCs w:val="28"/>
        </w:rPr>
      </w:pPr>
      <w:r w:rsidRPr="005C4725">
        <w:rPr>
          <w:rFonts w:ascii="標楷體" w:eastAsia="標楷體" w:hAnsi="標楷體"/>
          <w:sz w:val="28"/>
          <w:szCs w:val="28"/>
        </w:rPr>
        <w:t>5.基本上自行解尿順暢（有時膀胱無力，可告知攜帶Foley回家，並予衛教）。</w:t>
      </w:r>
    </w:p>
    <w:p w:rsidR="000257EE" w:rsidRPr="005C4725" w:rsidRDefault="00274757">
      <w:pPr>
        <w:autoSpaceDE w:val="0"/>
        <w:spacing w:line="600" w:lineRule="exact"/>
        <w:ind w:left="-2" w:firstLine="305"/>
        <w:rPr>
          <w:rFonts w:ascii="標楷體" w:eastAsia="標楷體" w:hAnsi="標楷體"/>
          <w:sz w:val="28"/>
          <w:szCs w:val="28"/>
        </w:rPr>
      </w:pPr>
      <w:r w:rsidRPr="005C4725">
        <w:rPr>
          <w:rFonts w:ascii="標楷體" w:eastAsia="標楷體" w:hAnsi="標楷體"/>
          <w:sz w:val="28"/>
          <w:szCs w:val="28"/>
        </w:rPr>
        <w:t>6.病人衛教（嬰兒餵哺、沐浴及照顧，乳房護理…等）。</w:t>
      </w:r>
    </w:p>
    <w:p w:rsidR="000257EE" w:rsidRPr="005C4725" w:rsidRDefault="000257EE">
      <w:pPr>
        <w:jc w:val="center"/>
        <w:rPr>
          <w:rFonts w:ascii="標楷體" w:eastAsia="標楷體" w:hAnsi="標楷體"/>
          <w:sz w:val="28"/>
          <w:szCs w:val="28"/>
        </w:rPr>
      </w:pPr>
    </w:p>
    <w:p w:rsidR="000257EE" w:rsidRPr="005C4725" w:rsidRDefault="000257EE">
      <w:pPr>
        <w:snapToGrid w:val="0"/>
        <w:spacing w:line="600" w:lineRule="exact"/>
        <w:ind w:left="1040" w:hanging="560"/>
        <w:jc w:val="both"/>
        <w:rPr>
          <w:rFonts w:ascii="標楷體" w:eastAsia="標楷體" w:hAnsi="標楷體"/>
          <w:sz w:val="28"/>
          <w:szCs w:val="28"/>
        </w:rPr>
      </w:pPr>
    </w:p>
    <w:p w:rsidR="000257EE" w:rsidRPr="005C4725" w:rsidRDefault="00997E43" w:rsidP="00997E43">
      <w:pPr>
        <w:pageBreakBefore/>
        <w:snapToGrid w:val="0"/>
        <w:spacing w:line="600" w:lineRule="exact"/>
        <w:ind w:left="1276" w:hanging="1276"/>
        <w:jc w:val="both"/>
      </w:pPr>
      <w:r w:rsidRPr="005C4725">
        <w:rPr>
          <w:rFonts w:ascii="標楷體" w:eastAsia="標楷體" w:hAnsi="標楷體"/>
          <w:b/>
          <w:sz w:val="28"/>
          <w:szCs w:val="28"/>
        </w:rPr>
        <w:lastRenderedPageBreak/>
        <w:t xml:space="preserve">DRG37601 </w:t>
      </w:r>
      <w:r w:rsidR="00274757" w:rsidRPr="005C4725">
        <w:rPr>
          <w:rFonts w:ascii="標楷體" w:eastAsia="標楷體" w:hAnsi="標楷體"/>
          <w:sz w:val="28"/>
          <w:szCs w:val="28"/>
        </w:rPr>
        <w:t>無手術之產後及流產後診斷 (1)POSTPARTUM AND POSTABORTION DIAGNOSES WITHOUT OPERATING ROOM PROCEDURES(1)</w:t>
      </w:r>
      <w:r w:rsidR="00274757" w:rsidRPr="005C4725">
        <w:rPr>
          <w:rFonts w:ascii="標楷體" w:eastAsia="標楷體" w:hAnsi="標楷體" w:cs="Arial"/>
          <w:sz w:val="28"/>
          <w:szCs w:val="28"/>
        </w:rPr>
        <w:t xml:space="preserve"> (104/1/1)</w:t>
      </w:r>
    </w:p>
    <w:p w:rsidR="000257EE" w:rsidRPr="005C4725" w:rsidRDefault="00997E43" w:rsidP="00997E43">
      <w:pPr>
        <w:snapToGrid w:val="0"/>
        <w:spacing w:line="600" w:lineRule="exact"/>
        <w:ind w:left="1276" w:hanging="1276"/>
        <w:jc w:val="both"/>
      </w:pPr>
      <w:r w:rsidRPr="005C4725">
        <w:rPr>
          <w:rFonts w:ascii="標楷體" w:eastAsia="標楷體" w:hAnsi="標楷體"/>
          <w:b/>
          <w:sz w:val="28"/>
          <w:szCs w:val="28"/>
        </w:rPr>
        <w:t xml:space="preserve">DRG37602 </w:t>
      </w:r>
      <w:r w:rsidR="00274757" w:rsidRPr="005C4725">
        <w:rPr>
          <w:rFonts w:ascii="標楷體" w:eastAsia="標楷體" w:hAnsi="標楷體"/>
          <w:sz w:val="28"/>
          <w:szCs w:val="28"/>
        </w:rPr>
        <w:t>無手術之產後及流產後診斷(2)，有合併症或併發症POSTPARTUM AND POSTABORTION DIAGNOSES WITHOUT OPERATING ROOM PROCEDURES(2) WITH CC</w:t>
      </w:r>
      <w:r w:rsidR="00274757"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DRG37603</w:t>
      </w:r>
      <w:r w:rsidR="00997E43" w:rsidRPr="005C4725">
        <w:rPr>
          <w:rFonts w:ascii="標楷體" w:eastAsia="標楷體" w:hAnsi="標楷體"/>
          <w:sz w:val="28"/>
          <w:szCs w:val="28"/>
        </w:rPr>
        <w:t xml:space="preserve"> </w:t>
      </w:r>
      <w:r w:rsidRPr="005C4725">
        <w:rPr>
          <w:rFonts w:ascii="標楷體" w:eastAsia="標楷體" w:hAnsi="標楷體"/>
          <w:sz w:val="28"/>
          <w:szCs w:val="28"/>
        </w:rPr>
        <w:t>無手術之產後及流產後診斷(2)，無合併症或併發症POSTPARTUM AND POSTABORTION DIAGNOSES WITHOUT OPERATING ROOM PROCEDURES(2) WITHOUT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 xml:space="preserve">DRG37604 </w:t>
      </w:r>
      <w:r w:rsidRPr="005C4725">
        <w:rPr>
          <w:rFonts w:ascii="標楷體" w:eastAsia="標楷體" w:hAnsi="標楷體"/>
          <w:sz w:val="28"/>
          <w:szCs w:val="28"/>
        </w:rPr>
        <w:t>無手術之產後及流產後診斷(3)，有合併症或併發症POSTPARTUM AND POSTABORTION DIAGNOSES WITHOUT OPERATING ROOM PROCEDURES(3) WITH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DRG37605</w:t>
      </w:r>
      <w:r w:rsidRPr="005C4725">
        <w:rPr>
          <w:rFonts w:ascii="標楷體" w:eastAsia="標楷體" w:hAnsi="標楷體"/>
          <w:sz w:val="28"/>
          <w:szCs w:val="28"/>
        </w:rPr>
        <w:t xml:space="preserve"> 無手術之產後及流產後診斷(3)，無合併症或併發症POSTPARTUM AND POSTABORTION DIAGNOSES WITHOUT OPERATING ROOM PROCEDURES(3) WITHOUT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DRG37701</w:t>
      </w:r>
      <w:r w:rsidR="00997E43" w:rsidRPr="005C4725">
        <w:rPr>
          <w:rFonts w:ascii="標楷體" w:eastAsia="標楷體" w:hAnsi="標楷體" w:hint="eastAsia"/>
          <w:sz w:val="28"/>
          <w:szCs w:val="28"/>
        </w:rPr>
        <w:t xml:space="preserve"> </w:t>
      </w:r>
      <w:r w:rsidRPr="005C4725">
        <w:rPr>
          <w:rFonts w:ascii="標楷體" w:eastAsia="標楷體" w:hAnsi="標楷體"/>
          <w:sz w:val="28"/>
          <w:szCs w:val="28"/>
        </w:rPr>
        <w:t>伴有手術之產後及流產後診斷(1)POSTPARTUM AND POSTABORTION DIAGNOSES WITH OPERATING ROOM PROCEDURES(1)</w:t>
      </w:r>
      <w:r w:rsidRPr="005C4725">
        <w:rPr>
          <w:rFonts w:ascii="標楷體" w:eastAsia="標楷體" w:hAnsi="標楷體" w:cs="Arial"/>
          <w:sz w:val="28"/>
          <w:szCs w:val="28"/>
        </w:rPr>
        <w:t xml:space="preserve"> (104/1/1)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DRG37702</w:t>
      </w:r>
      <w:r w:rsidRPr="005C4725">
        <w:rPr>
          <w:rFonts w:ascii="標楷體" w:eastAsia="標楷體" w:hAnsi="標楷體"/>
          <w:sz w:val="28"/>
          <w:szCs w:val="28"/>
        </w:rPr>
        <w:t xml:space="preserve"> 伴有手術之產後及流產後診斷(2)，有合併症或併發症POSTPARTUM AND POSTABORTION DIAGNOSES WITH OPERATING ROOM PROCEDURES(2) WITH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DRG37703</w:t>
      </w:r>
      <w:r w:rsidRPr="005C4725">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lastRenderedPageBreak/>
        <w:t xml:space="preserve">DRG37704 </w:t>
      </w:r>
      <w:r w:rsidRPr="005C4725">
        <w:rPr>
          <w:rFonts w:ascii="標楷體" w:eastAsia="標楷體" w:hAnsi="標楷體"/>
          <w:sz w:val="28"/>
          <w:szCs w:val="28"/>
        </w:rPr>
        <w:t>伴有手術之產後及流產後診斷(3)，有合併症或併發症POSTPARTUM AND POSTABORTION DIAGNOSES WITH OPERATING ROOM PROCEDURES(3) WITH CC</w:t>
      </w:r>
      <w:r w:rsidRPr="005C4725">
        <w:rPr>
          <w:rFonts w:ascii="標楷體" w:eastAsia="標楷體" w:hAnsi="標楷體" w:cs="Arial"/>
          <w:sz w:val="28"/>
          <w:szCs w:val="28"/>
        </w:rPr>
        <w:t>(104/1/1)</w:t>
      </w:r>
    </w:p>
    <w:p w:rsidR="000257EE" w:rsidRPr="005C4725" w:rsidRDefault="00274757" w:rsidP="00997E43">
      <w:pPr>
        <w:snapToGrid w:val="0"/>
        <w:spacing w:line="600" w:lineRule="exact"/>
        <w:ind w:left="1276" w:hanging="1276"/>
        <w:jc w:val="both"/>
      </w:pPr>
      <w:r w:rsidRPr="005C4725">
        <w:rPr>
          <w:rFonts w:ascii="標楷體" w:eastAsia="標楷體" w:hAnsi="標楷體"/>
          <w:b/>
          <w:sz w:val="28"/>
          <w:szCs w:val="28"/>
        </w:rPr>
        <w:t>DRG37705</w:t>
      </w:r>
      <w:r w:rsidR="00997E43" w:rsidRPr="005C4725">
        <w:rPr>
          <w:rFonts w:ascii="標楷體" w:eastAsia="標楷體" w:hAnsi="標楷體" w:hint="eastAsia"/>
          <w:sz w:val="28"/>
          <w:szCs w:val="28"/>
        </w:rPr>
        <w:t xml:space="preserve"> </w:t>
      </w:r>
      <w:r w:rsidRPr="005C4725">
        <w:rPr>
          <w:rFonts w:ascii="標楷體" w:eastAsia="標楷體" w:hAnsi="標楷體"/>
          <w:sz w:val="28"/>
          <w:szCs w:val="28"/>
        </w:rPr>
        <w:t>伴有手術之產後及流產後診斷(3)，無合併症或併發症POSTPARTUM AND POSTABORTION DIAGNOSES WITHOUT OPERATING ROOM PROCEDURES(3) WITHOUT CC</w:t>
      </w:r>
      <w:r w:rsidRPr="005C4725">
        <w:rPr>
          <w:rFonts w:ascii="標楷體" w:eastAsia="標楷體" w:hAnsi="標楷體" w:cs="Arial"/>
          <w:sz w:val="28"/>
          <w:szCs w:val="28"/>
        </w:rPr>
        <w:t>(104/1/1)</w:t>
      </w:r>
    </w:p>
    <w:p w:rsidR="000257EE" w:rsidRPr="005C4725" w:rsidRDefault="000257EE">
      <w:pPr>
        <w:snapToGrid w:val="0"/>
        <w:spacing w:line="600" w:lineRule="exact"/>
        <w:ind w:left="1078" w:hanging="1078"/>
        <w:jc w:val="both"/>
        <w:rPr>
          <w:rFonts w:ascii="標楷體" w:eastAsia="標楷體" w:hAnsi="標楷體" w:cs="Arial"/>
          <w:sz w:val="28"/>
          <w:szCs w:val="28"/>
        </w:rPr>
      </w:pPr>
    </w:p>
    <w:p w:rsidR="000257EE" w:rsidRPr="005C4725" w:rsidRDefault="00274757">
      <w:pPr>
        <w:snapToGrid w:val="0"/>
        <w:spacing w:line="600" w:lineRule="exact"/>
        <w:ind w:left="1079" w:hanging="1079"/>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jc w:val="both"/>
      </w:pPr>
      <w:r w:rsidRPr="005C4725">
        <w:rPr>
          <w:rFonts w:ascii="標楷體" w:eastAsia="標楷體" w:hAnsi="標楷體"/>
          <w:b/>
          <w:sz w:val="28"/>
          <w:szCs w:val="28"/>
        </w:rPr>
        <w:t>(一)診斷正確性：</w:t>
      </w:r>
      <w:r w:rsidRPr="005C4725">
        <w:rPr>
          <w:rFonts w:ascii="標楷體" w:eastAsia="標楷體" w:hAnsi="標楷體"/>
          <w:sz w:val="28"/>
          <w:szCs w:val="28"/>
        </w:rPr>
        <w:t>（104/1/1）</w:t>
      </w:r>
    </w:p>
    <w:p w:rsidR="000257EE" w:rsidRPr="005C4725" w:rsidRDefault="00274757">
      <w:pPr>
        <w:snapToGrid w:val="0"/>
        <w:spacing w:line="600" w:lineRule="exact"/>
        <w:ind w:left="281"/>
        <w:jc w:val="both"/>
        <w:rPr>
          <w:rFonts w:ascii="標楷體" w:eastAsia="標楷體" w:hAnsi="標楷體"/>
          <w:sz w:val="28"/>
          <w:szCs w:val="28"/>
        </w:rPr>
      </w:pPr>
      <w:r w:rsidRPr="005C4725">
        <w:rPr>
          <w:rFonts w:ascii="標楷體" w:eastAsia="標楷體" w:hAnsi="標楷體"/>
          <w:sz w:val="28"/>
          <w:szCs w:val="28"/>
        </w:rPr>
        <w:t>1.由病歷記錄及臨床症狀，確認生產或流產。</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2.由臨床症狀及相關病史，確認合併症及併發症是否與生產或流產有關。</w:t>
      </w:r>
    </w:p>
    <w:p w:rsidR="000257EE" w:rsidRPr="005C4725" w:rsidRDefault="00274757">
      <w:pPr>
        <w:snapToGrid w:val="0"/>
        <w:spacing w:line="600" w:lineRule="exact"/>
        <w:ind w:firstLine="305"/>
        <w:jc w:val="both"/>
      </w:pPr>
      <w:r w:rsidRPr="005C4725">
        <w:rPr>
          <w:rFonts w:ascii="標楷體" w:eastAsia="標楷體" w:hAnsi="標楷體"/>
          <w:sz w:val="28"/>
          <w:szCs w:val="28"/>
        </w:rPr>
        <w:t>3.若有合併症，應提供合併症、病史、檢查、檢驗及治療具體資料。</w:t>
      </w:r>
    </w:p>
    <w:p w:rsidR="000257EE" w:rsidRPr="005C4725" w:rsidRDefault="000257EE">
      <w:pPr>
        <w:snapToGrid w:val="0"/>
        <w:spacing w:line="600" w:lineRule="exact"/>
        <w:jc w:val="both"/>
        <w:rPr>
          <w:rFonts w:ascii="標楷體" w:eastAsia="標楷體" w:hAnsi="標楷體"/>
          <w:sz w:val="28"/>
          <w:szCs w:val="28"/>
          <w:u w:val="single"/>
        </w:rPr>
      </w:pPr>
    </w:p>
    <w:p w:rsidR="000257EE" w:rsidRPr="005C4725" w:rsidRDefault="00274757">
      <w:pPr>
        <w:spacing w:line="600" w:lineRule="exact"/>
        <w:ind w:left="563" w:hanging="549"/>
      </w:pPr>
      <w:r w:rsidRPr="005C4725">
        <w:rPr>
          <w:rFonts w:ascii="標楷體" w:eastAsia="標楷體" w:hAnsi="標楷體"/>
          <w:b/>
          <w:sz w:val="28"/>
          <w:szCs w:val="28"/>
        </w:rPr>
        <w:t xml:space="preserve">(二)入院或主手術(處置)之適當性： </w:t>
      </w:r>
      <w:r w:rsidRPr="005C4725">
        <w:rPr>
          <w:rFonts w:ascii="標楷體" w:eastAsia="標楷體" w:hAnsi="標楷體"/>
          <w:sz w:val="28"/>
          <w:szCs w:val="28"/>
        </w:rPr>
        <w:t>（104/1/1）</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1.應附必要之血液、生化及理學檢查，說明必要住院之原因。</w:t>
      </w:r>
    </w:p>
    <w:p w:rsidR="000257EE" w:rsidRPr="005C4725" w:rsidRDefault="00274757">
      <w:pPr>
        <w:snapToGrid w:val="0"/>
        <w:spacing w:line="600" w:lineRule="exact"/>
        <w:ind w:firstLine="305"/>
        <w:jc w:val="both"/>
      </w:pPr>
      <w:r w:rsidRPr="005C4725">
        <w:rPr>
          <w:rFonts w:ascii="標楷體" w:eastAsia="標楷體" w:hAnsi="標楷體"/>
          <w:sz w:val="28"/>
          <w:szCs w:val="28"/>
        </w:rPr>
        <w:t>2.除非特別情況，小於妊娠12週(含)且無合併症及併發症，應排除住院。</w:t>
      </w:r>
    </w:p>
    <w:p w:rsidR="000257EE" w:rsidRPr="005C4725" w:rsidRDefault="000257EE">
      <w:pPr>
        <w:snapToGrid w:val="0"/>
        <w:spacing w:line="600" w:lineRule="exact"/>
        <w:jc w:val="both"/>
        <w:rPr>
          <w:rFonts w:ascii="標楷體" w:eastAsia="標楷體" w:hAnsi="標楷體"/>
          <w:sz w:val="28"/>
          <w:szCs w:val="28"/>
          <w:u w:val="single"/>
        </w:rPr>
      </w:pPr>
    </w:p>
    <w:p w:rsidR="000257EE" w:rsidRPr="005C4725" w:rsidRDefault="00274757">
      <w:pPr>
        <w:snapToGrid w:val="0"/>
        <w:spacing w:line="600" w:lineRule="exact"/>
        <w:jc w:val="both"/>
      </w:pPr>
      <w:r w:rsidRPr="005C4725">
        <w:rPr>
          <w:rFonts w:ascii="標楷體" w:eastAsia="標楷體" w:hAnsi="標楷體"/>
          <w:b/>
          <w:sz w:val="28"/>
          <w:szCs w:val="28"/>
        </w:rPr>
        <w:t>(三)施行本項DRG項目應提供相關之檢查(驗)：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1.血液檢查（含血色素、白血球、血小板、白血球分類）。</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2.生化（含CRP）。</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3.血液細菌培養報告。</w:t>
      </w:r>
    </w:p>
    <w:p w:rsidR="000257EE" w:rsidRPr="005C4725" w:rsidRDefault="00274757">
      <w:pPr>
        <w:snapToGrid w:val="0"/>
        <w:spacing w:line="600" w:lineRule="exact"/>
        <w:ind w:firstLine="305"/>
        <w:jc w:val="both"/>
      </w:pPr>
      <w:r w:rsidRPr="005C4725">
        <w:rPr>
          <w:rFonts w:ascii="標楷體" w:eastAsia="標楷體" w:hAnsi="標楷體"/>
          <w:sz w:val="28"/>
          <w:szCs w:val="28"/>
        </w:rPr>
        <w:t>4.若有特殊處置，應有檢體並附病理報告。</w:t>
      </w:r>
    </w:p>
    <w:p w:rsidR="000257EE" w:rsidRPr="005C4725" w:rsidRDefault="00274757">
      <w:pPr>
        <w:snapToGrid w:val="0"/>
        <w:spacing w:line="600" w:lineRule="exact"/>
        <w:jc w:val="both"/>
      </w:pPr>
      <w:r w:rsidRPr="005C4725">
        <w:rPr>
          <w:rFonts w:ascii="標楷體" w:eastAsia="標楷體" w:hAnsi="標楷體"/>
          <w:b/>
          <w:sz w:val="28"/>
          <w:szCs w:val="28"/>
        </w:rPr>
        <w:t>(四)出院狀態：</w:t>
      </w:r>
      <w:r w:rsidRPr="005C4725">
        <w:rPr>
          <w:rFonts w:ascii="標楷體" w:eastAsia="標楷體" w:hAnsi="標楷體"/>
          <w:sz w:val="28"/>
          <w:szCs w:val="28"/>
        </w:rPr>
        <w:t>（104/1/1）</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lastRenderedPageBreak/>
        <w:t>1.生命徵象穩定，出院前24小時無發燒感染。</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2.子宮收縮良好。</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3.惡露量正常。</w:t>
      </w:r>
    </w:p>
    <w:p w:rsidR="000257EE" w:rsidRPr="005C4725" w:rsidRDefault="00274757">
      <w:pPr>
        <w:snapToGrid w:val="0"/>
        <w:spacing w:line="600" w:lineRule="exact"/>
        <w:ind w:firstLine="305"/>
        <w:jc w:val="both"/>
        <w:rPr>
          <w:rFonts w:ascii="標楷體" w:eastAsia="標楷體" w:hAnsi="標楷體"/>
          <w:sz w:val="28"/>
          <w:szCs w:val="28"/>
        </w:rPr>
      </w:pPr>
      <w:r w:rsidRPr="005C4725">
        <w:rPr>
          <w:rFonts w:ascii="標楷體" w:eastAsia="標楷體" w:hAnsi="標楷體"/>
          <w:sz w:val="28"/>
          <w:szCs w:val="28"/>
        </w:rPr>
        <w:t>4.自行解尿正常。</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5.病人衛教：口服藥、回診時間、緊急回診或急診的情況、哺乳及退奶及乳房護理。</w:t>
      </w:r>
    </w:p>
    <w:p w:rsidR="000257EE" w:rsidRPr="005C4725" w:rsidRDefault="00274757">
      <w:pPr>
        <w:pageBreakBefore/>
        <w:snapToGrid w:val="0"/>
        <w:spacing w:line="600" w:lineRule="exact"/>
        <w:ind w:left="1560" w:hanging="1277"/>
        <w:jc w:val="both"/>
      </w:pPr>
      <w:r w:rsidRPr="005C4725">
        <w:rPr>
          <w:rFonts w:ascii="標楷體" w:eastAsia="標楷體" w:hAnsi="標楷體"/>
          <w:b/>
          <w:sz w:val="28"/>
          <w:szCs w:val="28"/>
        </w:rPr>
        <w:lastRenderedPageBreak/>
        <w:t>DRG37801</w:t>
      </w:r>
      <w:r w:rsidRPr="005C4725">
        <w:rPr>
          <w:rFonts w:ascii="標楷體" w:eastAsia="標楷體" w:hAnsi="標楷體"/>
          <w:sz w:val="28"/>
          <w:szCs w:val="28"/>
        </w:rPr>
        <w:t>腹腔鏡子宮外孕手術LAPAROSCOPIC ECTOPIC PREGNANCY PROCEDURES</w:t>
      </w:r>
      <w:r w:rsidRPr="005C4725">
        <w:rPr>
          <w:rFonts w:ascii="標楷體" w:eastAsia="標楷體" w:hAnsi="標楷體" w:cs="Arial"/>
          <w:sz w:val="28"/>
          <w:szCs w:val="28"/>
        </w:rPr>
        <w:t>(104/1/1)</w:t>
      </w: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DRG37802</w:t>
      </w:r>
      <w:r w:rsidRPr="005C4725">
        <w:rPr>
          <w:rFonts w:ascii="標楷體" w:eastAsia="標楷體" w:hAnsi="標楷體"/>
          <w:sz w:val="28"/>
          <w:szCs w:val="28"/>
        </w:rPr>
        <w:t>子宮外孕手術ECTOPIC PREGNANCY PROCEDURES</w:t>
      </w:r>
      <w:r w:rsidRPr="005C4725">
        <w:rPr>
          <w:rFonts w:ascii="標楷體" w:eastAsia="標楷體" w:hAnsi="標楷體" w:cs="Arial"/>
          <w:sz w:val="28"/>
          <w:szCs w:val="28"/>
        </w:rPr>
        <w:t>(104/1/1)</w:t>
      </w: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DRG37803</w:t>
      </w:r>
      <w:r w:rsidRPr="005C4725">
        <w:rPr>
          <w:rFonts w:ascii="標楷體" w:eastAsia="標楷體" w:hAnsi="標楷體"/>
          <w:sz w:val="28"/>
          <w:szCs w:val="28"/>
        </w:rPr>
        <w:t>子宮外孕ECTOPIC PREGNANCY</w:t>
      </w:r>
      <w:r w:rsidRPr="005C4725">
        <w:rPr>
          <w:rFonts w:ascii="標楷體" w:eastAsia="標楷體" w:hAnsi="標楷體" w:cs="Arial"/>
          <w:sz w:val="28"/>
          <w:szCs w:val="28"/>
        </w:rPr>
        <w:t>(104/1/1)</w:t>
      </w:r>
    </w:p>
    <w:p w:rsidR="000257EE" w:rsidRPr="005C4725" w:rsidRDefault="000257EE">
      <w:pPr>
        <w:snapToGrid w:val="0"/>
        <w:spacing w:line="600" w:lineRule="exact"/>
        <w:ind w:left="588" w:hanging="305"/>
        <w:jc w:val="both"/>
        <w:rPr>
          <w:rFonts w:ascii="標楷體" w:eastAsia="標楷體" w:hAnsi="標楷體" w:cs="Arial"/>
          <w:sz w:val="28"/>
          <w:szCs w:val="28"/>
        </w:rPr>
      </w:pP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napToGrid w:val="0"/>
        <w:spacing w:line="600" w:lineRule="exact"/>
        <w:ind w:left="564" w:firstLine="1"/>
        <w:jc w:val="both"/>
        <w:rPr>
          <w:rFonts w:ascii="標楷體" w:eastAsia="標楷體" w:hAnsi="標楷體"/>
          <w:sz w:val="28"/>
          <w:szCs w:val="28"/>
        </w:rPr>
      </w:pPr>
      <w:r w:rsidRPr="005C4725">
        <w:rPr>
          <w:rFonts w:ascii="標楷體" w:eastAsia="標楷體" w:hAnsi="標楷體"/>
          <w:sz w:val="28"/>
          <w:szCs w:val="28"/>
        </w:rPr>
        <w:t>應附必要之血液、生化、理學檢查說明必要住院及說明子宮外孕開刀必要之原因。</w:t>
      </w:r>
    </w:p>
    <w:p w:rsidR="000257EE" w:rsidRPr="005C4725" w:rsidRDefault="000257EE">
      <w:pPr>
        <w:snapToGrid w:val="0"/>
        <w:spacing w:line="600" w:lineRule="exact"/>
        <w:ind w:left="564" w:firstLine="1"/>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(二)施行本項DRG項目應提供相關之檢查(驗)：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left="564"/>
        <w:jc w:val="both"/>
        <w:rPr>
          <w:rFonts w:ascii="標楷體" w:eastAsia="標楷體" w:hAnsi="標楷體"/>
          <w:sz w:val="28"/>
          <w:szCs w:val="28"/>
        </w:rPr>
      </w:pPr>
      <w:r w:rsidRPr="005C4725">
        <w:rPr>
          <w:rFonts w:ascii="標楷體" w:eastAsia="標楷體" w:hAnsi="標楷體"/>
          <w:sz w:val="28"/>
          <w:szCs w:val="28"/>
        </w:rPr>
        <w:t>須提供下列相關之檢查(驗)</w:t>
      </w:r>
    </w:p>
    <w:p w:rsidR="000257EE" w:rsidRPr="005C4725" w:rsidRDefault="00274757">
      <w:pPr>
        <w:snapToGrid w:val="0"/>
        <w:spacing w:line="600" w:lineRule="exact"/>
        <w:ind w:left="585" w:hanging="302"/>
        <w:jc w:val="both"/>
        <w:rPr>
          <w:rFonts w:ascii="標楷體" w:eastAsia="標楷體" w:hAnsi="標楷體"/>
          <w:sz w:val="28"/>
          <w:szCs w:val="28"/>
        </w:rPr>
      </w:pPr>
      <w:r w:rsidRPr="005C4725">
        <w:rPr>
          <w:rFonts w:ascii="標楷體" w:eastAsia="標楷體" w:hAnsi="標楷體"/>
          <w:sz w:val="28"/>
          <w:szCs w:val="28"/>
        </w:rPr>
        <w:t>1.基本血液報告（Ｈb、Hct、WBC）。</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2.血清βHCG。</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3.檢體之病理報告。</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4.腹腔鏡手術應附相片。</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5.超音波記錄証明子宮外孕及外孕破裂出血的影像。</w:t>
      </w:r>
    </w:p>
    <w:p w:rsidR="000257EE" w:rsidRPr="005C4725" w:rsidRDefault="00274757">
      <w:pPr>
        <w:snapToGrid w:val="0"/>
        <w:spacing w:line="600" w:lineRule="exact"/>
        <w:ind w:left="564" w:firstLine="1"/>
        <w:jc w:val="both"/>
        <w:rPr>
          <w:rFonts w:ascii="標楷體" w:eastAsia="標楷體" w:hAnsi="標楷體"/>
          <w:sz w:val="28"/>
          <w:szCs w:val="28"/>
        </w:rPr>
      </w:pPr>
      <w:r w:rsidRPr="005C4725">
        <w:rPr>
          <w:rFonts w:ascii="標楷體" w:eastAsia="標楷體" w:hAnsi="標楷體"/>
          <w:sz w:val="28"/>
          <w:szCs w:val="28"/>
        </w:rPr>
        <w:t>說明：子宮外孕不一定要到生命跡象不穩定時才開刀</w:t>
      </w:r>
    </w:p>
    <w:p w:rsidR="000257EE" w:rsidRPr="005C4725" w:rsidRDefault="000257EE">
      <w:pPr>
        <w:snapToGrid w:val="0"/>
        <w:spacing w:line="600" w:lineRule="exact"/>
        <w:ind w:left="564" w:firstLine="1"/>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(三)出院狀態：</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2.出院前24小時無發燒感染。</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3.無合併症。</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lastRenderedPageBreak/>
        <w:t>4.自行解尿正常。</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5.衛教。（沐浴、個人衛生、傷口照護、活動、口服藥、回診）</w:t>
      </w:r>
    </w:p>
    <w:p w:rsidR="000257EE" w:rsidRPr="005C4725" w:rsidRDefault="00274757" w:rsidP="00997E43">
      <w:pPr>
        <w:pageBreakBefore/>
        <w:snapToGrid w:val="0"/>
        <w:spacing w:line="600" w:lineRule="exact"/>
        <w:ind w:left="1418" w:hanging="1137"/>
        <w:jc w:val="both"/>
      </w:pPr>
      <w:r w:rsidRPr="005C4725">
        <w:rPr>
          <w:rFonts w:ascii="標楷體" w:eastAsia="標楷體" w:hAnsi="標楷體"/>
          <w:b/>
          <w:sz w:val="28"/>
          <w:szCs w:val="28"/>
        </w:rPr>
        <w:lastRenderedPageBreak/>
        <w:t>DRG38001</w:t>
      </w:r>
      <w:r w:rsidRPr="005C4725">
        <w:rPr>
          <w:rFonts w:ascii="標楷體" w:eastAsia="標楷體" w:hAnsi="標楷體"/>
          <w:sz w:val="28"/>
          <w:szCs w:val="28"/>
        </w:rPr>
        <w:t>無子宮擴刮術之流產，有合併症或併發症ABORTION WITHOUT DILATION AND CURETTAGE WITH CC</w:t>
      </w:r>
      <w:r w:rsidRPr="005C4725">
        <w:rPr>
          <w:rFonts w:ascii="標楷體" w:eastAsia="標楷體" w:hAnsi="標楷體" w:cs="Arial"/>
          <w:sz w:val="28"/>
          <w:szCs w:val="28"/>
        </w:rPr>
        <w:t>(104/1/1)</w:t>
      </w:r>
    </w:p>
    <w:p w:rsidR="000257EE" w:rsidRPr="005C4725" w:rsidRDefault="00274757">
      <w:pPr>
        <w:snapToGrid w:val="0"/>
        <w:spacing w:line="600" w:lineRule="exact"/>
        <w:ind w:left="1505" w:hanging="1222"/>
        <w:jc w:val="both"/>
      </w:pPr>
      <w:r w:rsidRPr="005C4725">
        <w:rPr>
          <w:rFonts w:ascii="標楷體" w:eastAsia="標楷體" w:hAnsi="標楷體"/>
          <w:b/>
          <w:sz w:val="28"/>
          <w:szCs w:val="28"/>
        </w:rPr>
        <w:t>DRG38002</w:t>
      </w:r>
      <w:r w:rsidRPr="005C4725">
        <w:rPr>
          <w:rFonts w:ascii="標楷體" w:eastAsia="標楷體" w:hAnsi="標楷體"/>
          <w:sz w:val="28"/>
          <w:szCs w:val="28"/>
        </w:rPr>
        <w:t>無子宮擴刮術之流產，無合併症或併發症ABORTION WITHOUT DILATION AND CURETTAGE WITHOUT CC</w:t>
      </w:r>
      <w:r w:rsidRPr="005C4725">
        <w:rPr>
          <w:rFonts w:ascii="標楷體" w:eastAsia="標楷體" w:hAnsi="標楷體" w:cs="Arial"/>
          <w:sz w:val="28"/>
          <w:szCs w:val="28"/>
        </w:rPr>
        <w:t>(104/1/1)</w:t>
      </w:r>
    </w:p>
    <w:p w:rsidR="000257EE" w:rsidRPr="005C4725" w:rsidRDefault="00274757">
      <w:pPr>
        <w:snapToGrid w:val="0"/>
        <w:spacing w:line="600" w:lineRule="exact"/>
        <w:ind w:left="1505" w:hanging="1222"/>
        <w:jc w:val="both"/>
      </w:pPr>
      <w:r w:rsidRPr="005C4725">
        <w:rPr>
          <w:rFonts w:ascii="標楷體" w:eastAsia="標楷體" w:hAnsi="標楷體"/>
          <w:b/>
          <w:sz w:val="28"/>
          <w:szCs w:val="28"/>
        </w:rPr>
        <w:t>DRG38101</w:t>
      </w:r>
      <w:r w:rsidRPr="005C4725">
        <w:rPr>
          <w:rFonts w:ascii="標楷體" w:eastAsia="標楷體" w:hAnsi="標楷體"/>
          <w:sz w:val="28"/>
          <w:szCs w:val="28"/>
        </w:rPr>
        <w:t>伴有子宮擴刮術之流產或子宮切開術，有合併症或併發症ABORTION WITH DILATION AND CURETTAGE, ASPIRATION CURETTAGE OR HYSTEROTOMY WITH CC</w:t>
      </w:r>
      <w:r w:rsidRPr="005C4725">
        <w:rPr>
          <w:rFonts w:ascii="標楷體" w:eastAsia="標楷體" w:hAnsi="標楷體" w:cs="Arial"/>
          <w:sz w:val="28"/>
          <w:szCs w:val="28"/>
        </w:rPr>
        <w:t>(104/1/1)</w:t>
      </w:r>
    </w:p>
    <w:p w:rsidR="000257EE" w:rsidRPr="005C4725" w:rsidRDefault="00274757">
      <w:pPr>
        <w:snapToGrid w:val="0"/>
        <w:spacing w:line="600" w:lineRule="exact"/>
        <w:ind w:left="1505" w:hanging="1222"/>
        <w:jc w:val="both"/>
      </w:pPr>
      <w:r w:rsidRPr="005C4725">
        <w:rPr>
          <w:rFonts w:ascii="標楷體" w:eastAsia="標楷體" w:hAnsi="標楷體"/>
          <w:b/>
          <w:sz w:val="28"/>
          <w:szCs w:val="28"/>
        </w:rPr>
        <w:t>DRG38102</w:t>
      </w:r>
      <w:r w:rsidRPr="005C4725">
        <w:rPr>
          <w:rFonts w:ascii="標楷體" w:eastAsia="標楷體" w:hAnsi="標楷體"/>
          <w:sz w:val="28"/>
          <w:szCs w:val="28"/>
        </w:rPr>
        <w:t>伴有子宮擴刮術之流產或子宮切開術，無合併症或併發症ABORTION WITH DILATION AND CURETTAGE, ASPIRATION CURETTAGE OR HYSTEROTOMY WITHOUT CC</w:t>
      </w:r>
      <w:r w:rsidRPr="005C4725">
        <w:rPr>
          <w:rFonts w:ascii="標楷體" w:eastAsia="標楷體" w:hAnsi="標楷體" w:cs="Arial"/>
          <w:sz w:val="28"/>
          <w:szCs w:val="28"/>
        </w:rPr>
        <w:t>(104/1/1)</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(一)入院或主手術(處置)之適當性：</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1.應附必要之血液，生化及理學檢查說明必要之住院及手術之原因。</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2.除非特別情況，小於妊娠12週(含)且無合併症及併發症，應排除住院。</w:t>
      </w:r>
    </w:p>
    <w:p w:rsidR="000257EE" w:rsidRPr="005C4725" w:rsidRDefault="000257EE">
      <w:pPr>
        <w:snapToGrid w:val="0"/>
        <w:spacing w:line="600" w:lineRule="exact"/>
        <w:ind w:left="588" w:hanging="305"/>
        <w:jc w:val="both"/>
        <w:rPr>
          <w:rFonts w:ascii="標楷體" w:eastAsia="標楷體" w:hAnsi="標楷體"/>
          <w:sz w:val="28"/>
          <w:szCs w:val="28"/>
          <w:u w:val="single"/>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(二)施行本項DRG項目應提供相關之檢查(驗)：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1.血液檢查（含血色素、白血球、血小板、白血球分類）。</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2.βHCG。</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3.病理組織檢查報告。</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4.生化（含CRP）。</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5.血液細菌培養報告。</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lastRenderedPageBreak/>
        <w:t>(三)出院狀態：</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1.生命徵象穩定。</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2.出院前24小時無發燒感染。</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3.無合併症。</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4.自行解尿正常。</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5.惡露量正常。</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6.傷口無感染現象。</w:t>
      </w:r>
    </w:p>
    <w:p w:rsidR="000257EE" w:rsidRPr="005C4725" w:rsidRDefault="00274757">
      <w:pPr>
        <w:snapToGrid w:val="0"/>
        <w:spacing w:line="600" w:lineRule="exact"/>
        <w:ind w:left="588" w:hanging="305"/>
        <w:jc w:val="both"/>
      </w:pPr>
      <w:r w:rsidRPr="005C4725">
        <w:rPr>
          <w:rFonts w:ascii="標楷體" w:eastAsia="標楷體" w:hAnsi="標楷體"/>
          <w:sz w:val="28"/>
          <w:szCs w:val="28"/>
        </w:rPr>
        <w:t>7.病人衛教：口服藥、回診時間、緊急回診或急診的情況、退奶及乳房護理。</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pageBreakBefore/>
        <w:snapToGrid w:val="0"/>
        <w:spacing w:line="600" w:lineRule="exact"/>
        <w:jc w:val="both"/>
      </w:pPr>
      <w:r w:rsidRPr="005C4725">
        <w:rPr>
          <w:rFonts w:ascii="標楷體" w:eastAsia="標楷體" w:hAnsi="標楷體"/>
          <w:b/>
          <w:sz w:val="28"/>
          <w:szCs w:val="28"/>
        </w:rPr>
        <w:lastRenderedPageBreak/>
        <w:t>DRG382</w:t>
      </w:r>
      <w:r w:rsidRPr="005C4725">
        <w:rPr>
          <w:rFonts w:ascii="標楷體" w:eastAsia="標楷體" w:hAnsi="標楷體"/>
          <w:sz w:val="28"/>
          <w:szCs w:val="28"/>
        </w:rPr>
        <w:t>假產FALSE LABOR</w:t>
      </w:r>
      <w:r w:rsidRPr="005C4725">
        <w:rPr>
          <w:rFonts w:ascii="標楷體" w:hAnsi="標楷體" w:cs="Arial"/>
          <w:sz w:val="28"/>
          <w:szCs w:val="28"/>
        </w:rPr>
        <w:t>(104/1/1)</w:t>
      </w:r>
    </w:p>
    <w:p w:rsidR="000257EE" w:rsidRPr="005C4725" w:rsidRDefault="000257EE">
      <w:pPr>
        <w:snapToGrid w:val="0"/>
        <w:spacing w:line="600" w:lineRule="exact"/>
        <w:ind w:left="588" w:hanging="305"/>
        <w:jc w:val="both"/>
        <w:rPr>
          <w:rFonts w:ascii="標楷體" w:hAnsi="標楷體" w:cs="Arial"/>
          <w:sz w:val="28"/>
          <w:szCs w:val="28"/>
        </w:rPr>
      </w:pPr>
    </w:p>
    <w:p w:rsidR="000257EE" w:rsidRPr="005C4725" w:rsidRDefault="00274757">
      <w:pPr>
        <w:snapToGrid w:val="0"/>
        <w:spacing w:line="600" w:lineRule="exact"/>
        <w:ind w:left="588" w:hanging="305"/>
        <w:jc w:val="both"/>
      </w:pPr>
      <w:r w:rsidRPr="005C4725">
        <w:rPr>
          <w:rFonts w:ascii="標楷體" w:eastAsia="標楷體" w:hAnsi="標楷體"/>
          <w:b/>
          <w:sz w:val="28"/>
          <w:szCs w:val="28"/>
        </w:rPr>
        <w:t>審查原則：</w:t>
      </w:r>
      <w:r w:rsidRPr="005C4725">
        <w:rPr>
          <w:rFonts w:ascii="標楷體" w:eastAsia="標楷體" w:hAnsi="標楷體"/>
          <w:sz w:val="28"/>
          <w:szCs w:val="28"/>
        </w:rPr>
        <w:t>（104/1/1）</w:t>
      </w: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(一)診斷正確性：</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1.由病歷記錄及產前檢查記錄，確認妊娠週數。</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2.由臨床檢查確認生產跡象。</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(二)入院或主手術(處置)之適當性：</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入院的理學檢查及胎心音監視器確定生產徵象。</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(三)施行本項DRG項目應提供相關之檢查(驗)：</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1.胎心音監視記錄。</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2.產程記錄。</w:t>
      </w:r>
    </w:p>
    <w:p w:rsidR="000257EE" w:rsidRPr="005C4725" w:rsidRDefault="000257EE">
      <w:pPr>
        <w:snapToGrid w:val="0"/>
        <w:spacing w:line="600" w:lineRule="exact"/>
        <w:ind w:left="588" w:hanging="305"/>
        <w:jc w:val="both"/>
        <w:rPr>
          <w:rFonts w:ascii="標楷體" w:eastAsia="標楷體" w:hAnsi="標楷體"/>
          <w:sz w:val="28"/>
          <w:szCs w:val="28"/>
        </w:rPr>
      </w:pPr>
    </w:p>
    <w:p w:rsidR="000257EE" w:rsidRPr="005C4725" w:rsidRDefault="00274757">
      <w:pPr>
        <w:snapToGrid w:val="0"/>
        <w:spacing w:line="600" w:lineRule="exact"/>
        <w:ind w:left="613" w:hanging="611"/>
        <w:jc w:val="both"/>
      </w:pPr>
      <w:r w:rsidRPr="005C4725">
        <w:rPr>
          <w:rFonts w:ascii="標楷體" w:eastAsia="標楷體" w:hAnsi="標楷體"/>
          <w:b/>
          <w:sz w:val="28"/>
          <w:szCs w:val="28"/>
        </w:rPr>
        <w:t>(四)出院狀態：</w:t>
      </w:r>
      <w:r w:rsidRPr="005C4725">
        <w:rPr>
          <w:rFonts w:ascii="標楷體" w:eastAsia="標楷體" w:hAnsi="標楷體"/>
          <w:sz w:val="28"/>
          <w:szCs w:val="28"/>
        </w:rPr>
        <w:t>（104/1/1）</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1.子宮收縮變小變少。</w:t>
      </w:r>
    </w:p>
    <w:p w:rsidR="000257EE" w:rsidRPr="005C4725" w:rsidRDefault="00274757">
      <w:pPr>
        <w:snapToGrid w:val="0"/>
        <w:spacing w:line="600" w:lineRule="exact"/>
        <w:ind w:left="588" w:hanging="305"/>
        <w:jc w:val="both"/>
        <w:rPr>
          <w:rFonts w:ascii="標楷體" w:eastAsia="標楷體" w:hAnsi="標楷體"/>
          <w:sz w:val="28"/>
          <w:szCs w:val="28"/>
        </w:rPr>
      </w:pPr>
      <w:r w:rsidRPr="005C4725">
        <w:rPr>
          <w:rFonts w:ascii="標楷體" w:eastAsia="標楷體" w:hAnsi="標楷體"/>
          <w:sz w:val="28"/>
          <w:szCs w:val="28"/>
        </w:rPr>
        <w:t>2.無產程進展。</w:t>
      </w:r>
    </w:p>
    <w:p w:rsidR="000257EE" w:rsidRPr="005C4725" w:rsidRDefault="00274757" w:rsidP="00225613">
      <w:pPr>
        <w:snapToGrid w:val="0"/>
        <w:spacing w:line="600" w:lineRule="exact"/>
        <w:ind w:left="588" w:hanging="305"/>
        <w:sectPr w:rsidR="000257EE" w:rsidRPr="005C4725">
          <w:footerReference w:type="default" r:id="rId11"/>
          <w:pgSz w:w="11906" w:h="16838"/>
          <w:pgMar w:top="1418" w:right="1418" w:bottom="1418" w:left="1418" w:header="851" w:footer="851" w:gutter="0"/>
          <w:cols w:space="720"/>
          <w:docGrid w:type="lines" w:linePitch="432"/>
        </w:sectPr>
      </w:pPr>
      <w:r w:rsidRPr="005C4725">
        <w:rPr>
          <w:rFonts w:ascii="標楷體" w:eastAsia="標楷體" w:hAnsi="標楷體"/>
          <w:sz w:val="28"/>
          <w:szCs w:val="28"/>
        </w:rPr>
        <w:t>3.病人衛教解說：生產的徵象，門診回診。</w:t>
      </w:r>
    </w:p>
    <w:p w:rsidR="000257EE" w:rsidRPr="005C4725" w:rsidRDefault="00274757">
      <w:pPr>
        <w:spacing w:after="72"/>
        <w:jc w:val="center"/>
        <w:rPr>
          <w:rFonts w:ascii="標楷體" w:eastAsia="標楷體" w:hAnsi="標楷體"/>
          <w:bCs/>
          <w:sz w:val="28"/>
          <w:szCs w:val="28"/>
        </w:rPr>
        <w:sectPr w:rsidR="000257EE" w:rsidRPr="005C4725">
          <w:headerReference w:type="default" r:id="rId12"/>
          <w:footerReference w:type="default" r:id="rId13"/>
          <w:pgSz w:w="11906" w:h="16838"/>
          <w:pgMar w:top="720" w:right="720" w:bottom="720" w:left="720" w:header="0" w:footer="794" w:gutter="0"/>
          <w:cols w:space="720"/>
          <w:docGrid w:type="lines" w:linePitch="401"/>
        </w:sectPr>
      </w:pPr>
      <w:r w:rsidRPr="005C4725">
        <w:rPr>
          <w:rFonts w:ascii="標楷體" w:eastAsia="標楷體" w:hAnsi="標楷體"/>
          <w:bCs/>
          <w:sz w:val="28"/>
          <w:szCs w:val="28"/>
        </w:rPr>
        <w:lastRenderedPageBreak/>
        <w:t>附表一  刪除(99/7/1)</w:t>
      </w:r>
    </w:p>
    <w:p w:rsidR="000257EE" w:rsidRPr="005C4725" w:rsidRDefault="003A2AD8">
      <w:pPr>
        <w:spacing w:after="180"/>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73F92838" wp14:editId="3888DE16">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5C4725">
        <w:rPr>
          <w:rFonts w:ascii="標楷體" w:eastAsia="標楷體" w:hAnsi="標楷體"/>
          <w:b/>
          <w:bCs/>
          <w:sz w:val="32"/>
        </w:rPr>
        <w:t>個案活動能力評估表</w:t>
      </w:r>
    </w:p>
    <w:p w:rsidR="000257EE" w:rsidRPr="005C4725" w:rsidRDefault="00274757">
      <w:pPr>
        <w:spacing w:after="180"/>
        <w:jc w:val="center"/>
        <w:rPr>
          <w:rFonts w:ascii="標楷體" w:eastAsia="標楷體" w:hAnsi="標楷體"/>
        </w:rPr>
      </w:pPr>
      <w:r w:rsidRPr="005C4725">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5C4725" w:rsidRPr="005C4725">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jc w:val="center"/>
              <w:rPr>
                <w:rFonts w:ascii="標楷體" w:eastAsia="標楷體" w:hAnsi="標楷體"/>
              </w:rPr>
            </w:pPr>
            <w:r w:rsidRPr="005C4725">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ind w:left="480" w:right="480"/>
              <w:rPr>
                <w:rFonts w:ascii="標楷體" w:eastAsia="標楷體" w:hAnsi="標楷體"/>
              </w:rPr>
            </w:pPr>
            <w:r w:rsidRPr="005C4725">
              <w:rPr>
                <w:rFonts w:ascii="標楷體" w:eastAsia="標楷體" w:hAnsi="標楷體"/>
              </w:rPr>
              <w:t>描述</w:t>
            </w:r>
          </w:p>
        </w:tc>
      </w:tr>
      <w:tr w:rsidR="005C4725" w:rsidRPr="005C4725">
        <w:tc>
          <w:tcPr>
            <w:tcW w:w="1232" w:type="dxa"/>
            <w:tcBorders>
              <w:top w:val="single" w:sz="4" w:space="0" w:color="000000"/>
            </w:tcBorders>
            <w:shd w:val="clear" w:color="auto" w:fill="auto"/>
            <w:tcMar>
              <w:top w:w="0" w:type="dxa"/>
              <w:left w:w="28" w:type="dxa"/>
              <w:bottom w:w="0" w:type="dxa"/>
              <w:right w:w="28" w:type="dxa"/>
            </w:tcMar>
          </w:tcPr>
          <w:p w:rsidR="000257EE" w:rsidRPr="005C4725" w:rsidRDefault="00274757">
            <w:pPr>
              <w:spacing w:before="180" w:line="480" w:lineRule="auto"/>
              <w:jc w:val="center"/>
              <w:rPr>
                <w:rFonts w:ascii="標楷體" w:eastAsia="標楷體" w:hAnsi="標楷體"/>
              </w:rPr>
            </w:pPr>
            <w:r w:rsidRPr="005C4725">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5C4725" w:rsidRDefault="00274757">
            <w:pPr>
              <w:spacing w:before="180" w:line="480" w:lineRule="auto"/>
              <w:jc w:val="both"/>
            </w:pPr>
            <w:r w:rsidRPr="005C4725">
              <w:rPr>
                <w:rFonts w:ascii="標楷體" w:eastAsia="標楷體" w:hAnsi="標楷體"/>
              </w:rPr>
              <w:t>完全活動</w:t>
            </w:r>
            <w:r w:rsidRPr="005C4725">
              <w:rPr>
                <w:rFonts w:ascii="標楷體" w:eastAsia="標楷體" w:hAnsi="標楷體"/>
                <w:szCs w:val="22"/>
              </w:rPr>
              <w:t>。</w:t>
            </w:r>
            <w:r w:rsidRPr="005C4725">
              <w:rPr>
                <w:rFonts w:ascii="標楷體" w:eastAsia="標楷體" w:hAnsi="標楷體"/>
              </w:rPr>
              <w:t>能維持所有之活動，不受任何限制</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能夠步行及維持輕度工作，如：簡單之家務</w:t>
            </w:r>
            <w:r w:rsidRPr="005C4725">
              <w:rPr>
                <w:rFonts w:ascii="標楷體" w:eastAsia="標楷體" w:hAnsi="標楷體"/>
                <w:szCs w:val="22"/>
              </w:rPr>
              <w:t>、辦公室之工作，但受制於體力消耗量大之活動。</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能夠步行及維持自我照顧，但無法進行辦公或家務</w:t>
            </w:r>
            <w:r w:rsidRPr="005C4725">
              <w:rPr>
                <w:rFonts w:ascii="標楷體" w:eastAsia="標楷體" w:hAnsi="標楷體"/>
                <w:szCs w:val="22"/>
              </w:rPr>
              <w:t>。</w:t>
            </w:r>
            <w:r w:rsidRPr="005C4725">
              <w:rPr>
                <w:rFonts w:ascii="標楷體" w:eastAsia="標楷體" w:hAnsi="標楷體"/>
              </w:rPr>
              <w:t>50％以上之清醒時間，可以起床活動不必限制在床上或椅子上</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只能維持有限之自我照顧，超過50％之清醒時間，活動限制在床上或椅子上</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tcPr>
          <w:p w:rsidR="000257EE" w:rsidRPr="005C4725" w:rsidRDefault="00274757">
            <w:pPr>
              <w:spacing w:line="480" w:lineRule="auto"/>
              <w:jc w:val="center"/>
              <w:rPr>
                <w:rFonts w:ascii="標楷體" w:eastAsia="標楷體" w:hAnsi="標楷體"/>
              </w:rPr>
            </w:pPr>
            <w:r w:rsidRPr="005C4725">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5C4725" w:rsidRDefault="00274757">
            <w:pPr>
              <w:spacing w:line="480" w:lineRule="auto"/>
              <w:jc w:val="both"/>
            </w:pPr>
            <w:r w:rsidRPr="005C4725">
              <w:rPr>
                <w:rFonts w:ascii="標楷體" w:eastAsia="標楷體" w:hAnsi="標楷體"/>
              </w:rPr>
              <w:t>完全無法活動，不能進行任何自我照顧，且完全限制在床上或椅子上</w:t>
            </w:r>
            <w:r w:rsidRPr="005C4725">
              <w:rPr>
                <w:rFonts w:ascii="標楷體" w:eastAsia="標楷體" w:hAnsi="標楷體"/>
                <w:szCs w:val="22"/>
              </w:rPr>
              <w:t>。</w:t>
            </w:r>
          </w:p>
        </w:tc>
      </w:tr>
    </w:tbl>
    <w:p w:rsidR="000257EE" w:rsidRPr="005C4725" w:rsidRDefault="000257EE">
      <w:pPr>
        <w:sectPr w:rsidR="000257EE" w:rsidRPr="005C4725">
          <w:headerReference w:type="default" r:id="rId14"/>
          <w:footerReference w:type="default" r:id="rId15"/>
          <w:pgSz w:w="11906" w:h="16838"/>
          <w:pgMar w:top="1418" w:right="1134" w:bottom="1418" w:left="1134" w:header="851" w:footer="851" w:gutter="0"/>
          <w:cols w:space="720"/>
          <w:docGrid w:type="lines" w:linePitch="432"/>
        </w:sectPr>
      </w:pPr>
    </w:p>
    <w:p w:rsidR="000257EE" w:rsidRPr="005C4725" w:rsidRDefault="00274757">
      <w:pPr>
        <w:spacing w:after="180"/>
        <w:jc w:val="center"/>
        <w:rPr>
          <w:rFonts w:ascii="標楷體" w:eastAsia="標楷體" w:hAnsi="標楷體"/>
          <w:b/>
          <w:bCs/>
          <w:sz w:val="32"/>
        </w:rPr>
      </w:pPr>
      <w:r w:rsidRPr="005C4725">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5C4725" w:rsidRPr="005C4725">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jc w:val="center"/>
            </w:pPr>
            <w:r w:rsidRPr="005C4725">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35DCB539" wp14:editId="6F21216C">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5C4725">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80" w:lineRule="exact"/>
              <w:jc w:val="center"/>
              <w:rPr>
                <w:rFonts w:ascii="標楷體" w:eastAsia="標楷體" w:hAnsi="標楷體"/>
              </w:rPr>
            </w:pPr>
            <w:r w:rsidRPr="005C4725">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rPr>
            </w:pPr>
            <w:r w:rsidRPr="005C4725">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rPr>
            </w:pPr>
            <w:r w:rsidRPr="005C4725">
              <w:rPr>
                <w:rFonts w:ascii="標楷體" w:eastAsia="標楷體" w:hAnsi="標楷體"/>
              </w:rPr>
              <w:t>日期</w:t>
            </w:r>
          </w:p>
        </w:tc>
      </w:tr>
      <w:tr w:rsidR="005C4725" w:rsidRPr="005C4725">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jc w:val="center"/>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一</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□自己在合理時間內（約十秒鐘吃一口）可用筷子取食眼前的食物。若需進食輔具時，應會自行穿脫。</w:t>
            </w:r>
          </w:p>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□需別人幫忙穿脫輔具或只會用湯匙進食。</w:t>
            </w:r>
          </w:p>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二</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□可獨立完成，包括輪椅的煞車及移開腳踏板。</w:t>
            </w:r>
          </w:p>
          <w:p w:rsidR="000257EE" w:rsidRPr="005C4725" w:rsidRDefault="00274757">
            <w:pPr>
              <w:spacing w:line="280" w:lineRule="exact"/>
              <w:ind w:left="223" w:hanging="223"/>
              <w:jc w:val="both"/>
              <w:rPr>
                <w:rFonts w:ascii="標楷體" w:eastAsia="標楷體" w:hAnsi="標楷體"/>
              </w:rPr>
            </w:pPr>
            <w:r w:rsidRPr="005C4725">
              <w:rPr>
                <w:rFonts w:ascii="標楷體" w:eastAsia="標楷體" w:hAnsi="標楷體"/>
              </w:rPr>
              <w:t>□需要稍微的協助（例如：予以輕扶以保持平衡）或需要口頭指導。</w:t>
            </w:r>
          </w:p>
          <w:p w:rsidR="000257EE" w:rsidRPr="005C4725" w:rsidRDefault="00274757">
            <w:pPr>
              <w:spacing w:line="280" w:lineRule="exact"/>
              <w:ind w:left="223" w:hanging="223"/>
              <w:jc w:val="both"/>
            </w:pPr>
            <w:r w:rsidRPr="005C4725">
              <w:rPr>
                <w:rFonts w:ascii="標楷體" w:eastAsia="標楷體" w:hAnsi="標楷體"/>
              </w:rPr>
              <w:t>□可自行從床上坐起來，但移位時仍需別人幫忙</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□別人幫忙方可坐起來或需別人幫忙方可移位</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三</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□可獨立完成洗臉</w:t>
            </w:r>
            <w:r w:rsidRPr="005C4725">
              <w:rPr>
                <w:rFonts w:ascii="標楷體" w:eastAsia="標楷體" w:hAnsi="標楷體"/>
                <w:szCs w:val="22"/>
              </w:rPr>
              <w:t>、洗手、刷牙及梳頭髮。</w:t>
            </w:r>
          </w:p>
          <w:p w:rsidR="000257EE" w:rsidRPr="005C4725" w:rsidRDefault="00274757">
            <w:pPr>
              <w:spacing w:line="28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四</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□可自行進出廁所，不會弄髒衣物，並能穿好衣服</w:t>
            </w:r>
            <w:r w:rsidRPr="005C4725">
              <w:rPr>
                <w:rFonts w:ascii="標楷體" w:eastAsia="標楷體" w:hAnsi="標楷體"/>
                <w:szCs w:val="22"/>
              </w:rPr>
              <w:t>。使用便盆者，可自行清理便盆。</w:t>
            </w:r>
          </w:p>
          <w:p w:rsidR="000257EE" w:rsidRPr="005C4725" w:rsidRDefault="00274757">
            <w:pPr>
              <w:spacing w:line="280" w:lineRule="exact"/>
              <w:ind w:left="223" w:hanging="223"/>
              <w:jc w:val="both"/>
            </w:pPr>
            <w:r w:rsidRPr="005C4725">
              <w:rPr>
                <w:rFonts w:ascii="標楷體" w:eastAsia="標楷體" w:hAnsi="標楷體"/>
              </w:rPr>
              <w:t>□需幫忙保持姿勢的平衡，整理衣物或使用衛生紙</w:t>
            </w:r>
            <w:r w:rsidRPr="005C4725">
              <w:rPr>
                <w:rFonts w:ascii="標楷體" w:eastAsia="標楷體" w:hAnsi="標楷體"/>
                <w:szCs w:val="22"/>
              </w:rPr>
              <w:t>。使用便盆者，可自行取放便盆，但須仰賴他人清理。</w:t>
            </w:r>
          </w:p>
          <w:p w:rsidR="000257EE" w:rsidRPr="005C4725" w:rsidRDefault="00274757">
            <w:pPr>
              <w:spacing w:line="280" w:lineRule="exact"/>
              <w:ind w:left="223" w:hanging="223"/>
              <w:jc w:val="both"/>
            </w:pPr>
            <w:r w:rsidRPr="005C4725">
              <w:rPr>
                <w:rFonts w:ascii="標楷體" w:eastAsia="標楷體" w:hAnsi="標楷體"/>
              </w:rPr>
              <w:t>□需它人幫忙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五</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□可獨立完成（不論是盆浴或淋浴）</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六</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□使用或不使用輔具皆可獨立行走50公尺以上</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□需要稍微的扶持或口頭指導方可行走50公尺以上</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□雖無法行走，但可獨自操縱輪椅（包括轉彎</w:t>
            </w:r>
            <w:r w:rsidRPr="005C4725">
              <w:rPr>
                <w:rFonts w:ascii="標楷體" w:eastAsia="標楷體" w:hAnsi="標楷體"/>
                <w:szCs w:val="22"/>
              </w:rPr>
              <w:t>、</w:t>
            </w:r>
            <w:r w:rsidRPr="005C4725">
              <w:rPr>
                <w:rFonts w:ascii="標楷體" w:eastAsia="標楷體" w:hAnsi="標楷體"/>
              </w:rPr>
              <w:t>進門及接近桌子</w:t>
            </w:r>
            <w:r w:rsidRPr="005C4725">
              <w:rPr>
                <w:rFonts w:ascii="標楷體" w:eastAsia="標楷體" w:hAnsi="標楷體"/>
                <w:szCs w:val="22"/>
              </w:rPr>
              <w:t>、床沿</w:t>
            </w:r>
            <w:r w:rsidRPr="005C4725">
              <w:rPr>
                <w:rFonts w:ascii="標楷體" w:eastAsia="標楷體" w:hAnsi="標楷體"/>
              </w:rPr>
              <w:t>）並可推行輪椅</w:t>
            </w:r>
            <w:r w:rsidRPr="005C4725">
              <w:rPr>
                <w:rFonts w:ascii="標楷體" w:eastAsia="標楷體" w:hAnsi="標楷體"/>
                <w:szCs w:val="22"/>
              </w:rPr>
              <w:t>50公尺以上。</w:t>
            </w:r>
          </w:p>
          <w:p w:rsidR="000257EE" w:rsidRPr="005C4725" w:rsidRDefault="00274757">
            <w:pPr>
              <w:spacing w:line="280" w:lineRule="exact"/>
              <w:ind w:left="223" w:hanging="223"/>
              <w:jc w:val="both"/>
            </w:pPr>
            <w:r w:rsidRPr="005C4725">
              <w:rPr>
                <w:rFonts w:ascii="標楷體" w:eastAsia="標楷體" w:hAnsi="標楷體"/>
              </w:rPr>
              <w:t>□需別人幫忙推輪椅</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七</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□可自行上下樓梯（允許抓扶手</w:t>
            </w:r>
            <w:r w:rsidRPr="005C4725">
              <w:rPr>
                <w:rFonts w:ascii="標楷體" w:eastAsia="標楷體" w:hAnsi="標楷體"/>
                <w:szCs w:val="22"/>
              </w:rPr>
              <w:t>、用拐杖</w:t>
            </w:r>
            <w:r w:rsidRPr="005C4725">
              <w:rPr>
                <w:rFonts w:ascii="標楷體" w:eastAsia="標楷體" w:hAnsi="標楷體"/>
              </w:rPr>
              <w:t>）</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□需要稍微幫忙或口頭指導</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□無法上下樓梯</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八</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□可自行穿脫衣服</w:t>
            </w:r>
            <w:r w:rsidRPr="005C4725">
              <w:rPr>
                <w:rFonts w:ascii="標楷體" w:eastAsia="標楷體" w:hAnsi="標楷體"/>
                <w:szCs w:val="22"/>
              </w:rPr>
              <w:t>、鞋子及輔具。</w:t>
            </w:r>
          </w:p>
          <w:p w:rsidR="000257EE" w:rsidRPr="005C4725" w:rsidRDefault="00274757">
            <w:pPr>
              <w:spacing w:line="280" w:lineRule="exact"/>
              <w:ind w:left="223" w:hanging="223"/>
              <w:jc w:val="both"/>
            </w:pPr>
            <w:r w:rsidRPr="005C4725">
              <w:rPr>
                <w:rFonts w:ascii="標楷體" w:eastAsia="標楷體" w:hAnsi="標楷體"/>
              </w:rPr>
              <w:t>□在別人幫忙下，可自行完成一半以上的動作</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九</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□不會失禁，並可自行使用塞劑</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□偶爾會失禁，（每週不超過一次）或使用塞劑時需人幫忙</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pPr>
            <w:r w:rsidRPr="005C4725">
              <w:rPr>
                <w:rFonts w:ascii="標楷體" w:eastAsia="標楷體" w:hAnsi="標楷體"/>
              </w:rPr>
              <w:t>十</w:t>
            </w:r>
            <w:r w:rsidRPr="005C4725">
              <w:rPr>
                <w:rFonts w:ascii="標楷體" w:eastAsia="標楷體" w:hAnsi="標楷體"/>
                <w:szCs w:val="22"/>
              </w:rPr>
              <w:t>、</w:t>
            </w:r>
          </w:p>
          <w:p w:rsidR="000257EE" w:rsidRPr="005C4725" w:rsidRDefault="00274757">
            <w:pPr>
              <w:spacing w:line="240" w:lineRule="exact"/>
              <w:jc w:val="both"/>
            </w:pPr>
            <w:r w:rsidRPr="005C4725">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10</w:t>
            </w: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5</w:t>
            </w:r>
          </w:p>
          <w:p w:rsidR="000257EE" w:rsidRPr="005C4725" w:rsidRDefault="000257EE">
            <w:pPr>
              <w:spacing w:line="280" w:lineRule="exact"/>
              <w:ind w:right="48"/>
              <w:jc w:val="right"/>
              <w:rPr>
                <w:rFonts w:ascii="標楷體" w:eastAsia="標楷體" w:hAnsi="標楷體"/>
              </w:rPr>
            </w:pPr>
          </w:p>
          <w:p w:rsidR="000257EE" w:rsidRPr="005C4725" w:rsidRDefault="00274757">
            <w:pPr>
              <w:spacing w:line="280" w:lineRule="exact"/>
              <w:ind w:right="48"/>
              <w:jc w:val="right"/>
              <w:rPr>
                <w:rFonts w:ascii="標楷體" w:eastAsia="標楷體" w:hAnsi="標楷體"/>
              </w:rPr>
            </w:pPr>
            <w:r w:rsidRPr="005C4725">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ind w:left="223" w:hanging="223"/>
              <w:jc w:val="both"/>
            </w:pPr>
            <w:r w:rsidRPr="005C4725">
              <w:rPr>
                <w:rFonts w:ascii="標楷體" w:eastAsia="標楷體" w:hAnsi="標楷體"/>
              </w:rPr>
              <w:t>□日夜皆不會尿失禁，或可自行使用並清理尿套</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□偶爾會尿失禁（每週不超過一次）或尿急（無法等待便盆或無法及時趕到廁所）或需別人幫忙處理尿套</w:t>
            </w:r>
            <w:r w:rsidRPr="005C4725">
              <w:rPr>
                <w:rFonts w:ascii="標楷體" w:eastAsia="標楷體" w:hAnsi="標楷體"/>
                <w:szCs w:val="22"/>
              </w:rPr>
              <w:t>。</w:t>
            </w:r>
          </w:p>
          <w:p w:rsidR="000257EE" w:rsidRPr="005C4725" w:rsidRDefault="00274757">
            <w:pPr>
              <w:spacing w:line="28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40" w:lineRule="exact"/>
              <w:jc w:val="both"/>
              <w:rPr>
                <w:rFonts w:ascii="標楷體" w:eastAsia="標楷體" w:hAnsi="標楷體"/>
              </w:rPr>
            </w:pPr>
            <w:r w:rsidRPr="005C4725">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exact"/>
              <w:jc w:val="both"/>
              <w:rPr>
                <w:rFonts w:ascii="標楷體" w:eastAsia="標楷體" w:hAnsi="標楷體"/>
              </w:rPr>
            </w:pPr>
          </w:p>
        </w:tc>
      </w:tr>
    </w:tbl>
    <w:p w:rsidR="000257EE" w:rsidRPr="005C4725" w:rsidRDefault="003A2AD8">
      <w:r w:rsidRPr="005C4725">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6AE68642" wp14:editId="28B97675">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FB50F2" w:rsidRDefault="00FB50F2">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5C4725">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r>
    </w:tbl>
    <w:p w:rsidR="000257EE" w:rsidRPr="005C4725"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5C4725" w:rsidRPr="005C4725">
        <w:trPr>
          <w:cantSplit/>
        </w:trPr>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功能獨立</w:t>
            </w:r>
          </w:p>
        </w:tc>
      </w:tr>
    </w:tbl>
    <w:p w:rsidR="000257EE" w:rsidRPr="005C4725" w:rsidRDefault="000257EE">
      <w:pPr>
        <w:sectPr w:rsidR="000257EE" w:rsidRPr="005C4725">
          <w:headerReference w:type="default" r:id="rId16"/>
          <w:footerReference w:type="default" r:id="rId17"/>
          <w:pgSz w:w="11906" w:h="16838"/>
          <w:pgMar w:top="1418" w:right="1134" w:bottom="1418" w:left="1134" w:header="720" w:footer="720" w:gutter="0"/>
          <w:cols w:space="720"/>
          <w:docGrid w:type="lines" w:linePitch="405"/>
        </w:sectPr>
      </w:pPr>
    </w:p>
    <w:p w:rsidR="000257EE" w:rsidRPr="005C4725" w:rsidRDefault="00274757">
      <w:pPr>
        <w:spacing w:after="180" w:line="520" w:lineRule="exact"/>
        <w:jc w:val="center"/>
        <w:sectPr w:rsidR="000257EE" w:rsidRPr="005C4725">
          <w:headerReference w:type="default" r:id="rId18"/>
          <w:footerReference w:type="default" r:id="rId19"/>
          <w:pgSz w:w="11906" w:h="16838"/>
          <w:pgMar w:top="1418" w:right="1134" w:bottom="1418" w:left="1134" w:header="720" w:footer="720" w:gutter="0"/>
          <w:cols w:space="720"/>
          <w:docGrid w:type="lines" w:linePitch="405"/>
        </w:sectPr>
      </w:pPr>
      <w:r w:rsidRPr="005C4725">
        <w:rPr>
          <w:rFonts w:ascii="標楷體" w:eastAsia="標楷體" w:hAnsi="標楷體"/>
          <w:bCs/>
          <w:sz w:val="28"/>
          <w:szCs w:val="28"/>
        </w:rPr>
        <w:lastRenderedPageBreak/>
        <w:t xml:space="preserve">附表四  </w:t>
      </w:r>
      <w:r w:rsidRPr="005C4725">
        <w:rPr>
          <w:rFonts w:ascii="標楷體" w:eastAsia="標楷體" w:hAnsi="標楷體"/>
          <w:sz w:val="28"/>
          <w:szCs w:val="28"/>
        </w:rPr>
        <w:t>刪除(99/7/1)</w:t>
      </w:r>
    </w:p>
    <w:p w:rsidR="000257EE" w:rsidRPr="005C4725" w:rsidRDefault="00274757">
      <w:pPr>
        <w:spacing w:after="180" w:line="520" w:lineRule="exact"/>
        <w:jc w:val="center"/>
      </w:pPr>
      <w:r w:rsidRPr="005C4725">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5C4725" w:rsidRPr="005C4725">
        <w:trPr>
          <w:cantSplit/>
        </w:trPr>
        <w:tc>
          <w:tcPr>
            <w:tcW w:w="1498" w:type="dxa"/>
            <w:shd w:val="clear" w:color="auto" w:fill="auto"/>
            <w:tcMar>
              <w:top w:w="0" w:type="dxa"/>
              <w:left w:w="28" w:type="dxa"/>
              <w:bottom w:w="0" w:type="dxa"/>
              <w:right w:w="28" w:type="dxa"/>
            </w:tcMar>
          </w:tcPr>
          <w:p w:rsidR="000257EE" w:rsidRPr="005C4725" w:rsidRDefault="003A2AD8">
            <w:pPr>
              <w:spacing w:before="72" w:after="72"/>
            </w:pPr>
            <w:r w:rsidRPr="005C4725">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350E113F" wp14:editId="77B85F5F">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5C4725">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；年齡：　　歲；病歷號碼：</w:t>
            </w:r>
          </w:p>
        </w:tc>
      </w:tr>
      <w:tr w:rsidR="005C4725" w:rsidRPr="005C4725">
        <w:tc>
          <w:tcPr>
            <w:tcW w:w="1498" w:type="dxa"/>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施行檢查理由和目的：</w:t>
            </w: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冠動脈疾病危險因子評估：</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治療前血壓：</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治療前檢查數值：</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每日　　支；歷經　　年；已戒菸</w:t>
            </w: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rPr>
                <w:rFonts w:ascii="標楷體" w:eastAsia="標楷體" w:hAnsi="標楷體"/>
              </w:rPr>
            </w:pPr>
            <w:r w:rsidRPr="005C4725">
              <w:rPr>
                <w:rFonts w:ascii="標楷體" w:eastAsia="標楷體" w:hAnsi="標楷體"/>
              </w:rPr>
              <w:t xml:space="preserve">　　家族罹患血管粥狀硬化疾病者：　　□無</w:t>
            </w:r>
          </w:p>
          <w:p w:rsidR="000257EE" w:rsidRPr="005C4725" w:rsidRDefault="00274757">
            <w:pPr>
              <w:ind w:firstLine="1200"/>
              <w:rPr>
                <w:rFonts w:ascii="標楷體" w:eastAsia="標楷體" w:hAnsi="標楷體"/>
              </w:rPr>
            </w:pPr>
            <w:r w:rsidRPr="005C4725">
              <w:rPr>
                <w:rFonts w:ascii="標楷體" w:eastAsia="標楷體" w:hAnsi="標楷體"/>
              </w:rPr>
              <w:t>□有　　（請註明和病人的親屬關係和診斷病名）：</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bl>
    <w:p w:rsidR="000257EE" w:rsidRPr="005C4725" w:rsidRDefault="000257EE">
      <w:pPr>
        <w:rPr>
          <w:rFonts w:ascii="標楷體" w:eastAsia="標楷體" w:hAnsi="標楷體"/>
        </w:rPr>
      </w:pPr>
    </w:p>
    <w:p w:rsidR="000257EE" w:rsidRPr="005C4725"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r w:rsidRPr="005C4725">
              <w:rPr>
                <w:rFonts w:ascii="標楷體" w:eastAsia="標楷體" w:hAnsi="標楷體"/>
              </w:rPr>
              <w:t>應附資料：一</w:t>
            </w:r>
            <w:r w:rsidRPr="005C4725">
              <w:rPr>
                <w:rFonts w:ascii="標楷體" w:eastAsia="標楷體" w:hAnsi="標楷體"/>
                <w:szCs w:val="22"/>
              </w:rPr>
              <w:t>、</w:t>
            </w:r>
            <w:r w:rsidRPr="005C4725">
              <w:rPr>
                <w:rFonts w:ascii="標楷體" w:eastAsia="標楷體" w:hAnsi="標楷體"/>
              </w:rPr>
              <w:t>具有代表性12導極靜止心電圖影印本一份</w:t>
            </w: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ind w:left="1200"/>
            </w:pPr>
            <w:r w:rsidRPr="005C4725">
              <w:rPr>
                <w:rFonts w:ascii="標楷體" w:eastAsia="標楷體" w:hAnsi="標楷體"/>
              </w:rPr>
              <w:t>二</w:t>
            </w:r>
            <w:r w:rsidRPr="005C4725">
              <w:rPr>
                <w:rFonts w:ascii="標楷體" w:eastAsia="標楷體" w:hAnsi="標楷體"/>
                <w:szCs w:val="22"/>
              </w:rPr>
              <w:t>、</w:t>
            </w:r>
            <w:r w:rsidRPr="005C4725">
              <w:rPr>
                <w:rFonts w:ascii="標楷體" w:eastAsia="標楷體" w:hAnsi="標楷體"/>
              </w:rPr>
              <w:t>心導管報告一份，若能附上病變處照片更佳</w:t>
            </w:r>
          </w:p>
        </w:tc>
      </w:tr>
      <w:tr w:rsidR="005C4725" w:rsidRPr="005C4725">
        <w:tc>
          <w:tcPr>
            <w:tcW w:w="2161"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c>
          <w:tcPr>
            <w:tcW w:w="2161"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本表請併醫療費用申報</w:t>
            </w:r>
          </w:p>
        </w:tc>
      </w:tr>
    </w:tbl>
    <w:p w:rsidR="000257EE" w:rsidRPr="005C4725" w:rsidRDefault="000257EE">
      <w:pPr>
        <w:sectPr w:rsidR="000257EE" w:rsidRPr="005C4725">
          <w:headerReference w:type="default" r:id="rId20"/>
          <w:footerReference w:type="default" r:id="rId21"/>
          <w:pgSz w:w="11906" w:h="16838"/>
          <w:pgMar w:top="1418" w:right="1134" w:bottom="1418" w:left="1134" w:header="720" w:footer="720" w:gutter="0"/>
          <w:cols w:space="720"/>
          <w:docGrid w:type="lines" w:linePitch="405"/>
        </w:sectPr>
      </w:pPr>
    </w:p>
    <w:p w:rsidR="000257EE" w:rsidRPr="005C4725" w:rsidRDefault="00274757">
      <w:pPr>
        <w:spacing w:line="400" w:lineRule="exact"/>
        <w:jc w:val="center"/>
        <w:sectPr w:rsidR="000257EE" w:rsidRPr="005C4725">
          <w:headerReference w:type="default" r:id="rId22"/>
          <w:footerReference w:type="default" r:id="rId23"/>
          <w:pgSz w:w="11906" w:h="16838"/>
          <w:pgMar w:top="1418" w:right="1134" w:bottom="1418" w:left="1134" w:header="720" w:footer="720" w:gutter="0"/>
          <w:cols w:space="720"/>
          <w:docGrid w:type="lines" w:linePitch="405"/>
        </w:sectPr>
      </w:pPr>
      <w:r w:rsidRPr="005C4725">
        <w:rPr>
          <w:rFonts w:ascii="標楷體" w:eastAsia="標楷體" w:hAnsi="標楷體"/>
          <w:bCs/>
          <w:sz w:val="28"/>
          <w:szCs w:val="28"/>
        </w:rPr>
        <w:lastRenderedPageBreak/>
        <w:t xml:space="preserve">附表六 </w:t>
      </w:r>
      <w:r w:rsidRPr="005C4725">
        <w:rPr>
          <w:rFonts w:ascii="標楷體" w:eastAsia="標楷體" w:hAnsi="標楷體"/>
          <w:bCs/>
          <w:strike/>
          <w:sz w:val="28"/>
          <w:szCs w:val="28"/>
        </w:rPr>
        <w:t>(97/5/1)(99/7/1)</w:t>
      </w:r>
      <w:r w:rsidRPr="005C4725">
        <w:rPr>
          <w:rFonts w:ascii="標楷體" w:eastAsia="標楷體" w:hAnsi="標楷體"/>
          <w:sz w:val="28"/>
          <w:szCs w:val="28"/>
        </w:rPr>
        <w:t>刪除(102/3/1)</w:t>
      </w:r>
    </w:p>
    <w:p w:rsidR="00AB7864" w:rsidRPr="005C4725" w:rsidRDefault="003A2AD8" w:rsidP="00AB7864">
      <w:pPr>
        <w:spacing w:line="520" w:lineRule="exact"/>
        <w:jc w:val="center"/>
        <w:rPr>
          <w:rFonts w:ascii="標楷體" w:eastAsia="標楷體" w:hAnsi="標楷體"/>
        </w:rPr>
      </w:pPr>
      <w:r w:rsidRPr="005C4725">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578B8210" wp14:editId="1E09748F">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5C4725">
        <w:rPr>
          <w:rFonts w:ascii="標楷體" w:eastAsia="標楷體" w:hAnsi="標楷體"/>
        </w:rPr>
        <w:t>保險人特約醫事服務機構透析日期及EPO注射紀錄表(102/7/23)</w:t>
      </w:r>
      <w:r w:rsidR="002C11F8" w:rsidRPr="005C4725">
        <w:rPr>
          <w:rFonts w:ascii="標楷體" w:eastAsia="標楷體" w:hAnsi="標楷體"/>
        </w:rPr>
        <w:t>（</w:t>
      </w:r>
      <w:r w:rsidR="002C11F8" w:rsidRPr="005C4725">
        <w:rPr>
          <w:rFonts w:ascii="標楷體" w:eastAsia="標楷體" w:hAnsi="標楷體" w:hint="eastAsia"/>
        </w:rPr>
        <w:t>105/1/1</w:t>
      </w:r>
      <w:r w:rsidR="002C11F8" w:rsidRPr="005C4725">
        <w:rPr>
          <w:rFonts w:ascii="標楷體" w:eastAsia="標楷體" w:hAnsi="標楷體"/>
        </w:rPr>
        <w:t>）</w:t>
      </w:r>
    </w:p>
    <w:p w:rsidR="00CD39C0" w:rsidRPr="005C4725" w:rsidRDefault="00CD39C0" w:rsidP="00CD39C0">
      <w:pPr>
        <w:spacing w:line="520" w:lineRule="exact"/>
        <w:jc w:val="right"/>
        <w:rPr>
          <w:sz w:val="16"/>
        </w:rPr>
      </w:pPr>
      <w:r w:rsidRPr="005C4725">
        <w:rPr>
          <w:sz w:val="16"/>
        </w:rPr>
        <w:t>八十八年元月五日訂定</w:t>
      </w:r>
    </w:p>
    <w:p w:rsidR="00B91FA6" w:rsidRPr="005C4725" w:rsidRDefault="00B91FA6" w:rsidP="00CD39C0">
      <w:pPr>
        <w:spacing w:line="520" w:lineRule="exact"/>
        <w:jc w:val="right"/>
        <w:rPr>
          <w:rFonts w:ascii="標楷體" w:eastAsia="標楷體" w:hAnsi="標楷體"/>
        </w:rPr>
      </w:pPr>
      <w:r w:rsidRPr="005C4725">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rPr>
                <w:sz w:val="16"/>
              </w:rPr>
            </w:pPr>
            <w:r w:rsidRPr="005C4725">
              <w:rPr>
                <w:sz w:val="16"/>
              </w:rPr>
              <w:t>姓名</w:t>
            </w:r>
          </w:p>
          <w:p w:rsidR="00CD39C0" w:rsidRPr="005C4725" w:rsidRDefault="00CD39C0" w:rsidP="00B91FA6">
            <w:pPr>
              <w:spacing w:line="180" w:lineRule="exact"/>
              <w:ind w:left="-1" w:hanging="1"/>
              <w:rPr>
                <w:sz w:val="16"/>
              </w:rPr>
            </w:pPr>
            <w:r w:rsidRPr="005C4725">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rPr>
                <w:sz w:val="16"/>
              </w:rPr>
            </w:pPr>
            <w:r w:rsidRPr="005C4725">
              <w:rPr>
                <w:sz w:val="16"/>
              </w:rPr>
              <w:t>出生年月日</w:t>
            </w:r>
          </w:p>
          <w:p w:rsidR="00CD39C0" w:rsidRPr="005C4725" w:rsidRDefault="00CD39C0" w:rsidP="00B91FA6">
            <w:pPr>
              <w:spacing w:line="180" w:lineRule="exact"/>
              <w:ind w:left="100" w:firstLine="640"/>
              <w:rPr>
                <w:sz w:val="16"/>
              </w:rPr>
            </w:pPr>
            <w:r w:rsidRPr="005C4725">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透析日期</w:t>
            </w:r>
          </w:p>
          <w:p w:rsidR="00CD39C0" w:rsidRPr="005C4725" w:rsidRDefault="00CD39C0" w:rsidP="00B91FA6">
            <w:pPr>
              <w:spacing w:line="180" w:lineRule="exact"/>
              <w:ind w:left="100"/>
              <w:jc w:val="center"/>
              <w:rPr>
                <w:sz w:val="16"/>
              </w:rPr>
            </w:pPr>
            <w:r w:rsidRPr="005C4725">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備註</w:t>
            </w: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r w:rsidRPr="005C4725">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5C4725" w:rsidRDefault="00CD39C0" w:rsidP="00B91FA6">
            <w:pPr>
              <w:spacing w:line="180" w:lineRule="exact"/>
              <w:ind w:left="100"/>
              <w:jc w:val="center"/>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B91FA6">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B91FA6">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B91FA6">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r w:rsidRPr="005C4725">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F90810" w:rsidP="00F90810">
            <w:pPr>
              <w:spacing w:line="180" w:lineRule="exact"/>
              <w:ind w:left="100"/>
              <w:jc w:val="center"/>
              <w:rPr>
                <w:sz w:val="16"/>
              </w:rPr>
            </w:pPr>
            <w:r w:rsidRPr="005C4725">
              <w:rPr>
                <w:sz w:val="16"/>
              </w:rPr>
              <w:t>H</w:t>
            </w:r>
            <w:r w:rsidRPr="005C4725">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r w:rsidR="005C4725" w:rsidRPr="005C4725"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pacing w:val="-12"/>
                <w:sz w:val="16"/>
              </w:rPr>
            </w:pPr>
            <w:r w:rsidRPr="005C4725">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r w:rsidRPr="005C4725">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5C4725" w:rsidRDefault="00CD39C0" w:rsidP="00B91FA6">
            <w:pPr>
              <w:spacing w:line="180" w:lineRule="exact"/>
              <w:ind w:left="100"/>
              <w:jc w:val="both"/>
              <w:rPr>
                <w:sz w:val="16"/>
              </w:rPr>
            </w:pPr>
          </w:p>
        </w:tc>
      </w:tr>
    </w:tbl>
    <w:p w:rsidR="00CD39C0" w:rsidRPr="005C4725" w:rsidRDefault="00CD39C0" w:rsidP="00CD39C0">
      <w:pPr>
        <w:overflowPunct w:val="0"/>
        <w:autoSpaceDE w:val="0"/>
        <w:snapToGrid w:val="0"/>
        <w:spacing w:before="180" w:line="180" w:lineRule="exact"/>
        <w:ind w:left="400" w:hanging="160"/>
        <w:jc w:val="both"/>
      </w:pPr>
      <w:r w:rsidRPr="005C4725">
        <w:rPr>
          <w:rFonts w:ascii="標楷體" w:eastAsia="標楷體" w:hAnsi="標楷體"/>
          <w:sz w:val="16"/>
        </w:rPr>
        <w:t>附註：</w:t>
      </w:r>
      <w:r w:rsidR="00B91FA6" w:rsidRPr="005C4725">
        <w:rPr>
          <w:rFonts w:ascii="標楷體" w:eastAsia="標楷體" w:hAnsi="標楷體" w:hint="eastAsia"/>
          <w:sz w:val="16"/>
        </w:rPr>
        <w:t xml:space="preserve"> </w:t>
      </w:r>
      <w:r w:rsidRPr="005C4725">
        <w:rPr>
          <w:rFonts w:ascii="標楷體" w:eastAsia="標楷體" w:hAnsi="標楷體"/>
          <w:sz w:val="16"/>
        </w:rPr>
        <w:t>1.CAPD患者註明EPO投予日期即可，並在備註欄寫CAPD</w:t>
      </w:r>
      <w:r w:rsidRPr="005C4725">
        <w:rPr>
          <w:rFonts w:ascii="標楷體" w:eastAsia="標楷體" w:hAnsi="標楷體"/>
          <w:sz w:val="16"/>
          <w:szCs w:val="22"/>
        </w:rPr>
        <w:t>。</w:t>
      </w:r>
    </w:p>
    <w:p w:rsidR="00CD39C0" w:rsidRPr="005C4725" w:rsidRDefault="00B91FA6" w:rsidP="00B91FA6">
      <w:pPr>
        <w:overflowPunct w:val="0"/>
        <w:autoSpaceDE w:val="0"/>
        <w:snapToGrid w:val="0"/>
        <w:spacing w:line="180" w:lineRule="exact"/>
        <w:jc w:val="both"/>
      </w:pPr>
      <w:r w:rsidRPr="005C4725">
        <w:rPr>
          <w:rFonts w:ascii="標楷體" w:eastAsia="標楷體" w:hAnsi="標楷體" w:hint="eastAsia"/>
          <w:sz w:val="16"/>
        </w:rPr>
        <w:t xml:space="preserve">          </w:t>
      </w:r>
      <w:r w:rsidR="00CD39C0" w:rsidRPr="005C4725">
        <w:rPr>
          <w:rFonts w:ascii="標楷體" w:eastAsia="標楷體" w:hAnsi="標楷體"/>
          <w:sz w:val="16"/>
        </w:rPr>
        <w:t>2.本紀錄表請於費用申報時與門診處方及治療明細一併填報</w:t>
      </w:r>
      <w:r w:rsidR="00CD39C0" w:rsidRPr="005C4725">
        <w:rPr>
          <w:rFonts w:ascii="標楷體" w:eastAsia="標楷體" w:hAnsi="標楷體"/>
          <w:sz w:val="16"/>
          <w:szCs w:val="22"/>
        </w:rPr>
        <w:t>。</w:t>
      </w:r>
    </w:p>
    <w:p w:rsidR="00CD39C0" w:rsidRPr="005C4725" w:rsidRDefault="00CD39C0" w:rsidP="00CD39C0">
      <w:pPr>
        <w:overflowPunct w:val="0"/>
        <w:autoSpaceDE w:val="0"/>
        <w:snapToGrid w:val="0"/>
        <w:spacing w:line="180" w:lineRule="exact"/>
        <w:ind w:left="787"/>
        <w:jc w:val="both"/>
      </w:pPr>
      <w:r w:rsidRPr="005C4725">
        <w:rPr>
          <w:rFonts w:ascii="標楷體" w:eastAsia="標楷體" w:hAnsi="標楷體"/>
          <w:sz w:val="16"/>
        </w:rPr>
        <w:t>3.限門診洗腎患者申報，住院期間使用者，日期</w:t>
      </w:r>
      <w:r w:rsidRPr="005C4725">
        <w:rPr>
          <w:rFonts w:ascii="標楷體" w:eastAsia="標楷體" w:hAnsi="標楷體"/>
          <w:sz w:val="16"/>
          <w:szCs w:val="22"/>
        </w:rPr>
        <w:t>、劑量仍請註明填入，影印一份附於住院醫療費用醫令清單另行申</w:t>
      </w:r>
    </w:p>
    <w:p w:rsidR="00CD39C0" w:rsidRPr="005C4725" w:rsidRDefault="00CD39C0" w:rsidP="00CD39C0">
      <w:pPr>
        <w:overflowPunct w:val="0"/>
        <w:autoSpaceDE w:val="0"/>
        <w:snapToGrid w:val="0"/>
        <w:spacing w:line="180" w:lineRule="exact"/>
        <w:ind w:left="780" w:firstLine="160"/>
        <w:jc w:val="both"/>
      </w:pPr>
      <w:r w:rsidRPr="005C4725">
        <w:rPr>
          <w:rFonts w:ascii="標楷體" w:eastAsia="標楷體" w:hAnsi="標楷體"/>
          <w:sz w:val="16"/>
          <w:szCs w:val="22"/>
        </w:rPr>
        <w:t>報，不得與門診併計費用。</w:t>
      </w:r>
    </w:p>
    <w:p w:rsidR="00CD39C0" w:rsidRPr="005C4725" w:rsidRDefault="00CD39C0" w:rsidP="00CD39C0">
      <w:pPr>
        <w:overflowPunct w:val="0"/>
        <w:autoSpaceDE w:val="0"/>
        <w:snapToGrid w:val="0"/>
        <w:spacing w:line="180" w:lineRule="exact"/>
        <w:ind w:left="787"/>
        <w:jc w:val="both"/>
      </w:pPr>
      <w:r w:rsidRPr="005C4725">
        <w:rPr>
          <w:rFonts w:ascii="標楷體" w:eastAsia="標楷體" w:hAnsi="標楷體"/>
          <w:sz w:val="16"/>
        </w:rPr>
        <w:t>4.EPO使用者每次洗腎日均請填明劑量欄，使用時註明劑量，未使用時以(/)註明</w:t>
      </w:r>
      <w:r w:rsidRPr="005C4725">
        <w:rPr>
          <w:rFonts w:ascii="標楷體" w:eastAsia="標楷體" w:hAnsi="標楷體"/>
          <w:sz w:val="16"/>
          <w:szCs w:val="22"/>
        </w:rPr>
        <w:t>。</w:t>
      </w:r>
    </w:p>
    <w:p w:rsidR="00CD39C0" w:rsidRPr="005C4725" w:rsidRDefault="00CD39C0" w:rsidP="00CD39C0">
      <w:pPr>
        <w:overflowPunct w:val="0"/>
        <w:autoSpaceDE w:val="0"/>
        <w:snapToGrid w:val="0"/>
        <w:spacing w:line="180" w:lineRule="exact"/>
        <w:ind w:left="787"/>
        <w:jc w:val="both"/>
        <w:rPr>
          <w:rFonts w:ascii="標楷體" w:eastAsia="標楷體" w:hAnsi="標楷體"/>
          <w:sz w:val="16"/>
        </w:rPr>
      </w:pPr>
      <w:r w:rsidRPr="005C4725">
        <w:rPr>
          <w:rFonts w:ascii="標楷體" w:eastAsia="標楷體" w:hAnsi="標楷體"/>
          <w:sz w:val="16"/>
        </w:rPr>
        <w:t>5.用量合計務必填寫清楚</w:t>
      </w:r>
      <w:r w:rsidRPr="005C4725">
        <w:rPr>
          <w:rFonts w:ascii="標楷體" w:eastAsia="標楷體" w:hAnsi="標楷體"/>
          <w:sz w:val="16"/>
          <w:szCs w:val="22"/>
        </w:rPr>
        <w:t>。</w:t>
      </w:r>
    </w:p>
    <w:p w:rsidR="00CD39C0" w:rsidRPr="005C4725" w:rsidRDefault="00CD39C0" w:rsidP="00F90810">
      <w:pPr>
        <w:overflowPunct w:val="0"/>
        <w:autoSpaceDE w:val="0"/>
        <w:snapToGrid w:val="0"/>
        <w:spacing w:line="180" w:lineRule="exact"/>
        <w:ind w:left="787"/>
        <w:rPr>
          <w:rFonts w:ascii="標楷體" w:eastAsia="標楷體" w:hAnsi="標楷體"/>
          <w:sz w:val="16"/>
        </w:rPr>
        <w:sectPr w:rsidR="00CD39C0" w:rsidRPr="005C4725">
          <w:headerReference w:type="default" r:id="rId24"/>
          <w:footerReference w:type="default" r:id="rId25"/>
          <w:pgSz w:w="16838" w:h="11906" w:orient="landscape"/>
          <w:pgMar w:top="1134" w:right="1418" w:bottom="1134" w:left="1418" w:header="720" w:footer="720" w:gutter="0"/>
          <w:cols w:space="720"/>
          <w:docGrid w:type="lines" w:linePitch="402"/>
        </w:sectPr>
      </w:pPr>
      <w:r w:rsidRPr="005C4725">
        <w:rPr>
          <w:rFonts w:ascii="標楷體" w:eastAsia="標楷體" w:hAnsi="標楷體"/>
          <w:sz w:val="16"/>
        </w:rPr>
        <w:t>6.流水號欄請依保險人特約醫事服務機構門診處方及治療明細之流水號碼填字。(102/7/23)</w:t>
      </w:r>
    </w:p>
    <w:p w:rsidR="000257EE" w:rsidRPr="005C4725" w:rsidRDefault="000257EE">
      <w:pPr>
        <w:spacing w:after="50" w:line="180" w:lineRule="exact"/>
        <w:ind w:left="927" w:hanging="279"/>
        <w:jc w:val="both"/>
        <w:rPr>
          <w:rFonts w:ascii="標楷體" w:eastAsia="標楷體" w:hAnsi="標楷體"/>
          <w:b/>
          <w:bCs/>
          <w:sz w:val="32"/>
        </w:rPr>
      </w:pPr>
    </w:p>
    <w:p w:rsidR="000257EE" w:rsidRPr="005C4725" w:rsidRDefault="003A2AD8">
      <w:pPr>
        <w:spacing w:line="520" w:lineRule="exact"/>
        <w:jc w:val="center"/>
      </w:pPr>
      <w:r w:rsidRPr="005C4725">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44F021A6" wp14:editId="4B47B2DF">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5C4725">
        <w:rPr>
          <w:rFonts w:ascii="標楷體" w:eastAsia="標楷體" w:hAnsi="標楷體"/>
          <w:b/>
          <w:bCs/>
          <w:sz w:val="32"/>
        </w:rPr>
        <w:t>洗腎異常動態表</w:t>
      </w:r>
    </w:p>
    <w:p w:rsidR="000565B4" w:rsidRPr="005C4725" w:rsidRDefault="00274757" w:rsidP="000565B4">
      <w:pPr>
        <w:spacing w:line="520" w:lineRule="exact"/>
        <w:jc w:val="right"/>
        <w:rPr>
          <w:rFonts w:ascii="標楷體" w:eastAsia="標楷體" w:hAnsi="標楷體"/>
        </w:rPr>
      </w:pPr>
      <w:r w:rsidRPr="005C4725">
        <w:rPr>
          <w:rFonts w:ascii="標楷體" w:eastAsia="標楷體" w:hAnsi="標楷體"/>
        </w:rPr>
        <w:t>民國八十八年元月五日訂定</w:t>
      </w:r>
    </w:p>
    <w:p w:rsidR="006F6158" w:rsidRPr="005C4725" w:rsidRDefault="006F6158" w:rsidP="006F6158">
      <w:pPr>
        <w:spacing w:line="520" w:lineRule="exact"/>
        <w:jc w:val="right"/>
        <w:rPr>
          <w:rFonts w:ascii="標楷體" w:eastAsia="標楷體" w:hAnsi="標楷體"/>
        </w:rPr>
      </w:pPr>
      <w:r w:rsidRPr="005C4725">
        <w:rPr>
          <w:rFonts w:hint="eastAsia"/>
          <w:sz w:val="16"/>
        </w:rPr>
        <w:t xml:space="preserve">                                                                                     </w:t>
      </w:r>
      <w:r w:rsidRPr="005C4725">
        <w:rPr>
          <w:rFonts w:ascii="標楷體" w:eastAsia="標楷體" w:hAnsi="標楷體" w:hint="eastAsia"/>
        </w:rPr>
        <w:t xml:space="preserve"> 104年11月30日修訂</w:t>
      </w:r>
    </w:p>
    <w:p w:rsidR="000257EE" w:rsidRPr="005C4725" w:rsidRDefault="00274757">
      <w:pPr>
        <w:spacing w:line="600" w:lineRule="exact"/>
        <w:jc w:val="both"/>
      </w:pPr>
      <w:r w:rsidRPr="005C4725">
        <w:rPr>
          <w:rFonts w:ascii="標楷體" w:eastAsia="標楷體" w:hAnsi="標楷體"/>
        </w:rPr>
        <w:t>一</w:t>
      </w:r>
      <w:r w:rsidRPr="005C4725">
        <w:rPr>
          <w:rFonts w:ascii="標楷體" w:eastAsia="標楷體" w:hAnsi="標楷體"/>
          <w:szCs w:val="22"/>
        </w:rPr>
        <w:t>、</w:t>
      </w:r>
      <w:r w:rsidRPr="005C4725">
        <w:rPr>
          <w:rFonts w:ascii="標楷體" w:eastAsia="標楷體" w:hAnsi="標楷體"/>
        </w:rPr>
        <w:t>基本資料：_______________</w:t>
      </w:r>
    </w:p>
    <w:p w:rsidR="000257EE" w:rsidRPr="005C4725" w:rsidRDefault="00274757">
      <w:pPr>
        <w:spacing w:line="600" w:lineRule="exact"/>
        <w:jc w:val="both"/>
      </w:pPr>
      <w:r w:rsidRPr="005C4725">
        <w:rPr>
          <w:rFonts w:ascii="標楷體" w:eastAsia="標楷體" w:hAnsi="標楷體"/>
        </w:rPr>
        <w:t xml:space="preserve">醫療院所　</w:t>
      </w:r>
      <w:r w:rsidRPr="005C4725">
        <w:rPr>
          <w:rFonts w:ascii="標楷體" w:eastAsia="標楷體" w:hAnsi="標楷體"/>
          <w:u w:val="single"/>
        </w:rPr>
        <w:t xml:space="preserve">　　　　　　　　　　　　</w:t>
      </w:r>
      <w:r w:rsidRPr="005C4725">
        <w:rPr>
          <w:rFonts w:ascii="標楷體" w:eastAsia="標楷體" w:hAnsi="標楷體"/>
        </w:rPr>
        <w:t xml:space="preserve">　　　代號</w:t>
      </w:r>
      <w:r w:rsidRPr="005C4725">
        <w:rPr>
          <w:rFonts w:ascii="標楷體" w:eastAsia="標楷體" w:hAnsi="標楷體"/>
          <w:u w:val="single"/>
        </w:rPr>
        <w:t xml:space="preserve">　　　　　　　　　　　　</w:t>
      </w:r>
    </w:p>
    <w:p w:rsidR="000257EE" w:rsidRPr="005C4725" w:rsidRDefault="00274757">
      <w:pPr>
        <w:spacing w:line="600" w:lineRule="exact"/>
        <w:jc w:val="both"/>
      </w:pPr>
      <w:r w:rsidRPr="005C4725">
        <w:rPr>
          <w:rFonts w:ascii="標楷體" w:eastAsia="標楷體" w:hAnsi="標楷體"/>
        </w:rPr>
        <w:t>病患姓名</w:t>
      </w:r>
      <w:r w:rsidRPr="005C4725">
        <w:rPr>
          <w:rFonts w:ascii="標楷體" w:eastAsia="標楷體" w:hAnsi="標楷體"/>
          <w:u w:val="single"/>
        </w:rPr>
        <w:t xml:space="preserve">　　　　　  </w:t>
      </w:r>
      <w:r w:rsidRPr="005C4725">
        <w:rPr>
          <w:rFonts w:ascii="標楷體" w:eastAsia="標楷體" w:hAnsi="標楷體"/>
        </w:rPr>
        <w:t xml:space="preserve">　身份證字號</w:t>
      </w:r>
      <w:r w:rsidRPr="005C4725">
        <w:rPr>
          <w:rFonts w:ascii="標楷體" w:eastAsia="標楷體" w:hAnsi="標楷體"/>
          <w:u w:val="single"/>
        </w:rPr>
        <w:t xml:space="preserve">　　　　　　　　　</w:t>
      </w:r>
      <w:r w:rsidRPr="005C4725">
        <w:rPr>
          <w:rFonts w:ascii="標楷體" w:eastAsia="標楷體" w:hAnsi="標楷體"/>
        </w:rPr>
        <w:t xml:space="preserve">　流水號</w:t>
      </w:r>
      <w:r w:rsidRPr="005C4725">
        <w:rPr>
          <w:rFonts w:ascii="標楷體" w:eastAsia="標楷體" w:hAnsi="標楷體"/>
          <w:u w:val="single"/>
        </w:rPr>
        <w:t xml:space="preserve">　　　　　　</w:t>
      </w:r>
    </w:p>
    <w:p w:rsidR="000257EE" w:rsidRPr="005C4725" w:rsidRDefault="00274757">
      <w:pPr>
        <w:spacing w:line="600" w:lineRule="exact"/>
        <w:jc w:val="both"/>
      </w:pPr>
      <w:r w:rsidRPr="005C4725">
        <w:rPr>
          <w:rFonts w:ascii="標楷體" w:eastAsia="標楷體" w:hAnsi="標楷體"/>
        </w:rPr>
        <w:t>出生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   年齡</w:t>
      </w:r>
      <w:r w:rsidRPr="005C4725">
        <w:rPr>
          <w:rFonts w:ascii="標楷體" w:eastAsia="標楷體" w:hAnsi="標楷體"/>
          <w:u w:val="single"/>
        </w:rPr>
        <w:t xml:space="preserve">      </w:t>
      </w:r>
      <w:r w:rsidRPr="005C4725">
        <w:rPr>
          <w:rFonts w:ascii="標楷體" w:eastAsia="標楷體" w:hAnsi="標楷體"/>
        </w:rPr>
        <w:t xml:space="preserve"> 開始洗腎日期</w:t>
      </w:r>
      <w:r w:rsidRPr="005C4725">
        <w:rPr>
          <w:rFonts w:ascii="標楷體" w:eastAsia="標楷體" w:hAnsi="標楷體"/>
          <w:u w:val="single"/>
        </w:rPr>
        <w:t xml:space="preserve">       </w:t>
      </w:r>
      <w:r w:rsidRPr="005C4725">
        <w:rPr>
          <w:rFonts w:ascii="標楷體" w:eastAsia="標楷體" w:hAnsi="標楷體"/>
        </w:rPr>
        <w:t xml:space="preserve"> 乾體重 </w:t>
      </w:r>
      <w:r w:rsidRPr="005C4725">
        <w:rPr>
          <w:rFonts w:ascii="標楷體" w:eastAsia="標楷體" w:hAnsi="標楷體"/>
          <w:u w:val="single"/>
        </w:rPr>
        <w:t xml:space="preserve">      </w:t>
      </w:r>
      <w:r w:rsidRPr="005C4725">
        <w:rPr>
          <w:rFonts w:ascii="標楷體" w:eastAsia="標楷體" w:hAnsi="標楷體"/>
        </w:rPr>
        <w:t xml:space="preserve">                </w:t>
      </w:r>
    </w:p>
    <w:p w:rsidR="000257EE" w:rsidRPr="005C4725" w:rsidRDefault="00274757">
      <w:pPr>
        <w:spacing w:line="600" w:lineRule="exact"/>
        <w:jc w:val="both"/>
      </w:pPr>
      <w:r w:rsidRPr="005C4725">
        <w:rPr>
          <w:rFonts w:ascii="標楷體" w:eastAsia="標楷體" w:hAnsi="標楷體"/>
        </w:rPr>
        <w:t>二</w:t>
      </w:r>
      <w:r w:rsidRPr="005C4725">
        <w:rPr>
          <w:rFonts w:ascii="標楷體" w:eastAsia="標楷體" w:hAnsi="標楷體"/>
          <w:szCs w:val="22"/>
        </w:rPr>
        <w:t>、適應症：</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1.絕對適應症</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□末期腎病並有Ccr≦5ml/min　　　　□血清Cr≧8mg/dl</w:t>
      </w:r>
    </w:p>
    <w:p w:rsidR="000257EE" w:rsidRPr="005C4725" w:rsidRDefault="00274757">
      <w:pPr>
        <w:spacing w:line="600" w:lineRule="exact"/>
        <w:ind w:left="240" w:hanging="240"/>
        <w:jc w:val="both"/>
        <w:rPr>
          <w:rFonts w:ascii="標楷體" w:eastAsia="標楷體" w:hAnsi="標楷體"/>
          <w:szCs w:val="22"/>
        </w:rPr>
      </w:pPr>
      <w:r w:rsidRPr="005C4725">
        <w:rPr>
          <w:rFonts w:ascii="標楷體" w:eastAsia="標楷體" w:hAnsi="標楷體"/>
          <w:szCs w:val="22"/>
        </w:rPr>
        <w:t>2.相對適應症：重度慢性腎衰竭且Ccr≦15ml/min或血清Cr≧6mg/dl，且有下列任何一樣併發症者</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□心臟衰竭或肺水腫　　　　　　□心包膜炎　　　　　　□出血傾向</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□神經症狀：意識障礙、抽搐或末稍神經病變</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□高血鉀(藥物難以控制)　　　　□噁心、嘔吐(藥物難以控制)</w:t>
      </w:r>
    </w:p>
    <w:p w:rsidR="000257EE" w:rsidRPr="005C4725" w:rsidRDefault="00274757">
      <w:pPr>
        <w:spacing w:line="600" w:lineRule="exact"/>
        <w:jc w:val="both"/>
      </w:pPr>
      <w:r w:rsidRPr="005C4725">
        <w:rPr>
          <w:rFonts w:ascii="標楷體" w:eastAsia="標楷體" w:hAnsi="標楷體"/>
          <w:szCs w:val="22"/>
        </w:rPr>
        <w:t>□惡病體質　　　　　□重度氮血症(BUN&gt;100mg/dl)BUN</w:t>
      </w:r>
      <w:r w:rsidRPr="005C4725">
        <w:rPr>
          <w:rFonts w:ascii="標楷體" w:eastAsia="標楷體" w:hAnsi="標楷體"/>
          <w:szCs w:val="22"/>
          <w:u w:val="single"/>
        </w:rPr>
        <w:t xml:space="preserve">        </w:t>
      </w:r>
      <w:r w:rsidRPr="005C4725">
        <w:rPr>
          <w:rFonts w:ascii="標楷體" w:eastAsia="標楷體" w:hAnsi="標楷體"/>
          <w:szCs w:val="22"/>
        </w:rPr>
        <w:t>mg/dl</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□代謝性血酸(藥物難以控制)</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三、檢驗結果</w:t>
      </w:r>
    </w:p>
    <w:p w:rsidR="000257EE" w:rsidRPr="005C4725" w:rsidRDefault="00274757">
      <w:pPr>
        <w:spacing w:line="600" w:lineRule="exact"/>
        <w:jc w:val="both"/>
      </w:pPr>
      <w:r w:rsidRPr="005C4725">
        <w:rPr>
          <w:rFonts w:ascii="標楷體" w:eastAsia="標楷體" w:hAnsi="標楷體"/>
          <w:szCs w:val="22"/>
        </w:rPr>
        <w:t>BUN</w:t>
      </w:r>
      <w:r w:rsidRPr="005C4725">
        <w:rPr>
          <w:rFonts w:ascii="標楷體" w:eastAsia="標楷體" w:hAnsi="標楷體"/>
          <w:u w:val="single"/>
        </w:rPr>
        <w:t xml:space="preserve">　　　</w:t>
      </w:r>
      <w:r w:rsidRPr="005C4725">
        <w:rPr>
          <w:rFonts w:ascii="標楷體" w:eastAsia="標楷體" w:hAnsi="標楷體"/>
          <w:szCs w:val="22"/>
        </w:rPr>
        <w:t>Cr</w:t>
      </w:r>
      <w:r w:rsidRPr="005C4725">
        <w:rPr>
          <w:rFonts w:ascii="標楷體" w:eastAsia="標楷體" w:hAnsi="標楷體"/>
          <w:u w:val="single"/>
        </w:rPr>
        <w:t xml:space="preserve">　　</w:t>
      </w:r>
      <w:r w:rsidRPr="005C4725">
        <w:rPr>
          <w:rFonts w:ascii="標楷體" w:eastAsia="標楷體" w:hAnsi="標楷體"/>
        </w:rPr>
        <w:t xml:space="preserve">　</w:t>
      </w:r>
      <w:r w:rsidRPr="005C4725">
        <w:rPr>
          <w:rFonts w:ascii="標楷體" w:eastAsia="標楷體" w:hAnsi="標楷體"/>
          <w:szCs w:val="22"/>
        </w:rPr>
        <w:t>K</w:t>
      </w:r>
      <w:r w:rsidRPr="005C4725">
        <w:rPr>
          <w:rFonts w:ascii="標楷體" w:eastAsia="標楷體" w:hAnsi="標楷體"/>
          <w:i/>
          <w:iCs/>
          <w:u w:val="single"/>
        </w:rPr>
        <w:t xml:space="preserve">　　</w:t>
      </w:r>
      <w:r w:rsidRPr="005C4725">
        <w:rPr>
          <w:rFonts w:ascii="標楷體" w:eastAsia="標楷體" w:hAnsi="標楷體"/>
        </w:rPr>
        <w:t xml:space="preserve">　</w:t>
      </w:r>
      <w:r w:rsidRPr="005C4725">
        <w:rPr>
          <w:rFonts w:ascii="標楷體" w:eastAsia="標楷體" w:hAnsi="標楷體"/>
          <w:szCs w:val="22"/>
        </w:rPr>
        <w:t>Na</w:t>
      </w:r>
      <w:r w:rsidRPr="005C4725">
        <w:rPr>
          <w:rFonts w:ascii="標楷體" w:eastAsia="標楷體" w:hAnsi="標楷體"/>
          <w:u w:val="single"/>
        </w:rPr>
        <w:t xml:space="preserve">　　　</w:t>
      </w:r>
      <w:r w:rsidR="00CD39C0" w:rsidRPr="005C4725">
        <w:rPr>
          <w:rFonts w:ascii="標楷體" w:eastAsia="標楷體" w:hAnsi="標楷體"/>
          <w:szCs w:val="22"/>
        </w:rPr>
        <w:t>Hct</w:t>
      </w:r>
      <w:r w:rsidRPr="005C4725">
        <w:rPr>
          <w:rFonts w:ascii="標楷體" w:eastAsia="標楷體" w:hAnsi="標楷體"/>
          <w:u w:val="single"/>
        </w:rPr>
        <w:t xml:space="preserve">　　　</w:t>
      </w:r>
      <w:r w:rsidR="006F6158" w:rsidRPr="005C4725">
        <w:rPr>
          <w:rFonts w:ascii="標楷體" w:eastAsia="標楷體" w:hAnsi="標楷體" w:hint="eastAsia"/>
        </w:rPr>
        <w:t xml:space="preserve">HB </w:t>
      </w:r>
      <w:r w:rsidR="006F6158" w:rsidRPr="005C4725">
        <w:rPr>
          <w:rFonts w:ascii="標楷體" w:eastAsia="標楷體" w:hAnsi="標楷體"/>
          <w:i/>
          <w:iCs/>
          <w:u w:val="single"/>
        </w:rPr>
        <w:t xml:space="preserve">　　</w:t>
      </w:r>
      <w:r w:rsidR="006F6158" w:rsidRPr="005C4725">
        <w:rPr>
          <w:rFonts w:ascii="標楷體" w:eastAsia="標楷體" w:hAnsi="標楷體"/>
          <w:u w:val="single"/>
        </w:rPr>
        <w:t xml:space="preserve">　</w:t>
      </w:r>
      <w:r w:rsidR="006F6158" w:rsidRPr="005C4725">
        <w:rPr>
          <w:rFonts w:ascii="標楷體" w:eastAsia="標楷體" w:hAnsi="標楷體" w:hint="eastAsia"/>
        </w:rPr>
        <w:t xml:space="preserve">  </w:t>
      </w:r>
      <w:r w:rsidRPr="005C4725">
        <w:rPr>
          <w:rFonts w:ascii="標楷體" w:eastAsia="標楷體" w:hAnsi="標楷體"/>
          <w:szCs w:val="22"/>
        </w:rPr>
        <w:t>Co</w:t>
      </w:r>
      <w:r w:rsidRPr="005C4725">
        <w:rPr>
          <w:rFonts w:ascii="標楷體" w:eastAsia="標楷體" w:hAnsi="標楷體"/>
          <w:szCs w:val="22"/>
          <w:vertAlign w:val="subscript"/>
        </w:rPr>
        <w:t>2</w:t>
      </w:r>
      <w:r w:rsidR="003514C2" w:rsidRPr="005C4725">
        <w:rPr>
          <w:rFonts w:ascii="標楷體" w:eastAsia="標楷體" w:hAnsi="標楷體" w:hint="eastAsia"/>
          <w:szCs w:val="22"/>
        </w:rPr>
        <w:t>_________</w:t>
      </w:r>
      <w:r w:rsidR="006F6158" w:rsidRPr="005C4725">
        <w:rPr>
          <w:rFonts w:ascii="標楷體" w:eastAsia="標楷體" w:hAnsi="標楷體" w:hint="eastAsia"/>
          <w:szCs w:val="22"/>
        </w:rPr>
        <w:t>（105/1/1）</w:t>
      </w:r>
    </w:p>
    <w:p w:rsidR="000257EE" w:rsidRPr="005C4725" w:rsidRDefault="00274757">
      <w:pPr>
        <w:spacing w:line="600" w:lineRule="exact"/>
        <w:jc w:val="both"/>
        <w:rPr>
          <w:rFonts w:ascii="標楷體" w:eastAsia="標楷體" w:hAnsi="標楷體"/>
          <w:szCs w:val="22"/>
        </w:rPr>
      </w:pPr>
      <w:r w:rsidRPr="005C4725">
        <w:rPr>
          <w:rFonts w:ascii="標楷體" w:eastAsia="標楷體" w:hAnsi="標楷體"/>
          <w:szCs w:val="22"/>
        </w:rPr>
        <w:t>□附Ｘ光片或報告</w:t>
      </w:r>
    </w:p>
    <w:p w:rsidR="000257EE" w:rsidRPr="005C4725" w:rsidRDefault="00274757">
      <w:pPr>
        <w:spacing w:line="600" w:lineRule="exact"/>
        <w:jc w:val="both"/>
      </w:pPr>
      <w:r w:rsidRPr="005C4725">
        <w:rPr>
          <w:rFonts w:ascii="標楷體" w:eastAsia="標楷體" w:hAnsi="標楷體"/>
        </w:rPr>
        <w:t>四</w:t>
      </w:r>
      <w:r w:rsidRPr="005C4725">
        <w:rPr>
          <w:rFonts w:ascii="標楷體" w:eastAsia="標楷體" w:hAnsi="標楷體"/>
          <w:szCs w:val="22"/>
        </w:rPr>
        <w:t>、</w:t>
      </w:r>
      <w:r w:rsidRPr="005C4725">
        <w:rPr>
          <w:rFonts w:ascii="標楷體" w:eastAsia="標楷體" w:hAnsi="標楷體"/>
        </w:rPr>
        <w:t xml:space="preserve">洗腎異常理由　</w:t>
      </w:r>
      <w:r w:rsidRPr="005C4725">
        <w:rPr>
          <w:rFonts w:ascii="標楷體" w:eastAsia="標楷體" w:hAnsi="標楷體"/>
          <w:u w:val="single"/>
        </w:rPr>
        <w:t xml:space="preserve">　　　　　　　　　　　　　　　　　　　　　　　　　　　　　　　　　　　　　　　　　　　　　　　　　　　　　　　　　　　</w:t>
      </w:r>
    </w:p>
    <w:p w:rsidR="000257EE" w:rsidRPr="005C4725" w:rsidRDefault="00274757">
      <w:pPr>
        <w:spacing w:line="600" w:lineRule="exact"/>
        <w:jc w:val="both"/>
        <w:rPr>
          <w:rFonts w:ascii="標楷體" w:eastAsia="標楷體" w:hAnsi="標楷體"/>
          <w:u w:val="single"/>
        </w:rPr>
      </w:pPr>
      <w:r w:rsidRPr="005C4725">
        <w:rPr>
          <w:rFonts w:ascii="標楷體" w:eastAsia="標楷體" w:hAnsi="標楷體"/>
          <w:u w:val="single"/>
        </w:rPr>
        <w:t xml:space="preserve">　　　　　　　　　　　　　　　　　　　　　　　　　　　　　　　　　　</w:t>
      </w:r>
    </w:p>
    <w:p w:rsidR="000257EE" w:rsidRPr="005C4725" w:rsidRDefault="00274757">
      <w:pPr>
        <w:spacing w:line="600" w:lineRule="exact"/>
        <w:ind w:left="240" w:firstLine="2160"/>
        <w:jc w:val="both"/>
        <w:rPr>
          <w:rFonts w:ascii="標楷體" w:eastAsia="標楷體" w:hAnsi="標楷體"/>
        </w:rPr>
        <w:sectPr w:rsidR="000257EE" w:rsidRPr="005C4725">
          <w:headerReference w:type="default" r:id="rId26"/>
          <w:footerReference w:type="default" r:id="rId27"/>
          <w:pgSz w:w="11906" w:h="16838"/>
          <w:pgMar w:top="1418" w:right="1134" w:bottom="1418" w:left="1134" w:header="720" w:footer="720" w:gutter="0"/>
          <w:cols w:space="720"/>
        </w:sectPr>
      </w:pPr>
      <w:r w:rsidRPr="005C4725">
        <w:rPr>
          <w:rFonts w:ascii="標楷體" w:eastAsia="標楷體" w:hAnsi="標楷體"/>
        </w:rPr>
        <w:t xml:space="preserve">醫師簽名 ______________　專科證號______________　　　</w:t>
      </w:r>
    </w:p>
    <w:p w:rsidR="00D773F4" w:rsidRPr="005C4725" w:rsidRDefault="00D773F4">
      <w:pPr>
        <w:widowControl/>
        <w:suppressAutoHyphens w:val="0"/>
        <w:spacing w:line="240" w:lineRule="auto"/>
      </w:pPr>
    </w:p>
    <w:p w:rsidR="00D773F4" w:rsidRPr="005C4725" w:rsidRDefault="00D773F4" w:rsidP="00D773F4">
      <w:pPr>
        <w:pStyle w:val="a5"/>
        <w:spacing w:before="5" w:after="1"/>
        <w:jc w:val="center"/>
        <w:rPr>
          <w:rFonts w:eastAsia="標楷體"/>
          <w:b/>
          <w:sz w:val="32"/>
          <w:szCs w:val="32"/>
        </w:rPr>
      </w:pPr>
      <w:r w:rsidRPr="005C4725">
        <w:rPr>
          <w:rFonts w:eastAsia="標楷體" w:hint="eastAsia"/>
          <w:b/>
          <w:sz w:val="32"/>
          <w:szCs w:val="32"/>
        </w:rPr>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5C4725" w:rsidRPr="005C4725" w:rsidTr="00D773F4">
        <w:tc>
          <w:tcPr>
            <w:tcW w:w="2660" w:type="dxa"/>
            <w:vMerge w:val="restart"/>
            <w:tcBorders>
              <w:tl2br w:val="single" w:sz="4" w:space="0" w:color="000000"/>
            </w:tcBorders>
            <w:shd w:val="clear" w:color="auto" w:fill="auto"/>
          </w:tcPr>
          <w:p w:rsidR="00D773F4" w:rsidRPr="005C4725" w:rsidRDefault="00D773F4" w:rsidP="00D773F4">
            <w:pPr>
              <w:pStyle w:val="a5"/>
              <w:spacing w:before="5" w:after="1"/>
              <w:ind w:firstLineChars="500" w:firstLine="1170"/>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259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77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78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660" w:type="dxa"/>
            <w:vMerge/>
            <w:tcBorders>
              <w:tl2br w:val="single" w:sz="4" w:space="0" w:color="000000"/>
            </w:tcBorders>
            <w:shd w:val="clear" w:color="auto" w:fill="auto"/>
          </w:tcPr>
          <w:p w:rsidR="00D773F4" w:rsidRPr="005C4725" w:rsidRDefault="00D773F4" w:rsidP="00D773F4">
            <w:pPr>
              <w:pStyle w:val="a5"/>
              <w:spacing w:before="5" w:after="1"/>
              <w:rPr>
                <w:rFonts w:eastAsia="標楷體"/>
                <w:sz w:val="24"/>
                <w:szCs w:val="24"/>
              </w:rPr>
            </w:pPr>
          </w:p>
        </w:tc>
        <w:tc>
          <w:tcPr>
            <w:tcW w:w="259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259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77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78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一、意識</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無意識</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意識改變</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清楚的意識狀態</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GCS</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3-8</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9-13</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14-15 (</w:t>
            </w:r>
            <w:r w:rsidRPr="005C4725">
              <w:rPr>
                <w:rFonts w:eastAsia="標楷體" w:hint="eastAsia"/>
                <w:sz w:val="24"/>
                <w:szCs w:val="24"/>
              </w:rPr>
              <w:t>應使用其他變項判定級數</w:t>
            </w:r>
            <w:r w:rsidRPr="005C4725">
              <w:rPr>
                <w:rFonts w:eastAsia="標楷體"/>
                <w:sz w:val="24"/>
                <w:szCs w:val="24"/>
              </w:rPr>
              <w:t>)</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無法保護呼吸道</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對刺激反應</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無反應或僅對疼痛或大聲的叫喚出現無意義的反應動作</w:t>
            </w:r>
          </w:p>
        </w:tc>
        <w:tc>
          <w:tcPr>
            <w:tcW w:w="2599" w:type="dxa"/>
            <w:shd w:val="clear" w:color="auto" w:fill="auto"/>
          </w:tcPr>
          <w:p w:rsidR="00D773F4" w:rsidRPr="005C4725" w:rsidRDefault="00D773F4" w:rsidP="00D773F4">
            <w:pPr>
              <w:pStyle w:val="TableParagraph"/>
              <w:spacing w:before="0" w:line="306" w:lineRule="exact"/>
              <w:rPr>
                <w:rFonts w:ascii="Times New Roman" w:eastAsia="標楷體" w:hAnsi="Times New Roman" w:cs="Times New Roman"/>
                <w:sz w:val="24"/>
                <w:szCs w:val="24"/>
                <w:lang w:eastAsia="zh-TW"/>
              </w:rPr>
            </w:pPr>
            <w:r w:rsidRPr="005C4725">
              <w:rPr>
                <w:rFonts w:ascii="Times New Roman" w:eastAsia="標楷體" w:hAnsi="Times New Roman" w:cs="Times New Roman" w:hint="eastAsia"/>
                <w:sz w:val="24"/>
                <w:szCs w:val="24"/>
                <w:lang w:eastAsia="zh-TW"/>
              </w:rPr>
              <w:t>可定位痛點，對聲音刺激有含糊或</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不適當的語言回應</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意識狀態</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意識程度持續惡化</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疲倦嗜睡、反應遲鈍、眼神呆滯、</w:t>
            </w:r>
            <w:r w:rsidRPr="005C4725">
              <w:rPr>
                <w:rFonts w:eastAsia="標楷體"/>
                <w:sz w:val="24"/>
                <w:szCs w:val="24"/>
              </w:rPr>
              <w:t xml:space="preserve"> </w:t>
            </w:r>
            <w:r w:rsidRPr="005C4725">
              <w:rPr>
                <w:rFonts w:eastAsia="標楷體" w:hint="eastAsia"/>
                <w:sz w:val="24"/>
                <w:szCs w:val="24"/>
              </w:rPr>
              <w:t>無定向感、躁動不安、暴力動作、</w:t>
            </w:r>
            <w:r w:rsidRPr="005C4725">
              <w:rPr>
                <w:rFonts w:eastAsia="標楷體"/>
                <w:sz w:val="24"/>
                <w:szCs w:val="24"/>
              </w:rPr>
              <w:t xml:space="preserve"> </w:t>
            </w:r>
            <w:r w:rsidRPr="005C4725">
              <w:rPr>
                <w:rFonts w:eastAsia="標楷體" w:hint="eastAsia"/>
                <w:sz w:val="24"/>
                <w:szCs w:val="24"/>
              </w:rPr>
              <w:t>無法安撫</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3"/>
                <w:sz w:val="24"/>
                <w:szCs w:val="24"/>
              </w:rPr>
              <w:t>清楚的意識狀態、有定向</w:t>
            </w:r>
            <w:r w:rsidRPr="005C4725">
              <w:rPr>
                <w:rFonts w:eastAsia="標楷體"/>
                <w:spacing w:val="-3"/>
                <w:sz w:val="24"/>
                <w:szCs w:val="24"/>
              </w:rPr>
              <w:t xml:space="preserve"> </w:t>
            </w:r>
            <w:r w:rsidRPr="005C4725">
              <w:rPr>
                <w:rFonts w:eastAsia="標楷體" w:hint="eastAsia"/>
                <w:sz w:val="24"/>
                <w:szCs w:val="24"/>
              </w:rPr>
              <w:t>感、可安撫</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抽搐</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持續抽搐</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剛抽搐結束</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肌張力</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肢體癱瘓</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虛弱無力，無法坐起</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line="32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numPr>
          <w:ilvl w:val="0"/>
          <w:numId w:val="52"/>
        </w:numPr>
        <w:suppressAutoHyphens w:val="0"/>
        <w:autoSpaceDN/>
        <w:spacing w:line="320" w:lineRule="exact"/>
        <w:textAlignment w:val="auto"/>
        <w:rPr>
          <w:rFonts w:eastAsia="標楷體"/>
        </w:rPr>
      </w:pPr>
      <w:r w:rsidRPr="005C4725">
        <w:rPr>
          <w:rFonts w:eastAsia="標楷體" w:hint="eastAsia"/>
          <w:sz w:val="24"/>
          <w:szCs w:val="24"/>
        </w:rPr>
        <w:t>只適合急性變化</w:t>
      </w:r>
      <w:r w:rsidRPr="005C4725">
        <w:rPr>
          <w:rFonts w:eastAsia="標楷體"/>
          <w:sz w:val="24"/>
          <w:szCs w:val="24"/>
        </w:rPr>
        <w:t>(7</w:t>
      </w:r>
      <w:r w:rsidRPr="005C4725">
        <w:rPr>
          <w:rFonts w:eastAsia="標楷體" w:hint="eastAsia"/>
          <w:sz w:val="24"/>
          <w:szCs w:val="24"/>
        </w:rPr>
        <w:t>天內意識改變，且與情況穩定時意識有差異</w:t>
      </w:r>
      <w:r w:rsidRPr="005C4725">
        <w:rPr>
          <w:rFonts w:eastAsia="標楷體"/>
          <w:sz w:val="24"/>
          <w:szCs w:val="24"/>
        </w:rPr>
        <w:t>)</w:t>
      </w:r>
      <w:r w:rsidRPr="005C4725">
        <w:rPr>
          <w:rFonts w:eastAsia="標楷體" w:hint="eastAsia"/>
          <w:sz w:val="24"/>
          <w:szCs w:val="24"/>
        </w:rPr>
        <w:t>。</w:t>
      </w:r>
    </w:p>
    <w:p w:rsidR="00D773F4" w:rsidRPr="005C4725" w:rsidRDefault="00D773F4" w:rsidP="00D773F4">
      <w:pPr>
        <w:pStyle w:val="a5"/>
        <w:spacing w:before="46"/>
        <w:ind w:leftChars="-56" w:left="-134" w:firstLineChars="100" w:firstLine="36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302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二、呼吸：</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重度的呼吸窘迫：呼吸衰竭，為過</w:t>
            </w:r>
            <w:r w:rsidRPr="005C4725">
              <w:rPr>
                <w:rFonts w:eastAsia="標楷體"/>
                <w:sz w:val="24"/>
                <w:szCs w:val="24"/>
              </w:rPr>
              <w:t xml:space="preserve"> </w:t>
            </w:r>
            <w:r w:rsidRPr="005C4725">
              <w:rPr>
                <w:rFonts w:eastAsia="標楷體" w:hint="eastAsia"/>
                <w:sz w:val="24"/>
                <w:szCs w:val="24"/>
              </w:rPr>
              <w:t>度的呼吸工作而產生疲憊現象，明</w:t>
            </w:r>
            <w:r w:rsidRPr="005C4725">
              <w:rPr>
                <w:rFonts w:eastAsia="標楷體"/>
                <w:sz w:val="24"/>
                <w:szCs w:val="24"/>
              </w:rPr>
              <w:t xml:space="preserve"> </w:t>
            </w:r>
            <w:r w:rsidRPr="005C4725">
              <w:rPr>
                <w:rFonts w:eastAsia="標楷體" w:hint="eastAsia"/>
                <w:sz w:val="24"/>
                <w:szCs w:val="24"/>
              </w:rPr>
              <w:t>顯發紺及意識混亂或沒有呼吸。</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中度的呼吸窘迫：呼吸費力、呼吸</w:t>
            </w:r>
            <w:r w:rsidRPr="005C4725">
              <w:rPr>
                <w:rFonts w:eastAsia="標楷體"/>
                <w:spacing w:val="-6"/>
                <w:sz w:val="24"/>
                <w:szCs w:val="24"/>
              </w:rPr>
              <w:t xml:space="preserve"> </w:t>
            </w:r>
            <w:r w:rsidRPr="005C4725">
              <w:rPr>
                <w:rFonts w:eastAsia="標楷體" w:hint="eastAsia"/>
                <w:sz w:val="24"/>
                <w:szCs w:val="24"/>
              </w:rPr>
              <w:t>工作增加、使用輔助肌。</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輕度的呼吸窘迫：呼吸困</w:t>
            </w:r>
            <w:r w:rsidRPr="005C4725">
              <w:rPr>
                <w:rFonts w:eastAsia="標楷體"/>
                <w:sz w:val="24"/>
                <w:szCs w:val="24"/>
              </w:rPr>
              <w:t xml:space="preserve"> </w:t>
            </w:r>
            <w:r w:rsidRPr="005C4725">
              <w:rPr>
                <w:rFonts w:eastAsia="標楷體" w:hint="eastAsia"/>
                <w:sz w:val="24"/>
                <w:szCs w:val="24"/>
              </w:rPr>
              <w:t>難，心跳過速，在走動時</w:t>
            </w:r>
            <w:r w:rsidRPr="005C4725">
              <w:rPr>
                <w:rFonts w:eastAsia="標楷體"/>
                <w:sz w:val="24"/>
                <w:szCs w:val="24"/>
              </w:rPr>
              <w:t xml:space="preserve"> </w:t>
            </w:r>
            <w:r w:rsidRPr="005C4725">
              <w:rPr>
                <w:rFonts w:eastAsia="標楷體" w:hint="eastAsia"/>
                <w:sz w:val="24"/>
                <w:szCs w:val="24"/>
              </w:rPr>
              <w:t>有呼吸急促的現象，沒有</w:t>
            </w:r>
            <w:r w:rsidRPr="005C4725">
              <w:rPr>
                <w:rFonts w:eastAsia="標楷體"/>
                <w:sz w:val="24"/>
                <w:szCs w:val="24"/>
              </w:rPr>
              <w:t xml:space="preserve"> </w:t>
            </w:r>
            <w:r w:rsidRPr="005C4725">
              <w:rPr>
                <w:rFonts w:eastAsia="標楷體" w:hint="eastAsia"/>
                <w:sz w:val="24"/>
                <w:szCs w:val="24"/>
              </w:rPr>
              <w:t>明顯呼吸工作的增加。</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說話</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單一字或無法言語</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片語</w:t>
            </w:r>
            <w:r w:rsidRPr="005C4725">
              <w:rPr>
                <w:rFonts w:eastAsia="標楷體"/>
                <w:sz w:val="24"/>
                <w:szCs w:val="24"/>
              </w:rPr>
              <w:t>/</w:t>
            </w:r>
            <w:r w:rsidRPr="005C4725">
              <w:rPr>
                <w:rFonts w:eastAsia="標楷體" w:hint="eastAsia"/>
                <w:sz w:val="24"/>
                <w:szCs w:val="24"/>
              </w:rPr>
              <w:t>不成句</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可使用句子</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上氣道阻塞致口水外流</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明顯或惡化的喘鳴呼吸聲，但呼吸</w:t>
            </w:r>
            <w:r w:rsidRPr="005C4725">
              <w:rPr>
                <w:rFonts w:eastAsia="標楷體"/>
                <w:spacing w:val="-6"/>
                <w:sz w:val="24"/>
                <w:szCs w:val="24"/>
              </w:rPr>
              <w:t xml:space="preserve"> </w:t>
            </w:r>
            <w:r w:rsidRPr="005C4725">
              <w:rPr>
                <w:rFonts w:eastAsia="標楷體" w:hint="eastAsia"/>
                <w:sz w:val="24"/>
                <w:szCs w:val="24"/>
              </w:rPr>
              <w:t>道仍暢通。</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氣喘呼吸聲、呼吸道暢通</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呼吸次數</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 xml:space="preserve">&lt;10 </w:t>
            </w:r>
            <w:r w:rsidRPr="005C4725">
              <w:rPr>
                <w:rFonts w:eastAsia="標楷體" w:hint="eastAsia"/>
                <w:sz w:val="24"/>
                <w:szCs w:val="24"/>
              </w:rPr>
              <w:t>次</w:t>
            </w:r>
            <w:r w:rsidRPr="005C4725">
              <w:rPr>
                <w:rFonts w:eastAsia="標楷體"/>
                <w:sz w:val="24"/>
                <w:szCs w:val="24"/>
              </w:rPr>
              <w:t>/</w:t>
            </w:r>
            <w:r w:rsidRPr="005C4725">
              <w:rPr>
                <w:rFonts w:eastAsia="標楷體" w:hint="eastAsia"/>
                <w:sz w:val="24"/>
                <w:szCs w:val="24"/>
              </w:rPr>
              <w:t>分</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呼吸窘迫姿勢</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嗅吸姿勢</w:t>
            </w:r>
            <w:r w:rsidRPr="005C4725">
              <w:rPr>
                <w:rFonts w:eastAsia="標楷體"/>
                <w:sz w:val="24"/>
                <w:szCs w:val="24"/>
              </w:rPr>
              <w:t>/</w:t>
            </w:r>
            <w:r w:rsidRPr="005C4725">
              <w:rPr>
                <w:rFonts w:eastAsia="標楷體" w:hint="eastAsia"/>
                <w:sz w:val="24"/>
                <w:szCs w:val="24"/>
              </w:rPr>
              <w:t>三點支撐姿勢</w:t>
            </w:r>
            <w:r w:rsidRPr="005C4725">
              <w:rPr>
                <w:rFonts w:eastAsia="標楷體"/>
                <w:sz w:val="24"/>
                <w:szCs w:val="24"/>
              </w:rPr>
              <w:t>/</w:t>
            </w:r>
            <w:r w:rsidRPr="005C4725">
              <w:rPr>
                <w:rFonts w:eastAsia="標楷體" w:hint="eastAsia"/>
                <w:sz w:val="24"/>
                <w:szCs w:val="24"/>
              </w:rPr>
              <w:t>拒絕躺下</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呼吸輔助肌使用</w:t>
            </w:r>
            <w:r w:rsidRPr="005C4725">
              <w:rPr>
                <w:rFonts w:eastAsia="標楷體"/>
                <w:sz w:val="24"/>
                <w:szCs w:val="24"/>
              </w:rPr>
              <w:t xml:space="preserve">/ </w:t>
            </w:r>
            <w:r w:rsidRPr="005C4725">
              <w:rPr>
                <w:rFonts w:eastAsia="標楷體" w:hint="eastAsia"/>
                <w:sz w:val="24"/>
                <w:szCs w:val="24"/>
              </w:rPr>
              <w:t>鼻孔張合</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鼻孔張合且合併肋間、肋下、胸骨</w:t>
            </w:r>
            <w:r w:rsidRPr="005C4725">
              <w:rPr>
                <w:rFonts w:eastAsia="標楷體"/>
                <w:sz w:val="24"/>
                <w:szCs w:val="24"/>
              </w:rPr>
              <w:t xml:space="preserve"> </w:t>
            </w:r>
            <w:r w:rsidRPr="005C4725">
              <w:rPr>
                <w:rFonts w:eastAsia="標楷體" w:hint="eastAsia"/>
                <w:sz w:val="24"/>
                <w:szCs w:val="24"/>
              </w:rPr>
              <w:t>上、胸骨下、鎖骨上凹陷</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僅鼻孔張合或胸骨上輕微凹陷</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血氧飽和度</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90%</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92%</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92% - 94%</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rPr>
      </w:pPr>
      <w:r w:rsidRPr="005C4725">
        <w:rPr>
          <w:rFonts w:eastAsia="標楷體"/>
          <w:sz w:val="24"/>
          <w:szCs w:val="24"/>
        </w:rPr>
        <w:t>1.</w:t>
      </w:r>
      <w:r w:rsidRPr="005C4725">
        <w:rPr>
          <w:rFonts w:eastAsia="標楷體" w:hint="eastAsia"/>
          <w:sz w:val="24"/>
          <w:szCs w:val="24"/>
        </w:rPr>
        <w:t>分級判定依據以描述性定義為主，除重度呼吸窘迫或</w:t>
      </w:r>
      <w:r w:rsidRPr="005C4725">
        <w:rPr>
          <w:rFonts w:eastAsia="標楷體"/>
          <w:sz w:val="24"/>
          <w:szCs w:val="24"/>
        </w:rPr>
        <w:t xml:space="preserve"> O</w:t>
      </w:r>
      <w:r w:rsidRPr="005C4725">
        <w:rPr>
          <w:rFonts w:eastAsia="標楷體"/>
          <w:position w:val="-2"/>
          <w:sz w:val="24"/>
          <w:szCs w:val="24"/>
        </w:rPr>
        <w:t xml:space="preserve">2 </w:t>
      </w:r>
      <w:r w:rsidRPr="005C4725">
        <w:rPr>
          <w:rFonts w:eastAsia="標楷體"/>
          <w:sz w:val="24"/>
          <w:szCs w:val="24"/>
        </w:rPr>
        <w:t xml:space="preserve">saturation </w:t>
      </w:r>
      <w:r w:rsidRPr="005C4725">
        <w:rPr>
          <w:rFonts w:eastAsia="標楷體" w:hint="eastAsia"/>
          <w:sz w:val="24"/>
          <w:szCs w:val="24"/>
        </w:rPr>
        <w:t>外，不以呼吸次數或其他絕對值為分級標準。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5C4725" w:rsidRPr="005C4725" w:rsidTr="00D773F4">
        <w:tc>
          <w:tcPr>
            <w:tcW w:w="2660" w:type="dxa"/>
            <w:gridSpan w:val="2"/>
            <w:vMerge w:val="restart"/>
            <w:tcBorders>
              <w:tl2br w:val="single" w:sz="4" w:space="0" w:color="000000"/>
            </w:tcBorders>
            <w:shd w:val="clear" w:color="auto" w:fill="auto"/>
          </w:tcPr>
          <w:p w:rsidR="00D773F4" w:rsidRPr="005C4725" w:rsidRDefault="00D773F4" w:rsidP="00D773F4">
            <w:pPr>
              <w:ind w:firstLineChars="450" w:firstLine="1053"/>
              <w:rPr>
                <w:rFonts w:eastAsia="標楷體"/>
                <w:szCs w:val="24"/>
              </w:rPr>
            </w:pPr>
            <w:r w:rsidRPr="005C4725">
              <w:rPr>
                <w:rFonts w:eastAsia="標楷體"/>
                <w:spacing w:val="-6"/>
                <w:szCs w:val="24"/>
              </w:rPr>
              <w:t xml:space="preserve">TTAS </w:t>
            </w:r>
            <w:r w:rsidRPr="005C4725">
              <w:rPr>
                <w:rFonts w:eastAsia="標楷體" w:hint="eastAsia"/>
                <w:spacing w:val="-6"/>
                <w:szCs w:val="24"/>
              </w:rPr>
              <w:t>級數</w:t>
            </w:r>
          </w:p>
          <w:p w:rsidR="00D773F4" w:rsidRPr="005C4725" w:rsidRDefault="00D773F4" w:rsidP="00D773F4">
            <w:pPr>
              <w:rPr>
                <w:rFonts w:eastAsia="標楷體"/>
                <w:szCs w:val="24"/>
              </w:rPr>
            </w:pPr>
            <w:r w:rsidRPr="005C4725">
              <w:rPr>
                <w:rFonts w:eastAsia="標楷體" w:hint="eastAsia"/>
                <w:szCs w:val="24"/>
              </w:rPr>
              <w:t>判定依據</w:t>
            </w: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311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660" w:type="dxa"/>
            <w:gridSpan w:val="2"/>
            <w:vMerge/>
            <w:tcBorders>
              <w:tl2br w:val="single" w:sz="4" w:space="0" w:color="000000"/>
            </w:tcBorders>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3118"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297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134"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14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7"/>
            <w:shd w:val="clear" w:color="auto" w:fill="auto"/>
          </w:tcPr>
          <w:p w:rsidR="00D773F4" w:rsidRPr="005C4725" w:rsidRDefault="00D773F4" w:rsidP="00D773F4">
            <w:pPr>
              <w:rPr>
                <w:rFonts w:eastAsia="標楷體"/>
                <w:szCs w:val="24"/>
              </w:rPr>
            </w:pPr>
            <w:r w:rsidRPr="005C4725">
              <w:rPr>
                <w:rFonts w:eastAsia="標楷體" w:hint="eastAsia"/>
                <w:szCs w:val="24"/>
              </w:rPr>
              <w:t>生命徵象</w:t>
            </w:r>
            <w:r w:rsidRPr="005C4725">
              <w:rPr>
                <w:rFonts w:eastAsia="標楷體"/>
                <w:szCs w:val="24"/>
              </w:rPr>
              <w:t>(Vital signs)</w:t>
            </w:r>
          </w:p>
        </w:tc>
      </w:tr>
      <w:tr w:rsidR="005C4725" w:rsidRPr="005C4725" w:rsidTr="00D773F4">
        <w:tc>
          <w:tcPr>
            <w:tcW w:w="14015" w:type="dxa"/>
            <w:gridSpan w:val="7"/>
            <w:shd w:val="clear" w:color="auto" w:fill="auto"/>
          </w:tcPr>
          <w:p w:rsidR="00D773F4" w:rsidRPr="005C4725" w:rsidRDefault="00D773F4" w:rsidP="00D773F4">
            <w:pPr>
              <w:rPr>
                <w:rFonts w:eastAsia="標楷體"/>
                <w:szCs w:val="24"/>
              </w:rPr>
            </w:pPr>
            <w:r w:rsidRPr="005C4725">
              <w:rPr>
                <w:rFonts w:eastAsia="標楷體" w:hint="eastAsia"/>
                <w:szCs w:val="24"/>
              </w:rPr>
              <w:t>三、循環</w:t>
            </w: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綜合描述</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休克：組織灌流不足或缺氧，典</w:t>
            </w:r>
            <w:r w:rsidRPr="005C4725">
              <w:rPr>
                <w:rFonts w:eastAsia="標楷體"/>
                <w:szCs w:val="24"/>
              </w:rPr>
              <w:t xml:space="preserve"> </w:t>
            </w:r>
            <w:r w:rsidRPr="005C4725">
              <w:rPr>
                <w:rFonts w:eastAsia="標楷體" w:hint="eastAsia"/>
                <w:szCs w:val="24"/>
              </w:rPr>
              <w:t>型的徵象：皮膚冰冷、盜汗、蒼</w:t>
            </w:r>
            <w:r w:rsidRPr="005C4725">
              <w:rPr>
                <w:rFonts w:eastAsia="標楷體"/>
                <w:szCs w:val="24"/>
              </w:rPr>
              <w:t xml:space="preserve"> </w:t>
            </w:r>
            <w:r w:rsidRPr="005C4725">
              <w:rPr>
                <w:rFonts w:eastAsia="標楷體" w:hint="eastAsia"/>
                <w:szCs w:val="24"/>
              </w:rPr>
              <w:t>白、呼吸急促、意識模糊不清。</w:t>
            </w:r>
          </w:p>
        </w:tc>
        <w:tc>
          <w:tcPr>
            <w:tcW w:w="3118" w:type="dxa"/>
            <w:shd w:val="clear" w:color="auto" w:fill="auto"/>
          </w:tcPr>
          <w:p w:rsidR="00D773F4" w:rsidRPr="005C4725" w:rsidRDefault="00D773F4" w:rsidP="00D773F4">
            <w:pPr>
              <w:rPr>
                <w:rFonts w:eastAsia="標楷體"/>
                <w:szCs w:val="24"/>
              </w:rPr>
            </w:pPr>
            <w:r w:rsidRPr="005C4725">
              <w:rPr>
                <w:rFonts w:eastAsia="標楷體" w:hint="eastAsia"/>
                <w:szCs w:val="24"/>
              </w:rPr>
              <w:t>血行動力循環不足：</w:t>
            </w:r>
            <w:r w:rsidRPr="005C4725">
              <w:rPr>
                <w:rFonts w:eastAsia="標楷體"/>
                <w:szCs w:val="24"/>
              </w:rPr>
              <w:t xml:space="preserve"> </w:t>
            </w:r>
            <w:r w:rsidRPr="005C4725">
              <w:rPr>
                <w:rFonts w:eastAsia="標楷體" w:hint="eastAsia"/>
                <w:szCs w:val="24"/>
              </w:rPr>
              <w:t>血壓偏低但未出現休</w:t>
            </w:r>
            <w:r w:rsidRPr="005C4725">
              <w:rPr>
                <w:rFonts w:eastAsia="標楷體"/>
                <w:szCs w:val="24"/>
              </w:rPr>
              <w:t xml:space="preserve"> </w:t>
            </w:r>
            <w:r w:rsidRPr="005C4725">
              <w:rPr>
                <w:rFonts w:eastAsia="標楷體" w:hint="eastAsia"/>
                <w:szCs w:val="24"/>
              </w:rPr>
              <w:t>克徵象，但血液灌流</w:t>
            </w:r>
            <w:r w:rsidRPr="005C4725">
              <w:rPr>
                <w:rFonts w:eastAsia="標楷體"/>
                <w:szCs w:val="24"/>
              </w:rPr>
              <w:t xml:space="preserve"> </w:t>
            </w:r>
            <w:r w:rsidRPr="005C4725">
              <w:rPr>
                <w:rFonts w:eastAsia="標楷體" w:hint="eastAsia"/>
                <w:szCs w:val="24"/>
              </w:rPr>
              <w:t>處於邊緣不足狀態。</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生命徵象接近正常範</w:t>
            </w:r>
            <w:r w:rsidRPr="005C4725">
              <w:rPr>
                <w:rFonts w:eastAsia="標楷體"/>
                <w:szCs w:val="24"/>
              </w:rPr>
              <w:t xml:space="preserve"> </w:t>
            </w:r>
            <w:r w:rsidRPr="005C4725">
              <w:rPr>
                <w:rFonts w:eastAsia="標楷體" w:hint="eastAsia"/>
                <w:szCs w:val="24"/>
              </w:rPr>
              <w:t>圍之臨界值。</w:t>
            </w:r>
            <w:r w:rsidRPr="005C4725">
              <w:rPr>
                <w:rFonts w:eastAsia="標楷體"/>
                <w:szCs w:val="24"/>
              </w:rPr>
              <w:t>(</w:t>
            </w:r>
            <w:r w:rsidRPr="005C4725">
              <w:rPr>
                <w:rFonts w:eastAsia="標楷體" w:hint="eastAsia"/>
                <w:szCs w:val="24"/>
              </w:rPr>
              <w:t>應使用</w:t>
            </w:r>
            <w:r w:rsidRPr="005C4725">
              <w:rPr>
                <w:rFonts w:eastAsia="標楷體"/>
                <w:szCs w:val="24"/>
              </w:rPr>
              <w:t xml:space="preserve"> </w:t>
            </w:r>
            <w:r w:rsidRPr="005C4725">
              <w:rPr>
                <w:rFonts w:eastAsia="標楷體" w:hint="eastAsia"/>
                <w:szCs w:val="24"/>
              </w:rPr>
              <w:t>其他變項判定級數</w:t>
            </w:r>
            <w:r w:rsidRPr="005C4725">
              <w:rPr>
                <w:rFonts w:eastAsia="標楷體"/>
                <w:szCs w:val="24"/>
              </w:rPr>
              <w:t>)</w:t>
            </w: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1330" w:type="dxa"/>
            <w:vMerge w:val="restart"/>
            <w:shd w:val="clear" w:color="auto" w:fill="auto"/>
          </w:tcPr>
          <w:p w:rsidR="00D773F4" w:rsidRPr="005C4725" w:rsidRDefault="00D773F4" w:rsidP="00D773F4">
            <w:pPr>
              <w:rPr>
                <w:rFonts w:eastAsia="標楷體"/>
                <w:szCs w:val="24"/>
              </w:rPr>
            </w:pPr>
            <w:r w:rsidRPr="005C4725">
              <w:rPr>
                <w:rFonts w:eastAsia="標楷體" w:hint="eastAsia"/>
                <w:szCs w:val="24"/>
              </w:rPr>
              <w:t>每分鐘心</w:t>
            </w:r>
            <w:r w:rsidRPr="005C4725">
              <w:rPr>
                <w:rFonts w:eastAsia="標楷體"/>
                <w:szCs w:val="24"/>
              </w:rPr>
              <w:t xml:space="preserve"> </w:t>
            </w:r>
            <w:r w:rsidRPr="005C4725">
              <w:rPr>
                <w:rFonts w:eastAsia="標楷體" w:hint="eastAsia"/>
                <w:szCs w:val="24"/>
              </w:rPr>
              <w:t>跳次數</w:t>
            </w:r>
          </w:p>
        </w:tc>
        <w:tc>
          <w:tcPr>
            <w:tcW w:w="1330" w:type="dxa"/>
            <w:shd w:val="clear" w:color="auto" w:fill="auto"/>
          </w:tcPr>
          <w:p w:rsidR="00D773F4" w:rsidRPr="005C4725" w:rsidRDefault="00D773F4" w:rsidP="00D773F4">
            <w:pPr>
              <w:rPr>
                <w:rFonts w:eastAsia="標楷體"/>
                <w:szCs w:val="24"/>
              </w:rPr>
            </w:pPr>
            <w:r w:rsidRPr="005C4725">
              <w:rPr>
                <w:rFonts w:eastAsia="標楷體" w:hint="eastAsia"/>
                <w:szCs w:val="24"/>
              </w:rPr>
              <w:t>＜</w:t>
            </w:r>
            <w:r w:rsidRPr="005C4725">
              <w:rPr>
                <w:rFonts w:eastAsia="標楷體"/>
                <w:szCs w:val="24"/>
              </w:rPr>
              <w:t>3M</w:t>
            </w:r>
            <w:r w:rsidRPr="005C4725">
              <w:rPr>
                <w:rFonts w:eastAsia="標楷體" w:hint="eastAsia"/>
                <w:szCs w:val="24"/>
              </w:rPr>
              <w:t>：</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 xml:space="preserve">100  </w:t>
            </w:r>
            <w:r w:rsidRPr="005C4725">
              <w:rPr>
                <w:rFonts w:eastAsia="標楷體" w:hint="eastAsia"/>
                <w:szCs w:val="24"/>
              </w:rPr>
              <w:t>或</w:t>
            </w:r>
            <w:r w:rsidRPr="005C4725">
              <w:rPr>
                <w:rFonts w:eastAsia="標楷體"/>
                <w:spacing w:val="56"/>
                <w:szCs w:val="24"/>
              </w:rPr>
              <w:t xml:space="preserve"> </w:t>
            </w:r>
            <w:r w:rsidRPr="005C4725">
              <w:rPr>
                <w:rFonts w:hint="eastAsia"/>
                <w:szCs w:val="24"/>
              </w:rPr>
              <w:t>≧</w:t>
            </w:r>
            <w:r w:rsidRPr="005C4725">
              <w:rPr>
                <w:rFonts w:eastAsia="標楷體"/>
                <w:szCs w:val="24"/>
              </w:rPr>
              <w:t>200</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1330" w:type="dxa"/>
            <w:vMerge/>
            <w:shd w:val="clear" w:color="auto" w:fill="auto"/>
          </w:tcPr>
          <w:p w:rsidR="00D773F4" w:rsidRPr="005C4725" w:rsidRDefault="00D773F4" w:rsidP="00D773F4">
            <w:pPr>
              <w:rPr>
                <w:rFonts w:eastAsia="標楷體"/>
                <w:szCs w:val="24"/>
              </w:rPr>
            </w:pPr>
          </w:p>
        </w:tc>
        <w:tc>
          <w:tcPr>
            <w:tcW w:w="1330" w:type="dxa"/>
            <w:shd w:val="clear" w:color="auto" w:fill="auto"/>
          </w:tcPr>
          <w:p w:rsidR="00D773F4" w:rsidRPr="005C4725" w:rsidRDefault="00D773F4" w:rsidP="00D773F4">
            <w:pPr>
              <w:rPr>
                <w:rFonts w:eastAsia="標楷體"/>
                <w:szCs w:val="24"/>
              </w:rPr>
            </w:pPr>
            <w:r w:rsidRPr="005C4725">
              <w:rPr>
                <w:rFonts w:eastAsia="標楷體"/>
                <w:szCs w:val="24"/>
              </w:rPr>
              <w:t>3M -3Y</w:t>
            </w:r>
            <w:r w:rsidRPr="005C4725">
              <w:rPr>
                <w:rFonts w:eastAsia="標楷體" w:hint="eastAsia"/>
                <w:szCs w:val="24"/>
              </w:rPr>
              <w:t>：</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80</w:t>
            </w:r>
            <w:r w:rsidRPr="005C4725">
              <w:rPr>
                <w:rFonts w:eastAsia="標楷體"/>
                <w:szCs w:val="24"/>
              </w:rPr>
              <w:tab/>
            </w:r>
            <w:r w:rsidRPr="005C4725">
              <w:rPr>
                <w:rFonts w:eastAsia="標楷體" w:hint="eastAsia"/>
                <w:szCs w:val="24"/>
              </w:rPr>
              <w:t>或</w:t>
            </w:r>
            <w:r w:rsidRPr="005C4725">
              <w:rPr>
                <w:rFonts w:eastAsia="標楷體"/>
                <w:spacing w:val="57"/>
                <w:szCs w:val="24"/>
              </w:rPr>
              <w:t xml:space="preserve"> </w:t>
            </w:r>
            <w:r w:rsidRPr="005C4725">
              <w:rPr>
                <w:rFonts w:hint="eastAsia"/>
                <w:szCs w:val="24"/>
              </w:rPr>
              <w:t>≧</w:t>
            </w:r>
            <w:r w:rsidRPr="005C4725">
              <w:rPr>
                <w:rFonts w:eastAsia="標楷體"/>
                <w:szCs w:val="24"/>
              </w:rPr>
              <w:t>180</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1330" w:type="dxa"/>
            <w:vMerge/>
            <w:shd w:val="clear" w:color="auto" w:fill="auto"/>
          </w:tcPr>
          <w:p w:rsidR="00D773F4" w:rsidRPr="005C4725" w:rsidRDefault="00D773F4" w:rsidP="00D773F4">
            <w:pPr>
              <w:rPr>
                <w:rFonts w:eastAsia="標楷體"/>
                <w:szCs w:val="24"/>
              </w:rPr>
            </w:pPr>
          </w:p>
        </w:tc>
        <w:tc>
          <w:tcPr>
            <w:tcW w:w="1330" w:type="dxa"/>
            <w:shd w:val="clear" w:color="auto" w:fill="auto"/>
          </w:tcPr>
          <w:p w:rsidR="00D773F4" w:rsidRPr="005C4725" w:rsidRDefault="00D773F4" w:rsidP="00D773F4">
            <w:pPr>
              <w:rPr>
                <w:rFonts w:eastAsia="標楷體"/>
                <w:szCs w:val="24"/>
              </w:rPr>
            </w:pPr>
            <w:r w:rsidRPr="005C4725">
              <w:rPr>
                <w:rFonts w:eastAsia="標楷體" w:hint="eastAsia"/>
                <w:szCs w:val="24"/>
              </w:rPr>
              <w:t>＞</w:t>
            </w:r>
            <w:r w:rsidRPr="005C4725">
              <w:rPr>
                <w:rFonts w:eastAsia="標楷體"/>
                <w:szCs w:val="24"/>
              </w:rPr>
              <w:t>3Y</w:t>
            </w:r>
            <w:r w:rsidRPr="005C4725">
              <w:rPr>
                <w:rFonts w:eastAsia="標楷體" w:hint="eastAsia"/>
                <w:szCs w:val="24"/>
              </w:rPr>
              <w:t>：</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60</w:t>
            </w:r>
            <w:r w:rsidRPr="005C4725">
              <w:rPr>
                <w:rFonts w:eastAsia="標楷體"/>
                <w:szCs w:val="24"/>
              </w:rPr>
              <w:tab/>
            </w:r>
            <w:r w:rsidRPr="005C4725">
              <w:rPr>
                <w:rFonts w:eastAsia="標楷體" w:hint="eastAsia"/>
                <w:szCs w:val="24"/>
              </w:rPr>
              <w:t>或</w:t>
            </w:r>
            <w:r w:rsidRPr="005C4725">
              <w:rPr>
                <w:rFonts w:eastAsia="標楷體"/>
                <w:spacing w:val="57"/>
                <w:szCs w:val="24"/>
              </w:rPr>
              <w:t xml:space="preserve"> </w:t>
            </w:r>
            <w:r w:rsidRPr="005C4725">
              <w:rPr>
                <w:rFonts w:hint="eastAsia"/>
                <w:szCs w:val="24"/>
              </w:rPr>
              <w:t>≧</w:t>
            </w:r>
            <w:r w:rsidRPr="005C4725">
              <w:rPr>
                <w:rFonts w:eastAsia="標楷體"/>
                <w:szCs w:val="24"/>
              </w:rPr>
              <w:t>150</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膚色</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嘴唇、黏膜發紫</w:t>
            </w:r>
          </w:p>
        </w:tc>
        <w:tc>
          <w:tcPr>
            <w:tcW w:w="3118" w:type="dxa"/>
            <w:shd w:val="clear" w:color="auto" w:fill="auto"/>
          </w:tcPr>
          <w:p w:rsidR="00D773F4" w:rsidRPr="005C4725" w:rsidRDefault="00D773F4" w:rsidP="00D773F4">
            <w:pPr>
              <w:rPr>
                <w:rFonts w:eastAsia="標楷體"/>
                <w:szCs w:val="24"/>
              </w:rPr>
            </w:pPr>
            <w:r w:rsidRPr="005C4725">
              <w:rPr>
                <w:rFonts w:eastAsia="標楷體" w:hint="eastAsia"/>
                <w:szCs w:val="24"/>
              </w:rPr>
              <w:t>肢端發紫，蒼白</w:t>
            </w:r>
            <w:r w:rsidRPr="005C4725">
              <w:rPr>
                <w:rFonts w:eastAsia="標楷體"/>
                <w:szCs w:val="24"/>
              </w:rPr>
              <w:t>/</w:t>
            </w:r>
            <w:r w:rsidRPr="005C4725">
              <w:rPr>
                <w:rFonts w:eastAsia="標楷體" w:hint="eastAsia"/>
                <w:szCs w:val="24"/>
              </w:rPr>
              <w:t>斑駁</w:t>
            </w: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微血管填充時間</w:t>
            </w:r>
          </w:p>
        </w:tc>
        <w:tc>
          <w:tcPr>
            <w:tcW w:w="2977" w:type="dxa"/>
            <w:shd w:val="clear" w:color="auto" w:fill="auto"/>
          </w:tcPr>
          <w:p w:rsidR="00D773F4" w:rsidRPr="005C4725" w:rsidRDefault="00D773F4" w:rsidP="00D773F4">
            <w:pPr>
              <w:rPr>
                <w:rFonts w:eastAsia="標楷體"/>
                <w:szCs w:val="24"/>
              </w:rPr>
            </w:pPr>
            <w:r w:rsidRPr="005C4725">
              <w:rPr>
                <w:rFonts w:eastAsia="標楷體"/>
                <w:szCs w:val="24"/>
              </w:rPr>
              <w:t xml:space="preserve">&gt;4 </w:t>
            </w:r>
            <w:r w:rsidRPr="005C4725">
              <w:rPr>
                <w:rFonts w:eastAsia="標楷體" w:hint="eastAsia"/>
                <w:szCs w:val="24"/>
              </w:rPr>
              <w:t>秒</w:t>
            </w:r>
          </w:p>
        </w:tc>
        <w:tc>
          <w:tcPr>
            <w:tcW w:w="3118" w:type="dxa"/>
            <w:shd w:val="clear" w:color="auto" w:fill="auto"/>
          </w:tcPr>
          <w:p w:rsidR="00D773F4" w:rsidRPr="005C4725" w:rsidRDefault="00D773F4" w:rsidP="00D773F4">
            <w:pPr>
              <w:rPr>
                <w:rFonts w:eastAsia="標楷體"/>
                <w:szCs w:val="24"/>
              </w:rPr>
            </w:pPr>
            <w:r w:rsidRPr="005C4725">
              <w:rPr>
                <w:rFonts w:eastAsia="標楷體"/>
                <w:szCs w:val="24"/>
              </w:rPr>
              <w:t xml:space="preserve">&gt;2 </w:t>
            </w:r>
            <w:r w:rsidRPr="005C4725">
              <w:rPr>
                <w:rFonts w:eastAsia="標楷體" w:hint="eastAsia"/>
                <w:szCs w:val="24"/>
              </w:rPr>
              <w:t>秒</w:t>
            </w:r>
          </w:p>
        </w:tc>
        <w:tc>
          <w:tcPr>
            <w:tcW w:w="2977" w:type="dxa"/>
            <w:shd w:val="clear" w:color="auto" w:fill="auto"/>
          </w:tcPr>
          <w:p w:rsidR="00D773F4" w:rsidRPr="005C4725" w:rsidRDefault="00D773F4" w:rsidP="00D773F4">
            <w:pPr>
              <w:rPr>
                <w:rFonts w:eastAsia="標楷體"/>
                <w:szCs w:val="24"/>
              </w:rPr>
            </w:pPr>
            <w:r w:rsidRPr="005C4725">
              <w:rPr>
                <w:rFonts w:hint="eastAsia"/>
                <w:szCs w:val="24"/>
              </w:rPr>
              <w:t>≦</w:t>
            </w:r>
            <w:r w:rsidRPr="005C4725">
              <w:rPr>
                <w:rFonts w:eastAsia="標楷體"/>
                <w:szCs w:val="24"/>
              </w:rPr>
              <w:t xml:space="preserve">2 </w:t>
            </w:r>
            <w:r w:rsidRPr="005C4725">
              <w:rPr>
                <w:rFonts w:eastAsia="標楷體" w:hint="eastAsia"/>
                <w:szCs w:val="24"/>
              </w:rPr>
              <w:t>秒</w:t>
            </w: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r w:rsidR="005C4725" w:rsidRPr="005C4725" w:rsidTr="00D773F4">
        <w:tc>
          <w:tcPr>
            <w:tcW w:w="2660" w:type="dxa"/>
            <w:gridSpan w:val="2"/>
            <w:shd w:val="clear" w:color="auto" w:fill="auto"/>
          </w:tcPr>
          <w:p w:rsidR="00D773F4" w:rsidRPr="005C4725" w:rsidRDefault="00D773F4" w:rsidP="00D773F4">
            <w:pPr>
              <w:rPr>
                <w:rFonts w:eastAsia="標楷體"/>
                <w:szCs w:val="24"/>
              </w:rPr>
            </w:pPr>
            <w:r w:rsidRPr="005C4725">
              <w:rPr>
                <w:rFonts w:eastAsia="標楷體" w:hint="eastAsia"/>
                <w:szCs w:val="24"/>
              </w:rPr>
              <w:t>低血壓</w:t>
            </w:r>
            <w:r w:rsidRPr="005C4725">
              <w:rPr>
                <w:rFonts w:eastAsia="標楷體"/>
                <w:szCs w:val="24"/>
              </w:rPr>
              <w:t xml:space="preserve">  (&gt; 1 Y)</w:t>
            </w:r>
          </w:p>
        </w:tc>
        <w:tc>
          <w:tcPr>
            <w:tcW w:w="2977" w:type="dxa"/>
            <w:shd w:val="clear" w:color="auto" w:fill="auto"/>
          </w:tcPr>
          <w:p w:rsidR="00D773F4" w:rsidRPr="005C4725" w:rsidRDefault="00D773F4" w:rsidP="00D773F4">
            <w:pPr>
              <w:rPr>
                <w:rFonts w:eastAsia="標楷體"/>
                <w:szCs w:val="24"/>
              </w:rPr>
            </w:pPr>
            <w:r w:rsidRPr="005C4725">
              <w:rPr>
                <w:rFonts w:eastAsia="標楷體" w:hint="eastAsia"/>
                <w:szCs w:val="24"/>
              </w:rPr>
              <w:t>收縮壓</w:t>
            </w:r>
            <w:r w:rsidRPr="005C4725">
              <w:rPr>
                <w:rFonts w:eastAsia="標楷體"/>
                <w:szCs w:val="24"/>
              </w:rPr>
              <w:t>&lt; 70mmHg</w:t>
            </w:r>
          </w:p>
        </w:tc>
        <w:tc>
          <w:tcPr>
            <w:tcW w:w="3118" w:type="dxa"/>
            <w:shd w:val="clear" w:color="auto" w:fill="auto"/>
          </w:tcPr>
          <w:p w:rsidR="00D773F4" w:rsidRPr="005C4725" w:rsidRDefault="00D773F4" w:rsidP="00D773F4">
            <w:pPr>
              <w:rPr>
                <w:rFonts w:eastAsia="標楷體"/>
                <w:szCs w:val="24"/>
              </w:rPr>
            </w:pPr>
          </w:p>
        </w:tc>
        <w:tc>
          <w:tcPr>
            <w:tcW w:w="2977" w:type="dxa"/>
            <w:shd w:val="clear" w:color="auto" w:fill="auto"/>
          </w:tcPr>
          <w:p w:rsidR="00D773F4" w:rsidRPr="005C4725" w:rsidRDefault="00D773F4" w:rsidP="00D773F4">
            <w:pPr>
              <w:rPr>
                <w:rFonts w:eastAsia="標楷體"/>
                <w:szCs w:val="24"/>
              </w:rPr>
            </w:pPr>
          </w:p>
        </w:tc>
        <w:tc>
          <w:tcPr>
            <w:tcW w:w="1134" w:type="dxa"/>
            <w:shd w:val="clear" w:color="auto" w:fill="auto"/>
          </w:tcPr>
          <w:p w:rsidR="00D773F4" w:rsidRPr="005C4725" w:rsidRDefault="00D773F4" w:rsidP="00D773F4">
            <w:pPr>
              <w:rPr>
                <w:rFonts w:eastAsia="標楷體"/>
                <w:szCs w:val="24"/>
              </w:rPr>
            </w:pPr>
          </w:p>
        </w:tc>
        <w:tc>
          <w:tcPr>
            <w:tcW w:w="1149" w:type="dxa"/>
            <w:shd w:val="clear" w:color="auto" w:fill="auto"/>
          </w:tcPr>
          <w:p w:rsidR="00D773F4" w:rsidRPr="005C4725" w:rsidRDefault="00D773F4" w:rsidP="00D773F4">
            <w:pPr>
              <w:rPr>
                <w:rFonts w:eastAsia="標楷體"/>
                <w:szCs w:val="24"/>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sz w:val="24"/>
          <w:szCs w:val="24"/>
        </w:rPr>
      </w:pPr>
      <w:r w:rsidRPr="005C4725">
        <w:rPr>
          <w:rFonts w:eastAsia="標楷體"/>
          <w:sz w:val="24"/>
          <w:szCs w:val="24"/>
        </w:rPr>
        <w:t>1.</w:t>
      </w:r>
      <w:r w:rsidRPr="005C4725">
        <w:rPr>
          <w:rFonts w:eastAsia="標楷體" w:hint="eastAsia"/>
          <w:sz w:val="24"/>
          <w:szCs w:val="24"/>
        </w:rPr>
        <w:t>原則上兒科患者應在檢傷站測量血壓，但兒童無法配合者，可暫不量，但在可配合情況下，仍應完成血壓測量。</w:t>
      </w:r>
    </w:p>
    <w:p w:rsidR="00D773F4" w:rsidRPr="005C4725" w:rsidRDefault="00D773F4" w:rsidP="00D773F4">
      <w:pPr>
        <w:pStyle w:val="a5"/>
        <w:spacing w:before="42"/>
        <w:ind w:left="127"/>
        <w:rPr>
          <w:rFonts w:eastAsia="標楷體"/>
        </w:rPr>
      </w:pPr>
      <w:r w:rsidRPr="005C4725">
        <w:rPr>
          <w:rFonts w:eastAsia="標楷體"/>
          <w:sz w:val="24"/>
          <w:szCs w:val="24"/>
        </w:rPr>
        <w:t>2.</w:t>
      </w:r>
      <w:r w:rsidRPr="005C4725">
        <w:rPr>
          <w:rFonts w:eastAsia="標楷體" w:hint="eastAsia"/>
          <w:sz w:val="24"/>
          <w:szCs w:val="24"/>
        </w:rPr>
        <w:t>兒童有神經系統，呼吸系統，心臟血管系統相關主訴，仍應測量血壓。</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spacing w:val="-6"/>
              </w:rPr>
              <w:t xml:space="preserve">TTAS </w:t>
            </w:r>
            <w:r w:rsidRPr="005C4725">
              <w:rPr>
                <w:rFonts w:eastAsia="標楷體" w:hint="eastAsia"/>
                <w:spacing w:val="-6"/>
              </w:rPr>
              <w:t>級數</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一級</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二級</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三級</w:t>
            </w:r>
          </w:p>
        </w:tc>
        <w:tc>
          <w:tcPr>
            <w:tcW w:w="113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四級</w:t>
            </w:r>
          </w:p>
        </w:tc>
        <w:tc>
          <w:tcPr>
            <w:tcW w:w="114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五級</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判定依據</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復甦急救</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危急</w:t>
            </w:r>
          </w:p>
        </w:tc>
        <w:tc>
          <w:tcPr>
            <w:tcW w:w="302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緊急</w:t>
            </w:r>
          </w:p>
        </w:tc>
        <w:tc>
          <w:tcPr>
            <w:tcW w:w="1134"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次緊急</w:t>
            </w:r>
          </w:p>
        </w:tc>
        <w:tc>
          <w:tcPr>
            <w:tcW w:w="114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非緊急</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四之一</w:t>
            </w:r>
            <w:r w:rsidRPr="005C4725">
              <w:rPr>
                <w:rFonts w:eastAsia="標楷體"/>
              </w:rPr>
              <w:t xml:space="preserve">  </w:t>
            </w:r>
            <w:r w:rsidRPr="005C4725">
              <w:rPr>
                <w:rFonts w:eastAsia="標楷體" w:hint="eastAsia"/>
              </w:rPr>
              <w:t>體溫過高</w:t>
            </w:r>
            <w:r w:rsidRPr="005C4725">
              <w:rPr>
                <w:rFonts w:eastAsia="標楷體"/>
              </w:rPr>
              <w:t>( &gt;38.0C)</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41</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&gt;38</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3M-3Y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免疫功能缺陷或有病容</w:t>
            </w:r>
          </w:p>
        </w:tc>
        <w:tc>
          <w:tcPr>
            <w:tcW w:w="302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w:t>
            </w:r>
          </w:p>
        </w:tc>
        <w:tc>
          <w:tcPr>
            <w:tcW w:w="3024" w:type="dxa"/>
            <w:shd w:val="clear" w:color="auto" w:fill="auto"/>
          </w:tcPr>
          <w:p w:rsidR="00D773F4" w:rsidRPr="005C4725" w:rsidRDefault="00D773F4" w:rsidP="00D773F4">
            <w:pPr>
              <w:rPr>
                <w:rFonts w:eastAsia="標楷體"/>
              </w:rPr>
            </w:pPr>
            <w:r w:rsidRPr="005C4725">
              <w:rPr>
                <w:rFonts w:eastAsia="標楷體" w:hint="eastAsia"/>
              </w:rPr>
              <w:t>有病容</w:t>
            </w:r>
          </w:p>
        </w:tc>
        <w:tc>
          <w:tcPr>
            <w:tcW w:w="113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四之二</w:t>
            </w:r>
            <w:r w:rsidRPr="005C4725">
              <w:rPr>
                <w:rFonts w:eastAsia="標楷體"/>
                <w:spacing w:val="55"/>
              </w:rPr>
              <w:t xml:space="preserve"> </w:t>
            </w:r>
            <w:r w:rsidRPr="005C4725">
              <w:rPr>
                <w:rFonts w:eastAsia="標楷體" w:hint="eastAsia"/>
              </w:rPr>
              <w:t>體溫過低</w:t>
            </w:r>
            <w:r w:rsidRPr="005C4725">
              <w:rPr>
                <w:rFonts w:eastAsia="標楷體"/>
              </w:rPr>
              <w:t>(&lt;35</w:t>
            </w:r>
            <w:r w:rsidRPr="005C4725">
              <w:rPr>
                <w:rFonts w:hint="eastAsia"/>
              </w:rPr>
              <w:t>℃</w:t>
            </w:r>
            <w:r w:rsidRPr="005C4725">
              <w:rPr>
                <w:rFonts w:eastAsia="標楷體"/>
              </w:rPr>
              <w:t>)</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32</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- 36</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- 35</w:t>
            </w:r>
            <w:r w:rsidRPr="005C4725">
              <w:rPr>
                <w:rFonts w:hint="eastAsia"/>
              </w:rPr>
              <w:t>℃</w:t>
            </w:r>
            <w:r w:rsidRPr="005C4725">
              <w:rPr>
                <w:rFonts w:eastAsia="標楷體" w:hint="eastAsia"/>
              </w:rPr>
              <w:t>【備註</w:t>
            </w:r>
            <w:r w:rsidRPr="005C4725">
              <w:rPr>
                <w:rFonts w:eastAsia="標楷體"/>
              </w:rPr>
              <w:t>4</w:t>
            </w:r>
            <w:r w:rsidRPr="005C4725">
              <w:rPr>
                <w:rFonts w:eastAsia="標楷體"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bl>
    <w:p w:rsidR="00D773F4" w:rsidRPr="005C4725" w:rsidRDefault="00D773F4" w:rsidP="00D773F4">
      <w:pPr>
        <w:pStyle w:val="a5"/>
        <w:spacing w:before="26" w:line="28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1.</w:t>
      </w:r>
      <w:r w:rsidRPr="005C4725">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2.</w:t>
      </w:r>
      <w:r w:rsidRPr="005C4725">
        <w:rPr>
          <w:rFonts w:eastAsia="標楷體" w:hint="eastAsia"/>
          <w:sz w:val="24"/>
          <w:szCs w:val="24"/>
        </w:rPr>
        <w:t>在體溫過高部分，發燒之定義為中心體溫</w:t>
      </w:r>
      <w:r w:rsidRPr="005C4725">
        <w:rPr>
          <w:rFonts w:eastAsia="標楷體"/>
          <w:sz w:val="24"/>
          <w:szCs w:val="24"/>
        </w:rPr>
        <w:t xml:space="preserve"> &gt;38.0C</w:t>
      </w:r>
      <w:r w:rsidRPr="005C4725">
        <w:rPr>
          <w:rFonts w:eastAsia="標楷體" w:hint="eastAsia"/>
          <w:sz w:val="24"/>
          <w:szCs w:val="24"/>
        </w:rPr>
        <w:t>。除中心體溫</w:t>
      </w:r>
      <w:r w:rsidRPr="005C4725">
        <w:rPr>
          <w:rFonts w:eastAsia="標楷體"/>
          <w:sz w:val="24"/>
          <w:szCs w:val="24"/>
        </w:rPr>
        <w:t xml:space="preserve">&gt;41°C </w:t>
      </w:r>
      <w:r w:rsidRPr="005C4725">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5C4725" w:rsidRDefault="00D773F4" w:rsidP="00D773F4">
      <w:pPr>
        <w:pStyle w:val="a5"/>
        <w:spacing w:before="14"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免疫功能缺陷：白血球過少、曾接受移植手術、長期使用類固醇、疑似敗血性休克、癌症、</w:t>
      </w:r>
      <w:r w:rsidRPr="005C4725">
        <w:rPr>
          <w:rFonts w:eastAsia="標楷體"/>
          <w:sz w:val="24"/>
          <w:szCs w:val="24"/>
        </w:rPr>
        <w:t xml:space="preserve">ESRD </w:t>
      </w:r>
      <w:r w:rsidRPr="005C4725">
        <w:rPr>
          <w:rFonts w:eastAsia="標楷體" w:hint="eastAsia"/>
          <w:sz w:val="24"/>
          <w:szCs w:val="24"/>
        </w:rPr>
        <w:t>等病患。</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有病容：臉色潮紅、脈搏加快、脈壓變寬、焦慮、機動或混亂的情形。</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無病容：心跳和脈壓正常、</w:t>
      </w:r>
      <w:r w:rsidRPr="005C4725">
        <w:rPr>
          <w:rFonts w:eastAsia="標楷體"/>
          <w:sz w:val="24"/>
          <w:szCs w:val="24"/>
        </w:rPr>
        <w:t>;</w:t>
      </w:r>
      <w:r w:rsidRPr="005C4725">
        <w:rPr>
          <w:rFonts w:eastAsia="標楷體" w:hint="eastAsia"/>
          <w:sz w:val="24"/>
          <w:szCs w:val="24"/>
        </w:rPr>
        <w:t>意識警醒、清楚的定向感。</w:t>
      </w:r>
    </w:p>
    <w:p w:rsidR="00D773F4" w:rsidRPr="005C4725" w:rsidRDefault="00D773F4" w:rsidP="00D773F4">
      <w:pPr>
        <w:pStyle w:val="a5"/>
        <w:spacing w:before="33" w:line="280" w:lineRule="exact"/>
        <w:ind w:left="127"/>
        <w:rPr>
          <w:rFonts w:eastAsia="標楷體"/>
          <w:sz w:val="24"/>
          <w:szCs w:val="24"/>
        </w:rPr>
      </w:pPr>
      <w:r w:rsidRPr="005C4725">
        <w:rPr>
          <w:rFonts w:eastAsia="標楷體"/>
          <w:sz w:val="24"/>
          <w:szCs w:val="24"/>
        </w:rPr>
        <w:t>3.</w:t>
      </w:r>
      <w:r w:rsidRPr="005C4725">
        <w:rPr>
          <w:rFonts w:eastAsia="標楷體" w:hint="eastAsia"/>
          <w:sz w:val="24"/>
          <w:szCs w:val="24"/>
        </w:rPr>
        <w:t>體溫過低之定義為中心體溫</w:t>
      </w:r>
      <w:r w:rsidRPr="005C4725">
        <w:rPr>
          <w:rFonts w:eastAsia="標楷體"/>
          <w:sz w:val="24"/>
          <w:szCs w:val="24"/>
        </w:rPr>
        <w:t xml:space="preserve">  &lt;35</w:t>
      </w:r>
      <w:r w:rsidRPr="005C4725">
        <w:rPr>
          <w:rFonts w:hint="eastAsia"/>
          <w:sz w:val="24"/>
          <w:szCs w:val="24"/>
        </w:rPr>
        <w:t>℃</w:t>
      </w:r>
      <w:r w:rsidRPr="005C4725">
        <w:rPr>
          <w:rFonts w:eastAsia="標楷體" w:hint="eastAsia"/>
          <w:sz w:val="24"/>
          <w:szCs w:val="24"/>
        </w:rPr>
        <w:t>，中心體溫＜</w:t>
      </w:r>
      <w:r w:rsidRPr="005C4725">
        <w:rPr>
          <w:rFonts w:eastAsia="標楷體"/>
          <w:sz w:val="24"/>
          <w:szCs w:val="24"/>
        </w:rPr>
        <w:t>32</w:t>
      </w:r>
      <w:r w:rsidRPr="005C4725">
        <w:rPr>
          <w:rFonts w:hint="eastAsia"/>
          <w:sz w:val="24"/>
          <w:szCs w:val="24"/>
        </w:rPr>
        <w:t>℃</w:t>
      </w:r>
      <w:r w:rsidRPr="005C4725">
        <w:rPr>
          <w:rFonts w:eastAsia="標楷體" w:hint="eastAsia"/>
          <w:sz w:val="24"/>
          <w:szCs w:val="24"/>
        </w:rPr>
        <w:t>歸為一級，小於三個月之嬰兒</w:t>
      </w:r>
      <w:r w:rsidRPr="005C4725">
        <w:rPr>
          <w:rFonts w:eastAsia="標楷體"/>
          <w:sz w:val="24"/>
          <w:szCs w:val="24"/>
        </w:rPr>
        <w:t>&lt; 36</w:t>
      </w:r>
      <w:r w:rsidRPr="005C4725">
        <w:rPr>
          <w:rFonts w:hint="eastAsia"/>
          <w:sz w:val="24"/>
          <w:szCs w:val="24"/>
        </w:rPr>
        <w:t>℃</w:t>
      </w:r>
      <w:r w:rsidRPr="005C4725">
        <w:rPr>
          <w:rFonts w:eastAsia="標楷體" w:hint="eastAsia"/>
          <w:sz w:val="24"/>
          <w:szCs w:val="24"/>
        </w:rPr>
        <w:t>歸為二級。</w:t>
      </w:r>
    </w:p>
    <w:p w:rsidR="00D773F4" w:rsidRPr="005C4725" w:rsidRDefault="00D773F4" w:rsidP="00D773F4">
      <w:pPr>
        <w:pStyle w:val="a5"/>
        <w:spacing w:before="42" w:line="280" w:lineRule="exact"/>
        <w:ind w:left="127"/>
        <w:rPr>
          <w:rFonts w:eastAsia="標楷體"/>
        </w:rPr>
      </w:pPr>
      <w:r w:rsidRPr="005C4725">
        <w:rPr>
          <w:rFonts w:eastAsia="標楷體"/>
          <w:sz w:val="24"/>
          <w:szCs w:val="24"/>
        </w:rPr>
        <w:t>4.</w:t>
      </w:r>
      <w:r w:rsidRPr="005C4725">
        <w:rPr>
          <w:rFonts w:eastAsia="標楷體" w:hint="eastAsia"/>
          <w:sz w:val="24"/>
          <w:szCs w:val="24"/>
        </w:rPr>
        <w:t>大於三個月之兒童在環境暴露所引起之低體溫也增列</w:t>
      </w:r>
      <w:r w:rsidRPr="005C4725">
        <w:rPr>
          <w:rFonts w:eastAsia="標楷體"/>
          <w:spacing w:val="-3"/>
          <w:sz w:val="24"/>
          <w:szCs w:val="24"/>
        </w:rPr>
        <w:t xml:space="preserve"> </w:t>
      </w:r>
      <w:r w:rsidRPr="005C4725">
        <w:rPr>
          <w:rFonts w:eastAsia="標楷體"/>
          <w:sz w:val="24"/>
          <w:szCs w:val="24"/>
        </w:rPr>
        <w:t>32-35</w:t>
      </w:r>
      <w:r w:rsidRPr="005C4725">
        <w:rPr>
          <w:rFonts w:hint="eastAsia"/>
          <w:sz w:val="24"/>
          <w:szCs w:val="24"/>
        </w:rPr>
        <w:t>℃</w:t>
      </w:r>
      <w:r w:rsidRPr="005C4725">
        <w:rPr>
          <w:rFonts w:eastAsia="標楷體" w:hint="eastAsia"/>
          <w:sz w:val="24"/>
          <w:szCs w:val="24"/>
        </w:rPr>
        <w:t>之判定依據，但此情況不適用於非環境暴露者。</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附表九之二、台灣急診檢傷急迫度分級量表兒童標準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疼痛嚴重度</w:t>
      </w:r>
      <w:r w:rsidR="00E10D7F" w:rsidRPr="005C4725">
        <w:rPr>
          <w:rFonts w:eastAsia="標楷體" w:hint="eastAsia"/>
          <w:b/>
          <w:sz w:val="32"/>
          <w:szCs w:val="32"/>
        </w:rPr>
        <w:t>(106/1/1)</w:t>
      </w:r>
    </w:p>
    <w:p w:rsidR="00D773F4" w:rsidRPr="005C4725"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5C4725" w:rsidRPr="005C4725" w:rsidTr="00D773F4">
        <w:tc>
          <w:tcPr>
            <w:tcW w:w="3119" w:type="dxa"/>
            <w:vMerge w:val="restart"/>
            <w:tcBorders>
              <w:tl2br w:val="single" w:sz="4" w:space="0" w:color="000000"/>
            </w:tcBorders>
            <w:shd w:val="clear" w:color="auto" w:fill="auto"/>
          </w:tcPr>
          <w:p w:rsidR="00D773F4" w:rsidRPr="005C4725"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5C4725">
              <w:rPr>
                <w:rFonts w:ascii="Times New Roman" w:eastAsia="標楷體" w:hAnsi="Times New Roman" w:cs="Times New Roman"/>
                <w:sz w:val="24"/>
                <w:lang w:eastAsia="zh-TW"/>
              </w:rPr>
              <w:t xml:space="preserve">TTAS </w:t>
            </w:r>
            <w:r w:rsidRPr="005C4725">
              <w:rPr>
                <w:rFonts w:ascii="Times New Roman" w:eastAsia="標楷體" w:hAnsi="Times New Roman" w:cs="Times New Roman" w:hint="eastAsia"/>
                <w:sz w:val="24"/>
                <w:lang w:eastAsia="zh-TW"/>
              </w:rPr>
              <w:t>級數</w:t>
            </w:r>
          </w:p>
          <w:p w:rsidR="00D773F4" w:rsidRPr="005C4725" w:rsidRDefault="00D773F4" w:rsidP="00D773F4">
            <w:pPr>
              <w:spacing w:beforeLines="5" w:before="12"/>
              <w:rPr>
                <w:rFonts w:eastAsia="標楷體"/>
              </w:rPr>
            </w:pPr>
            <w:r w:rsidRPr="005C4725">
              <w:rPr>
                <w:rFonts w:eastAsia="標楷體" w:hint="eastAsia"/>
              </w:rPr>
              <w:t>判定依據</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一級</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二級</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三級</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四級</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五級</w:t>
            </w:r>
          </w:p>
        </w:tc>
      </w:tr>
      <w:tr w:rsidR="005C4725" w:rsidRPr="005C4725" w:rsidTr="00D773F4">
        <w:tc>
          <w:tcPr>
            <w:tcW w:w="3119" w:type="dxa"/>
            <w:vMerge/>
            <w:tcBorders>
              <w:tl2br w:val="single" w:sz="4" w:space="0" w:color="000000"/>
            </w:tcBorders>
            <w:shd w:val="clear" w:color="auto" w:fill="auto"/>
          </w:tcPr>
          <w:p w:rsidR="00D773F4" w:rsidRPr="005C4725" w:rsidRDefault="00D773F4" w:rsidP="00D773F4">
            <w:pPr>
              <w:spacing w:beforeLines="5" w:before="12"/>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復甦急救</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危急</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緊急</w:t>
            </w: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次緊急</w:t>
            </w: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非緊急</w:t>
            </w:r>
          </w:p>
        </w:tc>
      </w:tr>
      <w:tr w:rsidR="005C4725" w:rsidRPr="005C4725" w:rsidTr="00D773F4">
        <w:tc>
          <w:tcPr>
            <w:tcW w:w="14626" w:type="dxa"/>
            <w:gridSpan w:val="6"/>
            <w:shd w:val="clear" w:color="auto" w:fill="auto"/>
          </w:tcPr>
          <w:p w:rsidR="00D773F4" w:rsidRPr="005C4725" w:rsidRDefault="00D773F4" w:rsidP="00D773F4">
            <w:pPr>
              <w:spacing w:beforeLines="5" w:before="12"/>
              <w:rPr>
                <w:rFonts w:eastAsia="標楷體"/>
              </w:rPr>
            </w:pPr>
            <w:r w:rsidRPr="005C4725">
              <w:rPr>
                <w:rFonts w:eastAsia="標楷體" w:hint="eastAsia"/>
              </w:rPr>
              <w:t>疼痛嚴重度</w:t>
            </w:r>
          </w:p>
        </w:tc>
      </w:tr>
      <w:tr w:rsidR="005C4725" w:rsidRPr="005C4725" w:rsidTr="00D773F4">
        <w:tc>
          <w:tcPr>
            <w:tcW w:w="3119" w:type="dxa"/>
            <w:shd w:val="clear" w:color="auto" w:fill="auto"/>
          </w:tcPr>
          <w:p w:rsidR="00D773F4" w:rsidRPr="005C4725" w:rsidRDefault="00D773F4" w:rsidP="00D773F4">
            <w:pPr>
              <w:spacing w:beforeLines="5" w:before="12"/>
              <w:rPr>
                <w:rFonts w:eastAsia="標楷體"/>
              </w:rPr>
            </w:pPr>
            <w:r w:rsidRPr="005C4725">
              <w:rPr>
                <w:rFonts w:eastAsia="標楷體" w:hint="eastAsia"/>
              </w:rPr>
              <w:t>嚴重</w:t>
            </w:r>
            <w:r w:rsidRPr="005C4725">
              <w:rPr>
                <w:rFonts w:eastAsia="標楷體"/>
              </w:rPr>
              <w:t>(8-10)</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嚴重</w:t>
            </w:r>
            <w:r w:rsidRPr="005C4725">
              <w:rPr>
                <w:rFonts w:eastAsia="標楷體"/>
              </w:rPr>
              <w:t>(8-10)</w:t>
            </w:r>
          </w:p>
        </w:tc>
        <w:tc>
          <w:tcPr>
            <w:tcW w:w="2302"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12"/>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12"/>
              <w:rPr>
                <w:rFonts w:eastAsia="標楷體"/>
              </w:rPr>
            </w:pPr>
            <w:r w:rsidRPr="005C4725">
              <w:rPr>
                <w:rFonts w:eastAsia="標楷體" w:hint="eastAsia"/>
              </w:rPr>
              <w:t>輕度</w:t>
            </w:r>
            <w:r w:rsidRPr="005C4725">
              <w:rPr>
                <w:rFonts w:eastAsia="標楷體"/>
              </w:rPr>
              <w:t>(0-3)</w:t>
            </w:r>
          </w:p>
        </w:tc>
        <w:tc>
          <w:tcPr>
            <w:tcW w:w="2301"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p>
        </w:tc>
        <w:tc>
          <w:tcPr>
            <w:tcW w:w="2302" w:type="dxa"/>
            <w:shd w:val="clear" w:color="auto" w:fill="auto"/>
          </w:tcPr>
          <w:p w:rsidR="00D773F4" w:rsidRPr="005C4725" w:rsidRDefault="00D773F4" w:rsidP="00D773F4">
            <w:pPr>
              <w:spacing w:beforeLines="5" w:before="12"/>
              <w:jc w:val="center"/>
              <w:rPr>
                <w:rFonts w:eastAsia="標楷體"/>
              </w:rPr>
            </w:pPr>
          </w:p>
        </w:tc>
        <w:tc>
          <w:tcPr>
            <w:tcW w:w="2301"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輕度</w:t>
            </w:r>
            <w:r w:rsidRPr="005C4725">
              <w:rPr>
                <w:rFonts w:eastAsia="標楷體"/>
              </w:rPr>
              <w:t>(0-3)</w:t>
            </w:r>
          </w:p>
        </w:tc>
        <w:tc>
          <w:tcPr>
            <w:tcW w:w="2302" w:type="dxa"/>
            <w:shd w:val="clear" w:color="auto" w:fill="auto"/>
          </w:tcPr>
          <w:p w:rsidR="00D773F4" w:rsidRPr="005C4725" w:rsidRDefault="00D773F4" w:rsidP="00D773F4">
            <w:pPr>
              <w:spacing w:beforeLines="5" w:before="12"/>
              <w:jc w:val="center"/>
              <w:rPr>
                <w:rFonts w:eastAsia="標楷體"/>
              </w:rPr>
            </w:pPr>
          </w:p>
        </w:tc>
      </w:tr>
    </w:tbl>
    <w:p w:rsidR="00D773F4" w:rsidRPr="005C4725" w:rsidRDefault="00D773F4" w:rsidP="00D773F4">
      <w:pPr>
        <w:pStyle w:val="a5"/>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疼痛量表</w:t>
      </w:r>
      <w:r w:rsidRPr="005C4725">
        <w:rPr>
          <w:rFonts w:eastAsia="標楷體"/>
          <w:sz w:val="24"/>
          <w:szCs w:val="24"/>
        </w:rPr>
        <w:t>(</w:t>
      </w:r>
      <w:r w:rsidRPr="005C4725">
        <w:rPr>
          <w:rFonts w:eastAsia="標楷體" w:hint="eastAsia"/>
          <w:sz w:val="24"/>
          <w:szCs w:val="24"/>
        </w:rPr>
        <w:t>使用十分量表</w:t>
      </w:r>
      <w:r w:rsidRPr="005C4725">
        <w:rPr>
          <w:rFonts w:eastAsia="標楷體"/>
          <w:sz w:val="24"/>
          <w:szCs w:val="24"/>
        </w:rPr>
        <w:t>)</w:t>
      </w:r>
    </w:p>
    <w:p w:rsidR="00D773F4" w:rsidRPr="005C4725" w:rsidRDefault="00D773F4" w:rsidP="00D773F4">
      <w:pPr>
        <w:pStyle w:val="a5"/>
        <w:spacing w:line="320" w:lineRule="exact"/>
        <w:ind w:left="125"/>
        <w:rPr>
          <w:rFonts w:eastAsia="標楷體"/>
        </w:rPr>
      </w:pPr>
      <w:r w:rsidRPr="005C4725">
        <w:rPr>
          <w:rFonts w:eastAsia="標楷體"/>
          <w:sz w:val="24"/>
          <w:szCs w:val="24"/>
        </w:rPr>
        <w:t>2.</w:t>
      </w:r>
      <w:r w:rsidRPr="005C4725">
        <w:rPr>
          <w:rFonts w:eastAsia="標楷體" w:hint="eastAsia"/>
          <w:sz w:val="24"/>
          <w:szCs w:val="24"/>
        </w:rPr>
        <w:t>兒童疼痛不分中樞和周邊，只以疼痛嚴重度作為分級標準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表九之三、台灣急診檢傷急迫度分級量表兒童標準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受傷機轉</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5C4725" w:rsidRPr="005C4725" w:rsidTr="00D773F4">
        <w:tc>
          <w:tcPr>
            <w:tcW w:w="2947" w:type="dxa"/>
            <w:vMerge w:val="restart"/>
            <w:tcBorders>
              <w:tl2br w:val="single" w:sz="4" w:space="0" w:color="000000"/>
            </w:tcBorders>
            <w:shd w:val="clear" w:color="auto" w:fill="auto"/>
          </w:tcPr>
          <w:p w:rsidR="00D773F4" w:rsidRPr="005C4725"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5C4725">
              <w:rPr>
                <w:rFonts w:ascii="Times New Roman" w:eastAsia="標楷體" w:hAnsi="Times New Roman" w:cs="Times New Roman"/>
                <w:sz w:val="24"/>
                <w:szCs w:val="24"/>
                <w:lang w:eastAsia="zh-TW"/>
              </w:rPr>
              <w:t xml:space="preserve">TTAS </w:t>
            </w:r>
            <w:r w:rsidRPr="005C4725">
              <w:rPr>
                <w:rFonts w:ascii="Times New Roman" w:eastAsia="標楷體" w:hAnsi="Times New Roman" w:cs="Times New Roman" w:hint="eastAsia"/>
                <w:sz w:val="24"/>
                <w:szCs w:val="24"/>
                <w:lang w:eastAsia="zh-TW"/>
              </w:rPr>
              <w:t>級數</w:t>
            </w:r>
          </w:p>
          <w:p w:rsidR="00D773F4" w:rsidRPr="005C4725" w:rsidRDefault="00D773F4" w:rsidP="00D773F4">
            <w:pPr>
              <w:spacing w:before="5"/>
              <w:rPr>
                <w:rFonts w:eastAsia="標楷體"/>
                <w:szCs w:val="24"/>
              </w:rPr>
            </w:pPr>
            <w:r w:rsidRPr="005C4725">
              <w:rPr>
                <w:rFonts w:eastAsia="標楷體" w:hint="eastAsia"/>
                <w:szCs w:val="24"/>
              </w:rPr>
              <w:t>判定依據</w:t>
            </w:r>
          </w:p>
        </w:tc>
        <w:tc>
          <w:tcPr>
            <w:tcW w:w="2123"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一級</w:t>
            </w:r>
          </w:p>
        </w:tc>
        <w:tc>
          <w:tcPr>
            <w:tcW w:w="382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二級</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三級</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四級</w:t>
            </w:r>
          </w:p>
        </w:tc>
        <w:tc>
          <w:tcPr>
            <w:tcW w:w="176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五級</w:t>
            </w:r>
          </w:p>
        </w:tc>
      </w:tr>
      <w:tr w:rsidR="005C4725" w:rsidRPr="005C4725" w:rsidTr="00D773F4">
        <w:tc>
          <w:tcPr>
            <w:tcW w:w="2947" w:type="dxa"/>
            <w:vMerge/>
            <w:tcBorders>
              <w:tl2br w:val="single" w:sz="4" w:space="0" w:color="000000"/>
            </w:tcBorders>
            <w:shd w:val="clear" w:color="auto" w:fill="auto"/>
          </w:tcPr>
          <w:p w:rsidR="00D773F4" w:rsidRPr="005C4725" w:rsidRDefault="00D773F4" w:rsidP="00D773F4">
            <w:pPr>
              <w:spacing w:before="5"/>
              <w:rPr>
                <w:rFonts w:eastAsia="標楷體"/>
                <w:szCs w:val="24"/>
              </w:rPr>
            </w:pPr>
          </w:p>
        </w:tc>
        <w:tc>
          <w:tcPr>
            <w:tcW w:w="2123"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復甦急救</w:t>
            </w:r>
          </w:p>
        </w:tc>
        <w:tc>
          <w:tcPr>
            <w:tcW w:w="3827"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危急</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緊急</w:t>
            </w:r>
          </w:p>
        </w:tc>
        <w:tc>
          <w:tcPr>
            <w:tcW w:w="1759"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次緊急</w:t>
            </w:r>
          </w:p>
        </w:tc>
        <w:tc>
          <w:tcPr>
            <w:tcW w:w="1760" w:type="dxa"/>
            <w:shd w:val="clear" w:color="auto" w:fill="auto"/>
          </w:tcPr>
          <w:p w:rsidR="00D773F4" w:rsidRPr="005C4725" w:rsidRDefault="00D773F4" w:rsidP="00D773F4">
            <w:pPr>
              <w:spacing w:beforeLines="5" w:before="12"/>
              <w:jc w:val="center"/>
              <w:rPr>
                <w:rFonts w:eastAsia="標楷體"/>
                <w:szCs w:val="24"/>
              </w:rPr>
            </w:pPr>
            <w:r w:rsidRPr="005C4725">
              <w:rPr>
                <w:rFonts w:eastAsia="標楷體" w:hint="eastAsia"/>
                <w:szCs w:val="24"/>
              </w:rPr>
              <w:t>非緊急</w:t>
            </w: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高危險受傷機轉</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一般創傷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行人或腳踏車被汽車撞到</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由大於</w:t>
            </w:r>
            <w:r w:rsidRPr="005C4725">
              <w:rPr>
                <w:rFonts w:eastAsia="標楷體"/>
                <w:szCs w:val="24"/>
              </w:rPr>
              <w:t xml:space="preserve"> 6 </w:t>
            </w:r>
            <w:r w:rsidRPr="005C4725">
              <w:rPr>
                <w:rFonts w:eastAsia="標楷體" w:hint="eastAsia"/>
                <w:szCs w:val="24"/>
              </w:rPr>
              <w:t>公尺高處跌落</w:t>
            </w:r>
          </w:p>
          <w:p w:rsidR="00D773F4" w:rsidRPr="005C4725" w:rsidRDefault="00D773F4" w:rsidP="00D773F4">
            <w:pPr>
              <w:spacing w:before="5"/>
              <w:ind w:left="240" w:hangingChars="100" w:hanging="240"/>
              <w:rPr>
                <w:rFonts w:eastAsia="標楷體"/>
                <w:szCs w:val="24"/>
              </w:rPr>
            </w:pPr>
            <w:r w:rsidRPr="005C4725">
              <w:rPr>
                <w:rFonts w:eastAsia="標楷體" w:hint="eastAsia"/>
                <w:szCs w:val="24"/>
              </w:rPr>
              <w:t>6.</w:t>
            </w:r>
            <w:r w:rsidRPr="005C4725">
              <w:rPr>
                <w:rFonts w:eastAsia="標楷體" w:hint="eastAsia"/>
                <w:spacing w:val="-7"/>
                <w:szCs w:val="24"/>
              </w:rPr>
              <w:t>任何受傷在頭部、頸部、軀幹、或</w:t>
            </w:r>
            <w:r w:rsidRPr="005C4725">
              <w:rPr>
                <w:rFonts w:eastAsia="標楷體" w:hint="eastAsia"/>
                <w:szCs w:val="24"/>
              </w:rPr>
              <w:t>靠近手肘和膝蓋處的穿刺傷</w:t>
            </w:r>
          </w:p>
          <w:p w:rsidR="00D773F4" w:rsidRPr="005C4725" w:rsidRDefault="00D773F4" w:rsidP="00D773F4">
            <w:pPr>
              <w:spacing w:before="5"/>
              <w:rPr>
                <w:rFonts w:eastAsia="標楷體"/>
                <w:szCs w:val="24"/>
              </w:rPr>
            </w:pPr>
            <w:r w:rsidRPr="005C4725">
              <w:rPr>
                <w:rFonts w:eastAsia="標楷體" w:hint="eastAsia"/>
                <w:szCs w:val="24"/>
              </w:rPr>
              <w:t xml:space="preserve">7. </w:t>
            </w:r>
            <w:r w:rsidRPr="005C4725">
              <w:rPr>
                <w:rFonts w:eastAsia="標楷體" w:hint="eastAsia"/>
                <w:szCs w:val="24"/>
              </w:rPr>
              <w:t>槍傷</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頭部創傷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車禍被拋出車外</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未繫安全帶撞到擋風玻璃</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行人被車輛撞倒</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4.</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5.</w:t>
            </w:r>
            <w:r w:rsidRPr="005C4725">
              <w:rPr>
                <w:rFonts w:eastAsia="標楷體" w:hint="eastAsia"/>
                <w:szCs w:val="24"/>
              </w:rPr>
              <w:t>被人使用鈍器攻擊（拳腳除外）</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頸部創傷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2.</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頭部被垂直撞擊者</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bl>
    <w:p w:rsidR="00D773F4" w:rsidRPr="005C4725" w:rsidRDefault="00D773F4" w:rsidP="00D773F4">
      <w:pPr>
        <w:pStyle w:val="a5"/>
        <w:adjustRightInd w:val="0"/>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兒童之高危險受傷機轉採用與成人一樣標準</w:t>
      </w:r>
    </w:p>
    <w:p w:rsidR="00D773F4" w:rsidRPr="005C4725" w:rsidRDefault="00D773F4" w:rsidP="00D773F4">
      <w:pPr>
        <w:pStyle w:val="a5"/>
        <w:spacing w:before="42" w:line="320" w:lineRule="exact"/>
        <w:ind w:left="125"/>
        <w:rPr>
          <w:rFonts w:eastAsia="標楷體"/>
          <w:sz w:val="24"/>
          <w:szCs w:val="24"/>
        </w:rPr>
      </w:pPr>
      <w:r w:rsidRPr="005C4725">
        <w:rPr>
          <w:rFonts w:eastAsia="標楷體"/>
          <w:sz w:val="24"/>
          <w:szCs w:val="24"/>
        </w:rPr>
        <w:t>2.</w:t>
      </w:r>
      <w:r w:rsidRPr="005C4725">
        <w:rPr>
          <w:rFonts w:eastAsia="標楷體" w:hint="eastAsia"/>
          <w:sz w:val="24"/>
          <w:szCs w:val="24"/>
        </w:rPr>
        <w:t>兒童病患使用外傷主訴時，以中樞疼痛嚴重度作為分級標準</w:t>
      </w:r>
    </w:p>
    <w:p w:rsidR="00D773F4" w:rsidRPr="005C4725" w:rsidRDefault="00D773F4" w:rsidP="00D773F4">
      <w:pPr>
        <w:pStyle w:val="a5"/>
        <w:spacing w:before="42" w:line="320" w:lineRule="exact"/>
        <w:ind w:left="125"/>
        <w:rPr>
          <w:rFonts w:eastAsia="標楷體"/>
        </w:rPr>
      </w:pPr>
      <w:r w:rsidRPr="005C4725">
        <w:rPr>
          <w:rFonts w:eastAsia="標楷體"/>
          <w:sz w:val="24"/>
          <w:szCs w:val="24"/>
        </w:rPr>
        <w:t>3.</w:t>
      </w:r>
      <w:r w:rsidRPr="005C4725">
        <w:rPr>
          <w:rFonts w:eastAsia="標楷體" w:hint="eastAsia"/>
          <w:sz w:val="24"/>
          <w:szCs w:val="24"/>
        </w:rPr>
        <w:t>懷孕少女遭受外傷時，可依</w:t>
      </w:r>
      <w:r w:rsidRPr="005C4725">
        <w:rPr>
          <w:rFonts w:eastAsia="標楷體"/>
          <w:sz w:val="24"/>
          <w:szCs w:val="24"/>
        </w:rPr>
        <w:t xml:space="preserve"> TTAS </w:t>
      </w:r>
      <w:r w:rsidRPr="005C4725">
        <w:rPr>
          <w:rFonts w:eastAsia="標楷體" w:hint="eastAsia"/>
          <w:sz w:val="24"/>
          <w:szCs w:val="24"/>
        </w:rPr>
        <w:t>原始判定級數再往上調高一級</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表九之四、台灣急診檢傷急迫度分級量表兒童標準首要調節變數分級綜合列表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5C4725" w:rsidRPr="005C4725" w:rsidTr="00D773F4">
        <w:tc>
          <w:tcPr>
            <w:tcW w:w="2479" w:type="dxa"/>
            <w:vMerge w:val="restart"/>
            <w:tcBorders>
              <w:tl2br w:val="single" w:sz="4" w:space="0" w:color="000000"/>
            </w:tcBorders>
            <w:shd w:val="clear" w:color="auto" w:fill="auto"/>
          </w:tcPr>
          <w:p w:rsidR="00D773F4" w:rsidRPr="005C4725" w:rsidRDefault="00D773F4" w:rsidP="00D773F4">
            <w:pPr>
              <w:spacing w:beforeLines="5" w:before="12"/>
              <w:ind w:firstLineChars="400" w:firstLine="936"/>
              <w:rPr>
                <w:rFonts w:eastAsia="標楷體"/>
              </w:rPr>
            </w:pPr>
            <w:r w:rsidRPr="005C4725">
              <w:rPr>
                <w:rFonts w:eastAsia="標楷體"/>
                <w:spacing w:val="-6"/>
              </w:rPr>
              <w:t xml:space="preserve">TTAS </w:t>
            </w:r>
            <w:r w:rsidRPr="005C4725">
              <w:rPr>
                <w:rFonts w:eastAsia="標楷體" w:hint="eastAsia"/>
                <w:spacing w:val="-6"/>
              </w:rPr>
              <w:t>級數</w:t>
            </w:r>
          </w:p>
          <w:p w:rsidR="00D773F4" w:rsidRPr="005C4725" w:rsidRDefault="00D773F4" w:rsidP="00D773F4">
            <w:pPr>
              <w:spacing w:beforeLines="5" w:before="12"/>
              <w:rPr>
                <w:rFonts w:eastAsia="標楷體"/>
              </w:rPr>
            </w:pPr>
            <w:r w:rsidRPr="005C4725">
              <w:rPr>
                <w:rFonts w:eastAsia="標楷體" w:hint="eastAsia"/>
              </w:rPr>
              <w:t>判定依據</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一級</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二級</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三級</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四級</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五級</w:t>
            </w:r>
          </w:p>
        </w:tc>
      </w:tr>
      <w:tr w:rsidR="005C4725" w:rsidRPr="005C4725" w:rsidTr="00D773F4">
        <w:tc>
          <w:tcPr>
            <w:tcW w:w="2479" w:type="dxa"/>
            <w:vMerge/>
            <w:tcBorders>
              <w:tl2br w:val="single" w:sz="4" w:space="0" w:color="000000"/>
            </w:tcBorders>
            <w:shd w:val="clear" w:color="auto" w:fill="auto"/>
          </w:tcPr>
          <w:p w:rsidR="00D773F4" w:rsidRPr="005C4725" w:rsidRDefault="00D773F4" w:rsidP="00D773F4">
            <w:pPr>
              <w:spacing w:beforeLines="5" w:before="12"/>
              <w:rPr>
                <w:rFonts w:eastAsia="標楷體"/>
              </w:rPr>
            </w:pP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復甦急救</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危急</w:t>
            </w:r>
          </w:p>
        </w:tc>
        <w:tc>
          <w:tcPr>
            <w:tcW w:w="2479"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緊急</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次緊急</w:t>
            </w:r>
          </w:p>
        </w:tc>
        <w:tc>
          <w:tcPr>
            <w:tcW w:w="2480" w:type="dxa"/>
            <w:shd w:val="clear" w:color="auto" w:fill="auto"/>
          </w:tcPr>
          <w:p w:rsidR="00D773F4" w:rsidRPr="005C4725" w:rsidRDefault="00D773F4" w:rsidP="00D773F4">
            <w:pPr>
              <w:spacing w:beforeLines="5" w:before="12"/>
              <w:jc w:val="center"/>
              <w:rPr>
                <w:rFonts w:eastAsia="標楷體"/>
              </w:rPr>
            </w:pPr>
            <w:r w:rsidRPr="005C4725">
              <w:rPr>
                <w:rFonts w:eastAsia="標楷體" w:hint="eastAsia"/>
              </w:rPr>
              <w:t>非緊急</w:t>
            </w:r>
          </w:p>
        </w:tc>
      </w:tr>
      <w:tr w:rsidR="005C4725" w:rsidRPr="005C4725" w:rsidTr="00D773F4">
        <w:tc>
          <w:tcPr>
            <w:tcW w:w="14876" w:type="dxa"/>
            <w:gridSpan w:val="6"/>
            <w:shd w:val="clear" w:color="auto" w:fill="auto"/>
          </w:tcPr>
          <w:p w:rsidR="00D773F4" w:rsidRPr="005C4725" w:rsidRDefault="00D773F4" w:rsidP="00D773F4">
            <w:pPr>
              <w:spacing w:beforeLines="5" w:before="12"/>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一、意識</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二、呼吸窘迫</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三、血行動力</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四、體溫</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疼痛程度</w:t>
            </w:r>
            <w:r w:rsidRPr="005C4725">
              <w:rPr>
                <w:rFonts w:eastAsia="標楷體"/>
              </w:rPr>
              <w:t>(Pain Scale)</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r w:rsidR="005C4725" w:rsidRPr="005C4725" w:rsidTr="00D773F4">
        <w:tc>
          <w:tcPr>
            <w:tcW w:w="2479" w:type="dxa"/>
            <w:shd w:val="clear" w:color="auto" w:fill="auto"/>
          </w:tcPr>
          <w:p w:rsidR="00D773F4" w:rsidRPr="005C4725" w:rsidRDefault="00D773F4" w:rsidP="00D773F4">
            <w:pPr>
              <w:spacing w:beforeLines="5" w:before="12"/>
              <w:rPr>
                <w:rFonts w:eastAsia="標楷體"/>
              </w:rPr>
            </w:pPr>
            <w:r w:rsidRPr="005C4725">
              <w:rPr>
                <w:rFonts w:eastAsia="標楷體" w:hint="eastAsia"/>
              </w:rPr>
              <w:t>高危險受傷機轉</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79" w:type="dxa"/>
            <w:shd w:val="clear" w:color="auto" w:fill="auto"/>
          </w:tcPr>
          <w:p w:rsidR="00D773F4" w:rsidRPr="005C4725" w:rsidRDefault="00D773F4" w:rsidP="00D773F4">
            <w:pPr>
              <w:spacing w:beforeLines="5" w:before="12"/>
              <w:jc w:val="center"/>
              <w:rPr>
                <w:rFonts w:eastAsia="標楷體"/>
                <w:sz w:val="28"/>
                <w:szCs w:val="28"/>
              </w:rPr>
            </w:pPr>
            <w:r w:rsidRPr="005C4725">
              <w:rPr>
                <w:rFonts w:eastAsia="標楷體"/>
                <w:sz w:val="28"/>
                <w:szCs w:val="28"/>
              </w:rPr>
              <w:t>*</w:t>
            </w:r>
          </w:p>
        </w:tc>
        <w:tc>
          <w:tcPr>
            <w:tcW w:w="2479"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c>
          <w:tcPr>
            <w:tcW w:w="2480" w:type="dxa"/>
            <w:shd w:val="clear" w:color="auto" w:fill="auto"/>
          </w:tcPr>
          <w:p w:rsidR="00D773F4" w:rsidRPr="005C4725" w:rsidRDefault="00D773F4" w:rsidP="00D773F4">
            <w:pPr>
              <w:spacing w:beforeLines="5" w:before="12"/>
              <w:jc w:val="center"/>
              <w:rPr>
                <w:rFonts w:eastAsia="標楷體"/>
                <w:sz w:val="28"/>
                <w:szCs w:val="28"/>
              </w:rPr>
            </w:pPr>
          </w:p>
        </w:tc>
      </w:tr>
    </w:tbl>
    <w:p w:rsidR="00D773F4" w:rsidRPr="005C4725" w:rsidRDefault="00D773F4" w:rsidP="00D773F4">
      <w:pPr>
        <w:pStyle w:val="a5"/>
        <w:spacing w:before="26"/>
        <w:ind w:left="127" w:right="-19"/>
        <w:rPr>
          <w:rFonts w:eastAsia="標楷體"/>
          <w:sz w:val="24"/>
          <w:szCs w:val="24"/>
        </w:rPr>
      </w:pPr>
      <w:r w:rsidRPr="005C4725">
        <w:rPr>
          <w:rFonts w:eastAsia="標楷體" w:hint="eastAsia"/>
          <w:sz w:val="24"/>
          <w:szCs w:val="24"/>
        </w:rPr>
        <w:t>說明：</w:t>
      </w:r>
    </w:p>
    <w:p w:rsidR="00D773F4" w:rsidRPr="005C4725" w:rsidRDefault="00D773F4" w:rsidP="00D773F4">
      <w:pPr>
        <w:pStyle w:val="a5"/>
        <w:spacing w:line="315" w:lineRule="exact"/>
        <w:ind w:left="127"/>
        <w:rPr>
          <w:rFonts w:eastAsia="標楷體"/>
          <w:sz w:val="24"/>
          <w:szCs w:val="24"/>
        </w:rPr>
      </w:pPr>
      <w:r w:rsidRPr="005C4725">
        <w:rPr>
          <w:noProof/>
          <w:sz w:val="24"/>
          <w:szCs w:val="24"/>
        </w:rPr>
        <mc:AlternateContent>
          <mc:Choice Requires="wpg">
            <w:drawing>
              <wp:anchor distT="0" distB="0" distL="114300" distR="114300" simplePos="0" relativeHeight="251680768" behindDoc="0" locked="0" layoutInCell="1" allowOverlap="1" wp14:anchorId="7D3367A5" wp14:editId="381C2884">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5C4725">
        <w:rPr>
          <w:rFonts w:eastAsia="標楷體" w:hint="eastAsia"/>
          <w:sz w:val="24"/>
          <w:szCs w:val="24"/>
        </w:rPr>
        <w:t>首要調節變數</w:t>
      </w:r>
      <w:r w:rsidRPr="005C4725">
        <w:rPr>
          <w:rFonts w:eastAsia="標楷體"/>
          <w:sz w:val="24"/>
          <w:szCs w:val="24"/>
        </w:rPr>
        <w:t>(First order modifiers)</w:t>
      </w:r>
    </w:p>
    <w:p w:rsidR="00D773F4" w:rsidRPr="005C4725"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5C4725">
        <w:rPr>
          <w:rFonts w:eastAsia="標楷體" w:hint="eastAsia"/>
        </w:rPr>
        <w:t>生命徵象</w:t>
      </w:r>
      <w:r w:rsidRPr="005C4725">
        <w:rPr>
          <w:rFonts w:eastAsia="標楷體"/>
        </w:rPr>
        <w:t xml:space="preserve">(Vital signs)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a.</w:t>
      </w:r>
      <w:r w:rsidRPr="005C4725">
        <w:rPr>
          <w:rFonts w:eastAsia="標楷體" w:hint="eastAsia"/>
        </w:rPr>
        <w:t>意識：</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b.</w:t>
      </w:r>
      <w:r w:rsidRPr="005C4725">
        <w:rPr>
          <w:rFonts w:eastAsia="標楷體" w:hint="eastAsia"/>
        </w:rPr>
        <w:t>呼吸：</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 xml:space="preserve">3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c.</w:t>
      </w:r>
      <w:r w:rsidRPr="005C4725">
        <w:rPr>
          <w:rFonts w:eastAsia="標楷體" w:hint="eastAsia"/>
        </w:rPr>
        <w:t>血行動力學：</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d.</w:t>
      </w:r>
      <w:r w:rsidRPr="005C4725">
        <w:rPr>
          <w:rFonts w:eastAsia="標楷體" w:hint="eastAsia"/>
        </w:rPr>
        <w:t>體溫：</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3</w:t>
      </w:r>
      <w:r w:rsidRPr="005C4725">
        <w:rPr>
          <w:rFonts w:eastAsia="標楷體" w:hint="eastAsia"/>
        </w:rPr>
        <w:t>、</w:t>
      </w:r>
      <w:r w:rsidRPr="005C4725">
        <w:rPr>
          <w:rFonts w:eastAsia="標楷體"/>
        </w:rPr>
        <w:t>4</w:t>
      </w:r>
      <w:r w:rsidRPr="005C4725">
        <w:rPr>
          <w:rFonts w:eastAsia="標楷體"/>
          <w:spacing w:val="-3"/>
        </w:rPr>
        <w:t xml:space="preserve"> </w:t>
      </w:r>
      <w:r w:rsidRPr="005C4725">
        <w:rPr>
          <w:rFonts w:eastAsia="標楷體" w:hint="eastAsia"/>
        </w:rPr>
        <w:t>級</w:t>
      </w:r>
    </w:p>
    <w:p w:rsidR="00D773F4" w:rsidRPr="005C4725" w:rsidRDefault="00D773F4" w:rsidP="00D773F4">
      <w:pPr>
        <w:pStyle w:val="a5"/>
        <w:spacing w:line="314" w:lineRule="exact"/>
        <w:ind w:left="787"/>
        <w:rPr>
          <w:rFonts w:eastAsia="標楷體"/>
          <w:sz w:val="24"/>
          <w:szCs w:val="24"/>
        </w:rPr>
      </w:pPr>
      <w:r w:rsidRPr="005C4725">
        <w:rPr>
          <w:rFonts w:ascii="MS Mincho" w:eastAsia="MS Mincho" w:hAnsi="MS Mincho" w:cs="MS Mincho" w:hint="eastAsia"/>
          <w:sz w:val="24"/>
          <w:szCs w:val="24"/>
        </w:rPr>
        <w:t>➢</w:t>
      </w:r>
      <w:r w:rsidRPr="005C4725">
        <w:rPr>
          <w:rFonts w:eastAsia="標楷體"/>
          <w:sz w:val="24"/>
          <w:szCs w:val="24"/>
        </w:rPr>
        <w:t xml:space="preserve"> </w:t>
      </w:r>
      <w:r w:rsidRPr="005C4725">
        <w:rPr>
          <w:rFonts w:eastAsia="標楷體" w:hint="eastAsia"/>
          <w:sz w:val="24"/>
          <w:szCs w:val="24"/>
        </w:rPr>
        <w:t>疼痛程度</w:t>
      </w:r>
      <w:r w:rsidRPr="005C4725">
        <w:rPr>
          <w:rFonts w:eastAsia="標楷體"/>
          <w:sz w:val="24"/>
          <w:szCs w:val="24"/>
        </w:rPr>
        <w:t>(Pain Scale)</w:t>
      </w:r>
      <w:r w:rsidRPr="005C4725">
        <w:rPr>
          <w:rFonts w:eastAsia="標楷體" w:hint="eastAsia"/>
          <w:sz w:val="24"/>
          <w:szCs w:val="24"/>
        </w:rPr>
        <w:t>：</w:t>
      </w:r>
      <w:r w:rsidRPr="005C4725">
        <w:rPr>
          <w:rFonts w:eastAsia="標楷體"/>
          <w:sz w:val="24"/>
          <w:szCs w:val="24"/>
        </w:rPr>
        <w:t>2</w:t>
      </w:r>
      <w:r w:rsidRPr="005C4725">
        <w:rPr>
          <w:rFonts w:eastAsia="標楷體" w:hint="eastAsia"/>
          <w:sz w:val="24"/>
          <w:szCs w:val="24"/>
        </w:rPr>
        <w:t>、</w:t>
      </w:r>
      <w:r w:rsidRPr="005C4725">
        <w:rPr>
          <w:rFonts w:eastAsia="標楷體"/>
          <w:sz w:val="24"/>
          <w:szCs w:val="24"/>
        </w:rPr>
        <w:t>3</w:t>
      </w:r>
      <w:r w:rsidRPr="005C4725">
        <w:rPr>
          <w:rFonts w:eastAsia="標楷體" w:hint="eastAsia"/>
          <w:sz w:val="24"/>
          <w:szCs w:val="24"/>
        </w:rPr>
        <w:t>、</w:t>
      </w:r>
      <w:r w:rsidRPr="005C4725">
        <w:rPr>
          <w:rFonts w:eastAsia="標楷體"/>
          <w:sz w:val="24"/>
          <w:szCs w:val="24"/>
        </w:rPr>
        <w:t xml:space="preserve">4 </w:t>
      </w:r>
      <w:r w:rsidRPr="005C4725">
        <w:rPr>
          <w:rFonts w:eastAsia="標楷體" w:hint="eastAsia"/>
          <w:sz w:val="24"/>
          <w:szCs w:val="24"/>
        </w:rPr>
        <w:t>級</w:t>
      </w:r>
    </w:p>
    <w:p w:rsidR="000257EE" w:rsidRPr="005C4725" w:rsidRDefault="00D773F4" w:rsidP="00D773F4">
      <w:pPr>
        <w:sectPr w:rsidR="000257EE" w:rsidRPr="005C4725">
          <w:headerReference w:type="default" r:id="rId30"/>
          <w:footerReference w:type="default" r:id="rId31"/>
          <w:pgSz w:w="16838" w:h="11906" w:orient="landscape"/>
          <w:pgMar w:top="1134" w:right="1418" w:bottom="1134" w:left="1418" w:header="720" w:footer="720" w:gutter="0"/>
          <w:cols w:space="720"/>
        </w:sectPr>
      </w:pPr>
      <w:r w:rsidRPr="005C4725">
        <w:rPr>
          <w:rFonts w:ascii="MS Mincho" w:eastAsia="MS Mincho" w:hAnsi="MS Mincho" w:cs="MS Mincho" w:hint="eastAsia"/>
          <w:szCs w:val="24"/>
        </w:rPr>
        <w:t>➢</w:t>
      </w:r>
      <w:r w:rsidRPr="005C4725">
        <w:rPr>
          <w:rFonts w:eastAsia="標楷體"/>
          <w:szCs w:val="24"/>
        </w:rPr>
        <w:t xml:space="preserve"> </w:t>
      </w:r>
      <w:r w:rsidRPr="005C4725">
        <w:rPr>
          <w:rFonts w:eastAsia="標楷體" w:hint="eastAsia"/>
          <w:szCs w:val="24"/>
        </w:rPr>
        <w:t>高危險受傷機轉：</w:t>
      </w:r>
      <w:r w:rsidRPr="005C4725">
        <w:rPr>
          <w:rFonts w:eastAsia="標楷體"/>
          <w:szCs w:val="24"/>
        </w:rPr>
        <w:t xml:space="preserve">2 </w:t>
      </w:r>
      <w:r w:rsidRPr="005C4725">
        <w:rPr>
          <w:rFonts w:eastAsia="標楷體" w:hint="eastAsia"/>
          <w:szCs w:val="24"/>
        </w:rPr>
        <w:t>級</w:t>
      </w:r>
    </w:p>
    <w:p w:rsidR="000257EE" w:rsidRPr="005C4725" w:rsidRDefault="003A2AD8">
      <w:pPr>
        <w:spacing w:line="600" w:lineRule="exact"/>
        <w:jc w:val="center"/>
      </w:pPr>
      <w:r w:rsidRPr="005C4725">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6982AB53" wp14:editId="54F383BD">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5C4725">
        <w:rPr>
          <w:rFonts w:ascii="標楷體" w:eastAsia="標楷體" w:hAnsi="標楷體"/>
          <w:noProof/>
        </w:rPr>
        <mc:AlternateContent>
          <mc:Choice Requires="wps">
            <w:drawing>
              <wp:anchor distT="0" distB="0" distL="114300" distR="114300" simplePos="0" relativeHeight="251674624" behindDoc="0" locked="0" layoutInCell="1" allowOverlap="1" wp14:anchorId="17578ECD" wp14:editId="150DFDC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5C4725">
        <w:t xml:space="preserve">  </w:t>
      </w:r>
      <w:r w:rsidR="00274757" w:rsidRPr="005C4725">
        <w:rPr>
          <w:rFonts w:ascii="標楷體" w:eastAsia="標楷體" w:hAnsi="標楷體"/>
          <w:b/>
          <w:bCs/>
          <w:sz w:val="32"/>
        </w:rPr>
        <w:t>手術野圖示表</w:t>
      </w:r>
    </w:p>
    <w:p w:rsidR="000257EE" w:rsidRPr="005C4725" w:rsidRDefault="00274757">
      <w:pPr>
        <w:spacing w:line="600" w:lineRule="exact"/>
        <w:jc w:val="both"/>
        <w:rPr>
          <w:rFonts w:ascii="標楷體" w:eastAsia="標楷體" w:hAnsi="標楷體"/>
        </w:rPr>
      </w:pPr>
      <w:r w:rsidRPr="005C4725">
        <w:rPr>
          <w:rFonts w:ascii="標楷體" w:eastAsia="標楷體" w:hAnsi="標楷體"/>
        </w:rPr>
        <w:t>不同顏色為不同手術野</w:t>
      </w:r>
    </w:p>
    <w:p w:rsidR="000257EE" w:rsidRPr="005C4725" w:rsidRDefault="00274757">
      <w:pPr>
        <w:spacing w:line="600" w:lineRule="exact"/>
        <w:jc w:val="both"/>
      </w:pPr>
      <w:r w:rsidRPr="005C4725">
        <w:rPr>
          <w:rFonts w:ascii="標楷體" w:eastAsia="標楷體" w:hAnsi="標楷體"/>
        </w:rPr>
        <w:t>Hemi-pelvis為一手術野</w:t>
      </w:r>
    </w:p>
    <w:p w:rsidR="000257EE" w:rsidRPr="005C4725" w:rsidRDefault="000257EE"/>
    <w:p w:rsidR="000257EE" w:rsidRPr="005C4725" w:rsidRDefault="000257EE"/>
    <w:p w:rsidR="000257EE" w:rsidRPr="005C4725" w:rsidRDefault="000257EE"/>
    <w:p w:rsidR="000257EE" w:rsidRPr="005C4725" w:rsidRDefault="00274757">
      <w:r w:rsidRPr="005C4725">
        <w:t xml:space="preserve">                             </w:t>
      </w:r>
      <w:r w:rsidR="000257EE" w:rsidRPr="005C4725">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2pt;visibility:visible;mso-wrap-style:square" o:ole="">
            <v:imagedata r:id="rId32" o:title=""/>
          </v:shape>
          <o:OLEObject Type="Embed" ProgID="Unknown" ShapeID="_x0000_i1025" DrawAspect="Content" ObjectID="_1554013974" r:id="rId33"/>
        </w:object>
      </w:r>
    </w:p>
    <w:p w:rsidR="000257EE" w:rsidRPr="005C4725" w:rsidRDefault="00274757">
      <w:pPr>
        <w:sectPr w:rsidR="000257EE" w:rsidRPr="005C4725">
          <w:headerReference w:type="default" r:id="rId34"/>
          <w:footerReference w:type="default" r:id="rId35"/>
          <w:pgSz w:w="11906" w:h="16838"/>
          <w:pgMar w:top="1418" w:right="1134" w:bottom="1418" w:left="1134" w:header="720" w:footer="720" w:gutter="0"/>
          <w:cols w:space="720"/>
        </w:sectPr>
      </w:pPr>
      <w:r w:rsidRPr="005C4725">
        <w:t xml:space="preserve">                                 </w:t>
      </w:r>
    </w:p>
    <w:p w:rsidR="000257EE" w:rsidRPr="005C4725" w:rsidRDefault="00274757">
      <w:pPr>
        <w:spacing w:line="600" w:lineRule="exact"/>
        <w:jc w:val="center"/>
        <w:sectPr w:rsidR="000257EE" w:rsidRPr="005C4725">
          <w:headerReference w:type="default" r:id="rId36"/>
          <w:footerReference w:type="default" r:id="rId37"/>
          <w:pgSz w:w="11906" w:h="16838"/>
          <w:pgMar w:top="1134" w:right="1134" w:bottom="1418" w:left="1134" w:header="720" w:footer="720" w:gutter="0"/>
          <w:cols w:space="720"/>
        </w:sectPr>
      </w:pPr>
      <w:r w:rsidRPr="005C4725">
        <w:rPr>
          <w:rFonts w:ascii="標楷體" w:eastAsia="標楷體" w:hAnsi="標楷體"/>
          <w:sz w:val="28"/>
          <w:szCs w:val="28"/>
        </w:rPr>
        <w:lastRenderedPageBreak/>
        <w:t>附表十一 刪除(102/3/1)</w:t>
      </w:r>
    </w:p>
    <w:p w:rsidR="000257EE" w:rsidRPr="005C4725" w:rsidRDefault="00274757">
      <w:pPr>
        <w:spacing w:line="600" w:lineRule="exact"/>
        <w:jc w:val="center"/>
        <w:sectPr w:rsidR="000257EE" w:rsidRPr="005C4725">
          <w:headerReference w:type="default" r:id="rId38"/>
          <w:footerReference w:type="default" r:id="rId39"/>
          <w:pgSz w:w="11906" w:h="16838"/>
          <w:pgMar w:top="1134" w:right="1134" w:bottom="1418" w:left="1134" w:header="720" w:footer="720" w:gutter="0"/>
          <w:cols w:space="720"/>
        </w:sectPr>
      </w:pPr>
      <w:r w:rsidRPr="005C4725">
        <w:rPr>
          <w:rFonts w:ascii="標楷體" w:eastAsia="標楷體" w:hAnsi="標楷體"/>
          <w:sz w:val="28"/>
          <w:szCs w:val="28"/>
        </w:rPr>
        <w:lastRenderedPageBreak/>
        <w:t>附表十二 刪除(102/3/1)</w:t>
      </w:r>
    </w:p>
    <w:p w:rsidR="000257EE" w:rsidRPr="005C4725" w:rsidRDefault="00274757">
      <w:pPr>
        <w:snapToGrid w:val="0"/>
        <w:spacing w:after="120" w:line="600" w:lineRule="exact"/>
        <w:jc w:val="center"/>
      </w:pPr>
      <w:r w:rsidRPr="005C4725">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spacing w:before="36" w:after="36"/>
              <w:jc w:val="center"/>
            </w:pPr>
            <w:r w:rsidRPr="005C4725">
              <w:rPr>
                <w:rFonts w:ascii="標楷體" w:eastAsia="標楷體" w:hAnsi="標楷體"/>
                <w:noProof/>
              </w:rPr>
              <mc:AlternateContent>
                <mc:Choice Requires="wps">
                  <w:drawing>
                    <wp:anchor distT="0" distB="0" distL="114300" distR="114300" simplePos="0" relativeHeight="251667456" behindDoc="0" locked="0" layoutInCell="1" allowOverlap="1" wp14:anchorId="52F8C388" wp14:editId="2C721817">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5C4725">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不可併同申報項目</w:t>
            </w:r>
          </w:p>
          <w:p w:rsidR="000257EE" w:rsidRPr="005C4725" w:rsidRDefault="00274757">
            <w:pPr>
              <w:spacing w:before="36" w:after="36"/>
              <w:jc w:val="center"/>
              <w:rPr>
                <w:rFonts w:ascii="標楷體" w:eastAsia="標楷體" w:hAnsi="標楷體"/>
              </w:rPr>
            </w:pPr>
            <w:r w:rsidRPr="005C4725">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不可併同申報</w:t>
            </w:r>
          </w:p>
          <w:p w:rsidR="000257EE" w:rsidRPr="005C4725" w:rsidRDefault="00274757">
            <w:pPr>
              <w:spacing w:before="36" w:after="36"/>
              <w:jc w:val="center"/>
              <w:rPr>
                <w:rFonts w:ascii="標楷體" w:eastAsia="標楷體" w:hAnsi="標楷體"/>
              </w:rPr>
            </w:pPr>
            <w:r w:rsidRPr="005C4725">
              <w:rPr>
                <w:rFonts w:ascii="標楷體" w:eastAsia="標楷體" w:hAnsi="標楷體"/>
              </w:rPr>
              <w:t>（只限同部位）</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紫外線</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全身水療</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微波</w:t>
            </w:r>
            <w:r w:rsidRPr="005C4725">
              <w:rPr>
                <w:rFonts w:ascii="標楷體" w:eastAsia="標楷體" w:hAnsi="標楷體"/>
                <w:szCs w:val="22"/>
              </w:rPr>
              <w:t>、</w:t>
            </w: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經皮神經電刺激</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經皮神經電刺激</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rPr>
                <w:rFonts w:ascii="標楷體" w:eastAsia="標楷體" w:hAnsi="標楷體"/>
              </w:rPr>
            </w:pPr>
            <w:r w:rsidRPr="005C4725">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both"/>
              <w:rPr>
                <w:rFonts w:ascii="標楷體" w:eastAsia="標楷體" w:hAnsi="標楷體"/>
              </w:rPr>
            </w:pPr>
          </w:p>
        </w:tc>
      </w:tr>
    </w:tbl>
    <w:p w:rsidR="000257EE" w:rsidRPr="005C4725" w:rsidRDefault="00274757" w:rsidP="0050169C">
      <w:pPr>
        <w:spacing w:line="600" w:lineRule="exact"/>
        <w:rPr>
          <w:rFonts w:ascii="標楷體" w:eastAsia="標楷體" w:hAnsi="標楷體"/>
        </w:rPr>
        <w:sectPr w:rsidR="000257EE" w:rsidRPr="005C4725">
          <w:headerReference w:type="default" r:id="rId40"/>
          <w:footerReference w:type="default" r:id="rId41"/>
          <w:pgSz w:w="11906" w:h="16838"/>
          <w:pgMar w:top="1134" w:right="1134" w:bottom="1418" w:left="1134" w:header="720" w:footer="720" w:gutter="0"/>
          <w:cols w:space="720"/>
        </w:sectPr>
      </w:pPr>
      <w:r w:rsidRPr="005C4725">
        <w:rPr>
          <w:rFonts w:ascii="標楷體" w:eastAsia="標楷體" w:hAnsi="標楷體"/>
        </w:rPr>
        <w:t>註：紅外線均指近紅外線</w:t>
      </w:r>
    </w:p>
    <w:p w:rsidR="000257EE" w:rsidRPr="005C4725" w:rsidRDefault="000257EE"/>
    <w:tbl>
      <w:tblPr>
        <w:tblW w:w="9701" w:type="dxa"/>
        <w:tblCellMar>
          <w:left w:w="10" w:type="dxa"/>
          <w:right w:w="10" w:type="dxa"/>
        </w:tblCellMar>
        <w:tblLook w:val="04A0" w:firstRow="1" w:lastRow="0" w:firstColumn="1" w:lastColumn="0" w:noHBand="0" w:noVBand="1"/>
      </w:tblPr>
      <w:tblGrid>
        <w:gridCol w:w="5096"/>
        <w:gridCol w:w="4605"/>
      </w:tblGrid>
      <w:tr w:rsidR="005C4725" w:rsidRPr="005C4725">
        <w:trPr>
          <w:cantSplit/>
        </w:trPr>
        <w:tc>
          <w:tcPr>
            <w:tcW w:w="5096" w:type="dxa"/>
            <w:vMerge w:val="restart"/>
            <w:shd w:val="clear" w:color="auto" w:fill="auto"/>
            <w:tcMar>
              <w:top w:w="0" w:type="dxa"/>
              <w:left w:w="28" w:type="dxa"/>
              <w:bottom w:w="0" w:type="dxa"/>
              <w:right w:w="28" w:type="dxa"/>
            </w:tcMar>
            <w:vAlign w:val="center"/>
          </w:tcPr>
          <w:p w:rsidR="000257EE" w:rsidRPr="005C4725" w:rsidRDefault="003A2AD8">
            <w:pPr>
              <w:jc w:val="both"/>
            </w:pPr>
            <w:r w:rsidRPr="005C4725">
              <w:rPr>
                <w:noProof/>
              </w:rPr>
              <mc:AlternateContent>
                <mc:Choice Requires="wps">
                  <w:drawing>
                    <wp:anchor distT="0" distB="0" distL="114300" distR="114300" simplePos="0" relativeHeight="251668480" behindDoc="0" locked="0" layoutInCell="1" allowOverlap="1" wp14:anchorId="2EB8A6F9" wp14:editId="7CEA5BBF">
                      <wp:simplePos x="0" y="0"/>
                      <wp:positionH relativeFrom="column">
                        <wp:posOffset>5313680</wp:posOffset>
                      </wp:positionH>
                      <wp:positionV relativeFrom="paragraph">
                        <wp:posOffset>-418465</wp:posOffset>
                      </wp:positionV>
                      <wp:extent cx="102870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418.4pt;margin-top:-32.95pt;width:81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YR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OUaC9tCjB7Yz6FbuUDqz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DIoWoL&#10;3wAAAAsBAAAPAAAAZHJzL2Rvd25yZXYueG1sTI/LTsMwEEX3SPyDNUjsWruFhiTEqRCIbVHLQ2Ln&#10;xtMkajyOYrcJf890Bcv70J0zxXpynTjjEFpPGhZzBQKp8ralWsPH++ssBRGiIWs6T6jhBwOsy+ur&#10;wuTWj7TF8y7Wgkco5EZDE2OfSxmqBp0Jc98jcXbwgzOR5VBLO5iRx10nl0ol0pmW+EJjenxusDru&#10;Tk7D5+bw/XWv3uoXt+pHPylJLpNa395MT48gIk7xrwwXfEaHkpn2/kQ2iE5DepcwetQwS1YZCG5k&#10;WcrOnp3FQwqyLOT/H8pfAAAA//8DAFBLAQItABQABgAIAAAAIQC2gziS/gAAAOEBAAATAAAAAAAA&#10;AAAAAAAAAAAAAABbQ29udGVudF9UeXBlc10ueG1sUEsBAi0AFAAGAAgAAAAhADj9If/WAAAAlAEA&#10;AAsAAAAAAAAAAAAAAAAALwEAAF9yZWxzLy5yZWxzUEsBAi0AFAAGAAgAAAAhAOw4ZhGzAgAAtwUA&#10;AA4AAAAAAAAAAAAAAAAALgIAAGRycy9lMm9Eb2MueG1sUEsBAi0AFAAGAAgAAAAhAMihagvfAAAA&#10;Cw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v:textbox>
                    </v:shape>
                  </w:pict>
                </mc:Fallback>
              </mc:AlternateContent>
            </w:r>
            <w:r w:rsidR="00274757" w:rsidRPr="005C4725">
              <w:rPr>
                <w:rFonts w:ascii="標楷體" w:eastAsia="標楷體" w:hAnsi="標楷體"/>
              </w:rPr>
              <w:t>醫療院所名稱</w:t>
            </w:r>
            <w:r w:rsidR="00274757" w:rsidRPr="005C4725">
              <w:rPr>
                <w:rFonts w:ascii="標楷體" w:eastAsia="標楷體" w:hAnsi="標楷體"/>
                <w:u w:val="single"/>
              </w:rPr>
              <w:t xml:space="preserve">　　　　　　　</w:t>
            </w:r>
            <w:r w:rsidR="00274757" w:rsidRPr="005C4725">
              <w:rPr>
                <w:rFonts w:ascii="標楷體" w:eastAsia="標楷體" w:hAnsi="標楷體"/>
              </w:rPr>
              <w:t>級別：</w:t>
            </w:r>
          </w:p>
        </w:tc>
        <w:tc>
          <w:tcPr>
            <w:tcW w:w="4605" w:type="dxa"/>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□區域級以上</w:t>
            </w:r>
          </w:p>
        </w:tc>
      </w:tr>
      <w:tr w:rsidR="005C4725" w:rsidRPr="005C4725">
        <w:trPr>
          <w:cantSplit/>
        </w:trPr>
        <w:tc>
          <w:tcPr>
            <w:tcW w:w="5096" w:type="dxa"/>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5C4725" w:rsidRDefault="00274757">
            <w:pPr>
              <w:jc w:val="both"/>
            </w:pPr>
            <w:r w:rsidRPr="005C4725">
              <w:rPr>
                <w:rFonts w:ascii="標楷體" w:eastAsia="標楷體" w:hAnsi="標楷體"/>
                <w:w w:val="90"/>
              </w:rPr>
              <w:t>□地區級　　　　　申報填表日期</w:t>
            </w:r>
            <w:r w:rsidRPr="005C4725">
              <w:rPr>
                <w:rFonts w:ascii="標楷體" w:eastAsia="標楷體" w:hAnsi="標楷體"/>
                <w:w w:val="90"/>
                <w:u w:val="single"/>
              </w:rPr>
              <w:t xml:space="preserve">　　</w:t>
            </w:r>
            <w:r w:rsidRPr="005C4725">
              <w:rPr>
                <w:rFonts w:ascii="標楷體" w:eastAsia="標楷體" w:hAnsi="標楷體"/>
                <w:w w:val="90"/>
              </w:rPr>
              <w:t>年</w:t>
            </w:r>
            <w:r w:rsidRPr="005C4725">
              <w:rPr>
                <w:rFonts w:ascii="標楷體" w:eastAsia="標楷體" w:hAnsi="標楷體"/>
                <w:w w:val="90"/>
                <w:u w:val="single"/>
              </w:rPr>
              <w:t xml:space="preserve">　　</w:t>
            </w:r>
            <w:r w:rsidRPr="005C4725">
              <w:rPr>
                <w:rFonts w:ascii="標楷體" w:eastAsia="標楷體" w:hAnsi="標楷體"/>
                <w:w w:val="90"/>
              </w:rPr>
              <w:t>月</w:t>
            </w:r>
          </w:p>
        </w:tc>
      </w:tr>
      <w:tr w:rsidR="000257EE" w:rsidRPr="005C4725">
        <w:trPr>
          <w:cantSplit/>
        </w:trPr>
        <w:tc>
          <w:tcPr>
            <w:tcW w:w="5096" w:type="dxa"/>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□基層</w:t>
            </w:r>
          </w:p>
        </w:tc>
      </w:tr>
    </w:tbl>
    <w:p w:rsidR="000257EE" w:rsidRPr="005C4725" w:rsidRDefault="000257EE">
      <w:pPr>
        <w:rPr>
          <w:rFonts w:ascii="標楷體" w:eastAsia="標楷體" w:hAnsi="標楷體"/>
        </w:rPr>
      </w:pPr>
    </w:p>
    <w:tbl>
      <w:tblPr>
        <w:tblW w:w="9687" w:type="dxa"/>
        <w:tblCellMar>
          <w:left w:w="10" w:type="dxa"/>
          <w:right w:w="10" w:type="dxa"/>
        </w:tblCellMar>
        <w:tblLook w:val="04A0" w:firstRow="1" w:lastRow="0" w:firstColumn="1" w:lastColumn="0" w:noHBand="0" w:noVBand="1"/>
      </w:tblPr>
      <w:tblGrid>
        <w:gridCol w:w="1352"/>
        <w:gridCol w:w="1041"/>
        <w:gridCol w:w="1492"/>
        <w:gridCol w:w="818"/>
        <w:gridCol w:w="818"/>
        <w:gridCol w:w="1086"/>
        <w:gridCol w:w="1540"/>
        <w:gridCol w:w="1540"/>
      </w:tblGrid>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醫師</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專科字號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到職日期</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復健治療空間(平方公尺)</w:t>
            </w: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治療人員</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身分證字號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到職日期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專業執照字號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2"/>
              </w:rPr>
            </w:pPr>
            <w:r w:rsidRPr="005C4725">
              <w:rPr>
                <w:rFonts w:ascii="標楷體" w:eastAsia="標楷體" w:hAnsi="標楷體"/>
                <w:sz w:val="22"/>
              </w:rPr>
              <w:t>畢業證書字號</w:t>
            </w: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物理治療師</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274757">
            <w:pPr>
              <w:spacing w:before="24" w:after="24"/>
              <w:rPr>
                <w:rFonts w:ascii="標楷體" w:eastAsia="標楷體" w:hAnsi="標楷體"/>
                <w:sz w:val="22"/>
              </w:rPr>
            </w:pPr>
            <w:r w:rsidRPr="005C4725">
              <w:rPr>
                <w:rFonts w:ascii="標楷體" w:eastAsia="標楷體" w:hAnsi="標楷體"/>
                <w:sz w:val="22"/>
              </w:rPr>
              <w:t>物理治療生</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職能治療師</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274757">
            <w:pPr>
              <w:spacing w:before="24" w:after="24"/>
              <w:rPr>
                <w:rFonts w:ascii="標楷體" w:eastAsia="標楷體" w:hAnsi="標楷體"/>
                <w:sz w:val="22"/>
              </w:rPr>
            </w:pPr>
            <w:r w:rsidRPr="005C4725">
              <w:rPr>
                <w:rFonts w:ascii="標楷體" w:eastAsia="標楷體" w:hAnsi="標楷體"/>
                <w:sz w:val="22"/>
              </w:rPr>
              <w:t>職能治療生</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r w:rsidR="005C4725" w:rsidRPr="005C4725">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2"/>
              </w:rPr>
            </w:pPr>
            <w:r w:rsidRPr="005C4725">
              <w:rPr>
                <w:rFonts w:ascii="標楷體" w:eastAsia="標楷體" w:hAnsi="標楷體"/>
                <w:sz w:val="22"/>
              </w:rPr>
              <w:t>語言治療師</w:t>
            </w: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p w:rsidR="000257EE" w:rsidRPr="005C4725"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2"/>
              </w:rPr>
            </w:pPr>
          </w:p>
        </w:tc>
      </w:tr>
    </w:tbl>
    <w:p w:rsidR="000257EE" w:rsidRPr="005C4725" w:rsidRDefault="000257EE">
      <w:pPr>
        <w:sectPr w:rsidR="000257EE" w:rsidRPr="005C4725">
          <w:headerReference w:type="default" r:id="rId42"/>
          <w:footerReference w:type="default" r:id="rId43"/>
          <w:pgSz w:w="11906" w:h="16838"/>
          <w:pgMar w:top="1134" w:right="1134" w:bottom="1418" w:left="1134" w:header="720" w:footer="720" w:gutter="0"/>
          <w:cols w:space="720"/>
        </w:sectPr>
      </w:pPr>
    </w:p>
    <w:p w:rsidR="000257EE" w:rsidRPr="005C4725" w:rsidRDefault="00274757">
      <w:pPr>
        <w:spacing w:line="600" w:lineRule="exact"/>
        <w:jc w:val="center"/>
      </w:pPr>
      <w:r w:rsidRPr="005C4725">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spacing w:before="168" w:after="24"/>
              <w:jc w:val="center"/>
            </w:pPr>
            <w:r w:rsidRPr="005C4725">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3A67CEBC" wp14:editId="3B72CD73">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bl>
    <w:p w:rsidR="000257EE" w:rsidRPr="005C4725" w:rsidRDefault="000257EE">
      <w:pPr>
        <w:sectPr w:rsidR="000257EE" w:rsidRPr="005C4725">
          <w:headerReference w:type="default" r:id="rId44"/>
          <w:footerReference w:type="default" r:id="rId45"/>
          <w:pgSz w:w="11906" w:h="16838"/>
          <w:pgMar w:top="1134" w:right="1134" w:bottom="1418" w:left="1134" w:header="720" w:footer="720" w:gutter="0"/>
          <w:cols w:space="720"/>
        </w:sectPr>
      </w:pPr>
    </w:p>
    <w:p w:rsidR="000257EE" w:rsidRPr="005C4725" w:rsidRDefault="00274757">
      <w:pPr>
        <w:spacing w:line="600" w:lineRule="exact"/>
        <w:jc w:val="center"/>
      </w:pPr>
      <w:r w:rsidRPr="005C4725">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68" w:after="24"/>
              <w:jc w:val="center"/>
              <w:rPr>
                <w:rFonts w:ascii="標楷體" w:eastAsia="標楷體" w:hAnsi="標楷體"/>
              </w:rPr>
            </w:pPr>
            <w:r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rPr>
            </w:pPr>
            <w:r w:rsidRPr="005C4725">
              <w:rPr>
                <w:rFonts w:ascii="標楷體" w:eastAsia="標楷體" w:hAnsi="標楷體"/>
              </w:rPr>
              <w:t>--</w:t>
            </w:r>
          </w:p>
        </w:tc>
      </w:tr>
    </w:tbl>
    <w:p w:rsidR="000257EE" w:rsidRPr="005C4725" w:rsidRDefault="00274757" w:rsidP="00691BBD">
      <w:pPr>
        <w:spacing w:line="600" w:lineRule="exact"/>
        <w:sectPr w:rsidR="000257EE" w:rsidRPr="005C4725">
          <w:headerReference w:type="default" r:id="rId46"/>
          <w:footerReference w:type="default" r:id="rId47"/>
          <w:pgSz w:w="11906" w:h="16838"/>
          <w:pgMar w:top="1134" w:right="1134" w:bottom="1418" w:left="1134" w:header="720" w:footer="720" w:gutter="0"/>
          <w:cols w:space="720"/>
        </w:sectPr>
      </w:pPr>
      <w:r w:rsidRPr="005C4725">
        <w:rPr>
          <w:rFonts w:ascii="標楷體" w:eastAsia="標楷體" w:hAnsi="標楷體"/>
        </w:rPr>
        <w:t>PTC1-PTC6可能合併實施其他物理治療項目，惟不另計費用</w:t>
      </w:r>
      <w:r w:rsidRPr="005C4725">
        <w:rPr>
          <w:rFonts w:ascii="標楷體" w:eastAsia="標楷體" w:hAnsi="標楷體"/>
          <w:szCs w:val="22"/>
        </w:rPr>
        <w:t>。</w:t>
      </w:r>
    </w:p>
    <w:p w:rsidR="000257EE" w:rsidRPr="005C4725" w:rsidRDefault="00274757">
      <w:pPr>
        <w:spacing w:line="240" w:lineRule="auto"/>
        <w:jc w:val="center"/>
      </w:pPr>
      <w:r w:rsidRPr="005C4725">
        <w:rPr>
          <w:rFonts w:ascii="標楷體" w:eastAsia="標楷體" w:hAnsi="標楷體"/>
          <w:b/>
          <w:bCs/>
          <w:sz w:val="32"/>
        </w:rPr>
        <w:lastRenderedPageBreak/>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3A2AD8">
            <w:pPr>
              <w:spacing w:before="12" w:after="12" w:line="240" w:lineRule="auto"/>
              <w:jc w:val="center"/>
            </w:pPr>
            <w:r w:rsidRPr="005C4725">
              <w:rPr>
                <w:rFonts w:ascii="標楷體" w:eastAsia="標楷體" w:hAnsi="標楷體"/>
                <w:noProof/>
              </w:rPr>
              <mc:AlternateContent>
                <mc:Choice Requires="wps">
                  <w:drawing>
                    <wp:anchor distT="0" distB="0" distL="114300" distR="114300" simplePos="0" relativeHeight="251670528" behindDoc="0" locked="0" layoutInCell="1" allowOverlap="1" wp14:anchorId="77D5EDF8" wp14:editId="651733B6">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5C4725">
              <w:rPr>
                <w:rFonts w:ascii="標楷體" w:eastAsia="標楷體" w:hAnsi="標楷體"/>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center"/>
              <w:rPr>
                <w:rFonts w:ascii="標楷體" w:eastAsia="標楷體" w:hAnsi="標楷體"/>
              </w:rPr>
            </w:pPr>
            <w:r w:rsidRPr="005C4725">
              <w:rPr>
                <w:rFonts w:ascii="標楷體" w:eastAsia="標楷體" w:hAnsi="標楷體"/>
              </w:rPr>
              <w:t>黃金治療療程</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(一)腦血管意外cerebrovascular accidents (CVA)</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1.輕癱</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(四)脊索（髓）傷害spinal cord injury</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1.下半身癱</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12個月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(五)截肢amputation</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1.BK或BE</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2個月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(十)其他骨科疾病other orthopaedic disease</w:t>
            </w:r>
          </w:p>
          <w:p w:rsidR="000257EE" w:rsidRPr="005C4725" w:rsidRDefault="00274757">
            <w:pPr>
              <w:spacing w:before="12" w:after="12" w:line="240" w:lineRule="auto"/>
              <w:ind w:left="480"/>
              <w:rPr>
                <w:rFonts w:ascii="標楷體" w:eastAsia="標楷體" w:hAnsi="標楷體"/>
              </w:rPr>
            </w:pPr>
            <w:r w:rsidRPr="005C4725">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(十一)扭傷與挫傷sprain &amp; strain</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1.膝內障</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2.踝扭傷</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(十三)頭部外傷head injury</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1.下半身癱</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(十五)周邊神經傷害（肌肉麻痺）Peripheral nerves injury</w:t>
            </w:r>
          </w:p>
          <w:p w:rsidR="000257EE" w:rsidRPr="005C4725" w:rsidRDefault="00274757">
            <w:pPr>
              <w:spacing w:before="12" w:after="12" w:line="240" w:lineRule="auto"/>
              <w:ind w:left="720"/>
            </w:pPr>
            <w:r w:rsidRPr="005C4725">
              <w:rPr>
                <w:rFonts w:ascii="標楷體" w:eastAsia="標楷體" w:hAnsi="標楷體"/>
              </w:rPr>
              <w:t>1.單一周圍神經(peroneal</w:t>
            </w:r>
            <w:r w:rsidRPr="005C4725">
              <w:rPr>
                <w:rFonts w:ascii="標楷體" w:eastAsia="標楷體" w:hAnsi="標楷體"/>
                <w:szCs w:val="22"/>
              </w:rPr>
              <w:t>、ulnar、median、radial</w:t>
            </w:r>
            <w:r w:rsidRPr="005C4725">
              <w:rPr>
                <w:rFonts w:ascii="標楷體" w:eastAsia="標楷體" w:hAnsi="標楷體"/>
              </w:rPr>
              <w:t>)</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6-9個月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申報費用時附專案申請書</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(十八)胸腔復健chest rehabilitation</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1.胸腔手術前後pre &amp; post chest operation</w:t>
            </w:r>
          </w:p>
          <w:p w:rsidR="000257EE" w:rsidRPr="005C4725" w:rsidRDefault="00274757">
            <w:pPr>
              <w:spacing w:before="12" w:after="12" w:line="240" w:lineRule="auto"/>
              <w:ind w:left="720"/>
              <w:rPr>
                <w:rFonts w:ascii="標楷體" w:eastAsia="標楷體" w:hAnsi="標楷體"/>
              </w:rPr>
            </w:pPr>
            <w:r w:rsidRPr="005C4725">
              <w:rPr>
                <w:rFonts w:ascii="標楷體" w:eastAsia="標楷體" w:hAnsi="標楷體"/>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jc w:val="both"/>
              <w:rPr>
                <w:rFonts w:ascii="標楷體" w:eastAsia="標楷體" w:hAnsi="標楷體"/>
              </w:rPr>
            </w:pP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rPr>
                <w:rFonts w:ascii="標楷體" w:eastAsia="標楷體" w:hAnsi="標楷體"/>
              </w:rPr>
            </w:pPr>
            <w:r w:rsidRPr="005C4725">
              <w:rPr>
                <w:rFonts w:ascii="標楷體" w:eastAsia="標楷體" w:hAnsi="標楷體"/>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2" w:after="12" w:line="240" w:lineRule="auto"/>
              <w:jc w:val="both"/>
              <w:rPr>
                <w:rFonts w:ascii="標楷體" w:eastAsia="標楷體" w:hAnsi="標楷體"/>
              </w:rPr>
            </w:pPr>
            <w:r w:rsidRPr="005C4725">
              <w:rPr>
                <w:rFonts w:ascii="標楷體" w:eastAsia="標楷體" w:hAnsi="標楷體"/>
              </w:rPr>
              <w:t>申報費用時附專案申請書</w:t>
            </w:r>
          </w:p>
        </w:tc>
      </w:tr>
    </w:tbl>
    <w:p w:rsidR="000257EE" w:rsidRPr="005C4725" w:rsidRDefault="000257EE">
      <w:pPr>
        <w:sectPr w:rsidR="000257EE" w:rsidRPr="005C4725">
          <w:headerReference w:type="default" r:id="rId48"/>
          <w:footerReference w:type="default" r:id="rId49"/>
          <w:pgSz w:w="11906" w:h="16838"/>
          <w:pgMar w:top="1134" w:right="1134" w:bottom="1418" w:left="1134" w:header="720" w:footer="720" w:gutter="0"/>
          <w:cols w:space="720"/>
        </w:sectPr>
      </w:pPr>
    </w:p>
    <w:p w:rsidR="000257EE" w:rsidRPr="005C4725" w:rsidRDefault="00274757">
      <w:pPr>
        <w:spacing w:line="240" w:lineRule="auto"/>
        <w:jc w:val="center"/>
      </w:pPr>
      <w:r w:rsidRPr="005C4725">
        <w:rPr>
          <w:rFonts w:ascii="標楷體" w:eastAsia="標楷體" w:hAnsi="標楷體"/>
          <w:b/>
          <w:bCs/>
          <w:sz w:val="32"/>
        </w:rPr>
        <w:lastRenderedPageBreak/>
        <w:t>物理治療綜合評估表</w:t>
      </w:r>
    </w:p>
    <w:p w:rsidR="000257EE" w:rsidRPr="005C4725" w:rsidRDefault="003A2AD8">
      <w:pPr>
        <w:spacing w:before="48" w:after="48"/>
        <w:jc w:val="both"/>
      </w:pPr>
      <w:r w:rsidRPr="005C4725">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7B68C8D" wp14:editId="213AD172">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5C4725">
        <w:rPr>
          <w:rFonts w:ascii="標楷體" w:eastAsia="標楷體" w:hAnsi="標楷體"/>
        </w:rPr>
        <w:t>評估日期</w:t>
      </w:r>
      <w:r w:rsidR="00274757" w:rsidRPr="005C4725">
        <w:rPr>
          <w:rFonts w:ascii="標楷體" w:eastAsia="標楷體" w:hAnsi="標楷體"/>
          <w:u w:val="single"/>
        </w:rPr>
        <w:t xml:space="preserve">　　</w:t>
      </w:r>
      <w:r w:rsidR="00274757" w:rsidRPr="005C4725">
        <w:rPr>
          <w:rFonts w:ascii="標楷體" w:eastAsia="標楷體" w:hAnsi="標楷體"/>
        </w:rPr>
        <w:t>年</w:t>
      </w:r>
      <w:r w:rsidR="00274757" w:rsidRPr="005C4725">
        <w:rPr>
          <w:rFonts w:ascii="標楷體" w:eastAsia="標楷體" w:hAnsi="標楷體"/>
          <w:u w:val="single"/>
        </w:rPr>
        <w:t xml:space="preserve">　　</w:t>
      </w:r>
      <w:r w:rsidR="00274757" w:rsidRPr="005C4725">
        <w:rPr>
          <w:rFonts w:ascii="標楷體" w:eastAsia="標楷體" w:hAnsi="標楷體"/>
        </w:rPr>
        <w:t>月</w:t>
      </w:r>
      <w:r w:rsidR="00274757" w:rsidRPr="005C4725">
        <w:rPr>
          <w:rFonts w:ascii="標楷體" w:eastAsia="標楷體" w:hAnsi="標楷體"/>
          <w:u w:val="single"/>
        </w:rPr>
        <w:t xml:space="preserve">　　</w:t>
      </w:r>
      <w:r w:rsidR="00274757" w:rsidRPr="005C4725">
        <w:rPr>
          <w:rFonts w:ascii="標楷體" w:eastAsia="標楷體" w:hAnsi="標楷體"/>
        </w:rPr>
        <w:t>日</w:t>
      </w:r>
    </w:p>
    <w:p w:rsidR="000257EE" w:rsidRPr="005C4725" w:rsidRDefault="00274757">
      <w:pPr>
        <w:spacing w:before="48" w:after="48"/>
        <w:jc w:val="both"/>
        <w:rPr>
          <w:rFonts w:ascii="標楷體" w:eastAsia="標楷體" w:hAnsi="標楷體"/>
        </w:rPr>
      </w:pPr>
      <w:r w:rsidRPr="005C4725">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sz w:val="20"/>
              </w:rPr>
            </w:pPr>
            <w:r w:rsidRPr="005C4725">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pStyle w:val="a7"/>
              <w:tabs>
                <w:tab w:val="clear" w:pos="4153"/>
                <w:tab w:val="clear" w:pos="8306"/>
              </w:tabs>
              <w:rPr>
                <w:rFonts w:ascii="標楷體" w:eastAsia="標楷體" w:hAnsi="標楷體"/>
              </w:rPr>
            </w:pPr>
            <w:r w:rsidRPr="005C4725">
              <w:rPr>
                <w:rFonts w:ascii="標楷體" w:eastAsia="標楷體" w:hAnsi="標楷體"/>
              </w:rPr>
              <w:t>有障礙需詳細評估（請附詳細評估紀錄）</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警覺性</w:t>
            </w:r>
            <w:r w:rsidRPr="005C4725">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□嗜睡，□混淆，□昏迷，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□對外界完全無反應，□失智症，□低智商，</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□注意力不集中，□情緒障礙，</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□無法表達自己之意見，</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□無法了解簡單之指令，</w:t>
            </w:r>
          </w:p>
          <w:p w:rsidR="000257EE" w:rsidRPr="005C4725" w:rsidRDefault="00274757">
            <w:pPr>
              <w:pStyle w:val="a9"/>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□較缺乏主動參與治療的意願，</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1A</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1B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□有輕微限制但無功能障礙</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□明顯關節攣縮：</w:t>
            </w:r>
          </w:p>
          <w:p w:rsidR="000257EE" w:rsidRPr="005C4725" w:rsidRDefault="00274757">
            <w:pPr>
              <w:spacing w:before="24" w:after="24" w:line="280" w:lineRule="atLeast"/>
              <w:ind w:left="194"/>
              <w:rPr>
                <w:rFonts w:ascii="標楷體" w:eastAsia="標楷體" w:hAnsi="標楷體"/>
                <w:sz w:val="20"/>
              </w:rPr>
            </w:pPr>
            <w:r w:rsidRPr="005C4725">
              <w:rPr>
                <w:rFonts w:ascii="標楷體" w:eastAsia="標楷體" w:hAnsi="標楷體"/>
                <w:sz w:val="20"/>
              </w:rPr>
              <w:t>(關節活動度1.完全限制(0-20％)；2.很有限制(21-40％)；3.中等程度限制(41-70％)；4.有一點限制(71-90％))</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□全身關節，□左上肢，□左下肢</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□右上肢，□右下肢，□頸椎，□腰椎</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2A</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2B</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2C</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肌肉力量</w:t>
            </w:r>
            <w:r w:rsidRPr="005C4725">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□全身虛弱</w:t>
            </w:r>
          </w:p>
          <w:p w:rsidR="000257EE" w:rsidRPr="005C4725" w:rsidRDefault="00274757">
            <w:pPr>
              <w:spacing w:before="24" w:after="24" w:line="280" w:lineRule="atLeast"/>
            </w:pPr>
            <w:r w:rsidRPr="005C4725">
              <w:rPr>
                <w:rFonts w:ascii="標楷體" w:eastAsia="標楷體" w:hAnsi="標楷體"/>
                <w:sz w:val="20"/>
              </w:rPr>
              <w:t>□左上肢</w:t>
            </w:r>
            <w:r w:rsidRPr="005C4725">
              <w:rPr>
                <w:rFonts w:ascii="標楷體" w:eastAsia="標楷體" w:hAnsi="標楷體"/>
                <w:sz w:val="20"/>
                <w:u w:val="single"/>
              </w:rPr>
              <w:t xml:space="preserve">　　</w:t>
            </w:r>
            <w:r w:rsidRPr="005C4725">
              <w:rPr>
                <w:rFonts w:ascii="標楷體" w:eastAsia="標楷體" w:hAnsi="標楷體"/>
                <w:sz w:val="20"/>
              </w:rPr>
              <w:t>級，□左下肢</w:t>
            </w:r>
            <w:r w:rsidRPr="005C4725">
              <w:rPr>
                <w:rFonts w:ascii="標楷體" w:eastAsia="標楷體" w:hAnsi="標楷體"/>
                <w:sz w:val="20"/>
                <w:u w:val="single"/>
              </w:rPr>
              <w:t xml:space="preserve">　　</w:t>
            </w:r>
            <w:r w:rsidRPr="005C4725">
              <w:rPr>
                <w:rFonts w:ascii="標楷體" w:eastAsia="標楷體" w:hAnsi="標楷體"/>
                <w:sz w:val="20"/>
              </w:rPr>
              <w:t>級，</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□右上肢</w:t>
            </w:r>
            <w:r w:rsidRPr="005C4725">
              <w:rPr>
                <w:rFonts w:ascii="標楷體" w:eastAsia="標楷體" w:hAnsi="標楷體"/>
                <w:u w:val="single"/>
              </w:rPr>
              <w:t xml:space="preserve">　　</w:t>
            </w:r>
            <w:r w:rsidRPr="005C4725">
              <w:rPr>
                <w:rFonts w:ascii="標楷體" w:eastAsia="標楷體" w:hAnsi="標楷體"/>
              </w:rPr>
              <w:t>級，□右下肢</w:t>
            </w:r>
            <w:r w:rsidRPr="005C4725">
              <w:rPr>
                <w:rFonts w:ascii="標楷體" w:eastAsia="標楷體" w:hAnsi="標楷體"/>
                <w:u w:val="single"/>
              </w:rPr>
              <w:t xml:space="preserve">　　</w:t>
            </w:r>
            <w:r w:rsidRPr="005C4725">
              <w:rPr>
                <w:rFonts w:ascii="標楷體" w:eastAsia="標楷體" w:hAnsi="標楷體"/>
              </w:rPr>
              <w:t>級，</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3A</w:t>
            </w:r>
            <w:r w:rsidRPr="005C4725">
              <w:rPr>
                <w:rFonts w:ascii="標楷體" w:eastAsia="標楷體" w:hAnsi="標楷體"/>
                <w:sz w:val="20"/>
                <w:szCs w:val="22"/>
              </w:rPr>
              <w:t>、3B</w:t>
            </w:r>
          </w:p>
          <w:p w:rsidR="000257EE" w:rsidRPr="005C4725" w:rsidRDefault="00274757">
            <w:pPr>
              <w:spacing w:before="24" w:after="24"/>
              <w:rPr>
                <w:rFonts w:ascii="標楷體" w:eastAsia="標楷體" w:hAnsi="標楷體"/>
                <w:sz w:val="20"/>
                <w:szCs w:val="22"/>
              </w:rPr>
            </w:pPr>
            <w:r w:rsidRPr="005C4725">
              <w:rPr>
                <w:rFonts w:ascii="標楷體" w:eastAsia="標楷體" w:hAnsi="標楷體"/>
                <w:sz w:val="20"/>
                <w:szCs w:val="22"/>
              </w:rPr>
              <w:t>3C、3D</w:t>
            </w:r>
          </w:p>
          <w:p w:rsidR="000257EE" w:rsidRPr="005C4725" w:rsidRDefault="00274757">
            <w:pPr>
              <w:spacing w:before="24" w:after="24"/>
            </w:pPr>
            <w:r w:rsidRPr="005C4725">
              <w:rPr>
                <w:rFonts w:ascii="標楷體" w:eastAsia="標楷體" w:hAnsi="標楷體"/>
                <w:sz w:val="20"/>
                <w:szCs w:val="22"/>
              </w:rPr>
              <w:t>3E、3F</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感覺功能</w:t>
            </w:r>
            <w:r w:rsidRPr="005C4725">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□視覺障礙，□聽覺障礙，□前庭覺障礙，</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□本體覺障礙，□觸覺障礙</w:t>
            </w:r>
          </w:p>
          <w:p w:rsidR="000257EE" w:rsidRPr="005C4725" w:rsidRDefault="00274757">
            <w:pPr>
              <w:pStyle w:val="20"/>
              <w:spacing w:before="24" w:after="24" w:line="280" w:lineRule="atLeast"/>
              <w:ind w:left="1122" w:hanging="1122"/>
              <w:rPr>
                <w:rFonts w:ascii="標楷體" w:eastAsia="標楷體" w:hAnsi="標楷體"/>
                <w:sz w:val="20"/>
              </w:rPr>
            </w:pPr>
            <w:r w:rsidRPr="005C4725">
              <w:rPr>
                <w:rFonts w:ascii="標楷體" w:eastAsia="標楷體" w:hAnsi="標楷體"/>
                <w:sz w:val="20"/>
              </w:rPr>
              <w:t>疼痛部位：□左上肢，□左下肢，□右上肢，□右下肢，□頸部，□腰部，□胸部</w:t>
            </w:r>
          </w:p>
          <w:p w:rsidR="000257EE" w:rsidRPr="005C4725" w:rsidRDefault="00274757">
            <w:pPr>
              <w:pStyle w:val="20"/>
              <w:spacing w:before="24" w:after="24" w:line="280" w:lineRule="atLeast"/>
              <w:ind w:left="1122" w:hanging="1122"/>
            </w:pPr>
            <w:r w:rsidRPr="005C4725">
              <w:rPr>
                <w:rFonts w:ascii="標楷體" w:eastAsia="標楷體" w:hAnsi="標楷體"/>
                <w:sz w:val="20"/>
              </w:rPr>
              <w:t>其他異常</w:t>
            </w:r>
            <w:r w:rsidRPr="005C4725">
              <w:rPr>
                <w:rFonts w:ascii="標楷體" w:eastAsia="標楷體" w:hAnsi="標楷體"/>
                <w:sz w:val="20"/>
                <w:u w:val="single"/>
              </w:rPr>
              <w:t xml:space="preserve">   </w:t>
            </w:r>
            <w:r w:rsidRPr="005C4725">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4A</w:t>
            </w:r>
          </w:p>
          <w:p w:rsidR="000257EE" w:rsidRPr="005C4725" w:rsidRDefault="00274757">
            <w:pPr>
              <w:spacing w:before="24" w:after="24"/>
              <w:rPr>
                <w:rFonts w:ascii="標楷體" w:eastAsia="標楷體" w:hAnsi="標楷體"/>
                <w:sz w:val="20"/>
              </w:rPr>
            </w:pPr>
            <w:r w:rsidRPr="005C4725">
              <w:rPr>
                <w:rFonts w:ascii="標楷體" w:eastAsia="標楷體" w:hAnsi="標楷體"/>
                <w:sz w:val="20"/>
              </w:rPr>
              <w:t>4B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動作功能</w:t>
            </w:r>
            <w:r w:rsidRPr="005C4725">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9"/>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□床上活動困難</w:t>
            </w:r>
          </w:p>
          <w:p w:rsidR="000257EE" w:rsidRPr="005C4725" w:rsidRDefault="00274757">
            <w:pPr>
              <w:pStyle w:val="a9"/>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□轉位困難</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□坐之功能異常</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□站之功能異常</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□走不穩</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□上肢功能受限</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□姿勢或動作型態異常</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5A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lastRenderedPageBreak/>
              <w:t>運動能力</w:t>
            </w:r>
            <w:r w:rsidRPr="005C4725">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pPr>
            <w:r w:rsidRPr="005C4725">
              <w:rPr>
                <w:rFonts w:ascii="標楷體" w:eastAsia="標楷體" w:hAnsi="標楷體"/>
                <w:sz w:val="20"/>
              </w:rPr>
              <w:t>6A</w:t>
            </w:r>
            <w:r w:rsidRPr="005C4725">
              <w:rPr>
                <w:rFonts w:ascii="標楷體" w:eastAsia="標楷體" w:hAnsi="標楷體"/>
                <w:sz w:val="20"/>
                <w:szCs w:val="22"/>
              </w:rPr>
              <w:t>、6B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line="280" w:lineRule="atLeast"/>
              <w:rPr>
                <w:rFonts w:ascii="標楷體" w:eastAsia="標楷體" w:hAnsi="標楷體"/>
              </w:rPr>
            </w:pPr>
            <w:r w:rsidRPr="005C4725">
              <w:rPr>
                <w:rFonts w:ascii="標楷體" w:eastAsia="標楷體" w:hAnsi="標楷體"/>
              </w:rPr>
              <w:t>□無法在自宅四周活動</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□無法在社區活動</w:t>
            </w:r>
          </w:p>
          <w:p w:rsidR="000257EE" w:rsidRPr="005C4725" w:rsidRDefault="00274757">
            <w:pPr>
              <w:spacing w:before="24" w:after="24"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0"/>
              </w:rPr>
            </w:pP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ind w:left="424" w:hanging="424"/>
              <w:rPr>
                <w:rFonts w:ascii="標楷體" w:eastAsia="標楷體" w:hAnsi="標楷體"/>
                <w:sz w:val="20"/>
              </w:rPr>
            </w:pPr>
            <w:r w:rsidRPr="005C4725">
              <w:rPr>
                <w:rFonts w:ascii="標楷體" w:eastAsia="標楷體" w:hAnsi="標楷體"/>
                <w:sz w:val="20"/>
              </w:rPr>
              <w:t>．備有輔具【寫1】；已有輔具，但使用不良【寫2】或需要輔具【寫3】</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□單枴，□四腳拐，□四腳助行器，</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□有輪助行器，□特殊推車，□擺位輔具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□輪椅，□足踝裝具，□膝踝足裝具，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 xml:space="preserve">□頸圈，□束腹或背架，□其他　　　　　</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．環境協助【請打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□24小時需看護，□部份時間需看護，</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□出門困難，</w:t>
            </w:r>
          </w:p>
          <w:p w:rsidR="000257EE" w:rsidRPr="005C4725" w:rsidRDefault="00274757">
            <w:pPr>
              <w:pStyle w:val="a7"/>
              <w:tabs>
                <w:tab w:val="clear" w:pos="4153"/>
                <w:tab w:val="clear" w:pos="8306"/>
              </w:tabs>
              <w:spacing w:before="24" w:after="24" w:line="280" w:lineRule="atLeast"/>
            </w:pPr>
            <w:r w:rsidRPr="005C4725">
              <w:rPr>
                <w:rFonts w:ascii="標楷體" w:eastAsia="標楷體" w:hAnsi="標楷體"/>
              </w:rPr>
              <w:t>．其他用品【請打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□氣切，□鼻胃管，□尿管，□尿布，</w:t>
            </w:r>
          </w:p>
          <w:p w:rsidR="000257EE" w:rsidRPr="005C4725" w:rsidRDefault="00274757">
            <w:pPr>
              <w:spacing w:before="24" w:after="24" w:line="280" w:lineRule="atLeast"/>
              <w:rPr>
                <w:rFonts w:ascii="標楷體" w:eastAsia="標楷體" w:hAnsi="標楷體"/>
                <w:sz w:val="20"/>
              </w:rPr>
            </w:pPr>
            <w:r w:rsidRPr="005C4725">
              <w:rPr>
                <w:rFonts w:ascii="標楷體" w:eastAsia="標楷體" w:hAnsi="標楷體"/>
                <w:sz w:val="20"/>
              </w:rPr>
              <w:t>□呼吸器，□使用氧氣</w:t>
            </w:r>
          </w:p>
          <w:p w:rsidR="000257EE" w:rsidRPr="005C4725" w:rsidRDefault="00274757">
            <w:pPr>
              <w:spacing w:before="24" w:after="24" w:line="280" w:lineRule="atLeast"/>
            </w:pPr>
            <w:r w:rsidRPr="005C4725">
              <w:rPr>
                <w:rFonts w:ascii="標楷體" w:eastAsia="標楷體" w:hAnsi="標楷體"/>
                <w:sz w:val="20"/>
              </w:rPr>
              <w:t>□其他請註明：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24" w:after="24"/>
              <w:rPr>
                <w:rFonts w:ascii="標楷體" w:eastAsia="標楷體" w:hAnsi="標楷體"/>
              </w:rPr>
            </w:pPr>
            <w:r w:rsidRPr="005C4725">
              <w:rPr>
                <w:rFonts w:ascii="標楷體" w:eastAsia="標楷體" w:hAnsi="標楷體"/>
              </w:rPr>
              <w:t>7A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rPr>
                <w:rFonts w:ascii="標楷體" w:eastAsia="標楷體" w:hAnsi="標楷體"/>
                <w:sz w:val="20"/>
              </w:rPr>
            </w:pPr>
            <w:r w:rsidRPr="005C4725">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4" w:after="24"/>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24" w:after="24" w:line="280" w:lineRule="atLeast"/>
            </w:pPr>
            <w:r w:rsidRPr="005C4725">
              <w:rPr>
                <w:rFonts w:ascii="標楷體" w:eastAsia="標楷體" w:hAnsi="標楷體"/>
                <w:sz w:val="20"/>
              </w:rPr>
              <w:t>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24" w:after="24"/>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p w:rsidR="000257EE" w:rsidRPr="005C4725" w:rsidRDefault="00274757">
            <w:pPr>
              <w:spacing w:before="48" w:after="48" w:line="260" w:lineRule="atLeast"/>
            </w:pPr>
            <w:r w:rsidRPr="005C4725">
              <w:rPr>
                <w:rFonts w:ascii="標楷體" w:eastAsia="標楷體" w:hAnsi="標楷體"/>
                <w:sz w:val="20"/>
              </w:rPr>
              <w:t>1A：意識</w:t>
            </w:r>
            <w:r w:rsidRPr="005C4725">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1B：兒童認知發展測量工具</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2B：肌長度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3B：臉部肌肉肌力</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3D：兒童肌力測試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3F：肌腱反射評估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4B：疼痛評估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6B：一般心肺功能評估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6D：心肺疾患危險性評估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6F：簡易有氧運動耐力測試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48" w:after="48" w:line="260" w:lineRule="atLeast"/>
              <w:rPr>
                <w:rFonts w:ascii="標楷體" w:eastAsia="標楷體" w:hAnsi="標楷體"/>
                <w:sz w:val="20"/>
              </w:rPr>
            </w:pPr>
            <w:r w:rsidRPr="005C4725">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48" w:after="48" w:line="260" w:lineRule="atLeast"/>
              <w:rPr>
                <w:rFonts w:ascii="標楷體" w:eastAsia="標楷體" w:hAnsi="標楷體"/>
                <w:sz w:val="20"/>
              </w:rPr>
            </w:pPr>
          </w:p>
        </w:tc>
      </w:tr>
      <w:tr w:rsidR="005C4725" w:rsidRPr="005C4725">
        <w:trPr>
          <w:cantSplit/>
        </w:trPr>
        <w:tc>
          <w:tcPr>
            <w:tcW w:w="9694" w:type="dxa"/>
            <w:gridSpan w:val="6"/>
            <w:shd w:val="clear" w:color="auto" w:fill="auto"/>
            <w:tcMar>
              <w:top w:w="0" w:type="dxa"/>
              <w:left w:w="28" w:type="dxa"/>
              <w:bottom w:w="0" w:type="dxa"/>
              <w:right w:w="28" w:type="dxa"/>
            </w:tcMar>
          </w:tcPr>
          <w:p w:rsidR="000257EE" w:rsidRPr="005C4725" w:rsidRDefault="00274757">
            <w:pPr>
              <w:spacing w:before="24" w:after="24" w:line="260" w:lineRule="atLeast"/>
              <w:ind w:left="2184" w:hanging="2184"/>
              <w:rPr>
                <w:rFonts w:ascii="標楷體" w:eastAsia="標楷體" w:hAnsi="標楷體"/>
                <w:sz w:val="20"/>
              </w:rPr>
            </w:pPr>
            <w:r w:rsidRPr="005C4725">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5C4725" w:rsidRDefault="000257EE">
      <w:pPr>
        <w:sectPr w:rsidR="000257EE" w:rsidRPr="005C4725">
          <w:headerReference w:type="default" r:id="rId50"/>
          <w:footerReference w:type="default" r:id="rId51"/>
          <w:pgSz w:w="11906" w:h="16838"/>
          <w:pgMar w:top="1134" w:right="1134" w:bottom="1418" w:left="1134" w:header="720" w:footer="720" w:gutter="0"/>
          <w:cols w:space="720"/>
        </w:sectPr>
      </w:pPr>
    </w:p>
    <w:p w:rsidR="000257EE" w:rsidRPr="005C4725" w:rsidRDefault="00274757">
      <w:pPr>
        <w:spacing w:line="600" w:lineRule="exact"/>
        <w:jc w:val="both"/>
      </w:pPr>
      <w:r w:rsidRPr="005C4725">
        <w:rPr>
          <w:rFonts w:eastAsia="標楷體"/>
          <w:b/>
          <w:bCs/>
          <w:sz w:val="32"/>
        </w:rPr>
        <w:lastRenderedPageBreak/>
        <w:t>物理治療目標設定與治療計畫擬定：</w:t>
      </w:r>
      <w:r w:rsidRPr="005C4725">
        <w:rPr>
          <w:rFonts w:eastAsia="標楷體"/>
        </w:rPr>
        <w:t>（請勾選適當項目）</w:t>
      </w:r>
    </w:p>
    <w:p w:rsidR="000257EE" w:rsidRPr="005C4725" w:rsidRDefault="000257EE">
      <w:pPr>
        <w:spacing w:line="240" w:lineRule="auto"/>
        <w:jc w:val="both"/>
      </w:pPr>
    </w:p>
    <w:p w:rsidR="000257EE" w:rsidRPr="005C4725"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物理治療計畫</w:t>
            </w:r>
          </w:p>
        </w:tc>
      </w:tr>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家屬與病人期望：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治療師預期達成目標：</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治療安排與項目：</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．種類：□門診　□住院　□居家 □其他</w:t>
            </w:r>
          </w:p>
          <w:p w:rsidR="000257EE" w:rsidRPr="005C4725" w:rsidRDefault="00274757">
            <w:pPr>
              <w:snapToGrid w:val="0"/>
              <w:spacing w:line="240" w:lineRule="auto"/>
              <w:jc w:val="both"/>
              <w:textAlignment w:val="auto"/>
            </w:pPr>
            <w:r w:rsidRPr="005C4725">
              <w:rPr>
                <w:rFonts w:ascii="標楷體" w:eastAsia="標楷體" w:hAnsi="標楷體"/>
                <w:kern w:val="3"/>
                <w:sz w:val="22"/>
              </w:rPr>
              <w:t>．治療頻率：</w:t>
            </w:r>
            <w:r w:rsidRPr="005C4725">
              <w:rPr>
                <w:rFonts w:ascii="標楷體" w:eastAsia="標楷體" w:hAnsi="標楷體"/>
                <w:kern w:val="3"/>
                <w:sz w:val="22"/>
                <w:u w:val="single"/>
              </w:rPr>
              <w:t xml:space="preserve">　　　　</w:t>
            </w:r>
            <w:r w:rsidRPr="005C4725">
              <w:rPr>
                <w:rFonts w:ascii="標楷體" w:eastAsia="標楷體" w:hAnsi="標楷體"/>
                <w:kern w:val="3"/>
                <w:sz w:val="22"/>
              </w:rPr>
              <w:t>次／每週</w:t>
            </w:r>
          </w:p>
          <w:p w:rsidR="000257EE" w:rsidRPr="005C4725" w:rsidRDefault="00274757">
            <w:pPr>
              <w:snapToGrid w:val="0"/>
              <w:spacing w:line="240" w:lineRule="auto"/>
              <w:jc w:val="both"/>
              <w:textAlignment w:val="auto"/>
            </w:pPr>
            <w:r w:rsidRPr="005C4725">
              <w:rPr>
                <w:rFonts w:ascii="標楷體" w:eastAsia="標楷體" w:hAnsi="標楷體"/>
                <w:kern w:val="3"/>
                <w:sz w:val="22"/>
              </w:rPr>
              <w:t>．每次治療時間：</w:t>
            </w:r>
            <w:r w:rsidRPr="005C4725">
              <w:rPr>
                <w:rFonts w:ascii="標楷體" w:eastAsia="標楷體" w:hAnsi="標楷體"/>
                <w:kern w:val="3"/>
                <w:sz w:val="22"/>
                <w:u w:val="single"/>
              </w:rPr>
              <w:t xml:space="preserve">　　　　　　</w:t>
            </w:r>
            <w:r w:rsidRPr="005C4725">
              <w:rPr>
                <w:rFonts w:ascii="標楷體" w:eastAsia="標楷體" w:hAnsi="標楷體"/>
                <w:kern w:val="3"/>
                <w:sz w:val="22"/>
              </w:rPr>
              <w:t>分鐘</w:t>
            </w:r>
          </w:p>
        </w:tc>
      </w:tr>
      <w:tr w:rsidR="005C4725" w:rsidRPr="005C4725">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□促進病患之警覺性、注意力與認知能力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□促進關節活動度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□避免關節攣縮或變形</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□增加肌肉伸展度(Muscle flexibility)</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□促進肌肉力量及表現</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□避免肌肉萎縮或肌力減退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□促進感覺功能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□教導適當處置方式以避免皮膚受傷害</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□減輕疼痛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□增進下肢動作功能，包括：</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□平衡功能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□行走功能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□增進上肢動作功能及日常生活功能自理能力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□增進動作發展或正確動作模式</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□促進有氧運動能力及耐力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□輔具評估及建議</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□環境評估與促進環境整合、家屬教育等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□提供正向、積極的學習環境或刺激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□知覺認知訓練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□被動/主動輔助性/主動關節運動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□關節鬆動術(Joint mobilization technique)</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□肌肉伸展運動/肌肉放鬆技巧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□肌力增強訓練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□電刺激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□感覺處理技術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□教導正確翻身/擺位技巧、自我皮膚檢查方法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□儀器治療</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□教導日常生活正確姿勢與技巧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□輪椅活動訓練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□坐姿/站姿姿勢矯正、靜/動態平衡訓練、</w:t>
            </w:r>
          </w:p>
          <w:p w:rsidR="000257EE" w:rsidRPr="005C4725" w:rsidRDefault="00274757">
            <w:pPr>
              <w:snapToGrid w:val="0"/>
              <w:spacing w:line="240" w:lineRule="auto"/>
              <w:ind w:firstLine="220"/>
              <w:jc w:val="both"/>
              <w:textAlignment w:val="auto"/>
            </w:pPr>
            <w:r w:rsidRPr="005C4725">
              <w:rPr>
                <w:rFonts w:ascii="標楷體" w:eastAsia="標楷體" w:hAnsi="標楷體"/>
                <w:kern w:val="3"/>
                <w:sz w:val="22"/>
              </w:rPr>
              <w:t>坐</w:t>
            </w:r>
            <w:r w:rsidRPr="005C4725">
              <w:rPr>
                <w:rFonts w:ascii="Wingdings 2" w:eastAsia="Wingdings 2" w:hAnsi="Wingdings 2" w:cs="Wingdings 2"/>
                <w:kern w:val="3"/>
                <w:sz w:val="22"/>
              </w:rPr>
              <w:t></w:t>
            </w:r>
            <w:r w:rsidRPr="005C4725">
              <w:rPr>
                <w:rFonts w:ascii="標楷體" w:eastAsia="標楷體" w:hAnsi="標楷體"/>
                <w:kern w:val="3"/>
                <w:sz w:val="22"/>
              </w:rPr>
              <w:t>站訓練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□步態矯正、步行輔具行走訓練〈含平地、樓梯、斜坡、不平路面的訓練〉、步行速度訓練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□日常生活功能訓練，如：進食、梳洗、穿脫衣物、洗澡、如廁等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□發展增進技術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□誘發技術、反射抑制技術</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□動作(再)學習技巧、工作取向訓練、運用正確生物力學原則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□動作協調訓練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□腳踏車、跑步機、上肢運動器訓練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□輔具處方及教導使用技巧</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□居家環境評估、環境調整建議、居家治療計劃之擬定與訓練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r>
    </w:tbl>
    <w:p w:rsidR="000257EE" w:rsidRPr="005C4725" w:rsidRDefault="000257EE">
      <w:pPr>
        <w:sectPr w:rsidR="000257EE" w:rsidRPr="005C4725">
          <w:headerReference w:type="default" r:id="rId52"/>
          <w:footerReference w:type="default" r:id="rId53"/>
          <w:pgSz w:w="11906" w:h="16838"/>
          <w:pgMar w:top="1134" w:right="1134" w:bottom="1418" w:left="1134" w:header="720" w:footer="720" w:gutter="0"/>
          <w:cols w:space="720"/>
        </w:sectPr>
      </w:pPr>
    </w:p>
    <w:p w:rsidR="000257EE" w:rsidRPr="005C4725" w:rsidRDefault="00274757">
      <w:pPr>
        <w:spacing w:after="120" w:line="240" w:lineRule="auto"/>
        <w:jc w:val="center"/>
      </w:pPr>
      <w:r w:rsidRPr="005C4725">
        <w:rPr>
          <w:rFonts w:ascii="標楷體" w:eastAsia="標楷體" w:hAnsi="標楷體"/>
          <w:b/>
          <w:bCs/>
          <w:sz w:val="32"/>
        </w:rPr>
        <w:lastRenderedPageBreak/>
        <w:t>麻醉前評估</w:t>
      </w:r>
    </w:p>
    <w:p w:rsidR="000257EE" w:rsidRPr="005C4725" w:rsidRDefault="003A2AD8">
      <w:pPr>
        <w:jc w:val="both"/>
      </w:pPr>
      <w:r w:rsidRPr="005C4725">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5D4B60D8" wp14:editId="2FCF3262">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5C4725">
        <w:rPr>
          <w:rFonts w:ascii="標楷體" w:eastAsia="標楷體" w:hAnsi="標楷體"/>
        </w:rPr>
        <w:t>姓名</w:t>
      </w:r>
      <w:r w:rsidR="00274757" w:rsidRPr="005C4725">
        <w:rPr>
          <w:rFonts w:ascii="標楷體" w:eastAsia="標楷體" w:hAnsi="標楷體"/>
          <w:u w:val="single"/>
        </w:rPr>
        <w:t xml:space="preserve">　　　　　</w:t>
      </w:r>
      <w:r w:rsidR="00274757" w:rsidRPr="005C4725">
        <w:rPr>
          <w:rFonts w:ascii="標楷體" w:eastAsia="標楷體" w:hAnsi="標楷體"/>
        </w:rPr>
        <w:t>□男□女　　病歷號碼</w:t>
      </w:r>
      <w:r w:rsidR="00274757" w:rsidRPr="005C4725">
        <w:rPr>
          <w:rFonts w:ascii="標楷體" w:eastAsia="標楷體" w:hAnsi="標楷體"/>
          <w:u w:val="single"/>
        </w:rPr>
        <w:t xml:space="preserve">　　　　　</w:t>
      </w:r>
      <w:r w:rsidR="00274757" w:rsidRPr="005C4725">
        <w:rPr>
          <w:rFonts w:ascii="標楷體" w:eastAsia="標楷體" w:hAnsi="標楷體"/>
        </w:rPr>
        <w:t>年齡</w:t>
      </w:r>
      <w:r w:rsidR="00274757" w:rsidRPr="005C4725">
        <w:rPr>
          <w:rFonts w:ascii="標楷體" w:eastAsia="標楷體" w:hAnsi="標楷體"/>
          <w:u w:val="single"/>
        </w:rPr>
        <w:t xml:space="preserve">　　</w:t>
      </w:r>
      <w:r w:rsidR="00274757" w:rsidRPr="005C4725">
        <w:rPr>
          <w:rFonts w:ascii="標楷體" w:eastAsia="標楷體" w:hAnsi="標楷體"/>
        </w:rPr>
        <w:t>身份 □健保 □一般</w:t>
      </w:r>
    </w:p>
    <w:p w:rsidR="000257EE" w:rsidRPr="005C4725" w:rsidRDefault="000257EE">
      <w:pPr>
        <w:jc w:val="both"/>
        <w:rPr>
          <w:rFonts w:ascii="標楷體" w:eastAsia="標楷體" w:hAnsi="標楷體"/>
        </w:rPr>
      </w:pPr>
    </w:p>
    <w:p w:rsidR="000257EE" w:rsidRPr="005C4725" w:rsidRDefault="00274757">
      <w:pPr>
        <w:spacing w:after="120"/>
        <w:jc w:val="both"/>
      </w:pPr>
      <w:r w:rsidRPr="005C4725">
        <w:rPr>
          <w:rFonts w:ascii="標楷體" w:eastAsia="標楷體" w:hAnsi="標楷體"/>
        </w:rPr>
        <w:t>科別</w:t>
      </w:r>
      <w:r w:rsidRPr="005C4725">
        <w:rPr>
          <w:rFonts w:ascii="標楷體" w:eastAsia="標楷體" w:hAnsi="標楷體"/>
          <w:u w:val="single"/>
        </w:rPr>
        <w:t xml:space="preserve">　　　　　</w:t>
      </w:r>
      <w:r w:rsidRPr="005C4725">
        <w:rPr>
          <w:rFonts w:ascii="標楷體" w:eastAsia="標楷體" w:hAnsi="標楷體"/>
        </w:rPr>
        <w:t>床號</w:t>
      </w:r>
      <w:r w:rsidRPr="005C4725">
        <w:rPr>
          <w:rFonts w:ascii="標楷體" w:eastAsia="標楷體" w:hAnsi="標楷體"/>
          <w:u w:val="single"/>
        </w:rPr>
        <w:t xml:space="preserve">　　　　</w:t>
      </w:r>
      <w:r w:rsidRPr="005C4725">
        <w:rPr>
          <w:rFonts w:ascii="標楷體" w:eastAsia="標楷體" w:hAnsi="標楷體"/>
        </w:rPr>
        <w:t>手術名稱</w:t>
      </w:r>
      <w:r w:rsidRPr="005C4725">
        <w:rPr>
          <w:rFonts w:ascii="標楷體" w:eastAsia="標楷體" w:hAnsi="標楷體"/>
          <w:u w:val="single"/>
        </w:rPr>
        <w:t xml:space="preserve">　　　　　　　　　</w:t>
      </w:r>
      <w:r w:rsidRPr="005C4725">
        <w:rPr>
          <w:rFonts w:ascii="標楷體" w:eastAsia="標楷體" w:hAnsi="標楷體"/>
        </w:rPr>
        <w:t xml:space="preserve">　手術日期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5C4725" w:rsidRPr="005C4725">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病患之基本資料</w:t>
            </w:r>
          </w:p>
        </w:tc>
      </w:tr>
      <w:tr w:rsidR="005C4725" w:rsidRPr="005C4725">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pPr>
            <w:r w:rsidRPr="005C4725">
              <w:rPr>
                <w:rFonts w:ascii="標楷體" w:eastAsia="標楷體" w:hAnsi="標楷體"/>
                <w:sz w:val="22"/>
              </w:rPr>
              <w:t>為了提供更安全舒適的手術麻醉，希望您能確實填寫，並請詳閱“麻醉同意書說明及注意事項”，如有其他問題，請在麻醉醫師術前評估時當面提出</w:t>
            </w:r>
            <w:r w:rsidRPr="005C4725">
              <w:rPr>
                <w:rFonts w:ascii="標楷體" w:eastAsia="標楷體" w:hAnsi="標楷體"/>
                <w:sz w:val="22"/>
                <w:szCs w:val="22"/>
              </w:rPr>
              <w:t>。</w:t>
            </w:r>
          </w:p>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1.E.K.G.：</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ind w:left="812" w:hanging="812"/>
              <w:jc w:val="both"/>
              <w:rPr>
                <w:rFonts w:ascii="標楷體" w:eastAsia="標楷體" w:hAnsi="標楷體"/>
                <w:sz w:val="22"/>
              </w:rPr>
            </w:pPr>
            <w:r w:rsidRPr="005C4725">
              <w:rPr>
                <w:rFonts w:ascii="標楷體" w:eastAsia="標楷體" w:hAnsi="標楷體"/>
                <w:sz w:val="22"/>
              </w:rPr>
              <w:t>□ □1.是否曾經接受過任何麻醉(□全身麻醉□硬脊膜外麻醉□半身麻醉□其他)</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2.是否曾患以下的疾病</w:t>
            </w:r>
          </w:p>
          <w:p w:rsidR="000257EE" w:rsidRPr="005C4725" w:rsidRDefault="00274757">
            <w:pPr>
              <w:spacing w:line="320" w:lineRule="exact"/>
              <w:jc w:val="both"/>
            </w:pPr>
            <w:r w:rsidRPr="005C4725">
              <w:rPr>
                <w:rFonts w:ascii="標楷體" w:eastAsia="標楷體" w:hAnsi="標楷體"/>
                <w:sz w:val="22"/>
              </w:rPr>
              <w:t>□ □心臟病(如心絞痛</w:t>
            </w:r>
            <w:r w:rsidRPr="005C4725">
              <w:rPr>
                <w:rFonts w:ascii="標楷體" w:eastAsia="標楷體" w:hAnsi="標楷體"/>
                <w:sz w:val="22"/>
                <w:szCs w:val="22"/>
              </w:rPr>
              <w:t>、心衰竭、高血壓)</w:t>
            </w:r>
          </w:p>
          <w:p w:rsidR="000257EE" w:rsidRPr="005C4725" w:rsidRDefault="00274757">
            <w:pPr>
              <w:spacing w:line="320" w:lineRule="exact"/>
              <w:jc w:val="both"/>
            </w:pPr>
            <w:r w:rsidRPr="005C4725">
              <w:rPr>
                <w:rFonts w:ascii="標楷體" w:eastAsia="標楷體" w:hAnsi="標楷體"/>
                <w:sz w:val="22"/>
              </w:rPr>
              <w:t>□ □肝臟病(如肝炎</w:t>
            </w:r>
            <w:r w:rsidRPr="005C4725">
              <w:rPr>
                <w:rFonts w:ascii="標楷體" w:eastAsia="標楷體" w:hAnsi="標楷體"/>
                <w:sz w:val="22"/>
                <w:szCs w:val="22"/>
              </w:rPr>
              <w:t>、膽道結石等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□腎臟病(如腎炎</w:t>
            </w:r>
            <w:r w:rsidRPr="005C4725">
              <w:rPr>
                <w:rFonts w:ascii="標楷體" w:eastAsia="標楷體" w:hAnsi="標楷體"/>
                <w:sz w:val="22"/>
                <w:szCs w:val="22"/>
              </w:rPr>
              <w:t>、尿毒等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□血液病(如貧血</w:t>
            </w:r>
            <w:r w:rsidRPr="005C4725">
              <w:rPr>
                <w:rFonts w:ascii="標楷體" w:eastAsia="標楷體" w:hAnsi="標楷體"/>
                <w:sz w:val="22"/>
                <w:szCs w:val="22"/>
              </w:rPr>
              <w:t>、白血病等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□胸腔病(如結核</w:t>
            </w:r>
            <w:r w:rsidRPr="005C4725">
              <w:rPr>
                <w:rFonts w:ascii="標楷體" w:eastAsia="標楷體" w:hAnsi="標楷體"/>
                <w:sz w:val="22"/>
                <w:szCs w:val="22"/>
              </w:rPr>
              <w:t>、氣喘等</w:t>
            </w:r>
            <w:r w:rsidRPr="005C4725">
              <w:rPr>
                <w:rFonts w:ascii="標楷體" w:eastAsia="標楷體" w:hAnsi="標楷體"/>
                <w:sz w:val="22"/>
              </w:rPr>
              <w:t>)</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□糖尿病</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□腦血管病變(中風)</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□惡性腫瘤</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3.目前是否有使用下列藥物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□止痛劑(如阿斯匹靈)</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□抗凝血劑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□抗高血壓藥物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□利尿劑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□心臟病藥物(如救心等)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2.X-ray：</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3.生化檢查：</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pPr>
            <w:r w:rsidRPr="005C4725">
              <w:rPr>
                <w:rFonts w:ascii="標楷體" w:eastAsia="標楷體" w:hAnsi="標楷體"/>
                <w:sz w:val="22"/>
              </w:rPr>
              <w:t>4.其他：</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both"/>
            </w:pPr>
            <w:r w:rsidRPr="005C4725">
              <w:rPr>
                <w:rFonts w:ascii="標楷體" w:eastAsia="標楷體" w:hAnsi="標楷體"/>
                <w:sz w:val="22"/>
              </w:rPr>
              <w:t>□ □類固醇藥物(包括中藥</w:t>
            </w:r>
            <w:r w:rsidRPr="005C4725">
              <w:rPr>
                <w:rFonts w:ascii="標楷體" w:eastAsia="標楷體" w:hAnsi="標楷體"/>
                <w:sz w:val="22"/>
                <w:szCs w:val="22"/>
              </w:rPr>
              <w:t>、</w:t>
            </w:r>
            <w:r w:rsidRPr="005C4725">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pPr>
            <w:r w:rsidRPr="005C4725">
              <w:rPr>
                <w:rFonts w:ascii="標楷體" w:eastAsia="標楷體" w:hAnsi="標楷體"/>
              </w:rPr>
              <w:t>麻醉專科醫師綜合意見</w:t>
            </w:r>
          </w:p>
        </w:tc>
      </w:tr>
      <w:tr w:rsidR="005C4725" w:rsidRPr="005C4725">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□是否曾有藥物過敏狀況？</w:t>
            </w:r>
          </w:p>
          <w:p w:rsidR="000257EE" w:rsidRPr="005C4725" w:rsidRDefault="00274757">
            <w:pPr>
              <w:spacing w:line="320" w:lineRule="exact"/>
              <w:ind w:left="825" w:hanging="825"/>
              <w:jc w:val="both"/>
              <w:rPr>
                <w:rFonts w:ascii="標楷體" w:eastAsia="標楷體" w:hAnsi="標楷體"/>
                <w:sz w:val="22"/>
              </w:rPr>
            </w:pPr>
            <w:r w:rsidRPr="005C4725">
              <w:rPr>
                <w:rFonts w:ascii="標楷體" w:eastAsia="標楷體" w:hAnsi="標楷體"/>
                <w:sz w:val="22"/>
              </w:rPr>
              <w:t>□ □4.你或你家人中是否曾有異常出血情形(如拔身後流血不止)</w:t>
            </w:r>
          </w:p>
          <w:p w:rsidR="000257EE" w:rsidRPr="005C4725" w:rsidRDefault="00274757">
            <w:pPr>
              <w:spacing w:line="320" w:lineRule="exact"/>
              <w:ind w:left="825" w:hanging="825"/>
              <w:jc w:val="both"/>
            </w:pPr>
            <w:r w:rsidRPr="005C4725">
              <w:rPr>
                <w:rFonts w:ascii="標楷體" w:eastAsia="標楷體" w:hAnsi="標楷體"/>
                <w:sz w:val="22"/>
              </w:rPr>
              <w:t>□ □5.目前是否已懷孕</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□6.最近一週內有否感冒</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□7.身上有否任何人造物體(義眼</w:t>
            </w:r>
            <w:r w:rsidRPr="005C4725">
              <w:rPr>
                <w:rFonts w:ascii="標楷體" w:eastAsia="標楷體" w:hAnsi="標楷體"/>
                <w:sz w:val="22"/>
                <w:szCs w:val="22"/>
              </w:rPr>
              <w:t>、義肢、假牙：</w:t>
            </w:r>
            <w:r w:rsidRPr="005C4725">
              <w:rPr>
                <w:rFonts w:ascii="標楷體" w:eastAsia="標楷體" w:hAnsi="標楷體"/>
                <w:sz w:val="22"/>
              </w:rPr>
              <w:t>□固定　□活動)</w:t>
            </w:r>
          </w:p>
          <w:p w:rsidR="000257EE" w:rsidRPr="005C4725" w:rsidRDefault="00274757">
            <w:pPr>
              <w:spacing w:line="320" w:lineRule="exact"/>
              <w:ind w:left="825" w:hanging="825"/>
              <w:jc w:val="both"/>
            </w:pPr>
            <w:r w:rsidRPr="005C4725">
              <w:rPr>
                <w:rFonts w:ascii="標楷體" w:eastAsia="標楷體" w:hAnsi="標楷體"/>
                <w:sz w:val="22"/>
              </w:rPr>
              <w:t>□ □8.是否有抽煙</w:t>
            </w:r>
            <w:r w:rsidRPr="005C4725">
              <w:rPr>
                <w:rFonts w:ascii="標楷體" w:eastAsia="標楷體" w:hAnsi="標楷體"/>
                <w:sz w:val="22"/>
                <w:szCs w:val="22"/>
              </w:rPr>
              <w:t>、嗜酒的情況？</w:t>
            </w:r>
          </w:p>
          <w:p w:rsidR="000257EE" w:rsidRPr="005C4725" w:rsidRDefault="00274757">
            <w:pPr>
              <w:spacing w:line="320" w:lineRule="exact"/>
              <w:ind w:left="825" w:hanging="825"/>
              <w:jc w:val="both"/>
            </w:pPr>
            <w:r w:rsidRPr="005C4725">
              <w:rPr>
                <w:rFonts w:ascii="標楷體" w:eastAsia="標楷體" w:hAnsi="標楷體"/>
                <w:sz w:val="22"/>
              </w:rPr>
              <w:t>□ □9.是否有患癲癇</w:t>
            </w:r>
            <w:r w:rsidRPr="005C4725">
              <w:rPr>
                <w:rFonts w:ascii="標楷體" w:eastAsia="標楷體" w:hAnsi="標楷體"/>
                <w:sz w:val="22"/>
                <w:szCs w:val="22"/>
              </w:rPr>
              <w:t>、中風昏眩等。</w:t>
            </w:r>
          </w:p>
          <w:p w:rsidR="000257EE" w:rsidRPr="005C4725" w:rsidRDefault="00274757">
            <w:pPr>
              <w:spacing w:line="320" w:lineRule="exact"/>
              <w:ind w:left="825" w:hanging="825"/>
              <w:jc w:val="both"/>
            </w:pPr>
            <w:r w:rsidRPr="005C4725">
              <w:rPr>
                <w:rFonts w:ascii="標楷體" w:eastAsia="標楷體" w:hAnsi="標楷體"/>
                <w:sz w:val="22"/>
              </w:rPr>
              <w:t>□ □10.是否有精神病史</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□11.是否有家族性高體溫</w:t>
            </w:r>
            <w:r w:rsidRPr="005C4725">
              <w:rPr>
                <w:rFonts w:ascii="標楷體" w:eastAsia="標楷體" w:hAnsi="標楷體"/>
                <w:sz w:val="22"/>
                <w:szCs w:val="22"/>
              </w:rPr>
              <w:t>。</w:t>
            </w:r>
          </w:p>
          <w:p w:rsidR="000257EE" w:rsidRPr="005C4725" w:rsidRDefault="00274757">
            <w:pPr>
              <w:spacing w:line="320" w:lineRule="exact"/>
              <w:ind w:left="966" w:hanging="966"/>
              <w:jc w:val="both"/>
            </w:pPr>
            <w:r w:rsidRPr="005C4725">
              <w:rPr>
                <w:rFonts w:ascii="標楷體" w:eastAsia="標楷體" w:hAnsi="標楷體"/>
                <w:sz w:val="22"/>
              </w:rPr>
              <w:t>□ □12.是否有其他疾病或身體不適需告知醫師，請說明</w:t>
            </w:r>
            <w:r w:rsidRPr="005C4725">
              <w:rPr>
                <w:rFonts w:ascii="標楷體" w:eastAsia="標楷體" w:hAnsi="標楷體"/>
                <w:sz w:val="22"/>
                <w:u w:val="single"/>
              </w:rPr>
              <w:t xml:space="preserve">　　　　　　　　　</w:t>
            </w:r>
            <w:r w:rsidRPr="005C4725">
              <w:rPr>
                <w:rFonts w:ascii="標楷體" w:eastAsia="標楷體" w:hAnsi="標楷體"/>
                <w:sz w:val="22"/>
              </w:rPr>
              <w:t xml:space="preserve">　</w:t>
            </w:r>
            <w:r w:rsidRPr="005C4725">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麻醉危險分級(ASA)□Ⅰ□Ⅱ□Ⅲ□Ⅳ□Ⅴ□Ⅵ</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是否為急診手術□是□否</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麻醉方式</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□96004C靜脈或肌肉麻醉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□96005C硬脊膜外麻醉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□96007C脊髓麻醉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□96011C臂神經叢阻斷術(含i.v.regional)</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□96013C尾椎麻醉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□96017C面罩式全身麻醉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□96020C插管全身麻醉</w:t>
            </w:r>
          </w:p>
          <w:p w:rsidR="000257EE" w:rsidRPr="005C4725" w:rsidRDefault="000257EE">
            <w:pPr>
              <w:spacing w:line="320" w:lineRule="exact"/>
              <w:jc w:val="both"/>
              <w:rPr>
                <w:rFonts w:ascii="標楷體" w:eastAsia="標楷體" w:hAnsi="標楷體"/>
                <w:sz w:val="22"/>
              </w:rPr>
            </w:pPr>
          </w:p>
          <w:p w:rsidR="000257EE" w:rsidRPr="005C4725" w:rsidRDefault="00274757">
            <w:pPr>
              <w:spacing w:line="320" w:lineRule="exact"/>
              <w:jc w:val="both"/>
            </w:pPr>
            <w:r w:rsidRPr="005C4725">
              <w:rPr>
                <w:rFonts w:ascii="標楷體" w:eastAsia="標楷體" w:hAnsi="標楷體"/>
                <w:sz w:val="22"/>
              </w:rPr>
              <w:t>麻醉醫師簽章：</w:t>
            </w:r>
            <w:r w:rsidRPr="005C4725">
              <w:rPr>
                <w:rFonts w:ascii="標楷體" w:eastAsia="標楷體" w:hAnsi="標楷體"/>
                <w:sz w:val="22"/>
                <w:u w:val="single"/>
              </w:rPr>
              <w:t xml:space="preserve">               </w:t>
            </w:r>
            <w:r w:rsidRPr="005C4725">
              <w:rPr>
                <w:rFonts w:ascii="標楷體" w:eastAsia="標楷體" w:hAnsi="標楷體"/>
                <w:sz w:val="22"/>
              </w:rPr>
              <w:t xml:space="preserve">       </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麻醉專科醫師證號：麻專醫字第　　　　　　號</w:t>
            </w:r>
          </w:p>
        </w:tc>
      </w:tr>
    </w:tbl>
    <w:p w:rsidR="000257EE" w:rsidRPr="005C4725" w:rsidRDefault="000257EE">
      <w:pPr>
        <w:sectPr w:rsidR="000257EE" w:rsidRPr="005C4725">
          <w:headerReference w:type="default" r:id="rId54"/>
          <w:footerReference w:type="default" r:id="rId55"/>
          <w:pgSz w:w="11906" w:h="16838"/>
          <w:pgMar w:top="1134" w:right="1134" w:bottom="1418" w:left="1134" w:header="720" w:footer="720" w:gutter="0"/>
          <w:cols w:space="720"/>
        </w:sectPr>
      </w:pPr>
    </w:p>
    <w:p w:rsidR="000257EE" w:rsidRPr="005C4725"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5C4725" w:rsidRPr="005C4725"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姓名</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病歷號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科別    床號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ANESTHESIOLOGIST</w:t>
            </w:r>
          </w:p>
          <w:p w:rsidR="000257EE" w:rsidRPr="005C4725"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A.B  O  AB</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SURGEON</w:t>
            </w:r>
          </w:p>
          <w:p w:rsidR="000257EE" w:rsidRPr="005C4725"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PROCEDURE</w:t>
            </w:r>
          </w:p>
          <w:p w:rsidR="000257EE" w:rsidRPr="005C4725"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INTUBATION</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   # C.X.A.B.F.</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MONITOR</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ECG      A-LINE</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NIBP     CVP</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SpO2     PA Cath</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ETCO2    EEG</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right"/>
              <w:rPr>
                <w:rFonts w:ascii="標楷體" w:eastAsia="標楷體" w:hAnsi="標楷體"/>
                <w:sz w:val="14"/>
              </w:rPr>
            </w:pPr>
            <w:r w:rsidRPr="005C4725">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5C4725" w:rsidRDefault="000257EE">
            <w:pPr>
              <w:spacing w:line="140" w:lineRule="exact"/>
              <w:jc w:val="both"/>
              <w:rPr>
                <w:rFonts w:ascii="標楷體" w:eastAsia="標楷體" w:hAnsi="標楷體"/>
                <w:sz w:val="14"/>
              </w:rPr>
            </w:pPr>
          </w:p>
        </w:tc>
      </w:tr>
    </w:tbl>
    <w:p w:rsidR="000257EE" w:rsidRPr="005C4725" w:rsidRDefault="00274757">
      <w:pPr>
        <w:spacing w:line="200" w:lineRule="exact"/>
        <w:ind w:left="4627"/>
        <w:rPr>
          <w:rFonts w:ascii="標楷體" w:eastAsia="標楷體" w:hAnsi="標楷體"/>
          <w:sz w:val="20"/>
        </w:rPr>
        <w:sectPr w:rsidR="000257EE" w:rsidRPr="005C4725">
          <w:headerReference w:type="default" r:id="rId56"/>
          <w:footerReference w:type="default" r:id="rId57"/>
          <w:pgSz w:w="11906" w:h="16838"/>
          <w:pgMar w:top="1134" w:right="1134" w:bottom="1418" w:left="1134" w:header="720" w:footer="720" w:gutter="0"/>
          <w:cols w:space="720"/>
        </w:sectPr>
      </w:pPr>
      <w:r w:rsidRPr="005C4725">
        <w:rPr>
          <w:rFonts w:ascii="標楷體" w:eastAsia="標楷體" w:hAnsi="標楷體"/>
          <w:sz w:val="20"/>
        </w:rPr>
        <w:t>本記錄經麻醉醫師學會認證合格印行</w:t>
      </w:r>
    </w:p>
    <w:p w:rsidR="000257EE" w:rsidRPr="005C4725" w:rsidRDefault="003A2AD8">
      <w:pPr>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7FE538F2" wp14:editId="17C686C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5C4725">
        <w:rPr>
          <w:rFonts w:ascii="標楷體" w:eastAsia="標楷體" w:hAnsi="標楷體"/>
          <w:b/>
          <w:bCs/>
          <w:sz w:val="32"/>
        </w:rPr>
        <w:t>全民健康保險特定疾病之住院基本要件</w:t>
      </w:r>
      <w:r w:rsidR="00A70AB9" w:rsidRPr="005C4725">
        <w:rPr>
          <w:rFonts w:ascii="標楷體" w:eastAsia="標楷體" w:hAnsi="標楷體" w:hint="eastAsia"/>
          <w:b/>
          <w:bCs/>
          <w:sz w:val="32"/>
        </w:rPr>
        <w:t>(105/1/1)</w:t>
      </w:r>
    </w:p>
    <w:p w:rsidR="000257EE" w:rsidRPr="005C4725" w:rsidRDefault="000257EE">
      <w:pPr>
        <w:jc w:val="both"/>
      </w:pPr>
    </w:p>
    <w:p w:rsidR="00AD5ABB" w:rsidRPr="005C4725" w:rsidRDefault="00AD5ABB" w:rsidP="003A2AD8">
      <w:pPr>
        <w:spacing w:afterLines="50" w:after="199"/>
        <w:ind w:rightChars="-260" w:right="-624"/>
        <w:jc w:val="right"/>
        <w:rPr>
          <w:rFonts w:ascii="標楷體" w:eastAsia="標楷體" w:hAnsi="標楷體"/>
        </w:rPr>
      </w:pPr>
      <w:r w:rsidRPr="005C4725">
        <w:rPr>
          <w:rFonts w:ascii="標楷體" w:eastAsia="標楷體" w:hAnsi="標楷體" w:hint="eastAsia"/>
        </w:rPr>
        <w:t>中央健康保險局八十四年二月廿八日健保醫字第八四○○一五三八號公告</w:t>
      </w:r>
    </w:p>
    <w:p w:rsidR="000257EE" w:rsidRPr="005C4725" w:rsidRDefault="00AD5ABB" w:rsidP="00826B67">
      <w:pPr>
        <w:wordWrap w:val="0"/>
        <w:spacing w:after="120"/>
        <w:jc w:val="right"/>
      </w:pPr>
      <w:r w:rsidRPr="005C4725">
        <w:rPr>
          <w:rFonts w:ascii="標楷體" w:eastAsia="標楷體" w:hAnsi="標楷體" w:hint="eastAsia"/>
        </w:rPr>
        <w:t xml:space="preserve">     </w:t>
      </w:r>
      <w:r w:rsidR="00826B67" w:rsidRPr="005C4725">
        <w:rPr>
          <w:rFonts w:ascii="標楷體" w:eastAsia="標楷體" w:hAnsi="標楷體" w:hint="eastAsia"/>
        </w:rPr>
        <w:t xml:space="preserve">     </w:t>
      </w:r>
      <w:r w:rsidR="00D172C4" w:rsidRPr="005C4725">
        <w:rPr>
          <w:rFonts w:ascii="標楷體" w:eastAsia="標楷體" w:hAnsi="標楷體" w:hint="eastAsia"/>
        </w:rPr>
        <w:t>衛</w:t>
      </w:r>
      <w:r w:rsidRPr="005C4725">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5C4725" w:rsidRPr="005C4725"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strike/>
              </w:rPr>
            </w:pPr>
            <w:r w:rsidRPr="005C4725">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3A2AD8">
            <w:pPr>
              <w:spacing w:beforeLines="20" w:before="79" w:afterLines="20" w:after="79"/>
              <w:jc w:val="center"/>
              <w:rPr>
                <w:rFonts w:ascii="標楷體" w:eastAsia="標楷體" w:hAnsi="標楷體"/>
              </w:rPr>
            </w:pPr>
            <w:r w:rsidRPr="005C4725">
              <w:rPr>
                <w:rFonts w:ascii="標楷體" w:eastAsia="標楷體" w:hAnsi="標楷體" w:hint="eastAsia"/>
              </w:rPr>
              <w:t>基本住院要件(符合其中之一)</w:t>
            </w:r>
          </w:p>
        </w:tc>
      </w:tr>
      <w:tr w:rsidR="005C4725" w:rsidRPr="005C4725"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466</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485</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strike/>
              </w:rPr>
            </w:pPr>
            <w:r w:rsidRPr="005C4725">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J20-J21</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J18</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J06</w:t>
            </w:r>
          </w:p>
          <w:p w:rsidR="00AD5ABB" w:rsidRPr="005C4725"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Acute Bronchitis</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支氣管性肺炎</w:t>
            </w:r>
          </w:p>
          <w:p w:rsidR="00AD5ABB" w:rsidRPr="005C4725" w:rsidRDefault="00AD5ABB" w:rsidP="00201A24">
            <w:pPr>
              <w:pStyle w:val="a5"/>
              <w:kinsoku w:val="0"/>
              <w:overflowPunct w:val="0"/>
              <w:autoSpaceDE w:val="0"/>
              <w:spacing w:line="260" w:lineRule="exact"/>
              <w:rPr>
                <w:rFonts w:ascii="標楷體" w:eastAsia="標楷體" w:hAnsi="標楷體"/>
                <w:sz w:val="24"/>
              </w:rPr>
            </w:pPr>
            <w:r w:rsidRPr="005C4725">
              <w:rPr>
                <w:rFonts w:ascii="標楷體" w:eastAsia="標楷體" w:hAnsi="標楷體" w:hint="eastAsia"/>
                <w:sz w:val="24"/>
              </w:rPr>
              <w:t>Bronchopneumonia, Organism Unspecified</w:t>
            </w:r>
          </w:p>
          <w:p w:rsidR="00AD5ABB" w:rsidRPr="005C4725" w:rsidRDefault="00AD5ABB" w:rsidP="00201A24">
            <w:pPr>
              <w:kinsoku w:val="0"/>
              <w:overflowPunct w:val="0"/>
              <w:autoSpaceDE w:val="0"/>
              <w:spacing w:line="260" w:lineRule="exact"/>
              <w:rPr>
                <w:rFonts w:ascii="標楷體" w:eastAsia="標楷體" w:hAnsi="標楷體"/>
              </w:rPr>
            </w:pP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急性上呼吸道感染</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一、成人：</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發燒超過三天以上</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白血球＞10000(Seg&gt;80％ or Ban&gt;5％)</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二、小兒：</w:t>
            </w:r>
          </w:p>
          <w:p w:rsidR="00AD5ABB" w:rsidRPr="005C4725"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新生兒及早產兒間歇性發燒活動力欠佳，且白血球數約20,000以上或6,000以下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嬰幼兒間歇性發燒3天以上且活動力欠佳</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反覆發燒、發冷合併呼吸急促或四肢發紫等，而查不出原因或有敗血症可能性者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發燒及中性白血球數降到1,000/mm，或血小板70,000/mm以下，或有其他免疫障礙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併發痙攣或意識不正常，但未能證實有中樞神經系統感染者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營養不良，癌症或其他嚴重慢性病者</w:t>
            </w:r>
          </w:p>
        </w:tc>
      </w:tr>
      <w:tr w:rsidR="005C4725" w:rsidRPr="005C4725"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szCs w:val="22"/>
              </w:rPr>
            </w:pPr>
            <w:r w:rsidRPr="005C4725">
              <w:rPr>
                <w:rFonts w:ascii="標楷體" w:eastAsia="標楷體" w:hAnsi="標楷體" w:hint="eastAsia"/>
              </w:rPr>
              <w:t>一</w:t>
            </w:r>
            <w:r w:rsidRPr="005C4725">
              <w:rPr>
                <w:rFonts w:ascii="標楷體" w:eastAsia="標楷體" w:hAnsi="標楷體" w:hint="eastAsia"/>
                <w:szCs w:val="22"/>
              </w:rPr>
              <w:t>、急性發作：</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嘴唇及指趾發紫</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精神或意識障礙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肺功能降低至原最佳數值之70％以下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動脈血氧在70 Torr以下，二氧化碳在40 Torr以上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呼吸困難，對氣管擴張劑或藥物治療之反應不佳者或有氣喘重積狀態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併發高燒查不出原因者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2" w:char="0070"/>
            </w:r>
            <w:r w:rsidRPr="005C4725">
              <w:rPr>
                <w:rFonts w:ascii="標楷體" w:eastAsia="標楷體" w:hAnsi="標楷體" w:hint="eastAsia"/>
              </w:rPr>
              <w:t>併發肺炎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w:t>
            </w:r>
            <w:r w:rsidRPr="005C4725">
              <w:rPr>
                <w:rFonts w:ascii="標楷體" w:eastAsia="標楷體" w:hAnsi="標楷體" w:hint="eastAsia"/>
                <w:szCs w:val="22"/>
              </w:rPr>
              <w:t>、慢性發作</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藥物治療仍無法讓病人進行日常生活</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日夜肺功能之相差在30％以上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有嚴重之先天性心臟病</w:t>
            </w:r>
            <w:r w:rsidRPr="005C4725">
              <w:rPr>
                <w:rFonts w:ascii="標楷體" w:eastAsia="標楷體" w:hAnsi="標楷體" w:hint="eastAsia"/>
                <w:szCs w:val="22"/>
              </w:rPr>
              <w:t>、風濕性心臟病、或慢性肺病者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營養不良或其他嚴重慢性病者</w:t>
            </w:r>
          </w:p>
        </w:tc>
      </w:tr>
      <w:tr w:rsidR="005C4725" w:rsidRPr="005C4725"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5C4725"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J41-J42</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慢性支氣管炎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有呼吸困難</w:t>
            </w:r>
            <w:r w:rsidRPr="005C4725">
              <w:rPr>
                <w:rFonts w:ascii="標楷體" w:eastAsia="標楷體" w:hAnsi="標楷體" w:hint="eastAsia"/>
                <w:szCs w:val="22"/>
              </w:rPr>
              <w:t>、或意識不清現象</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有缺氧(PaO</w:t>
            </w:r>
            <w:r w:rsidRPr="005C4725">
              <w:rPr>
                <w:rFonts w:ascii="標楷體" w:eastAsia="標楷體" w:hAnsi="標楷體" w:hint="eastAsia"/>
                <w:vertAlign w:val="subscript"/>
              </w:rPr>
              <w:t>2</w:t>
            </w:r>
            <w:r w:rsidRPr="005C4725">
              <w:rPr>
                <w:rFonts w:ascii="標楷體" w:eastAsia="標楷體" w:hAnsi="標楷體" w:hint="eastAsia"/>
              </w:rPr>
              <w:t>&lt;60)</w:t>
            </w:r>
            <w:r w:rsidRPr="005C4725">
              <w:rPr>
                <w:rFonts w:ascii="標楷體" w:eastAsia="標楷體" w:hAnsi="標楷體" w:hint="eastAsia"/>
                <w:szCs w:val="22"/>
              </w:rPr>
              <w:t>、或呼吸次數&gt;30次/min</w:t>
            </w:r>
          </w:p>
          <w:p w:rsidR="00AD5ABB" w:rsidRPr="005C4725" w:rsidRDefault="00AD5ABB" w:rsidP="00D172C4">
            <w:pPr>
              <w:kinsoku w:val="0"/>
              <w:overflowPunct w:val="0"/>
              <w:autoSpaceDE w:val="0"/>
              <w:spacing w:line="260" w:lineRule="exact"/>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併發細菌感染者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N20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腎結石　Renal Satone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輸尿管結石Ureter Stone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合併阻塞性腎病變（腎水腫或腎臟功能減退或電解質異常）</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合併有感染</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合併有頑固性疼痛</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腎結石如無水腫</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a.結石大小直徑大於等於0.5cm</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b.結石小於0.5cm，但位置</w:t>
            </w:r>
            <w:r w:rsidRPr="005C4725">
              <w:rPr>
                <w:rFonts w:ascii="標楷體" w:eastAsia="標楷體" w:hAnsi="標楷體" w:hint="eastAsia"/>
                <w:szCs w:val="22"/>
              </w:rPr>
              <w:t>、型態於三個月內不可能排出</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輸尿管結石如無水腫：</w:t>
            </w:r>
          </w:p>
          <w:p w:rsidR="00AD5ABB" w:rsidRPr="005C4725" w:rsidRDefault="00AD5ABB" w:rsidP="00201A24">
            <w:pPr>
              <w:kinsoku w:val="0"/>
              <w:overflowPunct w:val="0"/>
              <w:autoSpaceDE w:val="0"/>
              <w:spacing w:line="260" w:lineRule="exact"/>
              <w:ind w:leftChars="86" w:left="206"/>
              <w:rPr>
                <w:rFonts w:ascii="標楷體" w:eastAsia="標楷體" w:hAnsi="標楷體"/>
              </w:rPr>
            </w:pPr>
            <w:r w:rsidRPr="005C4725">
              <w:rPr>
                <w:rFonts w:ascii="標楷體" w:eastAsia="標楷體" w:hAnsi="標楷體" w:hint="eastAsia"/>
              </w:rPr>
              <w:t>無論結石大小，在四週內於遠端輸尿管無結石移動跡象</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532</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533</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K25</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K26</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胃潰瘍 Gastric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 xml:space="preserve">十二指腸潰瘍 </w:t>
            </w:r>
            <w:r w:rsidRPr="005C4725">
              <w:rPr>
                <w:rFonts w:ascii="標楷體" w:eastAsia="標楷體" w:hAnsi="標楷體" w:hint="eastAsia"/>
                <w:spacing w:val="-12"/>
              </w:rPr>
              <w:t>Duodenal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消化性潰瘍 Peptic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胃炎及十二指腸炎</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發生出血或穿孔</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發生腸阻塞現象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診斷有惡性傾向者：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＊經內科適當治療八至十二週後，未能癒合之消化性潰瘍</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＊經放射線學或內視鏡檢查後發現消化性潰瘍有下列病徵者：</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a.潰瘍週圍之粘膜襞形成結節狀</w:t>
            </w:r>
            <w:r w:rsidRPr="005C4725">
              <w:rPr>
                <w:rFonts w:ascii="標楷體" w:eastAsia="標楷體" w:hAnsi="標楷體" w:hint="eastAsia"/>
                <w:szCs w:val="22"/>
              </w:rPr>
              <w:t>、杵狀、融合、突然中斷。</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b.潰瘍邊緣隆起</w:t>
            </w:r>
            <w:r w:rsidRPr="005C4725">
              <w:rPr>
                <w:rFonts w:ascii="標楷體" w:eastAsia="標楷體" w:hAnsi="標楷體" w:hint="eastAsia"/>
                <w:szCs w:val="22"/>
              </w:rPr>
              <w:t>、增厚、不規則或形成腫瘤。</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c.經組織細胞學診斷為胃粘膜異常發生或疑有惡性細胞者</w:t>
            </w:r>
            <w:r w:rsidRPr="005C4725">
              <w:rPr>
                <w:rFonts w:ascii="標楷體" w:eastAsia="標楷體" w:hAnsi="標楷體" w:hint="eastAsia"/>
                <w:szCs w:val="22"/>
              </w:rPr>
              <w:t>。</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潰瘍頑固疼痛無法進食者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潰瘍急性發作時持續噁吐無法進食者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K75.81</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K76.89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肝硬化 Liver Cirrhosis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急性肝炎發作SGPT&gt;300以上，或Bilirubin &gt;3以上</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發生肝昏迷</w:t>
            </w:r>
            <w:r w:rsidRPr="005C4725">
              <w:rPr>
                <w:rFonts w:ascii="標楷體" w:eastAsia="標楷體" w:hAnsi="標楷體" w:hint="eastAsia"/>
                <w:szCs w:val="22"/>
              </w:rPr>
              <w:t>、或肝腎衰竭、或低血糖、或腹水現象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有出血或其他併發症者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須作特殊治療或檢查者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暈眩症</w:t>
            </w:r>
          </w:p>
          <w:p w:rsidR="00AD5ABB" w:rsidRPr="005C4725" w:rsidRDefault="00AD5ABB" w:rsidP="00201A24">
            <w:pPr>
              <w:kinsoku w:val="0"/>
              <w:overflowPunct w:val="0"/>
              <w:autoSpaceDE w:val="0"/>
              <w:spacing w:line="280" w:lineRule="exact"/>
              <w:rPr>
                <w:rFonts w:ascii="標楷體" w:eastAsia="標楷體" w:hAnsi="標楷體"/>
                <w:spacing w:val="-20"/>
              </w:rPr>
            </w:pPr>
            <w:r w:rsidRPr="005C4725">
              <w:rPr>
                <w:rFonts w:ascii="標楷體" w:eastAsia="標楷體" w:hAnsi="標楷體" w:hint="eastAsia"/>
                <w:spacing w:val="-20"/>
              </w:rPr>
              <w:t>Vertiginous syndromes and other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眩暈發作致行動不便或併持續性嘔吐而無法進食或併急性聽力喪失</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明顯自發眼振或兩側性注射眼振</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神經耳科學檢查出現耳神經病變者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需實施外科手術治療者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N05-N07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腎炎及腎病變</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有血尿</w:t>
            </w:r>
            <w:r w:rsidRPr="005C4725">
              <w:rPr>
                <w:rFonts w:ascii="標楷體" w:eastAsia="標楷體" w:hAnsi="標楷體" w:hint="eastAsia"/>
                <w:szCs w:val="22"/>
              </w:rPr>
              <w:t>、或蛋白尿，須作特殊檢查者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有水腫對治療反應不佳</w:t>
            </w:r>
            <w:r w:rsidRPr="005C4725">
              <w:rPr>
                <w:rFonts w:ascii="標楷體" w:eastAsia="標楷體" w:hAnsi="標楷體" w:hint="eastAsia"/>
                <w:szCs w:val="22"/>
              </w:rPr>
              <w:t>、或有電解質異常、或酸鹼度不平衡須接受治療者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其他腎功能不全傾向者或迅速惡化者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595</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597</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N34</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尿路感染 U.T.I：</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膀胱炎   Cystitis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尿道炎   Urethritis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有發燒及頻尿經藥物治療三日以上仍未改善者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有菌血症傾向</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經常復發或有其他併發症或疑有先天性異常須住院檢查者</w:t>
            </w:r>
          </w:p>
        </w:tc>
      </w:tr>
      <w:tr w:rsidR="005C4725" w:rsidRPr="005C4725"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I10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自發性高血壓</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Essential Hypertension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高血壓性心臟病</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高血壓危機(Hypertensive crisis)</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併有心臟衰竭</w:t>
            </w:r>
            <w:r w:rsidRPr="005C4725">
              <w:rPr>
                <w:rFonts w:ascii="標楷體" w:eastAsia="標楷體" w:hAnsi="標楷體" w:hint="eastAsia"/>
                <w:szCs w:val="22"/>
              </w:rPr>
              <w:t>、或腎功能不全者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懷疑2°高血壓</w:t>
            </w:r>
          </w:p>
        </w:tc>
      </w:tr>
      <w:tr w:rsidR="005C4725" w:rsidRPr="005C4725"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850</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854</w:t>
            </w:r>
          </w:p>
          <w:p w:rsidR="00AD5ABB" w:rsidRPr="005C4725" w:rsidRDefault="00AD5ABB" w:rsidP="00201A24">
            <w:pPr>
              <w:spacing w:line="280" w:lineRule="exact"/>
              <w:jc w:val="center"/>
              <w:rPr>
                <w:rFonts w:ascii="標楷體" w:eastAsia="標楷體" w:hAnsi="標楷體"/>
              </w:rPr>
            </w:pP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S06.1-S06.3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S06.8-S06.9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S01.4-S01.9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S09.8-S09.90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S09.93</w:t>
            </w:r>
          </w:p>
          <w:p w:rsidR="00AD5ABB" w:rsidRPr="005C4725" w:rsidRDefault="00AD5ABB" w:rsidP="00201A24">
            <w:pPr>
              <w:spacing w:line="280" w:lineRule="exact"/>
              <w:ind w:leftChars="25" w:left="60"/>
              <w:rPr>
                <w:rFonts w:ascii="標楷體" w:eastAsia="標楷體" w:hAnsi="標楷體"/>
              </w:rPr>
            </w:pPr>
            <w:r w:rsidRPr="005C4725">
              <w:rPr>
                <w:rFonts w:ascii="標楷體" w:eastAsia="標楷體" w:hAnsi="標楷體" w:hint="eastAsia"/>
              </w:rPr>
              <w:t>（前述第7位碼皆須為"A"）</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腦震盪 Concussion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 xml:space="preserve">臚內損傷 </w:t>
            </w:r>
            <w:r w:rsidRPr="005C4725">
              <w:rPr>
                <w:rFonts w:ascii="標楷體" w:eastAsia="標楷體" w:hAnsi="標楷體" w:hint="eastAsia"/>
                <w:spacing w:val="-12"/>
              </w:rPr>
              <w:t>Intracranial Injury</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無合併症之頭蓋傷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頭部外傷住院要件：</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Glasgow Coma Scale低於十三分（含）以下者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理學檢查Ｘ光檢查發現顱骨骨折者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電腦斷層等檢查發現顱內病變者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65歲以上或6歲以下，並有嚴重頭痛與嘔吐者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外傷後曾經有過記憶喪失或意識障礙者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外傷後曾經有過神經系統障礙如失語症</w:t>
            </w:r>
            <w:r w:rsidRPr="005C4725">
              <w:rPr>
                <w:rFonts w:ascii="標楷體" w:eastAsia="標楷體" w:hAnsi="標楷體" w:hint="eastAsia"/>
                <w:szCs w:val="22"/>
              </w:rPr>
              <w:t>、運動或知覺障礙者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0"/>
            </w:r>
            <w:r w:rsidRPr="005C4725">
              <w:rPr>
                <w:rFonts w:ascii="標楷體" w:eastAsia="標楷體" w:hAnsi="標楷體" w:hint="eastAsia"/>
              </w:rPr>
              <w:t>外傷後曾發生癲癇症狀者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1"/>
            </w:r>
            <w:r w:rsidRPr="005C4725">
              <w:rPr>
                <w:rFonts w:ascii="標楷體" w:eastAsia="標楷體" w:hAnsi="標楷體" w:hint="eastAsia"/>
              </w:rPr>
              <w:t>有頭部硬直或腦膜刺激症狀者</w:t>
            </w:r>
          </w:p>
        </w:tc>
      </w:tr>
      <w:tr w:rsidR="005C4725" w:rsidRPr="005C4725" w:rsidTr="00201A24">
        <w:trPr>
          <w:jc w:val="center"/>
        </w:trPr>
        <w:tc>
          <w:tcPr>
            <w:tcW w:w="676" w:type="dxa"/>
            <w:tcBorders>
              <w:top w:val="single" w:sz="4" w:space="0" w:color="auto"/>
              <w:left w:val="single" w:sz="4" w:space="0" w:color="auto"/>
              <w:bottom w:val="nil"/>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S30.0-S30.3</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軀幹挫傷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淤傷面積大於10×5公分者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產生Rhabd omyolysis者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懷疑合併腹膜炎</w:t>
            </w:r>
            <w:r w:rsidRPr="005C4725">
              <w:rPr>
                <w:rFonts w:ascii="標楷體" w:eastAsia="標楷體" w:hAnsi="標楷體" w:hint="eastAsia"/>
                <w:szCs w:val="22"/>
              </w:rPr>
              <w:t>、腹內出血者</w:t>
            </w:r>
          </w:p>
        </w:tc>
      </w:tr>
      <w:tr w:rsidR="005C4725" w:rsidRPr="005C4725" w:rsidTr="00201A24">
        <w:trPr>
          <w:jc w:val="center"/>
        </w:trPr>
        <w:tc>
          <w:tcPr>
            <w:tcW w:w="676" w:type="dxa"/>
            <w:tcBorders>
              <w:top w:val="nil"/>
              <w:left w:val="single" w:sz="4" w:space="0" w:color="auto"/>
              <w:bottom w:val="single" w:sz="4" w:space="0" w:color="auto"/>
              <w:right w:val="single" w:sz="4" w:space="0" w:color="auto"/>
            </w:tcBorders>
          </w:tcPr>
          <w:p w:rsidR="00AD5ABB" w:rsidRPr="005C4725"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S81.0-S81.8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S86.0-S86.9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S86.92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S96.92</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膝</w:t>
            </w:r>
            <w:r w:rsidRPr="005C4725">
              <w:rPr>
                <w:rFonts w:ascii="標楷體" w:eastAsia="標楷體" w:hAnsi="標楷體" w:hint="eastAsia"/>
                <w:szCs w:val="22"/>
              </w:rPr>
              <w:t>、腿</w:t>
            </w:r>
            <w:r w:rsidRPr="005C4725">
              <w:rPr>
                <w:rFonts w:ascii="標楷體" w:eastAsia="標楷體" w:hAnsi="標楷體" w:hint="eastAsia"/>
              </w:rPr>
              <w:t>（大腿除外）及踝之外傷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1"/>
            </w:r>
            <w:r w:rsidRPr="005C4725">
              <w:rPr>
                <w:rFonts w:ascii="標楷體" w:eastAsia="標楷體" w:hAnsi="標楷體" w:hint="eastAsia"/>
              </w:rPr>
              <w:t>傷口長度大於10公分或深度大於2公分</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2"/>
            </w:r>
            <w:r w:rsidRPr="005C4725">
              <w:rPr>
                <w:rFonts w:ascii="標楷體" w:eastAsia="標楷體" w:hAnsi="標楷體" w:hint="eastAsia"/>
              </w:rPr>
              <w:t>產生Avulsion Flap、或Tendon Rupture、或Hemoarthrosis者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3"/>
            </w:r>
            <w:r w:rsidRPr="005C4725">
              <w:rPr>
                <w:rFonts w:ascii="標楷體" w:eastAsia="標楷體" w:hAnsi="標楷體" w:hint="eastAsia"/>
              </w:rPr>
              <w:t>合併有神經或血管損傷或骨折者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4"/>
            </w:r>
            <w:r w:rsidRPr="005C4725">
              <w:rPr>
                <w:rFonts w:ascii="標楷體" w:eastAsia="標楷體" w:hAnsi="標楷體" w:hint="eastAsia"/>
              </w:rPr>
              <w:t>為動物咬傷引起全身性不良反應者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5"/>
            </w:r>
            <w:r w:rsidRPr="005C4725">
              <w:rPr>
                <w:rFonts w:ascii="標楷體" w:eastAsia="標楷體" w:hAnsi="標楷體" w:hint="eastAsia"/>
              </w:rPr>
              <w:t>大於65歲，傷口大於5公分者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w:char="0086"/>
            </w:r>
            <w:r w:rsidRPr="005C4725">
              <w:rPr>
                <w:rFonts w:ascii="標楷體" w:eastAsia="標楷體" w:hAnsi="標楷體" w:hint="eastAsia"/>
              </w:rPr>
              <w:t>病人凝血因素異常者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0"/>
            </w:r>
            <w:r w:rsidRPr="005C4725">
              <w:rPr>
                <w:rFonts w:ascii="標楷體" w:eastAsia="標楷體" w:hAnsi="標楷體" w:hint="eastAsia"/>
              </w:rPr>
              <w:t>受傷過程曾因失血過多產生休克或昏厥者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rPr>
              <w:sym w:font="Wingdings 2" w:char="0071"/>
            </w:r>
            <w:r w:rsidRPr="005C4725">
              <w:rPr>
                <w:rFonts w:ascii="標楷體" w:eastAsia="標楷體" w:hAnsi="標楷體" w:hint="eastAsia"/>
              </w:rPr>
              <w:t>病患合併有心</w:t>
            </w:r>
            <w:r w:rsidRPr="005C4725">
              <w:rPr>
                <w:rFonts w:ascii="標楷體" w:eastAsia="標楷體" w:hAnsi="標楷體" w:hint="eastAsia"/>
                <w:szCs w:val="22"/>
              </w:rPr>
              <w:t>、肺、肝、腎功能不全者</w:t>
            </w:r>
          </w:p>
        </w:tc>
      </w:tr>
    </w:tbl>
    <w:p w:rsidR="00BC0206" w:rsidRPr="005C4725" w:rsidRDefault="00BC0206">
      <w:pPr>
        <w:pStyle w:val="a5"/>
        <w:spacing w:line="480" w:lineRule="exact"/>
        <w:rPr>
          <w:rFonts w:ascii="標楷體" w:eastAsia="標楷體" w:hAnsi="標楷體"/>
          <w:b/>
          <w:sz w:val="32"/>
          <w:szCs w:val="28"/>
        </w:rPr>
      </w:pPr>
    </w:p>
    <w:p w:rsidR="000257EE" w:rsidRPr="005C4725" w:rsidRDefault="00BC0206" w:rsidP="00BC0206">
      <w:pPr>
        <w:widowControl/>
        <w:suppressAutoHyphens w:val="0"/>
        <w:spacing w:line="240" w:lineRule="auto"/>
        <w:rPr>
          <w:rFonts w:ascii="標楷體" w:eastAsia="標楷體" w:hAnsi="標楷體"/>
          <w:b/>
          <w:sz w:val="32"/>
          <w:szCs w:val="28"/>
        </w:rPr>
      </w:pPr>
      <w:r w:rsidRPr="005C4725">
        <w:rPr>
          <w:rFonts w:ascii="標楷體" w:eastAsia="標楷體" w:hAnsi="標楷體"/>
          <w:b/>
          <w:sz w:val="32"/>
          <w:szCs w:val="28"/>
        </w:rPr>
        <w:br w:type="page"/>
      </w:r>
    </w:p>
    <w:p w:rsidR="000257EE" w:rsidRPr="005C4725" w:rsidRDefault="00274757" w:rsidP="00BC0206">
      <w:pPr>
        <w:pStyle w:val="aff2"/>
      </w:pPr>
      <w:bookmarkStart w:id="38" w:name="_Toc479239942"/>
      <w:r w:rsidRPr="005C4725">
        <w:lastRenderedPageBreak/>
        <w:t>第二部</w:t>
      </w:r>
      <w:bookmarkEnd w:id="38"/>
      <w:r w:rsidRPr="005C4725">
        <w:t xml:space="preserve">  </w:t>
      </w:r>
    </w:p>
    <w:p w:rsidR="000257EE" w:rsidRPr="005C4725" w:rsidRDefault="00274757" w:rsidP="00BC0206">
      <w:pPr>
        <w:pStyle w:val="aff2"/>
      </w:pPr>
      <w:bookmarkStart w:id="39" w:name="_Toc467763860"/>
      <w:bookmarkStart w:id="40" w:name="_Toc479239943"/>
      <w:r w:rsidRPr="005C4725">
        <w:t>西醫基層醫療費用審查注意事項</w:t>
      </w:r>
      <w:bookmarkEnd w:id="39"/>
      <w:bookmarkEnd w:id="40"/>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中央健康保險局84年9月19日健保審字第84016569號函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中央健康保險局85年2月16日健保審字第85001960號函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中央健康保險局86年1月4日健保審字第86000060號函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中央健康保險局87年4月15日健保審字第87007495號函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中央健康保險局89年6月9日健保審字第89015284號函</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中央健康保險局91年12月20日健保審字第0910023538號函公告</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中央健康保險局93年4月7日健保審字第0930068296號函公告修正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中央健康保險局94年2月25日健保審字第0940068620號函公告修正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中央健康保險局95年1月9日健保審字第0940069098號函令修正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中央健康保險局95年7月7日健保審字第0950068550號函令修正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中央健康保險局95年11月10日健保審字第0950068682號函令修正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中央健康保險局96年3月12日健保審字第0960062072號函令修正</w:t>
      </w:r>
    </w:p>
    <w:p w:rsidR="000257EE" w:rsidRPr="005C4725" w:rsidRDefault="00274757" w:rsidP="007D58DF">
      <w:pPr>
        <w:pStyle w:val="a5"/>
        <w:spacing w:line="200" w:lineRule="exact"/>
        <w:ind w:left="3840" w:right="-58"/>
        <w:jc w:val="right"/>
        <w:rPr>
          <w:rFonts w:ascii="標楷體" w:eastAsia="標楷體" w:hAnsi="標楷體"/>
          <w:sz w:val="16"/>
        </w:rPr>
      </w:pPr>
      <w:r w:rsidRPr="005C4725">
        <w:rPr>
          <w:rFonts w:ascii="標楷體" w:eastAsia="標楷體" w:hAnsi="標楷體"/>
          <w:sz w:val="16"/>
        </w:rPr>
        <w:t>中央健康保險局96年7月5日健保審字第0960062187號函令修正</w:t>
      </w:r>
    </w:p>
    <w:p w:rsidR="000257EE" w:rsidRPr="005C4725" w:rsidRDefault="00274757" w:rsidP="007D58DF">
      <w:pPr>
        <w:pStyle w:val="a5"/>
        <w:spacing w:line="200" w:lineRule="exact"/>
        <w:ind w:left="3840" w:right="-58"/>
        <w:jc w:val="right"/>
        <w:rPr>
          <w:rFonts w:ascii="標楷體" w:eastAsia="標楷體" w:hAnsi="標楷體"/>
          <w:sz w:val="16"/>
        </w:rPr>
      </w:pPr>
      <w:r w:rsidRPr="005C4725">
        <w:rPr>
          <w:rFonts w:ascii="標楷體" w:eastAsia="標楷體" w:hAnsi="標楷體"/>
          <w:sz w:val="16"/>
        </w:rPr>
        <w:t>中央健康保險局96年8月6日健保審字第0960062211號函令修正</w:t>
      </w:r>
    </w:p>
    <w:p w:rsidR="000257EE" w:rsidRPr="005C4725" w:rsidRDefault="00274757" w:rsidP="007D58DF">
      <w:pPr>
        <w:pStyle w:val="a5"/>
        <w:spacing w:line="200" w:lineRule="exact"/>
        <w:ind w:left="3840" w:right="-58"/>
        <w:jc w:val="right"/>
        <w:rPr>
          <w:rFonts w:ascii="標楷體" w:eastAsia="標楷體" w:hAnsi="標楷體"/>
          <w:sz w:val="16"/>
        </w:rPr>
      </w:pPr>
      <w:r w:rsidRPr="005C4725">
        <w:rPr>
          <w:rFonts w:ascii="標楷體" w:eastAsia="標楷體" w:hAnsi="標楷體"/>
          <w:sz w:val="16"/>
        </w:rPr>
        <w:t>中央健康保險局97年4月1日健保審字第0970012154號函令修正</w:t>
      </w:r>
    </w:p>
    <w:p w:rsidR="000257EE" w:rsidRPr="005C4725" w:rsidRDefault="00274757" w:rsidP="00440690">
      <w:pPr>
        <w:pStyle w:val="a5"/>
        <w:spacing w:line="200" w:lineRule="exact"/>
        <w:ind w:left="3840"/>
        <w:jc w:val="right"/>
        <w:rPr>
          <w:rFonts w:ascii="標楷體" w:eastAsia="標楷體" w:hAnsi="標楷體"/>
          <w:sz w:val="16"/>
        </w:rPr>
      </w:pPr>
      <w:r w:rsidRPr="005C4725">
        <w:rPr>
          <w:rFonts w:ascii="標楷體" w:eastAsia="標楷體" w:hAnsi="標楷體"/>
          <w:sz w:val="16"/>
        </w:rPr>
        <w:t>中央健康保險局97年4月16日健保審字第0970012203號函令修正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中央健康保險局98年2月12日健保審字第0980032057號函令修正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中央健康保險局98年6月18日健保審字第0980095034號函令修正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中央健康保險局98年12月14日健保審字第0980095828號函令修正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中央健康保險局99年2月25日健保審字第0990074102號函令修正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中央健康保險局99年5月31日健保審字第0990051357號函令修正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中央健康保險局99年12月6日健保審字第0990082225號函令修正</w:t>
      </w:r>
    </w:p>
    <w:p w:rsidR="000257EE" w:rsidRPr="005C4725" w:rsidRDefault="00274757" w:rsidP="00440690">
      <w:pPr>
        <w:snapToGrid w:val="0"/>
        <w:spacing w:line="200" w:lineRule="exact"/>
        <w:ind w:left="3828"/>
        <w:jc w:val="right"/>
        <w:rPr>
          <w:rFonts w:ascii="標楷體" w:eastAsia="標楷體" w:hAnsi="標楷體"/>
          <w:sz w:val="16"/>
        </w:rPr>
      </w:pPr>
      <w:r w:rsidRPr="005C4725">
        <w:rPr>
          <w:rFonts w:ascii="標楷體" w:eastAsia="標楷體" w:hAnsi="標楷體"/>
          <w:sz w:val="16"/>
        </w:rPr>
        <w:t>中央健康保險局100年3月29日健保審字第1000075057號函令修正</w:t>
      </w:r>
    </w:p>
    <w:p w:rsidR="000257EE" w:rsidRPr="005C4725" w:rsidRDefault="00274757" w:rsidP="00440690">
      <w:pPr>
        <w:snapToGrid w:val="0"/>
        <w:spacing w:line="200" w:lineRule="exact"/>
        <w:ind w:left="3828" w:firstLine="1"/>
        <w:jc w:val="right"/>
        <w:rPr>
          <w:rFonts w:ascii="標楷體" w:eastAsia="標楷體" w:hAnsi="標楷體"/>
          <w:sz w:val="16"/>
        </w:rPr>
      </w:pPr>
      <w:r w:rsidRPr="005C4725">
        <w:rPr>
          <w:rFonts w:ascii="標楷體" w:eastAsia="標楷體" w:hAnsi="標楷體"/>
          <w:sz w:val="16"/>
        </w:rPr>
        <w:t>中央健康保險局100年10月3日健保審字第1000075850號函令修正</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中央健康保險局101年1月6日健保審字第1010074718號函令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中央健康保險局101年4月11日健保審字第1010075126號函令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中央健康保險局101年6月14日健保審字第1010075422號函令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中央健康保險局102年2月7日健保審字第1020034874號函令</w:t>
      </w:r>
    </w:p>
    <w:p w:rsidR="000257EE"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衛生福利部中央健康保險署102年7月18日健保審字第1020035689號函令</w:t>
      </w:r>
    </w:p>
    <w:p w:rsidR="000257EE" w:rsidRPr="005C4725" w:rsidRDefault="00274757" w:rsidP="00440690">
      <w:pPr>
        <w:pStyle w:val="a5"/>
        <w:spacing w:line="200" w:lineRule="exact"/>
        <w:ind w:left="3828"/>
        <w:jc w:val="right"/>
      </w:pPr>
      <w:r w:rsidRPr="005C4725">
        <w:rPr>
          <w:rFonts w:ascii="標楷體" w:eastAsia="標楷體" w:hAnsi="標楷體"/>
          <w:sz w:val="16"/>
        </w:rPr>
        <w:t>衛生福利部中央健康保險署102年7月31日健保審字第1020035787號函令</w:t>
      </w:r>
    </w:p>
    <w:p w:rsidR="000257EE" w:rsidRPr="005C4725" w:rsidRDefault="00274757" w:rsidP="00440690">
      <w:pPr>
        <w:pStyle w:val="a5"/>
        <w:spacing w:line="200" w:lineRule="exact"/>
        <w:ind w:left="3828"/>
        <w:jc w:val="right"/>
      </w:pPr>
      <w:r w:rsidRPr="005C4725">
        <w:rPr>
          <w:rFonts w:ascii="標楷體" w:eastAsia="標楷體" w:hAnsi="標楷體"/>
          <w:sz w:val="16"/>
        </w:rPr>
        <w:t>衛生福利部中央健康保險署103年4月28日健保審字第 1030035320號函令</w:t>
      </w:r>
    </w:p>
    <w:p w:rsidR="000257EE" w:rsidRPr="005C4725" w:rsidRDefault="00274757" w:rsidP="00440690">
      <w:pPr>
        <w:pStyle w:val="a5"/>
        <w:spacing w:line="200" w:lineRule="exact"/>
        <w:ind w:left="3828"/>
        <w:jc w:val="right"/>
      </w:pPr>
      <w:r w:rsidRPr="005C4725">
        <w:rPr>
          <w:rFonts w:ascii="標楷體" w:eastAsia="標楷體" w:hAnsi="標楷體"/>
          <w:sz w:val="16"/>
        </w:rPr>
        <w:t>衛生福利部中央健康保險署103年7月3日健保審字第1030035693號函令</w:t>
      </w:r>
    </w:p>
    <w:p w:rsidR="00625CC4" w:rsidRPr="005C4725" w:rsidRDefault="00274757" w:rsidP="00440690">
      <w:pPr>
        <w:pStyle w:val="a5"/>
        <w:spacing w:line="200" w:lineRule="exact"/>
        <w:ind w:left="3828"/>
        <w:jc w:val="right"/>
        <w:rPr>
          <w:rFonts w:ascii="標楷體" w:eastAsia="標楷體" w:hAnsi="標楷體"/>
          <w:sz w:val="16"/>
        </w:rPr>
      </w:pPr>
      <w:r w:rsidRPr="005C4725">
        <w:rPr>
          <w:rFonts w:ascii="標楷體" w:eastAsia="標楷體" w:hAnsi="標楷體"/>
          <w:sz w:val="16"/>
        </w:rPr>
        <w:t>衛生福利部中央健康保險署103年12月3日健保審字第1030036475號函令</w:t>
      </w:r>
    </w:p>
    <w:p w:rsidR="000257EE" w:rsidRPr="005C4725" w:rsidRDefault="00CA2DDC" w:rsidP="00440690">
      <w:pPr>
        <w:pStyle w:val="a5"/>
        <w:spacing w:line="200" w:lineRule="exact"/>
        <w:ind w:left="3828"/>
        <w:jc w:val="right"/>
      </w:pPr>
      <w:r w:rsidRPr="005C4725">
        <w:rPr>
          <w:rFonts w:ascii="標楷體" w:eastAsia="標楷體" w:hAnsi="標楷體"/>
          <w:sz w:val="16"/>
        </w:rPr>
        <w:t>衛生福利部中央健康保險署10</w:t>
      </w:r>
      <w:r w:rsidRPr="005C4725">
        <w:rPr>
          <w:rFonts w:ascii="標楷體" w:eastAsia="標楷體" w:hAnsi="標楷體" w:hint="eastAsia"/>
          <w:sz w:val="16"/>
        </w:rPr>
        <w:t>4</w:t>
      </w:r>
      <w:r w:rsidRPr="005C4725">
        <w:rPr>
          <w:rFonts w:ascii="標楷體" w:eastAsia="標楷體" w:hAnsi="標楷體"/>
          <w:sz w:val="16"/>
        </w:rPr>
        <w:t>年</w:t>
      </w:r>
      <w:r w:rsidR="00D56BC8" w:rsidRPr="005C4725">
        <w:rPr>
          <w:rFonts w:ascii="標楷體" w:eastAsia="標楷體" w:hAnsi="標楷體" w:hint="eastAsia"/>
          <w:sz w:val="16"/>
        </w:rPr>
        <w:t>6</w:t>
      </w:r>
      <w:r w:rsidRPr="005C4725">
        <w:rPr>
          <w:rFonts w:ascii="標楷體" w:eastAsia="標楷體" w:hAnsi="標楷體"/>
          <w:sz w:val="16"/>
        </w:rPr>
        <w:t>月</w:t>
      </w:r>
      <w:r w:rsidR="00D56BC8" w:rsidRPr="005C4725">
        <w:rPr>
          <w:rFonts w:ascii="標楷體" w:eastAsia="標楷體" w:hAnsi="標楷體" w:hint="eastAsia"/>
          <w:sz w:val="16"/>
        </w:rPr>
        <w:t>26</w:t>
      </w:r>
      <w:r w:rsidRPr="005C4725">
        <w:rPr>
          <w:rFonts w:ascii="標楷體" w:eastAsia="標楷體" w:hAnsi="標楷體"/>
          <w:sz w:val="16"/>
        </w:rPr>
        <w:t>日健保審字第</w:t>
      </w:r>
      <w:r w:rsidR="00D56BC8" w:rsidRPr="005C4725">
        <w:rPr>
          <w:rFonts w:ascii="標楷體" w:eastAsia="標楷體" w:hAnsi="標楷體" w:hint="eastAsia"/>
          <w:sz w:val="16"/>
        </w:rPr>
        <w:t>1040035724</w:t>
      </w:r>
      <w:r w:rsidRPr="005C4725">
        <w:rPr>
          <w:rFonts w:ascii="標楷體" w:eastAsia="標楷體" w:hAnsi="標楷體" w:hint="eastAsia"/>
          <w:sz w:val="16"/>
        </w:rPr>
        <w:t xml:space="preserve"> </w:t>
      </w:r>
      <w:r w:rsidRPr="005C4725">
        <w:rPr>
          <w:rFonts w:ascii="標楷體" w:eastAsia="標楷體" w:hAnsi="標楷體"/>
          <w:sz w:val="16"/>
        </w:rPr>
        <w:t>號函令</w:t>
      </w:r>
    </w:p>
    <w:p w:rsidR="001421A1" w:rsidRPr="005C4725" w:rsidRDefault="001421A1" w:rsidP="00440690">
      <w:pPr>
        <w:pStyle w:val="a5"/>
        <w:spacing w:line="200" w:lineRule="exact"/>
        <w:ind w:leftChars="50" w:left="120" w:firstLineChars="2300" w:firstLine="3680"/>
        <w:jc w:val="right"/>
        <w:rPr>
          <w:rFonts w:ascii="標楷體" w:eastAsia="標楷體" w:hAnsi="標楷體"/>
          <w:sz w:val="16"/>
        </w:rPr>
      </w:pPr>
      <w:r w:rsidRPr="005C4725">
        <w:rPr>
          <w:rFonts w:ascii="標楷體" w:eastAsia="標楷體" w:hAnsi="標楷體"/>
          <w:sz w:val="16"/>
        </w:rPr>
        <w:t>衛生福利部中央健康保險署10</w:t>
      </w:r>
      <w:r w:rsidRPr="005C4725">
        <w:rPr>
          <w:rFonts w:ascii="標楷體" w:eastAsia="標楷體" w:hAnsi="標楷體" w:hint="eastAsia"/>
          <w:sz w:val="16"/>
        </w:rPr>
        <w:t>4</w:t>
      </w:r>
      <w:r w:rsidRPr="005C4725">
        <w:rPr>
          <w:rFonts w:ascii="標楷體" w:eastAsia="標楷體" w:hAnsi="標楷體"/>
          <w:sz w:val="16"/>
        </w:rPr>
        <w:t>年</w:t>
      </w:r>
      <w:r w:rsidRPr="005C4725">
        <w:rPr>
          <w:rFonts w:ascii="標楷體" w:eastAsia="標楷體" w:hAnsi="標楷體" w:hint="eastAsia"/>
          <w:sz w:val="16"/>
        </w:rPr>
        <w:t>11</w:t>
      </w:r>
      <w:r w:rsidRPr="005C4725">
        <w:rPr>
          <w:rFonts w:ascii="標楷體" w:eastAsia="標楷體" w:hAnsi="標楷體"/>
          <w:sz w:val="16"/>
        </w:rPr>
        <w:t>月</w:t>
      </w:r>
      <w:r w:rsidRPr="005C4725">
        <w:rPr>
          <w:rFonts w:ascii="標楷體" w:eastAsia="標楷體" w:hAnsi="標楷體" w:hint="eastAsia"/>
          <w:sz w:val="16"/>
        </w:rPr>
        <w:t>30</w:t>
      </w:r>
      <w:r w:rsidRPr="005C4725">
        <w:rPr>
          <w:rFonts w:ascii="標楷體" w:eastAsia="標楷體" w:hAnsi="標楷體"/>
          <w:sz w:val="16"/>
        </w:rPr>
        <w:t>日健保審字第</w:t>
      </w:r>
      <w:r w:rsidRPr="005C4725">
        <w:rPr>
          <w:rFonts w:ascii="標楷體" w:eastAsia="標楷體" w:hAnsi="標楷體" w:hint="eastAsia"/>
          <w:sz w:val="16"/>
        </w:rPr>
        <w:t xml:space="preserve">1040036706 </w:t>
      </w:r>
      <w:r w:rsidRPr="005C4725">
        <w:rPr>
          <w:rFonts w:ascii="標楷體" w:eastAsia="標楷體" w:hAnsi="標楷體"/>
          <w:sz w:val="16"/>
        </w:rPr>
        <w:t>號函令</w:t>
      </w:r>
    </w:p>
    <w:p w:rsidR="00440690" w:rsidRPr="005C4725" w:rsidRDefault="00440690" w:rsidP="00440690">
      <w:pPr>
        <w:pStyle w:val="a5"/>
        <w:spacing w:line="200" w:lineRule="exact"/>
        <w:ind w:leftChars="50" w:left="120" w:firstLineChars="2300" w:firstLine="3680"/>
        <w:jc w:val="right"/>
      </w:pPr>
      <w:r w:rsidRPr="005C4725">
        <w:rPr>
          <w:rFonts w:ascii="標楷體" w:eastAsia="標楷體" w:hAnsi="標楷體"/>
          <w:sz w:val="16"/>
        </w:rPr>
        <w:t>衛生福利部中央健康保險署</w:t>
      </w:r>
      <w:r w:rsidR="002F466F" w:rsidRPr="005C4725">
        <w:rPr>
          <w:rFonts w:ascii="標楷體" w:eastAsia="標楷體" w:hAnsi="標楷體" w:hint="eastAsia"/>
          <w:sz w:val="16"/>
        </w:rPr>
        <w:t>105</w:t>
      </w:r>
      <w:r w:rsidRPr="005C4725">
        <w:rPr>
          <w:rFonts w:ascii="標楷體" w:eastAsia="標楷體" w:hAnsi="標楷體"/>
          <w:sz w:val="16"/>
        </w:rPr>
        <w:t>年</w:t>
      </w:r>
      <w:r w:rsidR="001A49F1" w:rsidRPr="005C4725">
        <w:rPr>
          <w:rFonts w:ascii="標楷體" w:eastAsia="標楷體" w:hAnsi="標楷體" w:hint="eastAsia"/>
          <w:sz w:val="16"/>
        </w:rPr>
        <w:t>12</w:t>
      </w:r>
      <w:r w:rsidRPr="005C4725">
        <w:rPr>
          <w:rFonts w:ascii="標楷體" w:eastAsia="標楷體" w:hAnsi="標楷體"/>
          <w:sz w:val="16"/>
        </w:rPr>
        <w:t>月</w:t>
      </w:r>
      <w:r w:rsidR="001A49F1" w:rsidRPr="005C4725">
        <w:rPr>
          <w:rFonts w:ascii="標楷體" w:eastAsia="標楷體" w:hAnsi="標楷體" w:hint="eastAsia"/>
          <w:sz w:val="16"/>
        </w:rPr>
        <w:t>12</w:t>
      </w:r>
      <w:r w:rsidRPr="005C4725">
        <w:rPr>
          <w:rFonts w:ascii="標楷體" w:eastAsia="標楷體" w:hAnsi="標楷體"/>
          <w:sz w:val="16"/>
        </w:rPr>
        <w:t>日健保審字第</w:t>
      </w:r>
      <w:r w:rsidR="002F466F" w:rsidRPr="005C4725">
        <w:rPr>
          <w:rFonts w:ascii="標楷體" w:eastAsia="標楷體" w:hAnsi="標楷體" w:hint="eastAsia"/>
          <w:sz w:val="16"/>
        </w:rPr>
        <w:t>1050080727</w:t>
      </w:r>
      <w:r w:rsidRPr="005C4725">
        <w:rPr>
          <w:rFonts w:ascii="標楷體" w:eastAsia="標楷體" w:hAnsi="標楷體" w:hint="eastAsia"/>
          <w:sz w:val="16"/>
        </w:rPr>
        <w:t xml:space="preserve"> </w:t>
      </w:r>
      <w:r w:rsidRPr="005C4725">
        <w:rPr>
          <w:rFonts w:ascii="標楷體" w:eastAsia="標楷體" w:hAnsi="標楷體"/>
          <w:sz w:val="16"/>
        </w:rPr>
        <w:t>號函令</w:t>
      </w:r>
      <w:r w:rsidR="00EB5E9B" w:rsidRPr="005C4725">
        <w:rPr>
          <w:rFonts w:ascii="標楷體" w:eastAsia="標楷體" w:hAnsi="標楷體" w:hint="eastAsia"/>
          <w:sz w:val="16"/>
        </w:rPr>
        <w:br/>
      </w:r>
      <w:r w:rsidR="00EB5E9B" w:rsidRPr="005C4725">
        <w:rPr>
          <w:rFonts w:ascii="標楷體" w:eastAsia="標楷體" w:hAnsi="標楷體"/>
          <w:sz w:val="16"/>
        </w:rPr>
        <w:t>衛生福利部中央健康保險署</w:t>
      </w:r>
      <w:r w:rsidR="00EB5E9B" w:rsidRPr="005C4725">
        <w:rPr>
          <w:rFonts w:ascii="標楷體" w:eastAsia="標楷體" w:hAnsi="標楷體" w:hint="eastAsia"/>
          <w:sz w:val="16"/>
        </w:rPr>
        <w:t>106</w:t>
      </w:r>
      <w:r w:rsidR="00EB5E9B" w:rsidRPr="005C4725">
        <w:rPr>
          <w:rFonts w:ascii="標楷體" w:eastAsia="標楷體" w:hAnsi="標楷體"/>
          <w:sz w:val="16"/>
        </w:rPr>
        <w:t>年</w:t>
      </w:r>
      <w:r w:rsidR="00EB5E9B" w:rsidRPr="005C4725">
        <w:rPr>
          <w:rFonts w:ascii="標楷體" w:eastAsia="標楷體" w:hAnsi="標楷體" w:hint="eastAsia"/>
          <w:sz w:val="16"/>
        </w:rPr>
        <w:t>1</w:t>
      </w:r>
      <w:r w:rsidR="00EB5E9B" w:rsidRPr="005C4725">
        <w:rPr>
          <w:rFonts w:ascii="標楷體" w:eastAsia="標楷體" w:hAnsi="標楷體"/>
          <w:sz w:val="16"/>
        </w:rPr>
        <w:t>月</w:t>
      </w:r>
      <w:r w:rsidR="007D58DF" w:rsidRPr="005C4725">
        <w:rPr>
          <w:rFonts w:ascii="標楷體" w:eastAsia="標楷體" w:hAnsi="標楷體" w:hint="eastAsia"/>
          <w:sz w:val="16"/>
        </w:rPr>
        <w:t>11</w:t>
      </w:r>
      <w:r w:rsidR="00EB5E9B" w:rsidRPr="005C4725">
        <w:rPr>
          <w:rFonts w:ascii="標楷體" w:eastAsia="標楷體" w:hAnsi="標楷體"/>
          <w:sz w:val="16"/>
        </w:rPr>
        <w:t>日健保審字第</w:t>
      </w:r>
      <w:r w:rsidR="00EB5E9B" w:rsidRPr="005C4725">
        <w:rPr>
          <w:rFonts w:ascii="標楷體" w:eastAsia="標楷體" w:hAnsi="標楷體" w:hint="eastAsia"/>
          <w:sz w:val="16"/>
        </w:rPr>
        <w:t>1060081002</w:t>
      </w:r>
      <w:r w:rsidR="00EB5E9B" w:rsidRPr="005C4725">
        <w:rPr>
          <w:rFonts w:ascii="標楷體" w:eastAsia="標楷體" w:hAnsi="標楷體"/>
          <w:sz w:val="16"/>
        </w:rPr>
        <w:t>號函令</w:t>
      </w:r>
    </w:p>
    <w:p w:rsidR="000257EE" w:rsidRPr="005C4725" w:rsidRDefault="00274757" w:rsidP="00440690">
      <w:pPr>
        <w:snapToGrid w:val="0"/>
        <w:spacing w:line="200" w:lineRule="exact"/>
        <w:ind w:left="3826" w:firstLine="1"/>
        <w:jc w:val="right"/>
      </w:pPr>
      <w:r w:rsidRPr="005C4725">
        <w:rPr>
          <w:rFonts w:ascii="標楷體" w:eastAsia="標楷體" w:hAnsi="標楷體"/>
          <w:sz w:val="16"/>
          <w:szCs w:val="16"/>
        </w:rPr>
        <w:t>*</w:t>
      </w:r>
      <w:r w:rsidRPr="005C4725">
        <w:rPr>
          <w:rFonts w:ascii="標楷體" w:eastAsia="標楷體" w:hAnsi="標楷體"/>
          <w:sz w:val="16"/>
        </w:rPr>
        <w:t>本書各項規定後加註之日期為該規定最終異動生效日</w:t>
      </w:r>
    </w:p>
    <w:p w:rsidR="000257EE" w:rsidRPr="005C4725" w:rsidRDefault="003669B2" w:rsidP="003669B2">
      <w:pPr>
        <w:pStyle w:val="aff4"/>
      </w:pPr>
      <w:bookmarkStart w:id="41" w:name="_Toc479239944"/>
      <w:r w:rsidRPr="005C4725">
        <w:rPr>
          <w:rFonts w:hint="eastAsia"/>
        </w:rPr>
        <w:t>壹、</w:t>
      </w:r>
      <w:r w:rsidR="00274757" w:rsidRPr="005C4725">
        <w:t>一般原則：</w:t>
      </w:r>
      <w:bookmarkEnd w:id="41"/>
    </w:p>
    <w:p w:rsidR="000257EE" w:rsidRPr="005C4725" w:rsidRDefault="00274757">
      <w:pPr>
        <w:snapToGrid w:val="0"/>
        <w:spacing w:line="600" w:lineRule="exact"/>
        <w:ind w:left="1134" w:hanging="709"/>
        <w:jc w:val="both"/>
      </w:pPr>
      <w:r w:rsidRPr="005C4725">
        <w:rPr>
          <w:rFonts w:ascii="標楷體" w:eastAsia="標楷體" w:hAnsi="標楷體"/>
          <w:sz w:val="28"/>
        </w:rPr>
        <w:t>一、</w:t>
      </w:r>
      <w:r w:rsidRPr="005C4725">
        <w:rPr>
          <w:rFonts w:ascii="標楷體" w:eastAsia="標楷體" w:hAnsi="標楷體" w:cs="新細明體"/>
          <w:sz w:val="28"/>
          <w:szCs w:val="28"/>
        </w:rPr>
        <w:t>刪除(101/7/1)</w:t>
      </w:r>
    </w:p>
    <w:p w:rsidR="000257EE" w:rsidRPr="005C4725" w:rsidRDefault="00274757">
      <w:pPr>
        <w:snapToGrid w:val="0"/>
        <w:spacing w:line="600" w:lineRule="exact"/>
        <w:ind w:left="990" w:hanging="563"/>
        <w:jc w:val="both"/>
      </w:pPr>
      <w:r w:rsidRPr="005C4725">
        <w:rPr>
          <w:rFonts w:ascii="標楷體" w:eastAsia="標楷體" w:hAnsi="標楷體"/>
          <w:sz w:val="28"/>
        </w:rPr>
        <w:t>二、</w:t>
      </w:r>
      <w:r w:rsidRPr="005C4725">
        <w:rPr>
          <w:rFonts w:ascii="標楷體" w:eastAsia="標楷體" w:hAnsi="標楷體" w:cs="新細明體"/>
          <w:sz w:val="28"/>
          <w:szCs w:val="28"/>
        </w:rPr>
        <w:t>刪除</w:t>
      </w:r>
      <w:r w:rsidRPr="005C4725">
        <w:rPr>
          <w:rFonts w:ascii="標楷體" w:eastAsia="標楷體" w:hAnsi="標楷體"/>
          <w:kern w:val="3"/>
          <w:sz w:val="28"/>
        </w:rPr>
        <w:t>(101/7/1)</w:t>
      </w:r>
      <w:r w:rsidRPr="005C4725">
        <w:rPr>
          <w:rFonts w:ascii="標楷體" w:eastAsia="標楷體" w:hAnsi="標楷體"/>
          <w:sz w:val="28"/>
        </w:rPr>
        <w:t>。</w:t>
      </w:r>
    </w:p>
    <w:p w:rsidR="000257EE" w:rsidRPr="005C4725" w:rsidRDefault="00274757">
      <w:pPr>
        <w:snapToGrid w:val="0"/>
        <w:spacing w:line="600" w:lineRule="exact"/>
        <w:ind w:left="990" w:hanging="563"/>
        <w:jc w:val="both"/>
      </w:pPr>
      <w:r w:rsidRPr="005C4725">
        <w:rPr>
          <w:rFonts w:ascii="標楷體" w:eastAsia="標楷體" w:hAnsi="標楷體"/>
          <w:sz w:val="28"/>
        </w:rPr>
        <w:t>三、審查醫</w:t>
      </w:r>
      <w:r w:rsidRPr="005C4725">
        <w:rPr>
          <w:rFonts w:ascii="標楷體" w:eastAsia="標楷體" w:hAnsi="標楷體"/>
          <w:sz w:val="28"/>
          <w:szCs w:val="28"/>
        </w:rPr>
        <w:t>藥專家</w:t>
      </w:r>
      <w:r w:rsidRPr="005C4725">
        <w:rPr>
          <w:rFonts w:ascii="標楷體" w:eastAsia="標楷體" w:hAnsi="標楷體"/>
          <w:sz w:val="28"/>
        </w:rPr>
        <w:t>依相關法令規定辦理，並基於醫學原理、病情需要、治療緩急、醫療能力及服務行為進行之。</w:t>
      </w:r>
    </w:p>
    <w:p w:rsidR="000257EE" w:rsidRPr="005C4725" w:rsidRDefault="00274757" w:rsidP="00997E43">
      <w:pPr>
        <w:snapToGrid w:val="0"/>
        <w:spacing w:line="600" w:lineRule="exact"/>
        <w:ind w:left="993"/>
        <w:jc w:val="both"/>
      </w:pPr>
      <w:r w:rsidRPr="005C4725">
        <w:rPr>
          <w:rFonts w:ascii="標楷體" w:eastAsia="標楷體" w:hAnsi="標楷體"/>
          <w:sz w:val="28"/>
        </w:rPr>
        <w:t>前項專業審查，審查醫</w:t>
      </w:r>
      <w:r w:rsidRPr="005C4725">
        <w:rPr>
          <w:rFonts w:ascii="標楷體" w:eastAsia="標楷體" w:hAnsi="標楷體"/>
          <w:sz w:val="28"/>
          <w:szCs w:val="28"/>
        </w:rPr>
        <w:t>藥專家</w:t>
      </w:r>
      <w:r w:rsidRPr="005C4725">
        <w:rPr>
          <w:rFonts w:ascii="標楷體" w:eastAsia="標楷體" w:hAnsi="標楷體"/>
          <w:sz w:val="28"/>
        </w:rPr>
        <w:t>審查醫療服務案件，如有醫療適當性或品質等疑義，得會同相關專長之其他審查醫</w:t>
      </w:r>
      <w:r w:rsidRPr="005C4725">
        <w:rPr>
          <w:rFonts w:ascii="標楷體" w:eastAsia="標楷體" w:hAnsi="標楷體"/>
          <w:sz w:val="28"/>
          <w:szCs w:val="28"/>
        </w:rPr>
        <w:t>藥專家</w:t>
      </w:r>
      <w:r w:rsidRPr="005C4725">
        <w:rPr>
          <w:rFonts w:ascii="標楷體" w:eastAsia="標楷體" w:hAnsi="標楷體"/>
          <w:sz w:val="28"/>
        </w:rPr>
        <w:t>審查，必要時得提審查會議審查。(102/3/1)</w:t>
      </w:r>
    </w:p>
    <w:p w:rsidR="000257EE" w:rsidRPr="005C4725" w:rsidRDefault="00274757">
      <w:pPr>
        <w:snapToGrid w:val="0"/>
        <w:spacing w:line="600" w:lineRule="exact"/>
        <w:ind w:left="990" w:hanging="563"/>
        <w:jc w:val="both"/>
      </w:pPr>
      <w:r w:rsidRPr="005C4725">
        <w:rPr>
          <w:rFonts w:ascii="標楷體" w:eastAsia="標楷體" w:hAnsi="標楷體"/>
          <w:sz w:val="28"/>
        </w:rPr>
        <w:t>四、刪除</w:t>
      </w:r>
      <w:r w:rsidRPr="005C4725">
        <w:rPr>
          <w:rFonts w:ascii="標楷體" w:eastAsia="標楷體" w:hAnsi="標楷體"/>
          <w:kern w:val="3"/>
          <w:sz w:val="28"/>
        </w:rPr>
        <w:t>(101/7/1)</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lastRenderedPageBreak/>
        <w:t>五、審查時應注意因病患年齡、性別不同而影響病情及疾病的分布。</w:t>
      </w:r>
    </w:p>
    <w:p w:rsidR="000257EE" w:rsidRPr="005C4725" w:rsidRDefault="00274757">
      <w:pPr>
        <w:snapToGrid w:val="0"/>
        <w:spacing w:line="600" w:lineRule="exact"/>
        <w:ind w:left="990" w:hanging="563"/>
        <w:jc w:val="both"/>
      </w:pPr>
      <w:r w:rsidRPr="005C4725">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5C4725">
        <w:rPr>
          <w:rFonts w:ascii="標楷體" w:eastAsia="標楷體" w:hAnsi="標楷體"/>
          <w:sz w:val="28"/>
          <w:szCs w:val="28"/>
        </w:rPr>
        <w:t>藥專家</w:t>
      </w:r>
      <w:r w:rsidRPr="005C4725">
        <w:rPr>
          <w:rFonts w:ascii="標楷體" w:eastAsia="標楷體" w:hAnsi="標楷體"/>
          <w:sz w:val="28"/>
        </w:rPr>
        <w:t>，繼續追蹤管理。(102/3/1)</w:t>
      </w:r>
    </w:p>
    <w:p w:rsidR="000257EE" w:rsidRPr="005C4725" w:rsidRDefault="00274757">
      <w:pPr>
        <w:snapToGrid w:val="0"/>
        <w:spacing w:line="600" w:lineRule="exact"/>
        <w:ind w:left="990" w:hanging="563"/>
        <w:jc w:val="both"/>
      </w:pPr>
      <w:r w:rsidRPr="005C4725">
        <w:rPr>
          <w:rFonts w:ascii="標楷體" w:eastAsia="標楷體" w:hAnsi="標楷體"/>
          <w:sz w:val="28"/>
        </w:rPr>
        <w:t>七、使用藥品，應依病情變化、藥品核定適應症及</w:t>
      </w:r>
      <w:r w:rsidRPr="005C4725">
        <w:rPr>
          <w:rFonts w:ascii="標楷體" w:eastAsia="標楷體" w:hAnsi="標楷體"/>
          <w:sz w:val="28"/>
          <w:szCs w:val="28"/>
        </w:rPr>
        <w:t>全民健康保險藥物給付項目及支付標準共同擬訂</w:t>
      </w:r>
      <w:r w:rsidRPr="005C4725">
        <w:rPr>
          <w:rFonts w:ascii="標楷體" w:eastAsia="標楷體" w:hAnsi="標楷體"/>
          <w:sz w:val="28"/>
        </w:rPr>
        <w:t>會議決議，若發現醫療院所有嚴重申報異常，應以書面批註意見通知召集人或行政人員，以便訪查或了解。(102/3/1)</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t>八、同類同抗菌範疇之抗生素若未能都進行藥物敏感性試驗時，得以其中之一種藥物的敏感性試驗結果做為使用其他同類同抗菌範疇藥物合理性之判定參考。</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第一代頭孢子素，包括cephalothin, cefazolin, cephradine, cephaloridine, cephapirin。</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非cephamycin類之第二代孢子素，包括：cefamandole, cefonicid, cefuroxime,cefotiam等。</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Cephamycin類之第二代頭孢子素，包括cefoxitin, cefmetazole。</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不具抗Pseudomonas活性之第三代頭孢子素，包括：cefotaxime, ceftizoxime, ceftriazone, cefmenoxime等。</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Aminoglycoside類中之tobramycin與netilmicin。</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Fluoroquinolone類，包括norfloxacin, ofloxacin, enoxacin, ciprofloxacin等。</w:t>
      </w:r>
    </w:p>
    <w:p w:rsidR="000257EE" w:rsidRPr="005C4725" w:rsidRDefault="00274757">
      <w:pPr>
        <w:numPr>
          <w:ilvl w:val="0"/>
          <w:numId w:val="45"/>
        </w:numPr>
        <w:snapToGrid w:val="0"/>
        <w:spacing w:line="600" w:lineRule="exact"/>
        <w:ind w:hanging="834"/>
        <w:jc w:val="both"/>
        <w:rPr>
          <w:rFonts w:ascii="標楷體" w:eastAsia="標楷體" w:hAnsi="標楷體"/>
          <w:kern w:val="3"/>
          <w:sz w:val="28"/>
        </w:rPr>
      </w:pPr>
      <w:r w:rsidRPr="005C4725">
        <w:rPr>
          <w:rFonts w:ascii="標楷體" w:eastAsia="標楷體" w:hAnsi="標楷體"/>
          <w:kern w:val="3"/>
          <w:sz w:val="28"/>
        </w:rPr>
        <w:t>Glycopeptide類之vancomycin與teicoplanin。</w:t>
      </w:r>
    </w:p>
    <w:p w:rsidR="000257EE" w:rsidRPr="005C4725" w:rsidRDefault="00274757">
      <w:pPr>
        <w:numPr>
          <w:ilvl w:val="0"/>
          <w:numId w:val="45"/>
        </w:numPr>
        <w:snapToGrid w:val="0"/>
        <w:spacing w:line="600" w:lineRule="exact"/>
        <w:ind w:hanging="834"/>
        <w:jc w:val="both"/>
      </w:pPr>
      <w:r w:rsidRPr="005C4725">
        <w:rPr>
          <w:rFonts w:ascii="標楷體" w:eastAsia="標楷體" w:hAnsi="標楷體"/>
          <w:kern w:val="3"/>
          <w:sz w:val="28"/>
        </w:rPr>
        <w:lastRenderedPageBreak/>
        <w:t>合併</w:t>
      </w:r>
      <w:r w:rsidRPr="005C4725">
        <w:rPr>
          <w:rFonts w:ascii="Symbol" w:eastAsia="Symbol" w:hAnsi="Symbol" w:cs="Symbol"/>
          <w:kern w:val="3"/>
          <w:sz w:val="28"/>
        </w:rPr>
        <w:t></w:t>
      </w:r>
      <w:r w:rsidRPr="005C4725">
        <w:rPr>
          <w:rFonts w:ascii="標楷體" w:eastAsia="標楷體" w:hAnsi="標楷體"/>
          <w:kern w:val="3"/>
          <w:sz w:val="28"/>
        </w:rPr>
        <w:t>-lactamase inhibitor類之Augmentin與Unasyn。</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5C4725" w:rsidRDefault="00274757">
      <w:pPr>
        <w:snapToGrid w:val="0"/>
        <w:spacing w:line="600" w:lineRule="exact"/>
        <w:ind w:left="990" w:hanging="563"/>
        <w:jc w:val="both"/>
      </w:pPr>
      <w:r w:rsidRPr="005C4725">
        <w:rPr>
          <w:rFonts w:ascii="標楷體" w:eastAsia="標楷體" w:hAnsi="標楷體"/>
          <w:sz w:val="28"/>
        </w:rPr>
        <w:t>十、(一)</w:t>
      </w:r>
      <w:r w:rsidRPr="005C4725">
        <w:rPr>
          <w:rFonts w:ascii="標楷體" w:eastAsia="標楷體" w:hAnsi="標楷體" w:cs="新細明體"/>
          <w:sz w:val="28"/>
          <w:szCs w:val="28"/>
        </w:rPr>
        <w:t>刪除(99/7/1)</w:t>
      </w:r>
    </w:p>
    <w:p w:rsidR="000257EE" w:rsidRPr="005C4725" w:rsidRDefault="00274757">
      <w:pPr>
        <w:snapToGrid w:val="0"/>
        <w:spacing w:line="600" w:lineRule="exact"/>
        <w:ind w:left="990" w:hanging="563"/>
        <w:jc w:val="both"/>
      </w:pPr>
      <w:r w:rsidRPr="005C4725">
        <w:rPr>
          <w:rFonts w:ascii="標楷體" w:eastAsia="標楷體" w:hAnsi="標楷體" w:cs="新細明體"/>
          <w:sz w:val="28"/>
          <w:szCs w:val="28"/>
        </w:rPr>
        <w:t xml:space="preserve">     (二)刪除</w:t>
      </w:r>
      <w:r w:rsidRPr="005C4725">
        <w:rPr>
          <w:rFonts w:ascii="標楷體" w:eastAsia="標楷體" w:hAnsi="標楷體"/>
          <w:kern w:val="3"/>
          <w:sz w:val="28"/>
        </w:rPr>
        <w:t>(101/7/1)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t>(十一</w:t>
      </w:r>
      <w:r w:rsidRPr="005C4725">
        <w:rPr>
          <w:rFonts w:ascii="標楷體" w:eastAsia="標楷體" w:hAnsi="標楷體"/>
          <w:sz w:val="28"/>
        </w:rPr>
        <w:t>)</w:t>
      </w:r>
      <w:r w:rsidRPr="005C4725">
        <w:rPr>
          <w:rFonts w:ascii="標楷體" w:eastAsia="標楷體" w:hAnsi="標楷體"/>
          <w:sz w:val="28"/>
          <w:szCs w:val="28"/>
        </w:rPr>
        <w:t>刪除(97/5/1)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t>十一</w:t>
      </w:r>
      <w:r w:rsidRPr="005C4725">
        <w:rPr>
          <w:rFonts w:ascii="標楷體" w:eastAsia="標楷體" w:hAnsi="標楷體"/>
          <w:sz w:val="28"/>
        </w:rPr>
        <w:t>、審查時應掌握時效，以維護醫療院所之權益。</w:t>
      </w:r>
    </w:p>
    <w:p w:rsidR="000257EE" w:rsidRPr="005C4725" w:rsidRDefault="00274757">
      <w:pPr>
        <w:snapToGrid w:val="0"/>
        <w:spacing w:line="600" w:lineRule="exact"/>
        <w:ind w:left="990" w:hanging="563"/>
        <w:jc w:val="both"/>
        <w:rPr>
          <w:rFonts w:ascii="標楷體" w:eastAsia="標楷體" w:hAnsi="標楷體"/>
          <w:sz w:val="28"/>
        </w:rPr>
      </w:pPr>
      <w:r w:rsidRPr="005C4725">
        <w:rPr>
          <w:rFonts w:ascii="標楷體" w:eastAsia="標楷體" w:hAnsi="標楷體"/>
          <w:sz w:val="28"/>
        </w:rPr>
        <w:t>十二、審查中有核減時，應註明核減理由。</w:t>
      </w:r>
    </w:p>
    <w:p w:rsidR="000257EE" w:rsidRPr="005C4725" w:rsidRDefault="00274757" w:rsidP="00997E43">
      <w:pPr>
        <w:snapToGrid w:val="0"/>
        <w:spacing w:line="600" w:lineRule="exact"/>
        <w:ind w:left="1276" w:hanging="849"/>
        <w:jc w:val="both"/>
      </w:pPr>
      <w:r w:rsidRPr="005C4725">
        <w:rPr>
          <w:rFonts w:ascii="標楷體" w:eastAsia="標楷體" w:hAnsi="標楷體"/>
          <w:sz w:val="28"/>
        </w:rPr>
        <w:t>十三、審查醫</w:t>
      </w:r>
      <w:r w:rsidRPr="005C4725">
        <w:rPr>
          <w:rFonts w:ascii="標楷體" w:eastAsia="標楷體" w:hAnsi="標楷體"/>
          <w:sz w:val="28"/>
          <w:szCs w:val="28"/>
        </w:rPr>
        <w:t>藥專家</w:t>
      </w:r>
      <w:r w:rsidRPr="005C4725">
        <w:rPr>
          <w:rFonts w:ascii="標楷體" w:eastAsia="標楷體" w:hAnsi="標楷體"/>
          <w:sz w:val="28"/>
        </w:rPr>
        <w:t>對審查其本人或配偶所服務之醫療院所及其三親等內血親、姻親所設立之醫療院所醫療費用案件，應予迴避。(102/3/1)</w:t>
      </w:r>
    </w:p>
    <w:p w:rsidR="000257EE" w:rsidRPr="005C4725" w:rsidRDefault="00274757" w:rsidP="00997E43">
      <w:pPr>
        <w:snapToGrid w:val="0"/>
        <w:spacing w:line="600" w:lineRule="exact"/>
        <w:ind w:left="1276" w:hanging="849"/>
        <w:jc w:val="both"/>
      </w:pPr>
      <w:r w:rsidRPr="005C4725">
        <w:rPr>
          <w:rFonts w:ascii="標楷體" w:eastAsia="標楷體" w:hAnsi="標楷體"/>
          <w:sz w:val="28"/>
        </w:rPr>
        <w:t>十四、審查有關人員對審查內容或因審查而知悉之公務，應保守秘密，不得洩漏。審查醫</w:t>
      </w:r>
      <w:r w:rsidRPr="005C4725">
        <w:rPr>
          <w:rFonts w:ascii="標楷體" w:eastAsia="標楷體" w:hAnsi="標楷體"/>
          <w:sz w:val="28"/>
          <w:szCs w:val="28"/>
        </w:rPr>
        <w:t>藥專家</w:t>
      </w:r>
      <w:r w:rsidRPr="005C4725">
        <w:rPr>
          <w:rFonts w:ascii="標楷體" w:eastAsia="標楷體" w:hAnsi="標楷體"/>
          <w:sz w:val="28"/>
        </w:rPr>
        <w:t>並不得將各類審查案件攜出審查場所。(102/3/1)</w:t>
      </w:r>
    </w:p>
    <w:p w:rsidR="000257EE" w:rsidRPr="005C4725" w:rsidRDefault="00274757" w:rsidP="00997E43">
      <w:pPr>
        <w:snapToGrid w:val="0"/>
        <w:spacing w:line="600" w:lineRule="exact"/>
        <w:ind w:left="1276" w:hanging="849"/>
        <w:jc w:val="both"/>
      </w:pPr>
      <w:r w:rsidRPr="005C4725">
        <w:rPr>
          <w:rFonts w:ascii="標楷體" w:eastAsia="標楷體" w:hAnsi="標楷體"/>
          <w:sz w:val="28"/>
        </w:rPr>
        <w:t>十五、</w:t>
      </w:r>
      <w:r w:rsidRPr="005C4725">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5C4725" w:rsidRDefault="00274757" w:rsidP="00997E43">
      <w:pPr>
        <w:snapToGrid w:val="0"/>
        <w:spacing w:line="600" w:lineRule="exact"/>
        <w:ind w:left="1276" w:hanging="849"/>
        <w:jc w:val="both"/>
      </w:pPr>
      <w:r w:rsidRPr="005C4725">
        <w:rPr>
          <w:rFonts w:ascii="標楷體" w:eastAsia="標楷體" w:hAnsi="標楷體" w:cs="Arial"/>
          <w:sz w:val="28"/>
          <w:szCs w:val="15"/>
        </w:rPr>
        <w:t>十六</w:t>
      </w:r>
      <w:r w:rsidRPr="005C4725">
        <w:rPr>
          <w:rFonts w:ascii="標楷體" w:eastAsia="標楷體" w:hAnsi="標楷體"/>
          <w:sz w:val="28"/>
        </w:rPr>
        <w:t>、</w:t>
      </w:r>
      <w:r w:rsidRPr="005C4725">
        <w:rPr>
          <w:rFonts w:ascii="標楷體" w:eastAsia="標楷體" w:hAnsi="標楷體"/>
          <w:kern w:val="3"/>
          <w:sz w:val="28"/>
          <w:szCs w:val="24"/>
        </w:rPr>
        <w:t>西醫基層</w:t>
      </w:r>
      <w:r w:rsidRPr="005C4725">
        <w:rPr>
          <w:rFonts w:ascii="標楷體" w:eastAsia="標楷體" w:hAnsi="標楷體"/>
          <w:sz w:val="28"/>
        </w:rPr>
        <w:t>醫療費用</w:t>
      </w:r>
      <w:r w:rsidRPr="005C4725">
        <w:rPr>
          <w:rFonts w:ascii="標楷體" w:eastAsia="標楷體" w:hAnsi="標楷體"/>
          <w:kern w:val="3"/>
          <w:sz w:val="28"/>
          <w:szCs w:val="24"/>
        </w:rPr>
        <w:t>審查注意事項未明定者，得比照醫院醫療費用審查注意事項之規定。</w:t>
      </w:r>
    </w:p>
    <w:p w:rsidR="000257EE" w:rsidRPr="005C4725" w:rsidRDefault="00274757" w:rsidP="00997E43">
      <w:pPr>
        <w:snapToGrid w:val="0"/>
        <w:spacing w:line="600" w:lineRule="exact"/>
        <w:ind w:left="1276" w:hanging="849"/>
        <w:jc w:val="both"/>
      </w:pPr>
      <w:r w:rsidRPr="005C4725">
        <w:rPr>
          <w:rFonts w:ascii="標楷體" w:eastAsia="標楷體" w:hAnsi="標楷體" w:cs="Arial"/>
          <w:sz w:val="28"/>
          <w:szCs w:val="15"/>
        </w:rPr>
        <w:t>十七</w:t>
      </w:r>
      <w:r w:rsidRPr="005C4725">
        <w:rPr>
          <w:rFonts w:ascii="標楷體" w:eastAsia="標楷體" w:hAnsi="標楷體"/>
          <w:sz w:val="28"/>
        </w:rPr>
        <w:t>、</w:t>
      </w:r>
      <w:r w:rsidRPr="005C4725">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5C4725" w:rsidRDefault="00274757" w:rsidP="00997E43">
      <w:pPr>
        <w:snapToGrid w:val="0"/>
        <w:spacing w:line="600" w:lineRule="exact"/>
        <w:ind w:left="1276" w:hanging="849"/>
        <w:jc w:val="both"/>
      </w:pPr>
      <w:r w:rsidRPr="005C4725">
        <w:rPr>
          <w:rFonts w:ascii="標楷體" w:eastAsia="標楷體" w:hAnsi="標楷體"/>
          <w:sz w:val="28"/>
          <w:szCs w:val="28"/>
        </w:rPr>
        <w:t>十八</w:t>
      </w:r>
      <w:r w:rsidRPr="005C4725">
        <w:rPr>
          <w:rFonts w:ascii="標楷體" w:eastAsia="標楷體" w:hAnsi="標楷體"/>
          <w:sz w:val="28"/>
        </w:rPr>
        <w:t>、</w:t>
      </w:r>
      <w:r w:rsidRPr="005C4725">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lastRenderedPageBreak/>
        <w:t>十九</w:t>
      </w:r>
      <w:r w:rsidRPr="005C4725">
        <w:rPr>
          <w:rFonts w:ascii="標楷體" w:eastAsia="標楷體" w:hAnsi="標楷體"/>
          <w:sz w:val="28"/>
        </w:rPr>
        <w:t>、</w:t>
      </w:r>
      <w:r w:rsidRPr="005C4725">
        <w:rPr>
          <w:rFonts w:ascii="標楷體" w:eastAsia="標楷體" w:hAnsi="標楷體"/>
          <w:sz w:val="28"/>
          <w:szCs w:val="28"/>
        </w:rPr>
        <w:t>案件分類為「一般</w:t>
      </w:r>
      <w:r w:rsidRPr="005C4725">
        <w:rPr>
          <w:rFonts w:ascii="標楷體" w:eastAsia="標楷體" w:hAnsi="標楷體" w:cs="Tahoma"/>
          <w:sz w:val="28"/>
          <w:szCs w:val="28"/>
        </w:rPr>
        <w:t>案件</w:t>
      </w:r>
      <w:r w:rsidRPr="005C4725">
        <w:rPr>
          <w:rFonts w:ascii="標楷體" w:eastAsia="標楷體" w:hAnsi="標楷體"/>
          <w:sz w:val="28"/>
          <w:szCs w:val="28"/>
        </w:rPr>
        <w:t>」</w:t>
      </w:r>
      <w:r w:rsidRPr="005C4725">
        <w:rPr>
          <w:rFonts w:ascii="標楷體" w:eastAsia="標楷體" w:hAnsi="標楷體" w:cs="Tahoma"/>
          <w:sz w:val="28"/>
          <w:szCs w:val="28"/>
        </w:rPr>
        <w:t>（俗稱簡表）者，經個案專業審查後，有下列情形者整筆費用核刪：</w:t>
      </w:r>
    </w:p>
    <w:p w:rsidR="000257EE" w:rsidRPr="005C4725" w:rsidRDefault="00274757">
      <w:pPr>
        <w:pStyle w:val="31"/>
        <w:spacing w:line="600" w:lineRule="exact"/>
        <w:ind w:firstLine="938"/>
        <w:rPr>
          <w:rFonts w:ascii="標楷體" w:eastAsia="標楷體" w:hAnsi="標楷體" w:cs="Tahoma"/>
          <w:sz w:val="28"/>
          <w:szCs w:val="28"/>
        </w:rPr>
      </w:pPr>
      <w:r w:rsidRPr="005C4725">
        <w:rPr>
          <w:rFonts w:ascii="標楷體" w:eastAsia="標楷體" w:hAnsi="標楷體" w:cs="Tahoma"/>
          <w:sz w:val="28"/>
          <w:szCs w:val="28"/>
        </w:rPr>
        <w:t>1.影響病人安全之處方者。</w:t>
      </w:r>
    </w:p>
    <w:p w:rsidR="000257EE" w:rsidRPr="005C4725" w:rsidRDefault="00274757">
      <w:pPr>
        <w:spacing w:line="600" w:lineRule="exact"/>
        <w:ind w:left="1150" w:firstLine="280"/>
        <w:rPr>
          <w:rFonts w:ascii="標楷體" w:eastAsia="標楷體" w:hAnsi="標楷體" w:cs="Tahoma"/>
          <w:sz w:val="28"/>
          <w:szCs w:val="28"/>
        </w:rPr>
      </w:pPr>
      <w:r w:rsidRPr="005C4725">
        <w:rPr>
          <w:rFonts w:ascii="標楷體" w:eastAsia="標楷體" w:hAnsi="標楷體" w:cs="Tahoma"/>
          <w:sz w:val="28"/>
          <w:szCs w:val="28"/>
        </w:rPr>
        <w:t>2.非必要之連續性就診者。(95/12/1)</w:t>
      </w:r>
    </w:p>
    <w:p w:rsidR="000257EE" w:rsidRPr="005C4725" w:rsidRDefault="00274757">
      <w:pPr>
        <w:snapToGrid w:val="0"/>
        <w:spacing w:line="600" w:lineRule="exact"/>
        <w:ind w:left="990" w:hanging="563"/>
        <w:jc w:val="both"/>
      </w:pPr>
      <w:r w:rsidRPr="005C4725">
        <w:rPr>
          <w:rFonts w:ascii="標楷體" w:eastAsia="標楷體" w:hAnsi="標楷體"/>
          <w:sz w:val="28"/>
          <w:szCs w:val="28"/>
        </w:rPr>
        <w:t>二十</w:t>
      </w:r>
      <w:r w:rsidRPr="005C4725">
        <w:rPr>
          <w:rFonts w:ascii="標楷體" w:eastAsia="標楷體" w:hAnsi="標楷體"/>
          <w:sz w:val="28"/>
        </w:rPr>
        <w:t>、刪除</w:t>
      </w:r>
      <w:r w:rsidRPr="005C4725">
        <w:rPr>
          <w:rFonts w:ascii="標楷體" w:eastAsia="標楷體" w:hAnsi="標楷體" w:cs="Tahoma"/>
          <w:sz w:val="28"/>
          <w:szCs w:val="28"/>
        </w:rPr>
        <w:t>(99/1/1)</w:t>
      </w:r>
    </w:p>
    <w:p w:rsidR="000257EE" w:rsidRPr="005C4725" w:rsidRDefault="00274757">
      <w:pPr>
        <w:snapToGrid w:val="0"/>
        <w:spacing w:line="600" w:lineRule="exact"/>
        <w:ind w:left="990" w:hanging="563"/>
        <w:jc w:val="both"/>
      </w:pPr>
      <w:r w:rsidRPr="005C4725">
        <w:rPr>
          <w:rFonts w:eastAsia="標楷體"/>
          <w:sz w:val="28"/>
          <w:szCs w:val="28"/>
        </w:rPr>
        <w:t>二十一</w:t>
      </w:r>
      <w:r w:rsidRPr="005C4725">
        <w:rPr>
          <w:rFonts w:ascii="標楷體" w:eastAsia="標楷體" w:hAnsi="標楷體"/>
          <w:sz w:val="28"/>
        </w:rPr>
        <w:t>、</w:t>
      </w:r>
      <w:r w:rsidRPr="005C4725">
        <w:rPr>
          <w:rFonts w:ascii="標楷體" w:eastAsia="標楷體" w:hAnsi="標楷體"/>
          <w:sz w:val="28"/>
          <w:szCs w:val="28"/>
        </w:rPr>
        <w:t>(99/4/1)</w:t>
      </w:r>
      <w:r w:rsidRPr="005C4725">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5C4725" w:rsidRPr="005C4725">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440" w:lineRule="exact"/>
            </w:pPr>
            <w:r w:rsidRPr="005C4725">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rPr>
                <w:rFonts w:eastAsia="標楷體"/>
                <w:sz w:val="28"/>
                <w:szCs w:val="28"/>
              </w:rPr>
            </w:pPr>
            <w:r w:rsidRPr="005C4725">
              <w:rPr>
                <w:rFonts w:eastAsia="標楷體"/>
                <w:sz w:val="28"/>
                <w:szCs w:val="28"/>
              </w:rPr>
              <w:t>適應症或條件</w:t>
            </w:r>
          </w:p>
        </w:tc>
      </w:tr>
      <w:tr w:rsidR="005C4725" w:rsidRPr="005C4725">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pPr>
            <w:r w:rsidRPr="005C4725">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rPr>
                <w:rFonts w:ascii="標楷體" w:eastAsia="標楷體" w:hAnsi="標楷體"/>
                <w:sz w:val="28"/>
                <w:szCs w:val="28"/>
              </w:rPr>
            </w:pPr>
            <w:r w:rsidRPr="005C4725">
              <w:rPr>
                <w:rFonts w:ascii="標楷體" w:eastAsia="標楷體" w:hAnsi="標楷體"/>
                <w:sz w:val="28"/>
                <w:szCs w:val="28"/>
              </w:rPr>
              <w:t>高眼壓症(IOP≧22mmHg)，疑青光眼患者兩眼眼壓差距大於4 mmHg或兩眼視神經盤凹陷相差過大者。</w:t>
            </w:r>
          </w:p>
        </w:tc>
      </w:tr>
      <w:tr w:rsidR="005C4725" w:rsidRPr="005C4725">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pPr>
            <w:r w:rsidRPr="005C4725">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40" w:lineRule="exact"/>
              <w:rPr>
                <w:rFonts w:ascii="標楷體" w:eastAsia="標楷體" w:hAnsi="標楷體"/>
                <w:sz w:val="28"/>
                <w:szCs w:val="28"/>
              </w:rPr>
            </w:pPr>
            <w:r w:rsidRPr="005C4725">
              <w:rPr>
                <w:rFonts w:ascii="標楷體" w:eastAsia="標楷體" w:hAnsi="標楷體"/>
                <w:sz w:val="28"/>
                <w:szCs w:val="28"/>
              </w:rPr>
              <w:t>係指藉內視鏡取出位於喉及下咽部的異物,血塊或分泌物者屬之，病歷上應記載詳實，申報時需附報告，手繪或影像圖片皆可。</w:t>
            </w:r>
          </w:p>
        </w:tc>
      </w:tr>
      <w:tr w:rsidR="005C4725" w:rsidRPr="005C4725">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血紅素電泳（08030C）</w:t>
            </w:r>
          </w:p>
          <w:p w:rsidR="000257EE" w:rsidRPr="005C4725"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5C4725">
              <w:rPr>
                <w:rFonts w:ascii="標楷體" w:eastAsia="標楷體" w:hAnsi="標楷體"/>
                <w:sz w:val="28"/>
                <w:szCs w:val="28"/>
              </w:rPr>
              <w:t>小血球性貧血最主要的因素有二：</w:t>
            </w:r>
          </w:p>
          <w:p w:rsidR="000257EE" w:rsidRPr="005C4725"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缺鐵性貧血</w:t>
            </w:r>
          </w:p>
          <w:p w:rsidR="000257EE" w:rsidRPr="005C4725"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地中海型貧血</w:t>
            </w:r>
          </w:p>
          <w:p w:rsidR="000257EE" w:rsidRPr="005C4725"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血紅素＜6mg/dl，不論原因建議住院。</w:t>
            </w:r>
          </w:p>
          <w:p w:rsidR="000257EE" w:rsidRPr="005C4725"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5C4725">
              <w:rPr>
                <w:rFonts w:ascii="標楷體" w:eastAsia="標楷體" w:hAnsi="標楷體"/>
                <w:sz w:val="28"/>
                <w:szCs w:val="28"/>
              </w:rPr>
              <w:t>一般血液檢查屬小血球性貧血時，建議成人血紅素＜6mg/dl（即是缺鐵性貧血）予以轉診住院治療。</w:t>
            </w:r>
          </w:p>
          <w:p w:rsidR="000257EE" w:rsidRPr="005C4725" w:rsidRDefault="00274757">
            <w:pPr>
              <w:pStyle w:val="af"/>
              <w:numPr>
                <w:ilvl w:val="0"/>
                <w:numId w:val="46"/>
              </w:numPr>
              <w:spacing w:before="0" w:after="0" w:line="440" w:lineRule="exact"/>
              <w:ind w:left="480"/>
              <w:jc w:val="left"/>
              <w:rPr>
                <w:rFonts w:ascii="標楷體" w:eastAsia="標楷體" w:hAnsi="標楷體"/>
                <w:sz w:val="28"/>
                <w:szCs w:val="28"/>
              </w:rPr>
            </w:pPr>
            <w:r w:rsidRPr="005C4725">
              <w:rPr>
                <w:rFonts w:ascii="標楷體" w:eastAsia="標楷體" w:hAnsi="標楷體"/>
                <w:sz w:val="28"/>
                <w:szCs w:val="28"/>
              </w:rPr>
              <w:t>血紅素介於6mg/dl～10 mg/dl之間，有以下情形，且經專業判斷須進行治療者，可執行本項檢查：</w:t>
            </w:r>
          </w:p>
          <w:p w:rsidR="000257EE" w:rsidRPr="005C4725" w:rsidRDefault="00274757">
            <w:pPr>
              <w:pStyle w:val="af"/>
              <w:numPr>
                <w:ilvl w:val="0"/>
                <w:numId w:val="48"/>
              </w:numPr>
              <w:spacing w:before="0" w:after="0" w:line="440" w:lineRule="exact"/>
              <w:ind w:left="840"/>
              <w:jc w:val="left"/>
              <w:rPr>
                <w:rFonts w:ascii="標楷體" w:eastAsia="標楷體" w:hAnsi="標楷體"/>
                <w:sz w:val="28"/>
                <w:szCs w:val="28"/>
              </w:rPr>
            </w:pPr>
            <w:r w:rsidRPr="005C4725">
              <w:rPr>
                <w:rFonts w:ascii="標楷體" w:eastAsia="標楷體" w:hAnsi="標楷體"/>
                <w:sz w:val="28"/>
                <w:szCs w:val="28"/>
              </w:rPr>
              <w:t>有疑似地中海型貧血者或有地中海型貧血家族史者。</w:t>
            </w:r>
          </w:p>
          <w:p w:rsidR="000257EE" w:rsidRPr="005C4725"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必須區別地中海型貧血之類型。</w:t>
            </w:r>
          </w:p>
          <w:p w:rsidR="000257EE" w:rsidRPr="005C4725"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5C4725">
              <w:rPr>
                <w:rFonts w:ascii="標楷體" w:eastAsia="標楷體" w:hAnsi="標楷體"/>
                <w:sz w:val="28"/>
                <w:szCs w:val="28"/>
              </w:rPr>
              <w:t>小血球性貧血補充鐵質後仍未改善者。</w:t>
            </w:r>
          </w:p>
        </w:tc>
      </w:tr>
      <w:tr w:rsidR="005C4725" w:rsidRPr="005C4725">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β-HCG絨毛膜促性腺激素-乙亞單體（12022C）</w:t>
            </w:r>
          </w:p>
          <w:p w:rsidR="000257EE" w:rsidRPr="005C4725"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316" w:hanging="316"/>
              <w:jc w:val="left"/>
              <w:rPr>
                <w:rFonts w:ascii="標楷體" w:eastAsia="標楷體" w:hAnsi="標楷體"/>
                <w:sz w:val="28"/>
                <w:szCs w:val="28"/>
              </w:rPr>
            </w:pPr>
            <w:r w:rsidRPr="005C4725">
              <w:rPr>
                <w:rFonts w:ascii="標楷體" w:eastAsia="標楷體" w:hAnsi="標楷體"/>
                <w:sz w:val="28"/>
                <w:szCs w:val="28"/>
              </w:rPr>
              <w:t>1.月經過期，確認是否懷孕(如果驗尿無法確認)。</w:t>
            </w:r>
          </w:p>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2.懷疑與追蹤子宮外孕。</w:t>
            </w:r>
          </w:p>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3.懷疑與追蹤不完全流產或流產進行中。</w:t>
            </w:r>
          </w:p>
          <w:p w:rsidR="000257EE" w:rsidRPr="005C4725" w:rsidRDefault="00274757">
            <w:pPr>
              <w:pStyle w:val="af"/>
              <w:spacing w:before="0" w:after="0" w:line="440" w:lineRule="exact"/>
              <w:ind w:left="317" w:hanging="317"/>
              <w:jc w:val="left"/>
              <w:rPr>
                <w:rFonts w:ascii="標楷體" w:eastAsia="標楷體" w:hAnsi="標楷體"/>
                <w:sz w:val="28"/>
                <w:szCs w:val="28"/>
              </w:rPr>
            </w:pPr>
            <w:r w:rsidRPr="005C4725">
              <w:rPr>
                <w:rFonts w:ascii="標楷體" w:eastAsia="標楷體" w:hAnsi="標楷體"/>
                <w:sz w:val="28"/>
                <w:szCs w:val="28"/>
              </w:rPr>
              <w:t>4.懷疑妊娠滋養層細胞病變(包括葡萄胎與絨毛膜癌等)。</w:t>
            </w:r>
          </w:p>
        </w:tc>
      </w:tr>
      <w:tr w:rsidR="000257EE" w:rsidRPr="005C4725">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before="0" w:after="0" w:line="440" w:lineRule="exact"/>
              <w:ind w:left="0" w:firstLine="0"/>
              <w:jc w:val="left"/>
              <w:rPr>
                <w:rFonts w:ascii="標楷體" w:eastAsia="標楷體" w:hAnsi="標楷體"/>
                <w:sz w:val="28"/>
                <w:szCs w:val="28"/>
              </w:rPr>
            </w:pPr>
            <w:r w:rsidRPr="005C4725">
              <w:rPr>
                <w:rFonts w:ascii="標楷體" w:eastAsia="標楷體" w:hAnsi="標楷體"/>
                <w:sz w:val="28"/>
                <w:szCs w:val="28"/>
              </w:rPr>
              <w:t>經尿</w:t>
            </w:r>
            <w:r w:rsidRPr="005C4725">
              <w:rPr>
                <w:rFonts w:ascii="標楷體" w:eastAsia="標楷體" w:hAnsi="標楷體"/>
                <w:sz w:val="28"/>
                <w:szCs w:val="28"/>
              </w:rPr>
              <w:lastRenderedPageBreak/>
              <w:t>道（直腸）超音波檢查（19017C）：(101/7/1)</w:t>
            </w:r>
          </w:p>
          <w:p w:rsidR="000257EE" w:rsidRPr="005C4725"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f"/>
              <w:spacing w:line="440" w:lineRule="exact"/>
              <w:ind w:left="317" w:hanging="317"/>
            </w:pPr>
            <w:r w:rsidRPr="005C4725">
              <w:rPr>
                <w:rFonts w:ascii="標楷體" w:eastAsia="標楷體" w:hAnsi="標楷體"/>
                <w:sz w:val="28"/>
                <w:szCs w:val="28"/>
              </w:rPr>
              <w:t>1.</w:t>
            </w:r>
            <w:r w:rsidRPr="005C4725">
              <w:rPr>
                <w:rFonts w:ascii="標楷體" w:eastAsia="標楷體" w:hAnsi="標楷體" w:cs="新細明體"/>
                <w:kern w:val="0"/>
                <w:sz w:val="28"/>
                <w:szCs w:val="28"/>
              </w:rPr>
              <w:t>經直腸超音波檢查：評估攝護腺大小及攝護腺癌可能。</w:t>
            </w:r>
          </w:p>
          <w:p w:rsidR="000257EE" w:rsidRPr="005C4725" w:rsidRDefault="00274757">
            <w:pPr>
              <w:pStyle w:val="af"/>
              <w:spacing w:before="0" w:after="0" w:line="440" w:lineRule="exact"/>
              <w:ind w:left="316" w:hanging="316"/>
              <w:jc w:val="left"/>
            </w:pPr>
            <w:r w:rsidRPr="005C4725">
              <w:rPr>
                <w:rFonts w:ascii="標楷體" w:eastAsia="標楷體" w:hAnsi="標楷體"/>
                <w:sz w:val="28"/>
                <w:szCs w:val="28"/>
              </w:rPr>
              <w:t>2.</w:t>
            </w:r>
            <w:r w:rsidRPr="005C4725">
              <w:rPr>
                <w:rFonts w:ascii="標楷體" w:eastAsia="標楷體" w:hAnsi="標楷體" w:cs="新細明體"/>
                <w:kern w:val="0"/>
                <w:sz w:val="28"/>
                <w:szCs w:val="28"/>
              </w:rPr>
              <w:t>經尿道超音波檢查：評估膀胱腫瘤局部侵犯程度。</w:t>
            </w:r>
          </w:p>
        </w:tc>
      </w:tr>
    </w:tbl>
    <w:p w:rsidR="000257EE" w:rsidRPr="005C4725" w:rsidRDefault="000257EE">
      <w:pPr>
        <w:snapToGrid w:val="0"/>
        <w:spacing w:line="600" w:lineRule="exact"/>
        <w:ind w:left="990" w:hanging="563"/>
        <w:jc w:val="both"/>
        <w:rPr>
          <w:rFonts w:ascii="標楷體" w:eastAsia="標楷體" w:hAnsi="標楷體"/>
          <w:sz w:val="28"/>
          <w:szCs w:val="28"/>
        </w:rPr>
      </w:pPr>
    </w:p>
    <w:p w:rsidR="000257EE" w:rsidRPr="005C4725" w:rsidRDefault="000257EE">
      <w:pPr>
        <w:snapToGrid w:val="0"/>
        <w:spacing w:line="600" w:lineRule="exact"/>
        <w:ind w:left="990" w:hanging="563"/>
        <w:jc w:val="both"/>
        <w:rPr>
          <w:rFonts w:ascii="標楷體" w:eastAsia="標楷體" w:hAnsi="標楷體"/>
          <w:sz w:val="28"/>
          <w:szCs w:val="28"/>
        </w:rPr>
      </w:pPr>
    </w:p>
    <w:p w:rsidR="000257EE" w:rsidRPr="005C4725" w:rsidRDefault="00274757">
      <w:pPr>
        <w:snapToGrid w:val="0"/>
        <w:spacing w:line="600" w:lineRule="exact"/>
        <w:ind w:left="990" w:hanging="563"/>
        <w:jc w:val="both"/>
      </w:pPr>
      <w:r w:rsidRPr="005C4725">
        <w:rPr>
          <w:rFonts w:ascii="標楷體" w:eastAsia="標楷體" w:hAnsi="標楷體"/>
          <w:sz w:val="28"/>
          <w:szCs w:val="28"/>
        </w:rPr>
        <w:t>二十二</w:t>
      </w:r>
      <w:r w:rsidRPr="005C4725">
        <w:rPr>
          <w:rFonts w:ascii="標楷體" w:eastAsia="標楷體" w:hAnsi="標楷體"/>
          <w:sz w:val="28"/>
        </w:rPr>
        <w:t>、</w:t>
      </w:r>
      <w:r w:rsidRPr="005C4725">
        <w:rPr>
          <w:rFonts w:ascii="標楷體" w:eastAsia="標楷體" w:hAnsi="標楷體" w:cs="Tahoma"/>
          <w:sz w:val="28"/>
          <w:szCs w:val="28"/>
        </w:rPr>
        <w:t>(100/5/1)</w:t>
      </w:r>
    </w:p>
    <w:tbl>
      <w:tblPr>
        <w:tblW w:w="8790" w:type="dxa"/>
        <w:tblCellMar>
          <w:left w:w="10" w:type="dxa"/>
          <w:right w:w="10" w:type="dxa"/>
        </w:tblCellMar>
        <w:tblLook w:val="04A0" w:firstRow="1" w:lastRow="0" w:firstColumn="1" w:lastColumn="0" w:noHBand="0" w:noVBand="1"/>
      </w:tblPr>
      <w:tblGrid>
        <w:gridCol w:w="2152"/>
        <w:gridCol w:w="6638"/>
      </w:tblGrid>
      <w:tr w:rsidR="005C4725" w:rsidRPr="005C4725">
        <w:trPr>
          <w:trHeight w:val="530"/>
          <w:tblHeader/>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400" w:lineRule="exact"/>
              <w:jc w:val="center"/>
              <w:rPr>
                <w:rFonts w:ascii="標楷體" w:eastAsia="標楷體" w:hAnsi="標楷體"/>
                <w:b/>
                <w:sz w:val="28"/>
                <w:szCs w:val="28"/>
              </w:rPr>
            </w:pPr>
            <w:r w:rsidRPr="005C4725">
              <w:rPr>
                <w:rFonts w:ascii="標楷體" w:eastAsia="標楷體" w:hAnsi="標楷體"/>
                <w:b/>
                <w:sz w:val="28"/>
                <w:szCs w:val="28"/>
              </w:rPr>
              <w:t>診療項目</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400" w:lineRule="exact"/>
              <w:jc w:val="center"/>
              <w:rPr>
                <w:rFonts w:ascii="標楷體" w:eastAsia="標楷體" w:hAnsi="標楷體"/>
                <w:b/>
                <w:sz w:val="28"/>
                <w:szCs w:val="28"/>
              </w:rPr>
            </w:pPr>
            <w:r w:rsidRPr="005C4725">
              <w:rPr>
                <w:rFonts w:ascii="標楷體" w:eastAsia="標楷體" w:hAnsi="標楷體"/>
                <w:b/>
                <w:sz w:val="28"/>
                <w:szCs w:val="28"/>
              </w:rPr>
              <w:t>增修條文</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一、純音聽力檢查</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（22001C）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2.病歷清楚記載主訴或病史符合施行純音聽力檢查之適應症。</w:t>
            </w:r>
          </w:p>
          <w:p w:rsidR="000257EE" w:rsidRPr="005C4725" w:rsidRDefault="00274757">
            <w:pPr>
              <w:spacing w:line="400" w:lineRule="exact"/>
              <w:ind w:left="280" w:hanging="280"/>
              <w:jc w:val="both"/>
            </w:pPr>
            <w:r w:rsidRPr="005C4725">
              <w:rPr>
                <w:rFonts w:ascii="標楷體" w:eastAsia="標楷體" w:hAnsi="標楷體"/>
                <w:sz w:val="28"/>
                <w:szCs w:val="28"/>
              </w:rPr>
              <w:t>3.需附純音聽力檢查報告圖(包括雙耳骨導、氣導值)。</w:t>
            </w:r>
            <w:r w:rsidRPr="005C4725">
              <w:rPr>
                <w:rFonts w:ascii="標楷體" w:eastAsia="標楷體" w:hAnsi="標楷體" w:cs="標楷體"/>
                <w:sz w:val="28"/>
                <w:szCs w:val="28"/>
              </w:rPr>
              <w:t></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二、前玻璃體切除術</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（86203 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1.水晶體、人工水晶體異位或二度人工水晶體植入手術：附照片。</w:t>
            </w:r>
          </w:p>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2.單純性白內障但合併玻璃體、視網膜相關疾病：附B型超音波。</w:t>
            </w:r>
          </w:p>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3.青光眼相關疾病(惡性青光眼）：附相片或相關病歷表。</w:t>
            </w:r>
          </w:p>
          <w:p w:rsidR="000257EE" w:rsidRPr="005C4725" w:rsidRDefault="00274757">
            <w:pPr>
              <w:spacing w:line="400" w:lineRule="exact"/>
              <w:ind w:left="224" w:hanging="224"/>
              <w:jc w:val="both"/>
              <w:rPr>
                <w:rFonts w:ascii="標楷體" w:eastAsia="標楷體" w:hAnsi="標楷體"/>
                <w:sz w:val="28"/>
                <w:szCs w:val="28"/>
              </w:rPr>
            </w:pPr>
            <w:r w:rsidRPr="005C4725">
              <w:rPr>
                <w:rFonts w:ascii="標楷體" w:eastAsia="標楷體" w:hAnsi="標楷體"/>
                <w:sz w:val="28"/>
                <w:szCs w:val="28"/>
              </w:rPr>
              <w:t>4.玻璃體、視網膜相關疾病：附B型超音波。</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三、甲狀腺原氨酸放射免疫分析</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（27001C）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1.懷疑有T3 toxicosis者，得實施甲狀腺原氨酸放射免疫分析。</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2.病歷上應記載懷疑有T3 toxicosis之症狀、理學檢查和其他檢查。</w:t>
            </w:r>
          </w:p>
        </w:tc>
      </w:tr>
      <w:tr w:rsidR="005C4725"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四、甲狀腺刺激素免疫分析</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（09112C）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1.根據病患之症狀與理學檢查疑有甲狀腺功能異常者，得實施甲狀腺刺激素免疫分析。</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t>2.病歷上應記載懷疑有甲狀腺功能異常之症狀與理學檢查。</w:t>
            </w:r>
          </w:p>
        </w:tc>
      </w:tr>
      <w:tr w:rsidR="000257EE" w:rsidRPr="005C4725">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t>五、輸卵管外孕手術</w:t>
            </w:r>
          </w:p>
          <w:p w:rsidR="000257EE" w:rsidRPr="005C4725" w:rsidRDefault="00274757">
            <w:pPr>
              <w:spacing w:line="400" w:lineRule="exact"/>
              <w:jc w:val="both"/>
              <w:rPr>
                <w:rFonts w:ascii="標楷體" w:eastAsia="標楷體" w:hAnsi="標楷體"/>
                <w:sz w:val="28"/>
                <w:szCs w:val="28"/>
              </w:rPr>
            </w:pPr>
            <w:r w:rsidRPr="005C4725">
              <w:rPr>
                <w:rFonts w:ascii="標楷體" w:eastAsia="標楷體" w:hAnsi="標楷體"/>
                <w:sz w:val="28"/>
                <w:szCs w:val="28"/>
              </w:rPr>
              <w:lastRenderedPageBreak/>
              <w:t>（97017C）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lastRenderedPageBreak/>
              <w:t>1.證據顯示病人疑似子宮外孕情形即可施行「輸卵管外孕手術」。</w:t>
            </w:r>
          </w:p>
          <w:p w:rsidR="000257EE" w:rsidRPr="005C4725" w:rsidRDefault="00274757">
            <w:pPr>
              <w:spacing w:line="400" w:lineRule="exact"/>
              <w:ind w:left="280" w:hanging="280"/>
              <w:jc w:val="both"/>
              <w:rPr>
                <w:rFonts w:ascii="標楷體" w:eastAsia="標楷體" w:hAnsi="標楷體"/>
                <w:sz w:val="28"/>
                <w:szCs w:val="28"/>
              </w:rPr>
            </w:pPr>
            <w:r w:rsidRPr="005C4725">
              <w:rPr>
                <w:rFonts w:ascii="標楷體" w:eastAsia="標楷體" w:hAnsi="標楷體"/>
                <w:sz w:val="28"/>
                <w:szCs w:val="28"/>
              </w:rPr>
              <w:lastRenderedPageBreak/>
              <w:t>2.除緊急狀況院所可於病歷說明緊急原因並詳述病人主要症狀外，其餘情況應檢附超音波檢查報告、尿液懷孕試劑或β-HCG檢驗結果。</w:t>
            </w:r>
          </w:p>
        </w:tc>
      </w:tr>
    </w:tbl>
    <w:p w:rsidR="000257EE" w:rsidRPr="005C4725" w:rsidRDefault="000257EE">
      <w:pPr>
        <w:snapToGrid w:val="0"/>
        <w:spacing w:line="300" w:lineRule="exact"/>
        <w:ind w:left="1120" w:hanging="1120"/>
        <w:rPr>
          <w:rFonts w:ascii="標楷體" w:eastAsia="標楷體" w:hAnsi="標楷體" w:cs="Tahoma"/>
          <w:sz w:val="28"/>
          <w:szCs w:val="28"/>
        </w:rPr>
      </w:pPr>
    </w:p>
    <w:p w:rsidR="000257EE" w:rsidRPr="005C4725" w:rsidRDefault="000257EE">
      <w:pPr>
        <w:pStyle w:val="a5"/>
        <w:spacing w:line="600" w:lineRule="exact"/>
        <w:ind w:left="1134" w:hanging="1134"/>
        <w:rPr>
          <w:rFonts w:ascii="標楷體" w:eastAsia="標楷體" w:hAnsi="標楷體"/>
          <w:sz w:val="28"/>
          <w:szCs w:val="28"/>
          <w:u w:val="single"/>
        </w:rPr>
      </w:pPr>
    </w:p>
    <w:p w:rsidR="000257EE" w:rsidRPr="005C4725" w:rsidRDefault="000257EE">
      <w:pPr>
        <w:pStyle w:val="a5"/>
        <w:spacing w:line="600" w:lineRule="exact"/>
        <w:ind w:left="1134" w:hanging="1134"/>
        <w:rPr>
          <w:rFonts w:ascii="標楷體" w:eastAsia="標楷體" w:hAnsi="標楷體"/>
          <w:sz w:val="28"/>
          <w:szCs w:val="28"/>
          <w:u w:val="single"/>
        </w:rPr>
      </w:pPr>
    </w:p>
    <w:p w:rsidR="000257EE" w:rsidRPr="005C4725" w:rsidRDefault="000257EE">
      <w:pPr>
        <w:pStyle w:val="a5"/>
        <w:spacing w:line="600" w:lineRule="exact"/>
        <w:ind w:left="1134" w:hanging="1134"/>
        <w:rPr>
          <w:rFonts w:ascii="標楷體" w:eastAsia="標楷體" w:hAnsi="標楷體"/>
          <w:sz w:val="28"/>
          <w:szCs w:val="28"/>
          <w:u w:val="single"/>
        </w:rPr>
      </w:pPr>
    </w:p>
    <w:p w:rsidR="003669B2" w:rsidRPr="005C4725" w:rsidRDefault="00274757">
      <w:pPr>
        <w:pStyle w:val="a5"/>
        <w:spacing w:line="600" w:lineRule="exact"/>
        <w:ind w:left="1559" w:hanging="1134"/>
        <w:rPr>
          <w:rFonts w:ascii="標楷體" w:hAnsi="標楷體" w:cs="Arial"/>
          <w:sz w:val="28"/>
          <w:szCs w:val="28"/>
        </w:rPr>
      </w:pPr>
      <w:r w:rsidRPr="005C4725">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5C4725">
        <w:rPr>
          <w:rFonts w:ascii="標楷體" w:hAnsi="標楷體" w:cs="Arial"/>
          <w:sz w:val="28"/>
          <w:szCs w:val="28"/>
        </w:rPr>
        <w:t>(104/1/1)</w:t>
      </w:r>
    </w:p>
    <w:p w:rsidR="000257EE" w:rsidRPr="005C4725" w:rsidRDefault="003669B2" w:rsidP="003669B2">
      <w:pPr>
        <w:widowControl/>
        <w:suppressAutoHyphens w:val="0"/>
        <w:spacing w:line="240" w:lineRule="auto"/>
        <w:rPr>
          <w:rFonts w:ascii="標楷體" w:eastAsia="全真楷書" w:hAnsi="標楷體" w:cs="Arial"/>
          <w:sz w:val="28"/>
          <w:szCs w:val="28"/>
        </w:rPr>
      </w:pPr>
      <w:r w:rsidRPr="005C4725">
        <w:rPr>
          <w:rFonts w:ascii="標楷體" w:hAnsi="標楷體" w:cs="Arial"/>
          <w:sz w:val="28"/>
          <w:szCs w:val="28"/>
        </w:rPr>
        <w:br w:type="page"/>
      </w:r>
    </w:p>
    <w:p w:rsidR="000257EE" w:rsidRPr="005C4725" w:rsidRDefault="003669B2" w:rsidP="003669B2">
      <w:pPr>
        <w:pStyle w:val="aff4"/>
      </w:pPr>
      <w:bookmarkStart w:id="42" w:name="_Toc479239945"/>
      <w:r w:rsidRPr="005C4725">
        <w:rPr>
          <w:rFonts w:hint="eastAsia"/>
        </w:rPr>
        <w:lastRenderedPageBreak/>
        <w:t>貳、</w:t>
      </w:r>
      <w:r w:rsidR="00274757" w:rsidRPr="005C4725">
        <w:t>各科審查注意事項：</w:t>
      </w:r>
      <w:bookmarkEnd w:id="42"/>
    </w:p>
    <w:p w:rsidR="000257EE" w:rsidRPr="005C4725" w:rsidRDefault="00274757" w:rsidP="003669B2">
      <w:pPr>
        <w:pStyle w:val="aff6"/>
      </w:pPr>
      <w:bookmarkStart w:id="43" w:name="_Toc479239946"/>
      <w:r w:rsidRPr="005C4725">
        <w:t>一、家庭醫學科審查注意事項</w:t>
      </w:r>
      <w:bookmarkEnd w:id="43"/>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(一)門診部分審查原則：</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抗生素使用原則：（97/6/1）</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刪除</w:t>
      </w:r>
      <w:r w:rsidRPr="005C4725">
        <w:rPr>
          <w:rFonts w:ascii="標楷體" w:eastAsia="標楷體" w:hAnsi="標楷體"/>
          <w:sz w:val="28"/>
          <w:szCs w:val="28"/>
        </w:rPr>
        <w:t>(100/1/1)</w:t>
      </w:r>
    </w:p>
    <w:p w:rsidR="000257EE" w:rsidRPr="005C4725" w:rsidRDefault="00274757">
      <w:pPr>
        <w:snapToGrid w:val="0"/>
        <w:spacing w:line="600" w:lineRule="exact"/>
        <w:ind w:left="1524" w:hanging="420"/>
      </w:pPr>
      <w:r w:rsidRPr="005C4725">
        <w:rPr>
          <w:rFonts w:ascii="標楷體" w:eastAsia="標楷體" w:hAnsi="標楷體"/>
          <w:kern w:val="3"/>
          <w:sz w:val="28"/>
        </w:rPr>
        <w:t>(3)</w:t>
      </w:r>
      <w:r w:rsidRPr="005C4725">
        <w:rPr>
          <w:rFonts w:ascii="標楷體" w:eastAsia="標楷體" w:hAnsi="標楷體"/>
          <w:sz w:val="28"/>
        </w:rPr>
        <w:t>刪除</w:t>
      </w:r>
      <w:r w:rsidRPr="005C4725">
        <w:rPr>
          <w:rFonts w:ascii="標楷體" w:eastAsia="標楷體" w:hAnsi="標楷體"/>
          <w:sz w:val="28"/>
          <w:szCs w:val="28"/>
        </w:rPr>
        <w:t>(100/1/1)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類固醇藥物之使用應確定為治療病症之所需。</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4.</w:t>
      </w:r>
      <w:r w:rsidRPr="005C4725">
        <w:rPr>
          <w:rFonts w:ascii="標楷體" w:eastAsia="標楷體" w:hAnsi="標楷體"/>
          <w:sz w:val="28"/>
        </w:rPr>
        <w:t>其他有關之審查原則：</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維生素及鐵劑之醣漿製劑，應只限定於治療性使用(如：早產兒、缺鐵性貧血等)。</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5C4725" w:rsidRDefault="00274757">
      <w:pPr>
        <w:snapToGrid w:val="0"/>
        <w:spacing w:line="600" w:lineRule="exact"/>
        <w:ind w:left="1080"/>
      </w:pPr>
      <w:r w:rsidRPr="005C4725">
        <w:rPr>
          <w:rFonts w:ascii="標楷體" w:eastAsia="標楷體" w:hAnsi="標楷體"/>
          <w:kern w:val="3"/>
          <w:sz w:val="28"/>
        </w:rPr>
        <w:t>(3)</w:t>
      </w:r>
      <w:r w:rsidRPr="005C4725">
        <w:rPr>
          <w:rFonts w:ascii="標楷體" w:eastAsia="標楷體" w:hAnsi="標楷體"/>
          <w:sz w:val="28"/>
        </w:rPr>
        <w:t>對使用維生素、止痛劑、類固醇之注射劑應嚴格審查。</w:t>
      </w:r>
    </w:p>
    <w:p w:rsidR="000257EE" w:rsidRPr="005C4725" w:rsidRDefault="00274757">
      <w:pPr>
        <w:pageBreakBefore/>
        <w:snapToGrid w:val="0"/>
        <w:spacing w:line="600" w:lineRule="exact"/>
        <w:ind w:left="1080"/>
      </w:pPr>
      <w:r w:rsidRPr="005C4725">
        <w:rPr>
          <w:rFonts w:ascii="標楷體" w:eastAsia="標楷體" w:hAnsi="標楷體"/>
          <w:kern w:val="3"/>
          <w:sz w:val="28"/>
        </w:rPr>
        <w:lastRenderedPageBreak/>
        <w:t>(4)注意功能相同之藥物重複使用。</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(5)注意慢性病處方中，是否有同時開立使用天數過長之非慢性病用藥。</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(6)必要時得調閱病歷影本參考。</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5C4725" w:rsidRDefault="00274757" w:rsidP="00C05D9C">
      <w:pPr>
        <w:tabs>
          <w:tab w:val="left" w:pos="5670"/>
        </w:tabs>
        <w:snapToGrid w:val="0"/>
        <w:spacing w:line="600" w:lineRule="exact"/>
        <w:ind w:left="1560" w:hanging="454"/>
      </w:pPr>
      <w:r w:rsidRPr="005C4725">
        <w:rPr>
          <w:rFonts w:ascii="標楷體" w:eastAsia="標楷體" w:hAnsi="標楷體"/>
          <w:kern w:val="3"/>
          <w:sz w:val="28"/>
        </w:rPr>
        <w:t>(8)傷口之處置、換藥，其傷口面積之計算，係將全身劃分為頭頸部、</w:t>
      </w:r>
      <w:r w:rsidR="00A61173" w:rsidRPr="005C4725">
        <w:rPr>
          <w:rFonts w:ascii="標楷體" w:eastAsia="標楷體" w:hAnsi="標楷體" w:hint="eastAsia"/>
          <w:kern w:val="3"/>
          <w:sz w:val="28"/>
        </w:rPr>
        <w:t>軀幹前、軀幹後</w:t>
      </w:r>
      <w:r w:rsidRPr="005C4725">
        <w:rPr>
          <w:rFonts w:ascii="標楷體" w:eastAsia="標楷體" w:hAnsi="標楷體"/>
          <w:kern w:val="3"/>
          <w:sz w:val="28"/>
        </w:rPr>
        <w:t>、四個肢體共</w:t>
      </w:r>
      <w:r w:rsidR="00A61173" w:rsidRPr="005C4725">
        <w:rPr>
          <w:rFonts w:ascii="標楷體" w:eastAsia="標楷體" w:hAnsi="標楷體" w:hint="eastAsia"/>
          <w:kern w:val="3"/>
          <w:sz w:val="28"/>
        </w:rPr>
        <w:t>七</w:t>
      </w:r>
      <w:r w:rsidRPr="005C4725">
        <w:rPr>
          <w:rFonts w:ascii="標楷體" w:eastAsia="標楷體" w:hAnsi="標楷體"/>
          <w:kern w:val="3"/>
          <w:sz w:val="28"/>
        </w:rPr>
        <w:t>區，同一區域之傷口長度或面積應併計核算；申報創傷處置，應符合「</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」「創傷處置」之規定，並附圖示；</w:t>
      </w:r>
      <w:r w:rsidRPr="005C4725">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5C4725">
        <w:rPr>
          <w:rFonts w:ascii="標楷體" w:eastAsia="標楷體" w:hAnsi="標楷體" w:hint="eastAsia"/>
          <w:sz w:val="28"/>
          <w:szCs w:val="28"/>
        </w:rPr>
        <w:t>(106/1/1)</w:t>
      </w:r>
    </w:p>
    <w:p w:rsidR="000257EE" w:rsidRPr="005C4725" w:rsidRDefault="00274757">
      <w:pPr>
        <w:snapToGrid w:val="0"/>
        <w:spacing w:line="600" w:lineRule="exact"/>
        <w:ind w:left="1526" w:hanging="420"/>
        <w:rPr>
          <w:rFonts w:ascii="標楷體" w:eastAsia="標楷體" w:hAnsi="標楷體"/>
          <w:kern w:val="3"/>
          <w:sz w:val="28"/>
        </w:rPr>
      </w:pPr>
      <w:r w:rsidRPr="005C4725">
        <w:rPr>
          <w:rFonts w:ascii="標楷體" w:eastAsia="標楷體" w:hAnsi="標楷體"/>
          <w:kern w:val="3"/>
          <w:sz w:val="28"/>
        </w:rPr>
        <w:t>(9)為達手術最終目的過程中之各項切開、剝離、摘除、吻合、切片、縫合、灌洗等附帶之手術及處置，不另給付。</w:t>
      </w:r>
    </w:p>
    <w:p w:rsidR="000257EE" w:rsidRPr="005C4725" w:rsidRDefault="00274757">
      <w:pPr>
        <w:snapToGrid w:val="0"/>
        <w:spacing w:line="600" w:lineRule="exact"/>
        <w:ind w:left="1666" w:hanging="560"/>
        <w:rPr>
          <w:rFonts w:ascii="標楷體" w:eastAsia="標楷體" w:hAnsi="標楷體"/>
          <w:kern w:val="3"/>
          <w:sz w:val="28"/>
        </w:rPr>
      </w:pPr>
      <w:r w:rsidRPr="005C4725">
        <w:rPr>
          <w:rFonts w:ascii="標楷體" w:eastAsia="標楷體" w:hAnsi="標楷體"/>
          <w:kern w:val="3"/>
          <w:sz w:val="28"/>
        </w:rPr>
        <w:t>(10)經同一刀口施行手術時，附加非治療必須之其他手術，不另給付。</w:t>
      </w:r>
    </w:p>
    <w:p w:rsidR="000257EE" w:rsidRPr="005C4725" w:rsidRDefault="00274757" w:rsidP="00C05D9C">
      <w:pPr>
        <w:snapToGrid w:val="0"/>
        <w:spacing w:line="600" w:lineRule="exact"/>
        <w:ind w:left="1701" w:hanging="595"/>
        <w:rPr>
          <w:rFonts w:ascii="標楷體" w:eastAsia="標楷體" w:hAnsi="標楷體"/>
          <w:kern w:val="3"/>
          <w:sz w:val="28"/>
        </w:rPr>
      </w:pPr>
      <w:r w:rsidRPr="005C4725">
        <w:rPr>
          <w:rFonts w:ascii="標楷體" w:eastAsia="標楷體" w:hAnsi="標楷體"/>
          <w:kern w:val="3"/>
          <w:sz w:val="28"/>
        </w:rPr>
        <w:t>(11)手術過程用於灌洗之藥品如Balance Salt Solution或Physiologic Irrigating Solution等，應包含於手術之一般材料費內不另給付。</w:t>
      </w:r>
    </w:p>
    <w:p w:rsidR="000257EE" w:rsidRPr="005C4725" w:rsidRDefault="00274757">
      <w:pPr>
        <w:snapToGrid w:val="0"/>
        <w:spacing w:line="600" w:lineRule="exact"/>
        <w:ind w:left="1666" w:hanging="560"/>
        <w:rPr>
          <w:rFonts w:ascii="標楷體" w:eastAsia="標楷體" w:hAnsi="標楷體"/>
          <w:kern w:val="3"/>
          <w:sz w:val="28"/>
        </w:rPr>
      </w:pPr>
      <w:r w:rsidRPr="005C4725">
        <w:rPr>
          <w:rFonts w:ascii="標楷體" w:eastAsia="標楷體" w:hAnsi="標楷體"/>
          <w:kern w:val="3"/>
          <w:sz w:val="28"/>
        </w:rPr>
        <w:t>(12)刪除(101/5/1)</w:t>
      </w:r>
    </w:p>
    <w:p w:rsidR="000257EE" w:rsidRPr="005C4725" w:rsidRDefault="00274757" w:rsidP="00C05D9C">
      <w:pPr>
        <w:snapToGrid w:val="0"/>
        <w:spacing w:line="600" w:lineRule="exact"/>
        <w:ind w:left="1701" w:hanging="595"/>
      </w:pPr>
      <w:r w:rsidRPr="005C4725">
        <w:rPr>
          <w:rFonts w:ascii="標楷體" w:eastAsia="標楷體" w:hAnsi="標楷體"/>
          <w:kern w:val="3"/>
          <w:sz w:val="28"/>
        </w:rPr>
        <w:lastRenderedPageBreak/>
        <w:t>(13)</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5C4725" w:rsidRDefault="00274757">
      <w:pPr>
        <w:snapToGrid w:val="0"/>
        <w:spacing w:line="600" w:lineRule="exact"/>
        <w:ind w:left="1674" w:hanging="560"/>
      </w:pPr>
      <w:r w:rsidRPr="005C4725">
        <w:rPr>
          <w:rFonts w:ascii="標楷體" w:eastAsia="標楷體" w:hAnsi="標楷體"/>
          <w:kern w:val="3"/>
          <w:sz w:val="28"/>
        </w:rPr>
        <w:t>(14)</w:t>
      </w:r>
      <w:r w:rsidRPr="005C4725">
        <w:rPr>
          <w:rFonts w:ascii="標楷體" w:eastAsia="標楷體" w:hAnsi="標楷體"/>
          <w:sz w:val="28"/>
        </w:rPr>
        <w:t>居家照護每一個案每月以支付二次訪視費為原則：多於二次者應附護理計畫，必要時得抽調其訪視紀錄。</w:t>
      </w:r>
    </w:p>
    <w:p w:rsidR="000257EE" w:rsidRPr="005C4725" w:rsidRDefault="00274757">
      <w:pPr>
        <w:snapToGrid w:val="0"/>
        <w:spacing w:line="600" w:lineRule="exact"/>
        <w:ind w:left="1674" w:hanging="560"/>
        <w:rPr>
          <w:rFonts w:ascii="標楷體" w:eastAsia="標楷體" w:hAnsi="標楷體"/>
          <w:sz w:val="28"/>
          <w:szCs w:val="28"/>
        </w:rPr>
      </w:pPr>
      <w:r w:rsidRPr="005C4725">
        <w:rPr>
          <w:rFonts w:ascii="標楷體" w:eastAsia="標楷體" w:hAnsi="標楷體"/>
          <w:sz w:val="28"/>
          <w:szCs w:val="28"/>
        </w:rPr>
        <w:t>(15)處方鐵劑時，應檢附客觀具體缺鐵證據。(97/5/1)</w:t>
      </w:r>
    </w:p>
    <w:p w:rsidR="000257EE" w:rsidRPr="005C4725" w:rsidRDefault="00274757">
      <w:pPr>
        <w:snapToGrid w:val="0"/>
        <w:spacing w:line="600" w:lineRule="exact"/>
        <w:ind w:left="1640" w:hanging="560"/>
      </w:pPr>
      <w:r w:rsidRPr="005C4725">
        <w:rPr>
          <w:rFonts w:ascii="標楷體" w:eastAsia="標楷體" w:hAnsi="標楷體"/>
          <w:sz w:val="28"/>
          <w:szCs w:val="28"/>
        </w:rPr>
        <w:t>(16)全民健康保險西醫基層總額降尿酸藥物使用建議表」(詳附表二十三) (97/5/1)</w:t>
      </w:r>
      <w:r w:rsidR="00C24CE0" w:rsidRPr="005C4725">
        <w:rPr>
          <w:rFonts w:ascii="標楷體" w:eastAsia="標楷體" w:hAnsi="標楷體" w:hint="eastAsia"/>
          <w:sz w:val="28"/>
          <w:szCs w:val="28"/>
        </w:rPr>
        <w:t xml:space="preserve"> (106/1/1)</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(二)門診部分審查注意事項：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皮下肌肉、小量靜脈注</w:t>
      </w:r>
      <w:r w:rsidRPr="005C4725">
        <w:rPr>
          <w:rFonts w:ascii="標楷體" w:eastAsia="標楷體" w:hAnsi="標楷體"/>
          <w:kern w:val="3"/>
          <w:sz w:val="28"/>
        </w:rPr>
        <w:t xml:space="preserve">射及IV Push </w:t>
      </w:r>
      <w:r w:rsidRPr="005C4725">
        <w:rPr>
          <w:rFonts w:ascii="標楷體" w:eastAsia="標楷體" w:hAnsi="標楷體"/>
          <w:sz w:val="28"/>
        </w:rPr>
        <w:t>等注射技術費，包括於門診診察費內，不得另行申報，但材料費得另計。六歲以下嬰幼兒因病情需要施行小量靜脈注射，得以</w:t>
      </w:r>
      <w:r w:rsidRPr="005C4725">
        <w:rPr>
          <w:rFonts w:ascii="標楷體" w:eastAsia="標楷體" w:hAnsi="標楷體"/>
          <w:kern w:val="3"/>
          <w:sz w:val="28"/>
        </w:rPr>
        <w:t>57111C</w:t>
      </w:r>
      <w:r w:rsidRPr="005C4725">
        <w:rPr>
          <w:rFonts w:ascii="標楷體" w:eastAsia="標楷體" w:hAnsi="標楷體"/>
          <w:sz w:val="28"/>
        </w:rPr>
        <w:t>申報。</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3.19005B</w:t>
      </w:r>
      <w:r w:rsidRPr="005C4725">
        <w:rPr>
          <w:rFonts w:ascii="標楷體" w:eastAsia="標楷體" w:hAnsi="標楷體"/>
          <w:sz w:val="28"/>
        </w:rPr>
        <w:t>之其他超音波檢查是指如甲狀腺、乳房、肺部等超音波檢查。</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4.</w:t>
      </w:r>
      <w:r w:rsidRPr="005C4725">
        <w:rPr>
          <w:rFonts w:ascii="標楷體" w:eastAsia="標楷體" w:hAnsi="標楷體"/>
          <w:sz w:val="28"/>
        </w:rPr>
        <w:t>使用袪痰劑或誘痰劑時，如同時處方兩種以上止咳劑</w:t>
      </w:r>
      <w:r w:rsidRPr="005C4725">
        <w:rPr>
          <w:rFonts w:ascii="標楷體" w:eastAsia="標楷體" w:hAnsi="標楷體"/>
          <w:sz w:val="28"/>
          <w:szCs w:val="28"/>
        </w:rPr>
        <w:t>，或不當使用高價藥品者</w:t>
      </w:r>
      <w:r w:rsidRPr="005C4725">
        <w:rPr>
          <w:rFonts w:ascii="標楷體" w:eastAsia="標楷體" w:hAnsi="標楷體"/>
          <w:sz w:val="28"/>
        </w:rPr>
        <w:t>應加強審核。(100/1/1)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5.</w:t>
      </w:r>
      <w:r w:rsidRPr="005C4725">
        <w:rPr>
          <w:rFonts w:ascii="標楷體" w:eastAsia="標楷體" w:hAnsi="標楷體"/>
          <w:sz w:val="28"/>
        </w:rPr>
        <w:t>支氣管擴張症或慢性支氣管炎，如長期使用第二線或第三線高價抗生素，應加強審核急性發作期可短期使用普通有效的抗生素。</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6.</w:t>
      </w:r>
      <w:r w:rsidRPr="005C4725">
        <w:rPr>
          <w:rFonts w:ascii="標楷體" w:eastAsia="標楷體" w:hAnsi="標楷體"/>
          <w:sz w:val="28"/>
        </w:rPr>
        <w:t>手術後預防性抗生素之使用及無併發症之骨盆腔發炎之抗生素使用，應依</w:t>
      </w:r>
      <w:r w:rsidRPr="005C4725">
        <w:rPr>
          <w:rFonts w:ascii="標楷體" w:eastAsia="標楷體" w:hAnsi="標楷體"/>
          <w:sz w:val="28"/>
          <w:szCs w:val="28"/>
        </w:rPr>
        <w:t>藥品給付規定</w:t>
      </w:r>
      <w:r w:rsidRPr="005C4725">
        <w:rPr>
          <w:rFonts w:ascii="標楷體" w:eastAsia="標楷體" w:hAnsi="標楷體"/>
          <w:sz w:val="28"/>
        </w:rPr>
        <w:t>之抗生素使用原則使用。</w:t>
      </w:r>
      <w:r w:rsidRPr="005C4725">
        <w:rPr>
          <w:rFonts w:ascii="標楷體" w:eastAsia="標楷體" w:hAnsi="標楷體"/>
          <w:sz w:val="28"/>
          <w:szCs w:val="28"/>
        </w:rPr>
        <w:t>(102/3/1)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lastRenderedPageBreak/>
        <w:t>7.</w:t>
      </w:r>
      <w:r w:rsidRPr="005C4725">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8.</w:t>
      </w:r>
      <w:r w:rsidRPr="005C4725">
        <w:rPr>
          <w:rFonts w:ascii="標楷體" w:eastAsia="標楷體" w:hAnsi="標楷體"/>
          <w:sz w:val="28"/>
        </w:rPr>
        <w:t>荷爾蒙之使用：停經後荷爾蒙之使用得依醫師診斷使用於閉經、更年期症候群、骨質疏鬆症等疾病治療</w:t>
      </w:r>
      <w:r w:rsidRPr="005C4725">
        <w:rPr>
          <w:rFonts w:ascii="標楷體" w:eastAsia="標楷體" w:hAnsi="標楷體"/>
          <w:sz w:val="28"/>
          <w:szCs w:val="28"/>
        </w:rPr>
        <w:t>，但接受子宮切除後之病患不宜使用含黃體素之荷爾蒙製劑。(97/5/1)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9.</w:t>
      </w:r>
      <w:r w:rsidRPr="005C4725">
        <w:rPr>
          <w:rFonts w:ascii="標楷體" w:eastAsia="標楷體" w:hAnsi="標楷體"/>
          <w:sz w:val="28"/>
        </w:rPr>
        <w:t>維他命之使用應注意其臨床適應症。</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10.</w:t>
      </w:r>
      <w:r w:rsidRPr="005C4725">
        <w:rPr>
          <w:rFonts w:ascii="標楷體" w:eastAsia="標楷體" w:hAnsi="標楷體"/>
          <w:sz w:val="28"/>
        </w:rPr>
        <w:t>止血劑及酵素消腫劑：應慎重選擇使用。正常凝血機能下之手術後及脅迫流產等，應不必使用止血劑。</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11.</w:t>
      </w:r>
      <w:r w:rsidRPr="005C4725">
        <w:rPr>
          <w:rFonts w:ascii="標楷體" w:eastAsia="標楷體" w:hAnsi="標楷體"/>
          <w:sz w:val="28"/>
        </w:rPr>
        <w:t>安胎藥之使</w:t>
      </w:r>
      <w:r w:rsidRPr="005C4725">
        <w:rPr>
          <w:rFonts w:ascii="標楷體" w:eastAsia="標楷體" w:hAnsi="標楷體"/>
          <w:kern w:val="3"/>
          <w:sz w:val="28"/>
        </w:rPr>
        <w:t>用原則：tocolytics、包括</w:t>
      </w:r>
      <w:r w:rsidRPr="005C4725">
        <w:rPr>
          <w:rFonts w:ascii="Symbol" w:eastAsia="Symbol" w:hAnsi="Symbol" w:cs="Symbol"/>
          <w:kern w:val="3"/>
          <w:sz w:val="28"/>
        </w:rPr>
        <w:t></w:t>
      </w:r>
      <w:r w:rsidRPr="005C4725">
        <w:rPr>
          <w:rFonts w:ascii="標楷體" w:eastAsia="標楷體" w:hAnsi="標楷體"/>
          <w:kern w:val="3"/>
          <w:sz w:val="28"/>
        </w:rPr>
        <w:t>-mimetics等，</w:t>
      </w:r>
      <w:r w:rsidRPr="005C4725">
        <w:rPr>
          <w:rFonts w:ascii="標楷體" w:eastAsia="標楷體" w:hAnsi="標楷體"/>
          <w:sz w:val="28"/>
        </w:rPr>
        <w:t>應視產婦需要給藥，在妊娠滿三十七週前使用，且通常不應使用於十六週前及三十七週後。</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12.</w:t>
      </w:r>
      <w:r w:rsidRPr="005C4725">
        <w:rPr>
          <w:rFonts w:ascii="標楷體" w:eastAsia="標楷體" w:hAnsi="標楷體"/>
          <w:sz w:val="28"/>
        </w:rPr>
        <w:t>驗孕及產後檢查屬本保險給付範圍。</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13.</w:t>
      </w:r>
      <w:r w:rsidRPr="005C4725">
        <w:rPr>
          <w:rFonts w:ascii="標楷體" w:eastAsia="標楷體" w:hAnsi="標楷體"/>
          <w:sz w:val="28"/>
        </w:rPr>
        <w:t>兒科針劑費用之計算：</w:t>
      </w:r>
    </w:p>
    <w:p w:rsidR="000257EE" w:rsidRPr="005C4725" w:rsidRDefault="00274757">
      <w:pPr>
        <w:snapToGrid w:val="0"/>
        <w:spacing w:line="600" w:lineRule="exact"/>
        <w:ind w:left="3160" w:hanging="1960"/>
      </w:pPr>
      <w:r w:rsidRPr="005C4725">
        <w:rPr>
          <w:rFonts w:ascii="標楷體" w:eastAsia="標楷體" w:hAnsi="標楷體"/>
          <w:kern w:val="3"/>
          <w:sz w:val="28"/>
        </w:rPr>
        <w:t>(1)</w:t>
      </w:r>
      <w:r w:rsidRPr="005C4725">
        <w:rPr>
          <w:rFonts w:ascii="標楷體" w:eastAsia="標楷體" w:hAnsi="標楷體"/>
          <w:sz w:val="28"/>
        </w:rPr>
        <w:t>可長期重覆使用之瓶裝</w:t>
      </w:r>
      <w:r w:rsidRPr="005C4725">
        <w:rPr>
          <w:rFonts w:ascii="標楷體" w:eastAsia="標楷體" w:hAnsi="標楷體"/>
          <w:kern w:val="3"/>
          <w:sz w:val="28"/>
        </w:rPr>
        <w:t>針劑(vial)，</w:t>
      </w:r>
      <w:r w:rsidRPr="005C4725">
        <w:rPr>
          <w:rFonts w:ascii="標楷體" w:eastAsia="標楷體" w:hAnsi="標楷體"/>
          <w:sz w:val="28"/>
        </w:rPr>
        <w:t>應按實際之使用量申報。</w:t>
      </w:r>
    </w:p>
    <w:p w:rsidR="000257EE" w:rsidRPr="005C4725" w:rsidRDefault="00274757">
      <w:pPr>
        <w:snapToGrid w:val="0"/>
        <w:spacing w:line="600" w:lineRule="exact"/>
        <w:ind w:left="1200"/>
      </w:pPr>
      <w:r w:rsidRPr="005C4725">
        <w:rPr>
          <w:rFonts w:ascii="標楷體" w:eastAsia="標楷體" w:hAnsi="標楷體"/>
          <w:kern w:val="3"/>
          <w:sz w:val="28"/>
        </w:rPr>
        <w:t>(2)</w:t>
      </w:r>
      <w:r w:rsidRPr="005C4725">
        <w:rPr>
          <w:rFonts w:ascii="標楷體" w:eastAsia="標楷體" w:hAnsi="標楷體"/>
          <w:sz w:val="28"/>
        </w:rPr>
        <w:t>單劑量安碚裝</w:t>
      </w:r>
      <w:r w:rsidRPr="005C4725">
        <w:rPr>
          <w:rFonts w:ascii="標楷體" w:eastAsia="標楷體" w:hAnsi="標楷體"/>
          <w:kern w:val="3"/>
          <w:sz w:val="28"/>
        </w:rPr>
        <w:t>針劑(ampoule)每</w:t>
      </w:r>
      <w:r w:rsidRPr="005C4725">
        <w:rPr>
          <w:rFonts w:ascii="標楷體" w:eastAsia="標楷體" w:hAnsi="標楷體"/>
          <w:sz w:val="28"/>
        </w:rPr>
        <w:t>次按支數計算申報。</w:t>
      </w:r>
    </w:p>
    <w:p w:rsidR="000257EE" w:rsidRPr="005C4725" w:rsidRDefault="00274757">
      <w:pPr>
        <w:pStyle w:val="20"/>
        <w:snapToGrid w:val="0"/>
        <w:spacing w:line="600" w:lineRule="exact"/>
        <w:ind w:left="1246" w:hanging="420"/>
        <w:jc w:val="both"/>
      </w:pPr>
      <w:r w:rsidRPr="005C4725">
        <w:rPr>
          <w:rFonts w:ascii="標楷體" w:eastAsia="標楷體" w:hAnsi="標楷體"/>
          <w:kern w:val="3"/>
          <w:sz w:val="28"/>
        </w:rPr>
        <w:t>14.</w:t>
      </w:r>
      <w:r w:rsidRPr="005C4725">
        <w:rPr>
          <w:rFonts w:ascii="標楷體" w:eastAsia="標楷體" w:hAnsi="標楷體"/>
          <w:sz w:val="28"/>
          <w:szCs w:val="28"/>
        </w:rPr>
        <w:t>有關</w:t>
      </w:r>
      <w:r w:rsidRPr="005C4725">
        <w:rPr>
          <w:rFonts w:ascii="標楷體" w:eastAsia="標楷體" w:hAnsi="標楷體" w:cs="新細明體"/>
          <w:sz w:val="28"/>
          <w:szCs w:val="28"/>
        </w:rPr>
        <w:t>申報耳鼻喉局部治療(54019C、54027C、54037C、54038C)請參照耳鼻喉科審查注意事項。(101/7/1)</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(三)住院部分審查原則及注意事項：審查時應注意個案住院之必要性、住院日數之長短及病房種類(如加護病房等)之適當性。</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急性支氣管炎、肝炎、暈眩症等特定疾病住院，應符合特定疾病之住院基本要件。(</w:t>
      </w:r>
      <w:r w:rsidR="00A70AB9" w:rsidRPr="005C4725">
        <w:rPr>
          <w:rFonts w:ascii="標楷體" w:eastAsia="標楷體" w:hAnsi="標楷體"/>
          <w:sz w:val="28"/>
        </w:rPr>
        <w:t>詳附表十</w:t>
      </w:r>
      <w:r w:rsidR="00A70AB9" w:rsidRPr="005C4725">
        <w:rPr>
          <w:rFonts w:ascii="標楷體" w:eastAsia="標楷體" w:hAnsi="標楷體" w:hint="eastAsia"/>
          <w:sz w:val="28"/>
        </w:rPr>
        <w:t>八</w:t>
      </w:r>
      <w:r w:rsidRPr="005C4725">
        <w:rPr>
          <w:rFonts w:ascii="標楷體" w:eastAsia="標楷體" w:hAnsi="標楷體"/>
          <w:sz w:val="28"/>
        </w:rPr>
        <w:t>)(102/3/1)</w:t>
      </w:r>
      <w:r w:rsidR="00A70AB9" w:rsidRPr="005C4725">
        <w:rPr>
          <w:rFonts w:ascii="標楷體" w:eastAsia="標楷體" w:hAnsi="標楷體" w:hint="eastAsia"/>
          <w:sz w:val="28"/>
        </w:rPr>
        <w:t>(105/1/1)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住院處方用藥之審查，應依照健保用藥之相關規定，進行詳細審查。除注意用藥之適應症外，也須注意使用之劑量與期間長短是否恰當。</w:t>
      </w:r>
      <w:r w:rsidRPr="005C4725">
        <w:rPr>
          <w:rFonts w:ascii="標楷體" w:eastAsia="標楷體" w:hAnsi="標楷體"/>
          <w:sz w:val="28"/>
        </w:rPr>
        <w:lastRenderedPageBreak/>
        <w:t>(一些管理不善院所，易出現長期未進行醫令重整，致使用藥物期間過長。)</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應注意病歷摘要之診斷、診療記錄及明細表是否相符。</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4.</w:t>
      </w:r>
      <w:r w:rsidRPr="005C4725">
        <w:rPr>
          <w:rFonts w:ascii="標楷體" w:eastAsia="標楷體" w:hAnsi="標楷體"/>
          <w:sz w:val="28"/>
        </w:rPr>
        <w:t>抗生素之使用，須符合</w:t>
      </w:r>
      <w:r w:rsidRPr="005C4725">
        <w:rPr>
          <w:rFonts w:ascii="標楷體" w:eastAsia="標楷體" w:hAnsi="標楷體"/>
          <w:sz w:val="28"/>
          <w:szCs w:val="28"/>
        </w:rPr>
        <w:t>藥品給付規定</w:t>
      </w:r>
      <w:r w:rsidRPr="005C4725">
        <w:rPr>
          <w:rFonts w:ascii="標楷體" w:eastAsia="標楷體" w:hAnsi="標楷體"/>
          <w:sz w:val="28"/>
        </w:rPr>
        <w:t>之「抗微生物製劑」規定。</w:t>
      </w:r>
      <w:r w:rsidRPr="005C4725">
        <w:rPr>
          <w:rFonts w:ascii="標楷體" w:eastAsia="標楷體" w:hAnsi="標楷體"/>
          <w:sz w:val="28"/>
          <w:szCs w:val="28"/>
        </w:rPr>
        <w:t>(102/3/1)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5.</w:t>
      </w:r>
      <w:r w:rsidRPr="005C4725">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6.</w:t>
      </w:r>
      <w:r w:rsidRPr="005C4725">
        <w:rPr>
          <w:rFonts w:ascii="標楷體" w:eastAsia="標楷體" w:hAnsi="標楷體"/>
          <w:sz w:val="28"/>
        </w:rPr>
        <w:t>糖尿病患者除非正在調整胰島素劑量，或是病況危急，對每日測三至四次血糖以上者，注意加強審查。</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7.</w:t>
      </w:r>
      <w:r w:rsidRPr="005C4725">
        <w:rPr>
          <w:rFonts w:ascii="標楷體" w:eastAsia="標楷體" w:hAnsi="標楷體"/>
          <w:sz w:val="28"/>
        </w:rPr>
        <w:t>細菌培養時未長出細菌，不可申報藥物敏感試驗。</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8.皮</w:t>
      </w:r>
      <w:r w:rsidRPr="005C4725">
        <w:rPr>
          <w:rFonts w:ascii="標楷體" w:eastAsia="標楷體" w:hAnsi="標楷體"/>
          <w:sz w:val="28"/>
        </w:rPr>
        <w:t>下肌肉、小量靜脈注</w:t>
      </w:r>
      <w:r w:rsidRPr="005C4725">
        <w:rPr>
          <w:rFonts w:ascii="標楷體" w:eastAsia="標楷體" w:hAnsi="標楷體"/>
          <w:kern w:val="3"/>
          <w:sz w:val="28"/>
        </w:rPr>
        <w:t>射及IV Push等</w:t>
      </w:r>
      <w:r w:rsidRPr="005C4725">
        <w:rPr>
          <w:rFonts w:ascii="標楷體" w:eastAsia="標楷體" w:hAnsi="標楷體"/>
          <w:sz w:val="28"/>
        </w:rPr>
        <w:t>注射技術費包括於病房費中，不得另行申報，但材料費得另計。</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(四)急診部分審查原則及注意事項：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1.急</w:t>
      </w:r>
      <w:r w:rsidRPr="005C4725">
        <w:rPr>
          <w:rFonts w:ascii="標楷體" w:eastAsia="標楷體" w:hAnsi="標楷體"/>
          <w:sz w:val="28"/>
        </w:rPr>
        <w:t>診定義及適用範圍依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附表一「急診定義及適用範圍」規定辦理。</w:t>
      </w:r>
      <w:r w:rsidRPr="005C4725">
        <w:rPr>
          <w:rFonts w:ascii="標楷體" w:eastAsia="標楷體" w:hAnsi="標楷體"/>
          <w:sz w:val="28"/>
          <w:szCs w:val="28"/>
        </w:rPr>
        <w:t>(102/3/1)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2.急</w:t>
      </w:r>
      <w:r w:rsidRPr="005C4725">
        <w:rPr>
          <w:rFonts w:ascii="標楷體" w:eastAsia="標楷體" w:hAnsi="標楷體"/>
          <w:sz w:val="28"/>
        </w:rPr>
        <w:t>診病人因緊急傷病必須立即檢查時，其檢查費用得加算20%，但有</w:t>
      </w:r>
      <w:r w:rsidRPr="005C4725">
        <w:rPr>
          <w:rFonts w:ascii="標楷體" w:eastAsia="標楷體" w:hAnsi="標楷體"/>
          <w:kern w:val="3"/>
          <w:sz w:val="28"/>
        </w:rPr>
        <w:t>些如blood gas</w:t>
      </w:r>
      <w:r w:rsidRPr="005C4725">
        <w:rPr>
          <w:rFonts w:ascii="標楷體" w:eastAsia="標楷體" w:hAnsi="標楷體"/>
          <w:sz w:val="28"/>
        </w:rPr>
        <w:t>等項目，應依健保規定不得加成，此外如急診病人之常規檢查亦不得加成。</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(五)其他注意事項：其他未規範事宜得參考相關科審查注意事項辦理。</w:t>
      </w:r>
    </w:p>
    <w:p w:rsidR="000257EE" w:rsidRPr="005C4725" w:rsidRDefault="00274757">
      <w:pPr>
        <w:snapToGrid w:val="0"/>
        <w:spacing w:line="600" w:lineRule="exact"/>
        <w:ind w:left="800" w:hanging="560"/>
      </w:pPr>
      <w:r w:rsidRPr="005C4725">
        <w:rPr>
          <w:rFonts w:ascii="標楷體" w:eastAsia="標楷體" w:hAnsi="標楷體"/>
          <w:sz w:val="28"/>
        </w:rPr>
        <w:t>(六)</w:t>
      </w:r>
      <w:r w:rsidRPr="005C4725">
        <w:rPr>
          <w:rFonts w:ascii="標楷體" w:eastAsia="標楷體" w:hAnsi="標楷體"/>
          <w:kern w:val="3"/>
          <w:sz w:val="28"/>
        </w:rPr>
        <w:t>1.</w:t>
      </w:r>
      <w:r w:rsidRPr="005C4725">
        <w:rPr>
          <w:rFonts w:ascii="標楷體" w:eastAsia="標楷體" w:hAnsi="標楷體"/>
          <w:sz w:val="28"/>
        </w:rPr>
        <w:t>骨質密度測量檢查審查時應附之資料：</w:t>
      </w:r>
    </w:p>
    <w:p w:rsidR="000257EE" w:rsidRPr="005C4725" w:rsidRDefault="00274757">
      <w:pPr>
        <w:snapToGrid w:val="0"/>
        <w:spacing w:line="600" w:lineRule="exact"/>
        <w:ind w:left="1512" w:hanging="420"/>
      </w:pPr>
      <w:r w:rsidRPr="005C4725">
        <w:rPr>
          <w:rFonts w:ascii="標楷體" w:eastAsia="標楷體" w:hAnsi="標楷體"/>
          <w:kern w:val="3"/>
          <w:sz w:val="28"/>
        </w:rPr>
        <w:t>(1)</w:t>
      </w:r>
      <w:r w:rsidRPr="005C4725">
        <w:rPr>
          <w:rFonts w:ascii="標楷體" w:eastAsia="標楷體" w:hAnsi="標楷體"/>
          <w:sz w:val="28"/>
        </w:rPr>
        <w:t>內分泌失調可能加速骨質流失</w:t>
      </w:r>
      <w:r w:rsidRPr="005C4725">
        <w:rPr>
          <w:rFonts w:ascii="標楷體" w:eastAsia="標楷體" w:hAnsi="標楷體"/>
          <w:kern w:val="3"/>
          <w:sz w:val="28"/>
        </w:rPr>
        <w:t>者</w:t>
      </w:r>
      <w:r w:rsidRPr="005C4725">
        <w:rPr>
          <w:rFonts w:ascii="標楷體" w:eastAsia="標楷體" w:hAnsi="標楷體"/>
          <w:sz w:val="28"/>
          <w:szCs w:val="28"/>
        </w:rPr>
        <w:t>，審查時需檢附相關數據</w:t>
      </w:r>
      <w:r w:rsidRPr="005C4725">
        <w:rPr>
          <w:rFonts w:ascii="標楷體" w:eastAsia="標楷體" w:hAnsi="標楷體"/>
          <w:kern w:val="3"/>
          <w:sz w:val="28"/>
        </w:rPr>
        <w:t>。(100/1/1)</w:t>
      </w:r>
    </w:p>
    <w:p w:rsidR="000257EE" w:rsidRPr="005C4725" w:rsidRDefault="00274757">
      <w:pPr>
        <w:snapToGrid w:val="0"/>
        <w:spacing w:line="600" w:lineRule="exact"/>
        <w:ind w:left="1512" w:hanging="420"/>
      </w:pPr>
      <w:r w:rsidRPr="005C4725">
        <w:rPr>
          <w:rFonts w:ascii="標楷體" w:eastAsia="標楷體" w:hAnsi="標楷體"/>
          <w:kern w:val="3"/>
          <w:sz w:val="28"/>
        </w:rPr>
        <w:t>(2)</w:t>
      </w:r>
      <w:r w:rsidRPr="005C4725">
        <w:rPr>
          <w:rFonts w:ascii="標楷體" w:eastAsia="標楷體" w:hAnsi="標楷體"/>
          <w:sz w:val="28"/>
        </w:rPr>
        <w:t>非創傷性之骨折者</w:t>
      </w:r>
      <w:r w:rsidRPr="005C4725">
        <w:rPr>
          <w:rFonts w:ascii="標楷體" w:eastAsia="標楷體" w:hAnsi="標楷體"/>
          <w:sz w:val="28"/>
          <w:szCs w:val="28"/>
        </w:rPr>
        <w:t>，審查時需檢附X光片</w:t>
      </w:r>
      <w:r w:rsidRPr="005C4725">
        <w:rPr>
          <w:rFonts w:ascii="標楷體" w:eastAsia="標楷體" w:hAnsi="標楷體"/>
          <w:sz w:val="28"/>
        </w:rPr>
        <w:t>。</w:t>
      </w:r>
      <w:r w:rsidRPr="005C4725">
        <w:rPr>
          <w:rFonts w:ascii="標楷體" w:eastAsia="標楷體" w:hAnsi="標楷體"/>
          <w:kern w:val="3"/>
          <w:sz w:val="28"/>
        </w:rPr>
        <w:t>(100/1/1)</w:t>
      </w:r>
    </w:p>
    <w:p w:rsidR="000257EE" w:rsidRPr="005C4725" w:rsidRDefault="00274757">
      <w:pPr>
        <w:snapToGrid w:val="0"/>
        <w:spacing w:line="600" w:lineRule="exact"/>
        <w:ind w:left="1512" w:hanging="420"/>
      </w:pPr>
      <w:r w:rsidRPr="005C4725">
        <w:rPr>
          <w:rFonts w:ascii="標楷體" w:eastAsia="標楷體" w:hAnsi="標楷體"/>
          <w:kern w:val="3"/>
          <w:sz w:val="28"/>
        </w:rPr>
        <w:lastRenderedPageBreak/>
        <w:t>(3)刪除</w:t>
      </w:r>
      <w:r w:rsidRPr="005C4725">
        <w:rPr>
          <w:rFonts w:ascii="標楷體" w:eastAsia="標楷體" w:hAnsi="標楷體"/>
          <w:sz w:val="28"/>
        </w:rPr>
        <w:t>(100/1/1)</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前述保險對象因病情需要再次施行骨質密度測量檢查時，間隔時間應為一年以上，且是項檢查以三次為限。</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篩檢性檢查不列入本保險給付範圍。</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(七)全民健康保險居家照護審查注意事項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1.</w:t>
      </w:r>
      <w:r w:rsidRPr="005C4725">
        <w:rPr>
          <w:rFonts w:ascii="標楷體" w:eastAsia="標楷體" w:hAnsi="標楷體"/>
          <w:sz w:val="28"/>
        </w:rPr>
        <w:t>審查原則</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各分</w:t>
      </w:r>
      <w:r w:rsidRPr="005C4725">
        <w:rPr>
          <w:rFonts w:ascii="標楷體" w:eastAsia="標楷體" w:hAnsi="標楷體"/>
          <w:sz w:val="28"/>
          <w:szCs w:val="28"/>
        </w:rPr>
        <w:t>區業務組</w:t>
      </w:r>
      <w:r w:rsidRPr="005C4725">
        <w:rPr>
          <w:rFonts w:ascii="標楷體" w:eastAsia="標楷體" w:hAnsi="標楷體"/>
          <w:sz w:val="28"/>
        </w:rPr>
        <w:t>得訂定指標，對收案及費用申報均合理之居家照護機構，得減量抽樣審查。(102/3/1)</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2</w:t>
      </w:r>
      <w:r w:rsidRPr="005C4725">
        <w:rPr>
          <w:rFonts w:ascii="標楷體" w:eastAsia="標楷體" w:hAnsi="標楷體"/>
          <w:sz w:val="28"/>
        </w:rPr>
        <w:t>.收案注意事項</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收案對象是否符合下列各項條件：</w:t>
      </w:r>
    </w:p>
    <w:p w:rsidR="000257EE" w:rsidRPr="005C4725" w:rsidRDefault="00274757" w:rsidP="00C05D9C">
      <w:pPr>
        <w:snapToGrid w:val="0"/>
        <w:spacing w:line="600" w:lineRule="exact"/>
        <w:ind w:left="2127" w:hanging="603"/>
      </w:pPr>
      <w:r w:rsidRPr="005C4725">
        <w:rPr>
          <w:rFonts w:ascii="標楷體" w:eastAsia="標楷體" w:hAnsi="標楷體"/>
          <w:sz w:val="28"/>
        </w:rPr>
        <w:t>甲、活動能力評估符合</w:t>
      </w:r>
      <w:r w:rsidRPr="005C4725">
        <w:rPr>
          <w:rFonts w:ascii="標楷體" w:eastAsia="標楷體" w:hAnsi="標楷體"/>
          <w:kern w:val="3"/>
          <w:sz w:val="28"/>
        </w:rPr>
        <w:t>KARNOFSKY SCALE(詳附表二)第三級(含)以上，或BARTHEL’S SCORE(詳附表三)60分(含)</w:t>
      </w:r>
      <w:r w:rsidRPr="005C4725">
        <w:rPr>
          <w:rFonts w:ascii="標楷體" w:eastAsia="標楷體" w:hAnsi="標楷體"/>
          <w:sz w:val="28"/>
        </w:rPr>
        <w:t>以下。</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乙、有明確之居家照護服務項目需要。</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丙、病情穩定能在家中進行照護。</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丁、檢附完整之申請資料：</w:t>
      </w:r>
    </w:p>
    <w:p w:rsidR="000257EE" w:rsidRPr="005C4725" w:rsidRDefault="00274757">
      <w:pPr>
        <w:tabs>
          <w:tab w:val="left" w:pos="1620"/>
        </w:tabs>
        <w:snapToGrid w:val="0"/>
        <w:spacing w:line="600" w:lineRule="exact"/>
        <w:ind w:left="2111" w:hanging="280"/>
        <w:rPr>
          <w:rFonts w:ascii="標楷體" w:eastAsia="標楷體" w:hAnsi="標楷體"/>
          <w:sz w:val="28"/>
        </w:rPr>
      </w:pPr>
      <w:r w:rsidRPr="005C4725">
        <w:rPr>
          <w:rFonts w:ascii="標楷體" w:eastAsia="標楷體" w:hAnsi="標楷體"/>
          <w:sz w:val="28"/>
        </w:rPr>
        <w:t>A申請書中有客觀的護理評估資料及符合個案個別需要的具體護理計畫。</w:t>
      </w:r>
    </w:p>
    <w:p w:rsidR="000257EE" w:rsidRPr="005C4725" w:rsidRDefault="00274757">
      <w:pPr>
        <w:tabs>
          <w:tab w:val="left" w:pos="1620"/>
        </w:tabs>
        <w:snapToGrid w:val="0"/>
        <w:spacing w:line="600" w:lineRule="exact"/>
        <w:ind w:left="2111" w:hanging="280"/>
        <w:rPr>
          <w:rFonts w:ascii="標楷體" w:eastAsia="標楷體" w:hAnsi="標楷體"/>
          <w:sz w:val="28"/>
        </w:rPr>
      </w:pPr>
      <w:r w:rsidRPr="005C4725">
        <w:rPr>
          <w:rFonts w:ascii="標楷體" w:eastAsia="標楷體" w:hAnsi="標楷體"/>
          <w:sz w:val="28"/>
        </w:rPr>
        <w:t>B醫囑單有完整之病史及醫囑記載。</w:t>
      </w:r>
    </w:p>
    <w:p w:rsidR="000257EE" w:rsidRPr="005C4725" w:rsidRDefault="00274757">
      <w:pPr>
        <w:tabs>
          <w:tab w:val="left" w:pos="1620"/>
        </w:tabs>
        <w:snapToGrid w:val="0"/>
        <w:spacing w:line="600" w:lineRule="exact"/>
        <w:ind w:left="2111" w:hanging="280"/>
        <w:rPr>
          <w:rFonts w:ascii="標楷體" w:eastAsia="標楷體" w:hAnsi="標楷體"/>
          <w:sz w:val="28"/>
        </w:rPr>
      </w:pPr>
      <w:r w:rsidRPr="005C4725">
        <w:rPr>
          <w:rFonts w:ascii="標楷體" w:eastAsia="標楷體" w:hAnsi="標楷體"/>
          <w:sz w:val="28"/>
        </w:rPr>
        <w:t>C申請書及醫囑單所記載之診斷、病情、照護項目及照護計畫一致。</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申請延長照護個案除需符合前項收案條件外，「護理評估」項</w:t>
      </w:r>
      <w:r w:rsidRPr="005C4725">
        <w:rPr>
          <w:rFonts w:ascii="標楷體" w:eastAsia="標楷體" w:hAnsi="標楷體"/>
          <w:sz w:val="28"/>
        </w:rPr>
        <w:lastRenderedPageBreak/>
        <w:t>目中是否有說明照護期間個案病況進展情形。</w:t>
      </w:r>
    </w:p>
    <w:p w:rsidR="000257EE" w:rsidRPr="005C4725" w:rsidRDefault="00274757">
      <w:pPr>
        <w:snapToGrid w:val="0"/>
        <w:spacing w:line="600" w:lineRule="exact"/>
        <w:ind w:left="1526" w:hanging="420"/>
      </w:pPr>
      <w:r w:rsidRPr="005C4725">
        <w:rPr>
          <w:rFonts w:ascii="標楷體" w:eastAsia="標楷體" w:hAnsi="標楷體"/>
          <w:kern w:val="3"/>
          <w:sz w:val="28"/>
        </w:rPr>
        <w:t>(3)</w:t>
      </w:r>
      <w:r w:rsidRPr="005C4725">
        <w:rPr>
          <w:rFonts w:ascii="標楷體" w:eastAsia="標楷體" w:hAnsi="標楷體"/>
          <w:sz w:val="28"/>
        </w:rPr>
        <w:t>下列對象不符收案條件，應不予同意：</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甲、無明確之護理措施，只需部分日常生活協助者。</w:t>
      </w:r>
    </w:p>
    <w:p w:rsidR="000257EE" w:rsidRPr="005C4725" w:rsidRDefault="00274757">
      <w:pPr>
        <w:snapToGrid w:val="0"/>
        <w:spacing w:line="600" w:lineRule="exact"/>
        <w:ind w:left="1832" w:hanging="308"/>
        <w:rPr>
          <w:rFonts w:ascii="標楷體" w:eastAsia="標楷體" w:hAnsi="標楷體"/>
          <w:sz w:val="28"/>
        </w:rPr>
      </w:pPr>
      <w:r w:rsidRPr="005C4725">
        <w:rPr>
          <w:rFonts w:ascii="標楷體" w:eastAsia="標楷體" w:hAnsi="標楷體"/>
          <w:sz w:val="28"/>
        </w:rPr>
        <w:t>乙、病情不穩，需住院治療者。</w:t>
      </w:r>
    </w:p>
    <w:p w:rsidR="000257EE" w:rsidRPr="005C4725" w:rsidRDefault="00274757">
      <w:pPr>
        <w:pStyle w:val="20"/>
        <w:snapToGrid w:val="0"/>
        <w:spacing w:line="600" w:lineRule="exact"/>
        <w:ind w:left="1106" w:hanging="280"/>
        <w:jc w:val="both"/>
      </w:pPr>
      <w:r w:rsidRPr="005C4725">
        <w:rPr>
          <w:rFonts w:ascii="標楷體" w:eastAsia="標楷體" w:hAnsi="標楷體"/>
          <w:kern w:val="3"/>
          <w:sz w:val="28"/>
        </w:rPr>
        <w:t>3.</w:t>
      </w:r>
      <w:r w:rsidRPr="005C4725">
        <w:rPr>
          <w:rFonts w:ascii="標楷體" w:eastAsia="標楷體" w:hAnsi="標楷體"/>
          <w:sz w:val="28"/>
        </w:rPr>
        <w:t>費用審查注意事項</w:t>
      </w:r>
    </w:p>
    <w:p w:rsidR="000257EE" w:rsidRPr="005C4725" w:rsidRDefault="00274757">
      <w:pPr>
        <w:snapToGrid w:val="0"/>
        <w:spacing w:line="600" w:lineRule="exact"/>
        <w:ind w:left="1526" w:hanging="420"/>
      </w:pPr>
      <w:r w:rsidRPr="005C4725">
        <w:rPr>
          <w:rFonts w:ascii="標楷體" w:eastAsia="標楷體" w:hAnsi="標楷體"/>
          <w:kern w:val="3"/>
          <w:sz w:val="28"/>
        </w:rPr>
        <w:t>(1)</w:t>
      </w:r>
      <w:r w:rsidRPr="005C4725">
        <w:rPr>
          <w:rFonts w:ascii="標楷體" w:eastAsia="標楷體" w:hAnsi="標楷體"/>
          <w:sz w:val="28"/>
        </w:rPr>
        <w:t>有下列情形者，不予支付費用或核扣多報之費用：</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甲、不符合收案或延長照護條件者。</w:t>
      </w:r>
    </w:p>
    <w:p w:rsidR="000257EE" w:rsidRPr="005C4725" w:rsidRDefault="00274757" w:rsidP="00C05D9C">
      <w:pPr>
        <w:snapToGrid w:val="0"/>
        <w:spacing w:line="600" w:lineRule="exact"/>
        <w:ind w:left="2127" w:hanging="603"/>
        <w:rPr>
          <w:rFonts w:ascii="標楷體" w:eastAsia="標楷體" w:hAnsi="標楷體"/>
          <w:sz w:val="28"/>
        </w:rPr>
      </w:pPr>
      <w:r w:rsidRPr="005C4725">
        <w:rPr>
          <w:rFonts w:ascii="標楷體" w:eastAsia="標楷體" w:hAnsi="標楷體"/>
          <w:sz w:val="28"/>
        </w:rPr>
        <w:t>乙、月申報訪視次數在三次(含)以上、新收個案收案當月在四次(含)以上而未依規定檢具相關資料，或經審查為非必要之超次訪視。</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丙、申報資源耗用群分類與提供之居家照護項目不符者。</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丁、非必要之靜脈點滴注射，每日申報家訪費用者。</w:t>
      </w:r>
    </w:p>
    <w:p w:rsidR="000257EE" w:rsidRPr="005C4725" w:rsidRDefault="00274757" w:rsidP="00C05D9C">
      <w:pPr>
        <w:snapToGrid w:val="0"/>
        <w:spacing w:line="600" w:lineRule="exact"/>
        <w:ind w:left="2127" w:hanging="603"/>
        <w:rPr>
          <w:rFonts w:ascii="標楷體" w:eastAsia="標楷體" w:hAnsi="標楷體"/>
          <w:sz w:val="28"/>
        </w:rPr>
      </w:pPr>
      <w:r w:rsidRPr="005C4725">
        <w:rPr>
          <w:rFonts w:ascii="標楷體" w:eastAsia="標楷體" w:hAnsi="標楷體"/>
          <w:sz w:val="28"/>
        </w:rPr>
        <w:t>戊、同一護理人員於同一時段申報兩不同住處病患之訪視費用者。</w:t>
      </w:r>
    </w:p>
    <w:p w:rsidR="000257EE" w:rsidRPr="005C4725" w:rsidRDefault="00274757">
      <w:pPr>
        <w:snapToGrid w:val="0"/>
        <w:spacing w:line="600" w:lineRule="exact"/>
        <w:ind w:left="1526" w:hanging="420"/>
      </w:pPr>
      <w:r w:rsidRPr="005C4725">
        <w:rPr>
          <w:rFonts w:ascii="標楷體" w:eastAsia="標楷體" w:hAnsi="標楷體"/>
          <w:kern w:val="3"/>
          <w:sz w:val="28"/>
        </w:rPr>
        <w:t>(2)</w:t>
      </w:r>
      <w:r w:rsidRPr="005C4725">
        <w:rPr>
          <w:rFonts w:ascii="標楷體" w:eastAsia="標楷體" w:hAnsi="標楷體"/>
          <w:sz w:val="28"/>
        </w:rPr>
        <w:t>有下列情事者，應加強審查：</w:t>
      </w:r>
    </w:p>
    <w:p w:rsidR="000257EE" w:rsidRPr="005C4725" w:rsidRDefault="00274757">
      <w:pPr>
        <w:snapToGrid w:val="0"/>
        <w:spacing w:line="600" w:lineRule="exact"/>
        <w:ind w:left="1804" w:hanging="280"/>
      </w:pPr>
      <w:r w:rsidRPr="005C4725">
        <w:rPr>
          <w:rFonts w:ascii="標楷體" w:eastAsia="標楷體" w:hAnsi="標楷體"/>
          <w:kern w:val="3"/>
          <w:sz w:val="28"/>
        </w:rPr>
        <w:t>甲</w:t>
      </w:r>
      <w:r w:rsidRPr="005C4725">
        <w:rPr>
          <w:rFonts w:ascii="標楷體" w:eastAsia="標楷體" w:hAnsi="標楷體"/>
          <w:sz w:val="28"/>
        </w:rPr>
        <w:t>、</w:t>
      </w:r>
      <w:r w:rsidRPr="005C4725">
        <w:rPr>
          <w:rFonts w:ascii="標楷體" w:eastAsia="標楷體" w:hAnsi="標楷體"/>
          <w:kern w:val="3"/>
          <w:sz w:val="28"/>
        </w:rPr>
        <w:t>同一病患同一天由不同科別醫師看診者。</w:t>
      </w:r>
    </w:p>
    <w:p w:rsidR="000257EE" w:rsidRPr="005C4725" w:rsidRDefault="00274757">
      <w:pPr>
        <w:snapToGrid w:val="0"/>
        <w:spacing w:line="600" w:lineRule="exact"/>
        <w:ind w:left="1804" w:hanging="280"/>
        <w:rPr>
          <w:rFonts w:ascii="標楷體" w:eastAsia="標楷體" w:hAnsi="標楷體"/>
          <w:sz w:val="28"/>
        </w:rPr>
      </w:pPr>
      <w:r w:rsidRPr="005C4725">
        <w:rPr>
          <w:rFonts w:ascii="標楷體" w:eastAsia="標楷體" w:hAnsi="標楷體"/>
          <w:sz w:val="28"/>
        </w:rPr>
        <w:t>乙、照護紀錄內容僅見例行更換各式導管者。</w:t>
      </w:r>
    </w:p>
    <w:p w:rsidR="000257EE" w:rsidRPr="005C4725" w:rsidRDefault="00274757">
      <w:pPr>
        <w:tabs>
          <w:tab w:val="left" w:pos="4153"/>
        </w:tabs>
        <w:snapToGrid w:val="0"/>
        <w:spacing w:line="600" w:lineRule="exact"/>
        <w:ind w:left="800" w:hanging="560"/>
        <w:rPr>
          <w:rFonts w:ascii="標楷體" w:eastAsia="標楷體" w:hAnsi="標楷體"/>
          <w:sz w:val="28"/>
        </w:rPr>
      </w:pPr>
      <w:r w:rsidRPr="005C4725">
        <w:rPr>
          <w:rFonts w:ascii="標楷體" w:eastAsia="標楷體" w:hAnsi="標楷體"/>
          <w:sz w:val="28"/>
        </w:rPr>
        <w:t>(八)刪除(99/7/1)</w:t>
      </w:r>
      <w:r w:rsidRPr="005C4725">
        <w:rPr>
          <w:rFonts w:ascii="標楷體" w:eastAsia="標楷體" w:hAnsi="標楷體"/>
          <w:sz w:val="28"/>
        </w:rPr>
        <w:tab/>
      </w:r>
    </w:p>
    <w:p w:rsidR="000257EE" w:rsidRPr="005C4725" w:rsidRDefault="00274757">
      <w:pPr>
        <w:snapToGrid w:val="0"/>
        <w:spacing w:line="600" w:lineRule="exact"/>
        <w:ind w:left="1117" w:hanging="834"/>
      </w:pPr>
      <w:r w:rsidRPr="005C4725">
        <w:rPr>
          <w:rFonts w:ascii="標楷體" w:eastAsia="標楷體" w:hAnsi="標楷體"/>
          <w:sz w:val="28"/>
        </w:rPr>
        <w:t>(九)</w:t>
      </w:r>
      <w:r w:rsidRPr="005C4725">
        <w:rPr>
          <w:rFonts w:ascii="標楷體" w:eastAsia="標楷體" w:hAnsi="標楷體"/>
          <w:kern w:val="3"/>
          <w:sz w:val="28"/>
        </w:rPr>
        <w:t>1.申報IgE</w:t>
      </w:r>
      <w:r w:rsidRPr="005C4725">
        <w:rPr>
          <w:rFonts w:ascii="標楷體" w:eastAsia="標楷體" w:hAnsi="標楷體"/>
          <w:bCs/>
          <w:sz w:val="28"/>
          <w:szCs w:val="28"/>
        </w:rPr>
        <w:t>檢驗件數異常且多為老年案件者應嚴審，</w:t>
      </w:r>
      <w:r w:rsidRPr="005C4725">
        <w:rPr>
          <w:rFonts w:ascii="標楷體" w:eastAsia="標楷體" w:hAnsi="標楷體"/>
          <w:sz w:val="28"/>
          <w:szCs w:val="28"/>
        </w:rPr>
        <w:t>如為20歲以上之個案，應註明過敏病史、臨床症狀及嚴重度。(100/1/1)</w:t>
      </w:r>
    </w:p>
    <w:p w:rsidR="000257EE" w:rsidRPr="005C4725" w:rsidRDefault="00274757">
      <w:pPr>
        <w:snapToGrid w:val="0"/>
        <w:spacing w:line="600" w:lineRule="exact"/>
        <w:ind w:left="1122" w:hanging="280"/>
      </w:pPr>
      <w:r w:rsidRPr="005C4725">
        <w:rPr>
          <w:rFonts w:ascii="標楷體" w:eastAsia="標楷體" w:hAnsi="標楷體"/>
          <w:kern w:val="3"/>
          <w:sz w:val="28"/>
        </w:rPr>
        <w:t>2.</w:t>
      </w:r>
      <w:r w:rsidRPr="005C4725">
        <w:rPr>
          <w:rFonts w:ascii="標楷體" w:eastAsia="標楷體" w:hAnsi="標楷體" w:cs="新細明體"/>
          <w:sz w:val="28"/>
          <w:szCs w:val="28"/>
        </w:rPr>
        <w:t>有關申報免疫球蛋白E  IgE(12031C)檢驗項目之審查，參照兒科審查注意事項(七)2.規定。(102/3/1)</w:t>
      </w:r>
    </w:p>
    <w:p w:rsidR="000257EE" w:rsidRPr="005C4725" w:rsidRDefault="00274757">
      <w:pPr>
        <w:snapToGrid w:val="0"/>
        <w:spacing w:line="600" w:lineRule="exact"/>
        <w:ind w:left="1122" w:hanging="280"/>
        <w:rPr>
          <w:rFonts w:ascii="標楷體" w:eastAsia="標楷體" w:hAnsi="標楷體"/>
          <w:kern w:val="3"/>
          <w:sz w:val="28"/>
        </w:rPr>
      </w:pPr>
      <w:r w:rsidRPr="005C4725">
        <w:rPr>
          <w:rFonts w:ascii="標楷體" w:eastAsia="標楷體" w:hAnsi="標楷體"/>
          <w:kern w:val="3"/>
          <w:sz w:val="28"/>
        </w:rPr>
        <w:t>3.每月每一家基層醫療院所申報案件以不超過五件為原則且陽性率不宜低於60％，超過五件或陽性率低於80％者應嚴審。</w:t>
      </w:r>
    </w:p>
    <w:p w:rsidR="000257EE" w:rsidRPr="005C4725" w:rsidRDefault="00274757" w:rsidP="00C05D9C">
      <w:pPr>
        <w:snapToGrid w:val="0"/>
        <w:spacing w:line="600" w:lineRule="exact"/>
        <w:ind w:left="567" w:hanging="567"/>
      </w:pPr>
      <w:r w:rsidRPr="005C4725">
        <w:rPr>
          <w:rFonts w:ascii="標楷體" w:eastAsia="標楷體" w:hAnsi="標楷體"/>
          <w:bCs/>
          <w:sz w:val="28"/>
          <w:szCs w:val="28"/>
        </w:rPr>
        <w:lastRenderedPageBreak/>
        <w:t>(十)</w:t>
      </w:r>
      <w:r w:rsidRPr="005C4725">
        <w:rPr>
          <w:rFonts w:ascii="標楷體" w:eastAsia="標楷體" w:hAnsi="標楷體" w:cs="新細明體"/>
          <w:bCs/>
          <w:sz w:val="28"/>
          <w:szCs w:val="28"/>
        </w:rPr>
        <w:t>針對抽審案件中若有執行腹部超音波時請檢附正本照片(內含病</w:t>
      </w:r>
      <w:r w:rsidRPr="005C4725">
        <w:rPr>
          <w:rFonts w:ascii="標楷體" w:eastAsia="標楷體" w:hAnsi="標楷體"/>
          <w:kern w:val="3"/>
          <w:sz w:val="28"/>
        </w:rPr>
        <w:t>人ID</w:t>
      </w:r>
      <w:r w:rsidRPr="005C4725">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5C4725" w:rsidRDefault="00274757">
      <w:pPr>
        <w:snapToGrid w:val="0"/>
        <w:spacing w:line="600" w:lineRule="exact"/>
        <w:ind w:left="1148" w:hanging="1148"/>
      </w:pPr>
      <w:r w:rsidRPr="005C4725">
        <w:rPr>
          <w:rFonts w:ascii="標楷體" w:eastAsia="標楷體" w:hAnsi="標楷體" w:cs="新細明體"/>
          <w:bCs/>
          <w:sz w:val="28"/>
          <w:szCs w:val="28"/>
        </w:rPr>
        <w:t>(十一)</w:t>
      </w:r>
      <w:r w:rsidRPr="005C4725">
        <w:rPr>
          <w:rFonts w:ascii="標楷體" w:eastAsia="標楷體" w:hAnsi="標楷體" w:cs="新細明體"/>
          <w:bCs/>
          <w:sz w:val="28"/>
        </w:rPr>
        <w:t>肝</w:t>
      </w:r>
      <w:r w:rsidRPr="005C4725">
        <w:rPr>
          <w:rFonts w:ascii="標楷體" w:eastAsia="標楷體" w:hAnsi="標楷體"/>
          <w:bCs/>
          <w:sz w:val="28"/>
          <w:szCs w:val="28"/>
        </w:rPr>
        <w:t>庇護</w:t>
      </w:r>
      <w:r w:rsidRPr="005C4725">
        <w:rPr>
          <w:rFonts w:ascii="標楷體" w:eastAsia="標楷體" w:hAnsi="標楷體" w:cs="新細明體"/>
          <w:bCs/>
          <w:sz w:val="28"/>
        </w:rPr>
        <w:t>劑審查注意事項(附表十九)</w:t>
      </w:r>
      <w:r w:rsidRPr="005C4725">
        <w:rPr>
          <w:rFonts w:ascii="標楷體" w:eastAsia="標楷體" w:hAnsi="標楷體"/>
          <w:sz w:val="28"/>
          <w:szCs w:val="28"/>
        </w:rPr>
        <w:t xml:space="preserve"> (97/5/1)</w:t>
      </w:r>
    </w:p>
    <w:p w:rsidR="000257EE" w:rsidRPr="005C4725" w:rsidRDefault="00274757" w:rsidP="00C05D9C">
      <w:pPr>
        <w:snapToGrid w:val="0"/>
        <w:spacing w:line="600" w:lineRule="exact"/>
        <w:ind w:left="851" w:hanging="851"/>
      </w:pPr>
      <w:r w:rsidRPr="005C4725">
        <w:rPr>
          <w:rFonts w:ascii="標楷體" w:eastAsia="標楷體" w:hAnsi="標楷體" w:cs="新細明體"/>
          <w:bCs/>
          <w:sz w:val="28"/>
        </w:rPr>
        <w:t>(十二)使</w:t>
      </w:r>
      <w:r w:rsidRPr="005C4725">
        <w:rPr>
          <w:rFonts w:ascii="標楷體" w:eastAsia="標楷體" w:hAnsi="標楷體"/>
          <w:kern w:val="3"/>
          <w:sz w:val="28"/>
        </w:rPr>
        <w:t>用COXⅡ抑制劑之NSAID時如果沒有適應症應避免使用antacid，</w:t>
      </w:r>
      <w:r w:rsidRPr="005C4725">
        <w:rPr>
          <w:rFonts w:ascii="標楷體" w:eastAsia="標楷體" w:hAnsi="標楷體" w:cs="新細明體"/>
          <w:bCs/>
          <w:sz w:val="28"/>
        </w:rPr>
        <w:t>否則從嚴審查。</w:t>
      </w:r>
    </w:p>
    <w:p w:rsidR="000257EE" w:rsidRPr="005C4725" w:rsidRDefault="00274757">
      <w:pPr>
        <w:snapToGrid w:val="0"/>
        <w:spacing w:line="600" w:lineRule="exact"/>
        <w:ind w:left="1148" w:hanging="1148"/>
      </w:pPr>
      <w:r w:rsidRPr="005C4725">
        <w:rPr>
          <w:rFonts w:ascii="標楷體" w:eastAsia="標楷體" w:hAnsi="標楷體" w:cs="新細明體"/>
          <w:bCs/>
          <w:sz w:val="28"/>
        </w:rPr>
        <w:t>(十三)</w:t>
      </w:r>
      <w:r w:rsidRPr="005C4725">
        <w:rPr>
          <w:rFonts w:ascii="標楷體" w:eastAsia="標楷體" w:hAnsi="標楷體"/>
          <w:bCs/>
          <w:sz w:val="28"/>
        </w:rPr>
        <w:t>刪除</w:t>
      </w:r>
      <w:r w:rsidRPr="005C4725">
        <w:rPr>
          <w:rFonts w:ascii="標楷體" w:eastAsia="標楷體" w:hAnsi="標楷體" w:cs="新細明體"/>
          <w:sz w:val="28"/>
          <w:szCs w:val="28"/>
        </w:rPr>
        <w:t>(102/3/1)</w:t>
      </w:r>
    </w:p>
    <w:p w:rsidR="000257EE" w:rsidRPr="005C4725" w:rsidRDefault="00274757">
      <w:pPr>
        <w:snapToGrid w:val="0"/>
        <w:spacing w:line="600" w:lineRule="exact"/>
        <w:ind w:left="840" w:hanging="840"/>
      </w:pPr>
      <w:r w:rsidRPr="005C4725">
        <w:rPr>
          <w:rFonts w:ascii="標楷體" w:eastAsia="標楷體" w:hAnsi="標楷體" w:cs="新細明體"/>
          <w:bCs/>
          <w:sz w:val="28"/>
        </w:rPr>
        <w:t>(十四)</w:t>
      </w:r>
      <w:r w:rsidRPr="005C4725">
        <w:rPr>
          <w:rFonts w:ascii="標楷體" w:eastAsia="標楷體" w:hAnsi="標楷體"/>
          <w:bCs/>
          <w:sz w:val="28"/>
        </w:rPr>
        <w:t>刪除</w:t>
      </w:r>
      <w:r w:rsidRPr="005C4725">
        <w:rPr>
          <w:rFonts w:ascii="標楷體" w:eastAsia="標楷體" w:hAnsi="標楷體" w:cs="新細明體"/>
          <w:bCs/>
          <w:sz w:val="28"/>
        </w:rPr>
        <w:t>(101/7/1)</w:t>
      </w:r>
      <w:r w:rsidRPr="005C4725">
        <w:rPr>
          <w:rFonts w:ascii="標楷體" w:eastAsia="標楷體" w:hAnsi="標楷體"/>
          <w:bCs/>
          <w:sz w:val="28"/>
        </w:rPr>
        <w:t xml:space="preserve"> </w:t>
      </w:r>
    </w:p>
    <w:p w:rsidR="000257EE" w:rsidRPr="005C4725" w:rsidRDefault="00274757" w:rsidP="00C05D9C">
      <w:pPr>
        <w:snapToGrid w:val="0"/>
        <w:spacing w:line="600" w:lineRule="exact"/>
        <w:ind w:left="851" w:hanging="851"/>
      </w:pPr>
      <w:r w:rsidRPr="005C4725">
        <w:rPr>
          <w:rFonts w:ascii="標楷體" w:eastAsia="標楷體" w:hAnsi="標楷體" w:cs="新細明體"/>
          <w:bCs/>
          <w:sz w:val="28"/>
        </w:rPr>
        <w:t>(十五)針對院所診療項目</w:t>
      </w:r>
      <w:r w:rsidRPr="005C4725">
        <w:rPr>
          <w:rFonts w:ascii="標楷體" w:eastAsia="標楷體" w:hAnsi="標楷體"/>
          <w:kern w:val="3"/>
          <w:sz w:val="28"/>
        </w:rPr>
        <w:t>，Sono及一般生化檢查設法</w:t>
      </w:r>
      <w:r w:rsidRPr="005C4725">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5C4725">
        <w:rPr>
          <w:rFonts w:ascii="標楷體" w:eastAsia="標楷體" w:hAnsi="標楷體"/>
          <w:kern w:val="3"/>
          <w:sz w:val="28"/>
        </w:rPr>
        <w:t>率大於30%之</w:t>
      </w:r>
      <w:r w:rsidRPr="005C4725">
        <w:rPr>
          <w:rFonts w:ascii="標楷體" w:eastAsia="標楷體" w:hAnsi="標楷體" w:cs="新細明體"/>
          <w:bCs/>
          <w:sz w:val="28"/>
        </w:rPr>
        <w:t>院所將依審查品質指標定期抽審。</w:t>
      </w: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bookmarkStart w:id="44" w:name="_Toc479239947"/>
    <w:p w:rsidR="000257EE" w:rsidRPr="005C4725" w:rsidRDefault="003A2AD8" w:rsidP="003669B2">
      <w:pPr>
        <w:pStyle w:val="aff6"/>
      </w:pPr>
      <w:r w:rsidRPr="005C4725">
        <w:rPr>
          <w:noProof/>
        </w:rPr>
        <w:lastRenderedPageBreak/>
        <mc:AlternateContent>
          <mc:Choice Requires="wps">
            <w:drawing>
              <wp:anchor distT="0" distB="0" distL="114300" distR="114300" simplePos="0" relativeHeight="251639808" behindDoc="0" locked="0" layoutInCell="1" allowOverlap="1" wp14:anchorId="654C2E97" wp14:editId="36A43FC2">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FB50F2" w:rsidRDefault="00FB50F2">
                      <w:pPr>
                        <w:rPr>
                          <w:rFonts w:ascii="全真楷書" w:eastAsia="全真楷書" w:hAnsi="全真楷書"/>
                          <w:sz w:val="28"/>
                        </w:rPr>
                      </w:pPr>
                    </w:p>
                    <w:p w:rsidR="00FB50F2" w:rsidRDefault="00FB50F2">
                      <w:pPr>
                        <w:rPr>
                          <w:rFonts w:ascii="全真楷書" w:eastAsia="全真楷書" w:hAnsi="全真楷書"/>
                          <w:sz w:val="28"/>
                        </w:rPr>
                      </w:pPr>
                    </w:p>
                  </w:txbxContent>
                </v:textbox>
              </v:rect>
            </w:pict>
          </mc:Fallback>
        </mc:AlternateContent>
      </w:r>
      <w:r w:rsidR="00274757" w:rsidRPr="005C4725">
        <w:t>二、內科審查注意事項</w:t>
      </w:r>
      <w:bookmarkEnd w:id="44"/>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(一)門診部分審查原則：</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1.</w:t>
      </w:r>
      <w:r w:rsidRPr="005C4725">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2.</w:t>
      </w:r>
      <w:r w:rsidRPr="005C4725">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3.注意慢性病處方中，是否有同時開立使用天數過長之非慢性病用藥。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4.須注意檢查或檢驗之必要性，對於以研究、預防或健康檢查而做與診療無關之檢驗或檢查，應加強審查。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6.刪除</w:t>
      </w:r>
      <w:r w:rsidRPr="005C4725">
        <w:rPr>
          <w:rFonts w:ascii="標楷體" w:eastAsia="標楷體" w:hAnsi="標楷體" w:cs="新細明體"/>
          <w:bCs/>
          <w:sz w:val="28"/>
        </w:rPr>
        <w:t>(101/7/1)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7.必要時得調閱病歷影本參考。</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8.非類固醇抗炎葯使用兩種(含)以上者，應加強審查。</w:t>
      </w:r>
    </w:p>
    <w:p w:rsidR="000257EE" w:rsidRPr="005C4725" w:rsidRDefault="00274757">
      <w:pPr>
        <w:pStyle w:val="20"/>
        <w:snapToGrid w:val="0"/>
        <w:spacing w:line="600" w:lineRule="exact"/>
        <w:ind w:left="1086" w:hanging="280"/>
        <w:jc w:val="both"/>
      </w:pPr>
      <w:r w:rsidRPr="005C4725">
        <w:rPr>
          <w:rFonts w:ascii="標楷體" w:eastAsia="標楷體" w:hAnsi="標楷體"/>
          <w:kern w:val="3"/>
          <w:sz w:val="28"/>
        </w:rPr>
        <w:t>9.刪除</w:t>
      </w:r>
      <w:r w:rsidRPr="005C4725">
        <w:rPr>
          <w:rFonts w:ascii="標楷體" w:eastAsia="標楷體" w:hAnsi="標楷體"/>
          <w:bCs/>
          <w:sz w:val="28"/>
        </w:rPr>
        <w:t>(100/1/1)</w:t>
      </w:r>
    </w:p>
    <w:p w:rsidR="000257EE" w:rsidRPr="005C4725" w:rsidRDefault="00274757" w:rsidP="00C05D9C">
      <w:pPr>
        <w:pStyle w:val="20"/>
        <w:snapToGrid w:val="0"/>
        <w:spacing w:line="600" w:lineRule="exact"/>
        <w:ind w:left="1276" w:hanging="470"/>
        <w:jc w:val="both"/>
      </w:pPr>
      <w:r w:rsidRPr="005C4725">
        <w:rPr>
          <w:rFonts w:ascii="標楷體" w:eastAsia="標楷體" w:hAnsi="標楷體"/>
          <w:kern w:val="3"/>
          <w:sz w:val="28"/>
        </w:rPr>
        <w:t>10.糖尿病用藥，因藥物作用機轉相同：如sulfonylureas類型藥物（glimepiride等）不可與meglitinides類型藥物（如repaglinide、nateglinide）合併使用。</w:t>
      </w:r>
      <w:r w:rsidRPr="005C4725">
        <w:rPr>
          <w:rFonts w:ascii="標楷體" w:eastAsia="標楷體" w:hAnsi="標楷體"/>
          <w:sz w:val="28"/>
          <w:szCs w:val="28"/>
        </w:rPr>
        <w:t>(97/5/1)</w:t>
      </w:r>
    </w:p>
    <w:p w:rsidR="000257EE" w:rsidRPr="005C4725" w:rsidRDefault="00274757">
      <w:pPr>
        <w:pStyle w:val="20"/>
        <w:snapToGrid w:val="0"/>
        <w:spacing w:line="600" w:lineRule="exact"/>
        <w:ind w:left="1086" w:hanging="280"/>
        <w:jc w:val="both"/>
      </w:pPr>
      <w:r w:rsidRPr="005C4725">
        <w:rPr>
          <w:rFonts w:ascii="標楷體" w:eastAsia="標楷體" w:hAnsi="標楷體"/>
          <w:kern w:val="3"/>
          <w:sz w:val="28"/>
        </w:rPr>
        <w:t>11.TZD（thiazolidinedione）類藥物使用原則：</w:t>
      </w:r>
      <w:r w:rsidRPr="005C4725">
        <w:rPr>
          <w:rFonts w:ascii="標楷體" w:eastAsia="標楷體" w:hAnsi="標楷體"/>
          <w:sz w:val="28"/>
          <w:szCs w:val="28"/>
        </w:rPr>
        <w:t>(97/5/1)</w:t>
      </w:r>
    </w:p>
    <w:p w:rsidR="000257EE" w:rsidRPr="005C4725" w:rsidRDefault="00274757">
      <w:pPr>
        <w:widowControl/>
        <w:spacing w:line="600" w:lineRule="exact"/>
        <w:ind w:left="358" w:firstLine="980"/>
        <w:rPr>
          <w:rFonts w:ascii="標楷體" w:eastAsia="標楷體" w:hAnsi="標楷體"/>
          <w:kern w:val="3"/>
          <w:sz w:val="28"/>
        </w:rPr>
      </w:pPr>
      <w:r w:rsidRPr="005C4725">
        <w:rPr>
          <w:rFonts w:ascii="標楷體" w:eastAsia="標楷體" w:hAnsi="標楷體"/>
          <w:kern w:val="3"/>
          <w:sz w:val="28"/>
        </w:rPr>
        <w:lastRenderedPageBreak/>
        <w:t xml:space="preserve">(1)葡萄糖失耐症(IGT)之病人不得作為預防性的治療。 </w:t>
      </w:r>
    </w:p>
    <w:p w:rsidR="000257EE" w:rsidRPr="005C4725" w:rsidRDefault="00274757">
      <w:pPr>
        <w:spacing w:line="600" w:lineRule="exact"/>
        <w:ind w:left="1771" w:hanging="420"/>
        <w:rPr>
          <w:rFonts w:ascii="標楷體" w:eastAsia="標楷體" w:hAnsi="標楷體"/>
          <w:kern w:val="3"/>
          <w:sz w:val="28"/>
        </w:rPr>
      </w:pPr>
      <w:r w:rsidRPr="005C4725">
        <w:rPr>
          <w:rFonts w:ascii="標楷體" w:eastAsia="標楷體" w:hAnsi="標楷體"/>
          <w:kern w:val="3"/>
          <w:sz w:val="28"/>
        </w:rPr>
        <w:t>(2)使用前後應有病患用藥安全評估，如：心臟、肝臟、腎功能狀態之描述，或其相關功能評估之檢驗（查）報告。(101/5/1)</w:t>
      </w:r>
    </w:p>
    <w:p w:rsidR="000257EE" w:rsidRPr="005C4725" w:rsidRDefault="00274757">
      <w:pPr>
        <w:spacing w:line="600" w:lineRule="exact"/>
        <w:ind w:left="1771" w:hanging="420"/>
        <w:rPr>
          <w:rFonts w:ascii="標楷體" w:eastAsia="標楷體" w:hAnsi="標楷體"/>
          <w:kern w:val="3"/>
          <w:sz w:val="28"/>
        </w:rPr>
      </w:pPr>
      <w:r w:rsidRPr="005C4725">
        <w:rPr>
          <w:rFonts w:ascii="標楷體" w:eastAsia="標楷體" w:hAnsi="標楷體"/>
          <w:kern w:val="3"/>
          <w:sz w:val="28"/>
        </w:rPr>
        <w:t>(3)宜遵守以低劑量（例：ACTOS 15mg）為起始劑量之原則，再逐步考慮增加劑量。(101/5/1)</w:t>
      </w:r>
    </w:p>
    <w:p w:rsidR="00742046" w:rsidRPr="005C4725" w:rsidRDefault="00274757" w:rsidP="00742046">
      <w:pPr>
        <w:spacing w:line="600" w:lineRule="exact"/>
        <w:ind w:left="1771" w:hanging="420"/>
        <w:rPr>
          <w:rFonts w:ascii="標楷體" w:eastAsia="標楷體" w:hAnsi="標楷體"/>
          <w:kern w:val="3"/>
          <w:sz w:val="28"/>
        </w:rPr>
      </w:pPr>
      <w:r w:rsidRPr="005C4725">
        <w:rPr>
          <w:rFonts w:ascii="標楷體" w:eastAsia="標楷體" w:hAnsi="標楷體"/>
          <w:kern w:val="3"/>
          <w:sz w:val="28"/>
        </w:rPr>
        <w:t>(4)</w:t>
      </w:r>
      <w:r w:rsidR="00742046" w:rsidRPr="005C4725">
        <w:rPr>
          <w:rFonts w:ascii="標楷體" w:eastAsia="標楷體" w:hAnsi="標楷體" w:hint="eastAsia"/>
          <w:kern w:val="3"/>
          <w:sz w:val="28"/>
        </w:rPr>
        <w:t>請檢附下列兩項資料：</w:t>
      </w:r>
      <w:r w:rsidR="00742046" w:rsidRPr="005C4725">
        <w:rPr>
          <w:rFonts w:ascii="標楷體" w:eastAsia="標楷體" w:hAnsi="標楷體" w:cs="新細明體"/>
          <w:sz w:val="28"/>
          <w:szCs w:val="28"/>
        </w:rPr>
        <w:t>(102/3/1) (10</w:t>
      </w:r>
      <w:r w:rsidR="00742046" w:rsidRPr="005C4725">
        <w:rPr>
          <w:rFonts w:ascii="標楷體" w:eastAsia="標楷體" w:hAnsi="標楷體" w:cs="新細明體" w:hint="eastAsia"/>
          <w:sz w:val="28"/>
          <w:szCs w:val="28"/>
        </w:rPr>
        <w:t>6</w:t>
      </w:r>
      <w:r w:rsidR="00742046" w:rsidRPr="005C4725">
        <w:rPr>
          <w:rFonts w:ascii="標楷體" w:eastAsia="標楷體" w:hAnsi="標楷體" w:cs="新細明體"/>
          <w:sz w:val="28"/>
          <w:szCs w:val="28"/>
        </w:rPr>
        <w:t>/</w:t>
      </w:r>
      <w:r w:rsidR="00742046" w:rsidRPr="005C4725">
        <w:rPr>
          <w:rFonts w:ascii="標楷體" w:eastAsia="標楷體" w:hAnsi="標楷體" w:cs="新細明體" w:hint="eastAsia"/>
          <w:sz w:val="28"/>
          <w:szCs w:val="28"/>
        </w:rPr>
        <w:t>1</w:t>
      </w:r>
      <w:r w:rsidR="00742046" w:rsidRPr="005C4725">
        <w:rPr>
          <w:rFonts w:ascii="標楷體" w:eastAsia="標楷體" w:hAnsi="標楷體" w:cs="新細明體"/>
          <w:sz w:val="28"/>
          <w:szCs w:val="28"/>
        </w:rPr>
        <w:t>/1)</w:t>
      </w:r>
    </w:p>
    <w:p w:rsidR="00742046" w:rsidRPr="005C4725" w:rsidRDefault="00742046" w:rsidP="00742046">
      <w:pPr>
        <w:spacing w:line="600" w:lineRule="exact"/>
        <w:ind w:left="1771" w:hanging="70"/>
        <w:rPr>
          <w:rFonts w:ascii="標楷體" w:eastAsia="標楷體" w:hAnsi="標楷體"/>
          <w:kern w:val="3"/>
          <w:sz w:val="28"/>
        </w:rPr>
      </w:pPr>
      <w:r w:rsidRPr="005C4725">
        <w:rPr>
          <w:rFonts w:ascii="標楷體" w:eastAsia="標楷體" w:hAnsi="標楷體" w:hint="eastAsia"/>
          <w:kern w:val="3"/>
          <w:sz w:val="28"/>
        </w:rPr>
        <w:t>甲、</w:t>
      </w:r>
      <w:r w:rsidRPr="005C4725">
        <w:rPr>
          <w:rFonts w:ascii="標楷體" w:eastAsia="標楷體" w:hAnsi="標楷體"/>
          <w:kern w:val="3"/>
          <w:sz w:val="28"/>
        </w:rPr>
        <w:t>治療前後3至6個月HbA1c之報告。</w:t>
      </w:r>
    </w:p>
    <w:p w:rsidR="00742046" w:rsidRPr="005C4725" w:rsidRDefault="00742046" w:rsidP="00742046">
      <w:pPr>
        <w:spacing w:line="600" w:lineRule="exact"/>
        <w:ind w:left="1771" w:hanging="70"/>
        <w:rPr>
          <w:rFonts w:ascii="標楷體" w:eastAsia="標楷體" w:hAnsi="標楷體"/>
          <w:sz w:val="28"/>
          <w:szCs w:val="28"/>
        </w:rPr>
      </w:pPr>
      <w:r w:rsidRPr="005C4725">
        <w:rPr>
          <w:rFonts w:ascii="標楷體" w:eastAsia="標楷體" w:hAnsi="標楷體" w:hint="eastAsia"/>
          <w:kern w:val="3"/>
          <w:sz w:val="28"/>
        </w:rPr>
        <w:t>乙、</w:t>
      </w:r>
      <w:r w:rsidRPr="005C4725">
        <w:rPr>
          <w:rFonts w:ascii="標楷體" w:eastAsia="標楷體" w:hAnsi="標楷體" w:hint="eastAsia"/>
          <w:sz w:val="28"/>
          <w:szCs w:val="28"/>
        </w:rPr>
        <w:t>治療前後飯前或飯後血糖值</w:t>
      </w:r>
      <w:r w:rsidRPr="005C4725">
        <w:rPr>
          <w:rFonts w:ascii="標楷體" w:eastAsia="標楷體" w:hAnsi="標楷體"/>
          <w:sz w:val="28"/>
          <w:szCs w:val="28"/>
        </w:rPr>
        <w:t>之報告。</w:t>
      </w:r>
    </w:p>
    <w:p w:rsidR="000257EE" w:rsidRPr="005C4725" w:rsidRDefault="00742046" w:rsidP="00742046">
      <w:pPr>
        <w:spacing w:line="600" w:lineRule="exact"/>
        <w:ind w:leftChars="591" w:left="1841" w:hangingChars="151" w:hanging="423"/>
        <w:rPr>
          <w:rFonts w:ascii="標楷體" w:eastAsia="標楷體" w:hAnsi="標楷體"/>
          <w:kern w:val="3"/>
          <w:sz w:val="28"/>
        </w:rPr>
      </w:pPr>
      <w:r w:rsidRPr="005C4725">
        <w:rPr>
          <w:rFonts w:ascii="標楷體" w:eastAsia="標楷體" w:hAnsi="標楷體"/>
          <w:kern w:val="3"/>
          <w:sz w:val="28"/>
        </w:rPr>
        <w:t>(</w:t>
      </w:r>
      <w:r w:rsidRPr="005C4725">
        <w:rPr>
          <w:rFonts w:ascii="標楷體" w:eastAsia="標楷體" w:hAnsi="標楷體" w:hint="eastAsia"/>
          <w:kern w:val="3"/>
          <w:sz w:val="28"/>
        </w:rPr>
        <w:t>5</w:t>
      </w:r>
      <w:r w:rsidRPr="005C4725">
        <w:rPr>
          <w:rFonts w:ascii="標楷體" w:eastAsia="標楷體" w:hAnsi="標楷體"/>
          <w:kern w:val="3"/>
          <w:sz w:val="28"/>
        </w:rPr>
        <w:t>)除對metformin不適或有禁忌症之患者外，未使用metformin則不得逕用TZD</w:t>
      </w:r>
      <w:r w:rsidRPr="005C4725">
        <w:rPr>
          <w:rFonts w:ascii="標楷體" w:eastAsia="標楷體" w:hAnsi="標楷體" w:hint="eastAsia"/>
          <w:kern w:val="3"/>
          <w:sz w:val="28"/>
        </w:rPr>
        <w:t>。</w:t>
      </w:r>
      <w:r w:rsidRPr="005C4725">
        <w:t xml:space="preserve"> </w:t>
      </w:r>
    </w:p>
    <w:p w:rsidR="000257EE" w:rsidRPr="005C4725" w:rsidRDefault="00274757">
      <w:pPr>
        <w:spacing w:line="600" w:lineRule="exact"/>
        <w:ind w:left="1200" w:hanging="420"/>
      </w:pPr>
      <w:r w:rsidRPr="005C4725">
        <w:rPr>
          <w:rFonts w:ascii="標楷體" w:eastAsia="標楷體" w:hAnsi="標楷體"/>
          <w:kern w:val="3"/>
          <w:sz w:val="28"/>
        </w:rPr>
        <w:t>12.肝功能指數略為異常（如GPT:46），後續再執行B、C肝檢查及超音波檢查之診療準則：</w:t>
      </w:r>
      <w:r w:rsidRPr="005C4725">
        <w:rPr>
          <w:rFonts w:ascii="標楷體" w:eastAsia="標楷體" w:hAnsi="標楷體"/>
          <w:sz w:val="28"/>
          <w:szCs w:val="28"/>
        </w:rPr>
        <w:t>(97/5/1)</w:t>
      </w:r>
    </w:p>
    <w:p w:rsidR="000257EE" w:rsidRPr="005C4725" w:rsidRDefault="00274757">
      <w:pPr>
        <w:spacing w:line="600" w:lineRule="exact"/>
        <w:ind w:left="1800" w:hanging="420"/>
        <w:rPr>
          <w:rFonts w:ascii="標楷體" w:eastAsia="標楷體" w:hAnsi="標楷體"/>
          <w:kern w:val="3"/>
          <w:sz w:val="28"/>
        </w:rPr>
      </w:pPr>
      <w:r w:rsidRPr="005C4725">
        <w:rPr>
          <w:rFonts w:ascii="標楷體" w:eastAsia="標楷體" w:hAnsi="標楷體"/>
          <w:kern w:val="3"/>
          <w:sz w:val="28"/>
        </w:rPr>
        <w:t>(1)B型肝炎帶原者初次檢查是合理，若該院所確認患者為B型肝炎表面抗原陽性報告者，則不需再檢驗。</w:t>
      </w:r>
    </w:p>
    <w:p w:rsidR="000257EE" w:rsidRPr="005C4725" w:rsidRDefault="00274757">
      <w:pPr>
        <w:spacing w:line="600" w:lineRule="exact"/>
        <w:ind w:left="1800" w:hanging="420"/>
        <w:rPr>
          <w:rFonts w:ascii="標楷體" w:eastAsia="標楷體" w:hAnsi="標楷體"/>
          <w:kern w:val="3"/>
          <w:sz w:val="28"/>
        </w:rPr>
      </w:pPr>
      <w:r w:rsidRPr="005C4725">
        <w:rPr>
          <w:rFonts w:ascii="標楷體" w:eastAsia="標楷體" w:hAnsi="標楷體"/>
          <w:kern w:val="3"/>
          <w:sz w:val="28"/>
        </w:rPr>
        <w:t>(2)非B、C肝炎患者，肝功能異常，超音波檢查以一年一次為原則。</w:t>
      </w:r>
    </w:p>
    <w:p w:rsidR="000257EE" w:rsidRPr="005C4725" w:rsidRDefault="00274757">
      <w:pPr>
        <w:spacing w:line="600" w:lineRule="exact"/>
        <w:ind w:left="1800" w:hanging="420"/>
        <w:rPr>
          <w:rFonts w:ascii="標楷體" w:eastAsia="標楷體" w:hAnsi="標楷體"/>
          <w:kern w:val="3"/>
          <w:sz w:val="28"/>
        </w:rPr>
      </w:pPr>
      <w:r w:rsidRPr="005C4725">
        <w:rPr>
          <w:rFonts w:ascii="標楷體" w:eastAsia="標楷體" w:hAnsi="標楷體"/>
          <w:kern w:val="3"/>
          <w:sz w:val="28"/>
        </w:rPr>
        <w:t>(3)超音波檢查比例異常者加強審查。</w:t>
      </w:r>
    </w:p>
    <w:p w:rsidR="000257EE" w:rsidRPr="005C4725" w:rsidRDefault="00274757" w:rsidP="00270AEA">
      <w:pPr>
        <w:spacing w:line="600" w:lineRule="exact"/>
        <w:ind w:left="1985" w:hanging="605"/>
      </w:pPr>
      <w:r w:rsidRPr="005C4725">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5C4725" w:rsidRDefault="00274757">
      <w:pPr>
        <w:spacing w:line="600" w:lineRule="exact"/>
        <w:ind w:left="1205" w:hanging="420"/>
      </w:pPr>
      <w:r w:rsidRPr="005C4725">
        <w:rPr>
          <w:rFonts w:ascii="標楷體" w:eastAsia="標楷體" w:hAnsi="標楷體"/>
          <w:kern w:val="3"/>
          <w:sz w:val="28"/>
        </w:rPr>
        <w:t>13.膽結石，膽囊息肉，腎結石，肝、腎囊泡，肝、腎良性腫瘤等狀況，超音波追踪的原則：</w:t>
      </w:r>
      <w:r w:rsidRPr="005C4725">
        <w:rPr>
          <w:rFonts w:ascii="標楷體" w:eastAsia="標楷體" w:hAnsi="標楷體"/>
          <w:sz w:val="28"/>
          <w:szCs w:val="28"/>
        </w:rPr>
        <w:t>(97/5/1)</w:t>
      </w:r>
    </w:p>
    <w:p w:rsidR="000257EE" w:rsidRPr="005C4725" w:rsidRDefault="00274757">
      <w:pPr>
        <w:spacing w:line="600" w:lineRule="exact"/>
        <w:ind w:left="1385" w:firstLine="2"/>
        <w:rPr>
          <w:rFonts w:ascii="標楷體" w:eastAsia="標楷體" w:hAnsi="標楷體"/>
          <w:kern w:val="3"/>
          <w:sz w:val="28"/>
        </w:rPr>
      </w:pPr>
      <w:r w:rsidRPr="005C4725">
        <w:rPr>
          <w:rFonts w:ascii="標楷體" w:eastAsia="標楷體" w:hAnsi="標楷體"/>
          <w:kern w:val="3"/>
          <w:sz w:val="28"/>
        </w:rPr>
        <w:t>(1)肝、腎良性腫瘤以6個月追蹤1次為原則。</w:t>
      </w:r>
    </w:p>
    <w:p w:rsidR="000257EE" w:rsidRPr="005C4725" w:rsidRDefault="00274757">
      <w:pPr>
        <w:spacing w:line="600" w:lineRule="exact"/>
        <w:ind w:left="1385" w:firstLine="2"/>
        <w:rPr>
          <w:rFonts w:ascii="標楷體" w:eastAsia="標楷體" w:hAnsi="標楷體"/>
          <w:kern w:val="3"/>
          <w:sz w:val="28"/>
        </w:rPr>
      </w:pPr>
      <w:r w:rsidRPr="005C4725">
        <w:rPr>
          <w:rFonts w:ascii="標楷體" w:eastAsia="標楷體" w:hAnsi="標楷體"/>
          <w:kern w:val="3"/>
          <w:sz w:val="28"/>
        </w:rPr>
        <w:lastRenderedPageBreak/>
        <w:t>(2)肝、腎囊泡依病歷紀錄由專業個案認定。</w:t>
      </w:r>
    </w:p>
    <w:p w:rsidR="000257EE" w:rsidRPr="005C4725" w:rsidRDefault="00274757" w:rsidP="00270AEA">
      <w:pPr>
        <w:spacing w:line="600" w:lineRule="exact"/>
        <w:ind w:left="1843" w:hanging="456"/>
        <w:rPr>
          <w:rFonts w:ascii="標楷體" w:eastAsia="標楷體" w:hAnsi="標楷體"/>
          <w:kern w:val="3"/>
          <w:sz w:val="28"/>
        </w:rPr>
      </w:pPr>
      <w:r w:rsidRPr="005C4725">
        <w:rPr>
          <w:rFonts w:ascii="標楷體" w:eastAsia="標楷體" w:hAnsi="標楷體"/>
          <w:kern w:val="3"/>
          <w:sz w:val="28"/>
        </w:rPr>
        <w:t>(3)無症狀之膽結石、腎結石（含urine檢查陰性反應），以1年為原則，如有反覆發作依病歷紀錄為專業個案認定。</w:t>
      </w:r>
    </w:p>
    <w:p w:rsidR="000257EE" w:rsidRPr="005C4725" w:rsidRDefault="00274757">
      <w:pPr>
        <w:spacing w:line="600" w:lineRule="exact"/>
        <w:ind w:firstLine="840"/>
      </w:pPr>
      <w:r w:rsidRPr="005C4725">
        <w:rPr>
          <w:rFonts w:ascii="標楷體" w:eastAsia="標楷體" w:hAnsi="標楷體"/>
          <w:kern w:val="3"/>
          <w:sz w:val="28"/>
        </w:rPr>
        <w:t>14.刪除</w:t>
      </w:r>
      <w:r w:rsidRPr="005C4725">
        <w:rPr>
          <w:rFonts w:ascii="標楷體" w:eastAsia="標楷體" w:hAnsi="標楷體"/>
          <w:sz w:val="28"/>
          <w:szCs w:val="28"/>
        </w:rPr>
        <w:t>(99/4/1)</w:t>
      </w:r>
    </w:p>
    <w:p w:rsidR="000257EE" w:rsidRPr="005C4725" w:rsidRDefault="00274757">
      <w:pPr>
        <w:spacing w:line="520" w:lineRule="exact"/>
        <w:ind w:left="972" w:hanging="120"/>
      </w:pPr>
      <w:r w:rsidRPr="005C4725">
        <w:rPr>
          <w:rFonts w:ascii="標楷體" w:eastAsia="標楷體" w:hAnsi="標楷體"/>
          <w:sz w:val="28"/>
          <w:szCs w:val="28"/>
        </w:rPr>
        <w:t>15.鎮定劑及安眠藥使用多種或大劑量加強審查。(100/1/1)</w:t>
      </w:r>
    </w:p>
    <w:p w:rsidR="000257EE" w:rsidRPr="005C4725" w:rsidRDefault="000257EE">
      <w:pPr>
        <w:spacing w:line="520" w:lineRule="exact"/>
        <w:ind w:left="991" w:firstLine="280"/>
        <w:rPr>
          <w:rFonts w:ascii="標楷體" w:eastAsia="標楷體" w:hAnsi="標楷體"/>
          <w:kern w:val="3"/>
          <w:sz w:val="28"/>
        </w:rPr>
      </w:pP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(二)門診部分審查注意事項：</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1.處方由本院所調劑者，得另申報門診藥事服務費，處方交付調劑或未開處方者，不得申報藥事服務費。</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2.皮下肌肉、小量靜脈注射及IV Push等注射技術費，包括於門診診察費內，不得另行申報，但材料費得另計。</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3.</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4.19005B之其他超音波檢查是指如甲狀腺、乳房、肺部等超音波檢查。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5.使用袪痰劑或誘痰劑時，如同時處方一種強力或兩種以上止咳劑應加強審核。</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7.GOT、GPT異常，門診得檢驗HBSAG、Anti HCV。然檢驗Anti HBS應屬非必要檢驗。</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8.血液透析病患洗後CCr＞10 ml/min且每次UF&lt;2.0公斤應先減少透析次數為每週兩次，以觀察病患之CCr及腎功能變化，再決定日後</w:t>
      </w:r>
      <w:r w:rsidRPr="005C4725">
        <w:rPr>
          <w:rFonts w:ascii="標楷體" w:eastAsia="標楷體" w:hAnsi="標楷體"/>
          <w:kern w:val="3"/>
          <w:sz w:val="28"/>
        </w:rPr>
        <w:lastRenderedPageBreak/>
        <w:t>之增減。</w:t>
      </w:r>
      <w:r w:rsidRPr="005C4725">
        <w:rPr>
          <w:rFonts w:ascii="標楷體" w:eastAsia="標楷體" w:hAnsi="標楷體"/>
          <w:sz w:val="28"/>
          <w:szCs w:val="28"/>
        </w:rPr>
        <w:t>(97/5/1)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5C4725" w:rsidRDefault="00274757">
      <w:pPr>
        <w:pStyle w:val="20"/>
        <w:snapToGrid w:val="0"/>
        <w:spacing w:line="600" w:lineRule="exact"/>
        <w:ind w:left="1126" w:firstLine="280"/>
      </w:pPr>
      <w:r w:rsidRPr="005C4725">
        <w:rPr>
          <w:rFonts w:ascii="標楷體" w:eastAsia="標楷體" w:hAnsi="標楷體"/>
          <w:kern w:val="3"/>
          <w:sz w:val="28"/>
        </w:rPr>
        <w:t>Scr</w:t>
      </w:r>
      <w:r w:rsidRPr="005C4725">
        <w:rPr>
          <w:rFonts w:ascii="標楷體" w:eastAsia="標楷體" w:hAnsi="標楷體"/>
          <w:kern w:val="3"/>
          <w:sz w:val="28"/>
          <w:vertAlign w:val="superscript"/>
        </w:rPr>
        <w:t>–1.154</w:t>
      </w:r>
      <w:r w:rsidRPr="005C4725">
        <w:rPr>
          <w:rFonts w:ascii="標楷體" w:eastAsia="標楷體" w:hAnsi="標楷體"/>
          <w:kern w:val="3"/>
          <w:sz w:val="28"/>
        </w:rPr>
        <w:t xml:space="preserve"> × Age </w:t>
      </w:r>
      <w:r w:rsidRPr="005C4725">
        <w:rPr>
          <w:rFonts w:ascii="標楷體" w:eastAsia="標楷體" w:hAnsi="標楷體"/>
          <w:kern w:val="3"/>
          <w:sz w:val="28"/>
          <w:vertAlign w:val="superscript"/>
        </w:rPr>
        <w:t>–0.203</w:t>
      </w:r>
      <w:r w:rsidRPr="005C4725">
        <w:rPr>
          <w:rFonts w:ascii="標楷體" w:eastAsia="標楷體" w:hAnsi="標楷體"/>
          <w:kern w:val="3"/>
          <w:sz w:val="28"/>
        </w:rPr>
        <w:t xml:space="preserve"> ×0.742 （if female）</w:t>
      </w:r>
    </w:p>
    <w:p w:rsidR="000257EE" w:rsidRPr="005C4725" w:rsidRDefault="00274757">
      <w:pPr>
        <w:pStyle w:val="20"/>
        <w:snapToGrid w:val="0"/>
        <w:spacing w:line="600" w:lineRule="exact"/>
        <w:ind w:left="1126" w:firstLine="420"/>
      </w:pPr>
      <w:r w:rsidRPr="005C4725">
        <w:rPr>
          <w:rFonts w:ascii="標楷體" w:eastAsia="標楷體" w:hAnsi="標楷體"/>
          <w:kern w:val="3"/>
          <w:sz w:val="28"/>
        </w:rPr>
        <w:t>（1）</w:t>
      </w:r>
      <w:r w:rsidRPr="005C4725">
        <w:rPr>
          <w:rFonts w:ascii="標楷體" w:eastAsia="標楷體" w:hAnsi="標楷體"/>
          <w:sz w:val="28"/>
          <w:szCs w:val="28"/>
        </w:rPr>
        <w:t>但排除下列二種情況(即每週可考慮洗三次)：（104/1/1）</w:t>
      </w:r>
    </w:p>
    <w:p w:rsidR="000257EE" w:rsidRPr="005C4725" w:rsidRDefault="00274757">
      <w:pPr>
        <w:pStyle w:val="20"/>
        <w:snapToGrid w:val="0"/>
        <w:spacing w:line="600" w:lineRule="exact"/>
        <w:ind w:left="2553" w:hanging="314"/>
      </w:pPr>
      <w:r w:rsidRPr="005C4725">
        <w:rPr>
          <w:rFonts w:ascii="標楷體" w:eastAsia="標楷體" w:hAnsi="標楷體"/>
          <w:kern w:val="3"/>
          <w:sz w:val="28"/>
        </w:rPr>
        <w:t>甲</w:t>
      </w:r>
      <w:r w:rsidRPr="005C4725">
        <w:rPr>
          <w:rFonts w:ascii="標楷體" w:eastAsia="標楷體" w:hAnsi="標楷體"/>
          <w:sz w:val="28"/>
        </w:rPr>
        <w:t>、</w:t>
      </w:r>
      <w:r w:rsidRPr="005C4725">
        <w:rPr>
          <w:rFonts w:ascii="標楷體" w:eastAsia="標楷體" w:hAnsi="標楷體"/>
          <w:sz w:val="28"/>
          <w:szCs w:val="28"/>
        </w:rPr>
        <w:t>糖尿病、弱小及婦人等洗前Cr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6.0但eGFR</w:t>
      </w:r>
      <w:r w:rsidRPr="005C4725">
        <w:rPr>
          <w:rFonts w:ascii="Tw Cen MT Condensed Extra Bold" w:eastAsia="標楷體" w:hAnsi="Tw Cen MT Condensed Extra Bold"/>
          <w:sz w:val="28"/>
          <w:szCs w:val="28"/>
        </w:rPr>
        <w:t>≤</w:t>
      </w:r>
      <w:r w:rsidRPr="005C4725">
        <w:rPr>
          <w:rFonts w:ascii="標楷體" w:eastAsia="標楷體" w:hAnsi="標楷體"/>
          <w:sz w:val="28"/>
          <w:szCs w:val="28"/>
        </w:rPr>
        <w:t>5ml/min (eGFR以MDRD公式計算)。（104/1/1）</w:t>
      </w:r>
    </w:p>
    <w:p w:rsidR="000257EE" w:rsidRPr="005C4725" w:rsidRDefault="00274757">
      <w:pPr>
        <w:pStyle w:val="20"/>
        <w:snapToGrid w:val="0"/>
        <w:spacing w:line="600" w:lineRule="exact"/>
        <w:ind w:left="2519" w:hanging="280"/>
      </w:pPr>
      <w:r w:rsidRPr="005C4725">
        <w:rPr>
          <w:rFonts w:ascii="標楷體" w:eastAsia="標楷體" w:hAnsi="標楷體"/>
          <w:kern w:val="3"/>
          <w:sz w:val="28"/>
        </w:rPr>
        <w:t>乙</w:t>
      </w:r>
      <w:r w:rsidRPr="005C4725">
        <w:rPr>
          <w:rFonts w:ascii="標楷體" w:eastAsia="標楷體" w:hAnsi="標楷體"/>
          <w:sz w:val="28"/>
        </w:rPr>
        <w:t>、</w:t>
      </w:r>
      <w:r w:rsidRPr="005C4725">
        <w:rPr>
          <w:rFonts w:ascii="標楷體" w:eastAsia="標楷體" w:hAnsi="標楷體"/>
          <w:kern w:val="3"/>
          <w:sz w:val="28"/>
        </w:rPr>
        <w:t>UF&lt;2.0公斤，但乾體重小於40公斤的患者則以乾體重的5﹪為限。</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丙</w:t>
      </w:r>
      <w:r w:rsidRPr="005C4725">
        <w:rPr>
          <w:rFonts w:ascii="標楷體" w:eastAsia="標楷體" w:hAnsi="標楷體"/>
          <w:sz w:val="28"/>
        </w:rPr>
        <w:t>、</w:t>
      </w:r>
      <w:r w:rsidRPr="005C4725">
        <w:rPr>
          <w:rFonts w:ascii="標楷體" w:eastAsia="標楷體" w:hAnsi="標楷體"/>
          <w:sz w:val="28"/>
          <w:szCs w:val="28"/>
        </w:rPr>
        <w:t>刪除</w:t>
      </w:r>
      <w:r w:rsidRPr="005C4725">
        <w:rPr>
          <w:rFonts w:ascii="標楷體" w:hAnsi="標楷體" w:cs="Arial"/>
          <w:sz w:val="28"/>
          <w:szCs w:val="28"/>
        </w:rPr>
        <w:t xml:space="preserve"> (104/1/1)</w:t>
      </w:r>
    </w:p>
    <w:p w:rsidR="000257EE" w:rsidRPr="005C4725" w:rsidRDefault="00274757">
      <w:pPr>
        <w:pStyle w:val="20"/>
        <w:snapToGrid w:val="0"/>
        <w:spacing w:line="600" w:lineRule="exact"/>
        <w:ind w:left="1126" w:firstLine="560"/>
        <w:rPr>
          <w:rFonts w:ascii="標楷體" w:eastAsia="標楷體" w:hAnsi="標楷體"/>
          <w:kern w:val="3"/>
          <w:sz w:val="28"/>
        </w:rPr>
      </w:pPr>
      <w:r w:rsidRPr="005C4725">
        <w:rPr>
          <w:rFonts w:ascii="標楷體" w:eastAsia="標楷體" w:hAnsi="標楷體"/>
          <w:kern w:val="3"/>
          <w:sz w:val="28"/>
        </w:rPr>
        <w:t>(2)透析案件應檢附下列資料：</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甲</w:t>
      </w:r>
      <w:r w:rsidRPr="005C4725">
        <w:rPr>
          <w:rFonts w:ascii="標楷體" w:eastAsia="標楷體" w:hAnsi="標楷體"/>
          <w:sz w:val="28"/>
        </w:rPr>
        <w:t>、</w:t>
      </w:r>
      <w:r w:rsidRPr="005C4725">
        <w:rPr>
          <w:rFonts w:ascii="標楷體" w:eastAsia="標楷體" w:hAnsi="標楷體"/>
          <w:kern w:val="3"/>
          <w:sz w:val="28"/>
          <w:szCs w:val="28"/>
        </w:rPr>
        <w:t>開始透析日期及過去透析時間序列。</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乙</w:t>
      </w:r>
      <w:r w:rsidRPr="005C4725">
        <w:rPr>
          <w:rFonts w:ascii="標楷體" w:eastAsia="標楷體" w:hAnsi="標楷體"/>
          <w:sz w:val="28"/>
        </w:rPr>
        <w:t>、</w:t>
      </w:r>
      <w:r w:rsidRPr="005C4725">
        <w:rPr>
          <w:rFonts w:ascii="標楷體" w:eastAsia="標楷體" w:hAnsi="標楷體"/>
          <w:kern w:val="3"/>
          <w:sz w:val="28"/>
          <w:szCs w:val="28"/>
        </w:rPr>
        <w:t>病患BMI data。</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丙</w:t>
      </w:r>
      <w:r w:rsidRPr="005C4725">
        <w:rPr>
          <w:rFonts w:ascii="標楷體" w:eastAsia="標楷體" w:hAnsi="標楷體"/>
          <w:sz w:val="28"/>
        </w:rPr>
        <w:t>、</w:t>
      </w:r>
      <w:r w:rsidRPr="005C4725">
        <w:rPr>
          <w:rFonts w:ascii="標楷體" w:eastAsia="標楷體" w:hAnsi="標楷體"/>
          <w:kern w:val="3"/>
          <w:sz w:val="28"/>
          <w:szCs w:val="28"/>
        </w:rPr>
        <w:t>殘留腎功能（residual renal function）及CCR。</w:t>
      </w:r>
    </w:p>
    <w:p w:rsidR="000257EE" w:rsidRPr="005C4725" w:rsidRDefault="00274757">
      <w:pPr>
        <w:pStyle w:val="20"/>
        <w:snapToGrid w:val="0"/>
        <w:spacing w:line="600" w:lineRule="exact"/>
        <w:ind w:left="1126" w:firstLine="1120"/>
      </w:pPr>
      <w:r w:rsidRPr="005C4725">
        <w:rPr>
          <w:rFonts w:ascii="標楷體" w:eastAsia="標楷體" w:hAnsi="標楷體"/>
          <w:kern w:val="3"/>
          <w:sz w:val="28"/>
        </w:rPr>
        <w:t>丁</w:t>
      </w:r>
      <w:r w:rsidRPr="005C4725">
        <w:rPr>
          <w:rFonts w:ascii="標楷體" w:eastAsia="標楷體" w:hAnsi="標楷體"/>
          <w:sz w:val="28"/>
        </w:rPr>
        <w:t>、</w:t>
      </w:r>
      <w:r w:rsidRPr="005C4725">
        <w:rPr>
          <w:rFonts w:ascii="標楷體" w:eastAsia="標楷體" w:hAnsi="標楷體"/>
          <w:kern w:val="3"/>
          <w:sz w:val="28"/>
          <w:szCs w:val="28"/>
        </w:rPr>
        <w:t>Albumin檢驗值。</w:t>
      </w:r>
    </w:p>
    <w:p w:rsidR="000257EE" w:rsidRPr="005C4725" w:rsidRDefault="00274757">
      <w:pPr>
        <w:pStyle w:val="20"/>
        <w:snapToGrid w:val="0"/>
        <w:spacing w:line="600" w:lineRule="exact"/>
        <w:ind w:left="2379" w:hanging="140"/>
      </w:pPr>
      <w:r w:rsidRPr="005C4725">
        <w:rPr>
          <w:rFonts w:ascii="標楷體" w:eastAsia="標楷體" w:hAnsi="標楷體"/>
          <w:kern w:val="3"/>
          <w:sz w:val="28"/>
        </w:rPr>
        <w:t>戊</w:t>
      </w:r>
      <w:r w:rsidRPr="005C4725">
        <w:rPr>
          <w:rFonts w:ascii="標楷體" w:eastAsia="標楷體" w:hAnsi="標楷體"/>
          <w:sz w:val="28"/>
        </w:rPr>
        <w:t>、</w:t>
      </w:r>
      <w:r w:rsidRPr="005C4725">
        <w:rPr>
          <w:rFonts w:ascii="標楷體" w:eastAsia="標楷體" w:hAnsi="標楷體"/>
          <w:kern w:val="3"/>
          <w:sz w:val="28"/>
          <w:szCs w:val="28"/>
        </w:rPr>
        <w:t>施行透析必要性之理由（如心、肺疾病、貧血等其他合併症）</w:t>
      </w:r>
    </w:p>
    <w:p w:rsidR="000257EE" w:rsidRPr="005C4725" w:rsidRDefault="00274757">
      <w:pPr>
        <w:pStyle w:val="20"/>
        <w:snapToGrid w:val="0"/>
        <w:spacing w:line="600" w:lineRule="exact"/>
        <w:ind w:left="1133" w:hanging="319"/>
        <w:rPr>
          <w:rFonts w:ascii="標楷體" w:eastAsia="標楷體" w:hAnsi="標楷體"/>
          <w:kern w:val="3"/>
          <w:sz w:val="28"/>
          <w:szCs w:val="28"/>
        </w:rPr>
      </w:pPr>
      <w:r w:rsidRPr="005C4725">
        <w:rPr>
          <w:rFonts w:ascii="標楷體" w:eastAsia="標楷體" w:hAnsi="標楷體"/>
          <w:kern w:val="3"/>
          <w:sz w:val="28"/>
          <w:szCs w:val="28"/>
        </w:rPr>
        <w:t>9.</w:t>
      </w:r>
      <w:r w:rsidR="00FC05D0" w:rsidRPr="005C4725">
        <w:rPr>
          <w:rFonts w:ascii="標楷體" w:eastAsia="標楷體" w:hAnsi="標楷體"/>
          <w:kern w:val="3"/>
          <w:sz w:val="28"/>
          <w:szCs w:val="28"/>
        </w:rPr>
        <w:t>BC肝治療計畫</w:t>
      </w:r>
      <w:r w:rsidRPr="005C4725">
        <w:rPr>
          <w:rFonts w:ascii="標楷體" w:eastAsia="標楷體" w:hAnsi="標楷體"/>
          <w:kern w:val="3"/>
          <w:sz w:val="28"/>
          <w:szCs w:val="28"/>
        </w:rPr>
        <w:t>用藥審查原則</w:t>
      </w:r>
    </w:p>
    <w:p w:rsidR="000257EE" w:rsidRPr="005C4725" w:rsidRDefault="00274757" w:rsidP="00FC05D0">
      <w:pPr>
        <w:pStyle w:val="20"/>
        <w:snapToGrid w:val="0"/>
        <w:spacing w:line="600" w:lineRule="exact"/>
        <w:ind w:left="1560" w:hanging="746"/>
        <w:rPr>
          <w:rFonts w:ascii="標楷體" w:eastAsia="標楷體" w:hAnsi="標楷體"/>
          <w:kern w:val="3"/>
          <w:sz w:val="28"/>
          <w:szCs w:val="28"/>
        </w:rPr>
      </w:pPr>
      <w:r w:rsidRPr="005C4725">
        <w:rPr>
          <w:rFonts w:ascii="標楷體" w:eastAsia="標楷體" w:hAnsi="標楷體"/>
          <w:kern w:val="3"/>
          <w:sz w:val="28"/>
          <w:szCs w:val="28"/>
        </w:rPr>
        <w:t>（1）ALT 上升情況或肝失代償情況(如bilirubin &gt;2mg/dL, PT prolong&gt;3 sec) 符合</w:t>
      </w:r>
      <w:r w:rsidR="00FC05D0" w:rsidRPr="005C4725">
        <w:rPr>
          <w:rFonts w:ascii="標楷體" w:eastAsia="標楷體" w:hAnsi="標楷體"/>
          <w:kern w:val="3"/>
          <w:sz w:val="28"/>
          <w:szCs w:val="28"/>
        </w:rPr>
        <w:t>BC肝治療計畫</w:t>
      </w:r>
      <w:r w:rsidRPr="005C4725">
        <w:rPr>
          <w:rFonts w:ascii="標楷體" w:eastAsia="標楷體" w:hAnsi="標楷體"/>
          <w:kern w:val="3"/>
          <w:sz w:val="28"/>
          <w:szCs w:val="28"/>
        </w:rPr>
        <w:t>所需條件情況下，可施行HBV DNA或HCV RNA 定量檢查，三個月內不得重覆檢查。</w:t>
      </w:r>
    </w:p>
    <w:p w:rsidR="000257EE" w:rsidRPr="005C4725" w:rsidRDefault="00274757" w:rsidP="00FC05D0">
      <w:pPr>
        <w:pStyle w:val="20"/>
        <w:snapToGrid w:val="0"/>
        <w:spacing w:line="600" w:lineRule="exact"/>
        <w:ind w:left="1560" w:hanging="746"/>
        <w:rPr>
          <w:rFonts w:ascii="標楷體" w:eastAsia="標楷體" w:hAnsi="標楷體"/>
          <w:kern w:val="3"/>
          <w:sz w:val="28"/>
          <w:szCs w:val="28"/>
        </w:rPr>
      </w:pPr>
      <w:r w:rsidRPr="005C4725">
        <w:rPr>
          <w:rFonts w:ascii="標楷體" w:eastAsia="標楷體" w:hAnsi="標楷體"/>
          <w:kern w:val="3"/>
          <w:sz w:val="28"/>
          <w:szCs w:val="28"/>
        </w:rPr>
        <w:t>（2）B肝治療前，治療後每六個月，臨床懷疑出現抗藥性，停藥前，</w:t>
      </w:r>
      <w:r w:rsidRPr="005C4725">
        <w:rPr>
          <w:rFonts w:ascii="標楷體" w:eastAsia="標楷體" w:hAnsi="標楷體"/>
          <w:kern w:val="3"/>
          <w:sz w:val="28"/>
          <w:szCs w:val="28"/>
        </w:rPr>
        <w:lastRenderedPageBreak/>
        <w:t>停藥後6個月及12個月需作HBV DNA定量檢查。</w:t>
      </w:r>
    </w:p>
    <w:p w:rsidR="000257EE" w:rsidRPr="005C4725" w:rsidRDefault="00FC05D0" w:rsidP="00FC05D0">
      <w:pPr>
        <w:pStyle w:val="20"/>
        <w:snapToGrid w:val="0"/>
        <w:spacing w:line="600" w:lineRule="exact"/>
        <w:ind w:left="1560" w:hanging="709"/>
        <w:rPr>
          <w:rFonts w:ascii="標楷體" w:eastAsia="標楷體" w:hAnsi="標楷體"/>
          <w:kern w:val="3"/>
          <w:sz w:val="28"/>
          <w:szCs w:val="28"/>
        </w:rPr>
      </w:pPr>
      <w:r w:rsidRPr="005C4725">
        <w:rPr>
          <w:rFonts w:ascii="標楷體" w:eastAsia="標楷體" w:hAnsi="標楷體"/>
          <w:kern w:val="3"/>
          <w:sz w:val="28"/>
          <w:szCs w:val="28"/>
        </w:rPr>
        <w:t>（</w:t>
      </w:r>
      <w:r w:rsidRPr="005C4725">
        <w:rPr>
          <w:rFonts w:ascii="標楷體" w:eastAsia="標楷體" w:hAnsi="標楷體" w:hint="eastAsia"/>
          <w:kern w:val="3"/>
          <w:sz w:val="28"/>
          <w:szCs w:val="28"/>
        </w:rPr>
        <w:t>3</w:t>
      </w:r>
      <w:r w:rsidRPr="005C4725">
        <w:rPr>
          <w:rFonts w:ascii="標楷體" w:eastAsia="標楷體" w:hAnsi="標楷體"/>
          <w:kern w:val="3"/>
          <w:sz w:val="28"/>
          <w:szCs w:val="28"/>
        </w:rPr>
        <w:t>）</w:t>
      </w:r>
      <w:r w:rsidR="00274757" w:rsidRPr="005C4725">
        <w:rPr>
          <w:rFonts w:ascii="標楷體" w:eastAsia="標楷體" w:hAnsi="標楷體"/>
          <w:kern w:val="3"/>
          <w:sz w:val="28"/>
          <w:szCs w:val="28"/>
        </w:rPr>
        <w:t>C肝治療前，治療後一個月，三個月(如無RVR)，停藥前，停藥後6個月需作 HCV RNA 定量檢查。</w:t>
      </w:r>
    </w:p>
    <w:p w:rsidR="000257EE" w:rsidRPr="005C4725" w:rsidRDefault="00274757" w:rsidP="00FC05D0">
      <w:pPr>
        <w:pStyle w:val="20"/>
        <w:tabs>
          <w:tab w:val="center" w:pos="5056"/>
        </w:tabs>
        <w:snapToGrid w:val="0"/>
        <w:spacing w:line="600" w:lineRule="exact"/>
        <w:ind w:left="1560" w:hanging="709"/>
      </w:pPr>
      <w:r w:rsidRPr="005C4725">
        <w:rPr>
          <w:rFonts w:ascii="標楷體" w:eastAsia="標楷體" w:hAnsi="標楷體"/>
          <w:kern w:val="3"/>
          <w:sz w:val="28"/>
          <w:szCs w:val="28"/>
        </w:rPr>
        <w:t>（4）此類案件送審時，應附6個月內病歷</w:t>
      </w:r>
      <w:r w:rsidR="00FC05D0" w:rsidRPr="005C4725">
        <w:rPr>
          <w:rFonts w:ascii="標楷體" w:eastAsia="標楷體" w:hAnsi="標楷體" w:hint="eastAsia"/>
          <w:kern w:val="3"/>
          <w:sz w:val="28"/>
          <w:szCs w:val="28"/>
        </w:rPr>
        <w:t>及合於抗病毒藥物使用規定之相關資料</w:t>
      </w:r>
      <w:r w:rsidRPr="005C4725">
        <w:rPr>
          <w:rFonts w:ascii="標楷體" w:eastAsia="標楷體" w:hAnsi="標楷體"/>
          <w:kern w:val="3"/>
          <w:sz w:val="28"/>
          <w:szCs w:val="28"/>
        </w:rPr>
        <w:t>供參。(99/7/1)</w:t>
      </w:r>
      <w:r w:rsidR="00FC05D0" w:rsidRPr="005C4725">
        <w:rPr>
          <w:rFonts w:ascii="標楷體" w:eastAsia="標楷體" w:hAnsi="標楷體" w:hint="eastAsia"/>
          <w:kern w:val="3"/>
          <w:sz w:val="28"/>
          <w:szCs w:val="28"/>
        </w:rPr>
        <w:t>(106/1/1)</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(三)住院部分審查原則及注意事項：審查時應注意個案住院之必要性、住院日數之長短及病房種類(如加護病房等)之適當性。</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1.急性支氣管炎、肝炎、暈眩症等特定疾病住院，應符合特定疾病之住院基本要件。(</w:t>
      </w:r>
      <w:r w:rsidR="00A70AB9" w:rsidRPr="005C4725">
        <w:rPr>
          <w:rFonts w:ascii="標楷體" w:eastAsia="標楷體" w:hAnsi="標楷體"/>
          <w:kern w:val="3"/>
          <w:sz w:val="28"/>
        </w:rPr>
        <w:t>詳附表十</w:t>
      </w:r>
      <w:r w:rsidR="00A70AB9" w:rsidRPr="005C4725">
        <w:rPr>
          <w:rFonts w:ascii="標楷體" w:eastAsia="標楷體" w:hAnsi="標楷體" w:hint="eastAsia"/>
          <w:kern w:val="3"/>
          <w:sz w:val="28"/>
        </w:rPr>
        <w:t>八</w:t>
      </w:r>
      <w:r w:rsidRPr="005C4725">
        <w:rPr>
          <w:rFonts w:ascii="標楷體" w:eastAsia="標楷體" w:hAnsi="標楷體"/>
          <w:kern w:val="3"/>
          <w:sz w:val="28"/>
        </w:rPr>
        <w:t>)(102/3/1)</w:t>
      </w:r>
      <w:r w:rsidR="00A70AB9" w:rsidRPr="005C4725">
        <w:rPr>
          <w:rFonts w:ascii="標楷體" w:eastAsia="標楷體" w:hAnsi="標楷體" w:hint="eastAsia"/>
          <w:kern w:val="3"/>
          <w:sz w:val="28"/>
        </w:rPr>
        <w:t>(105/1/1)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3.應注意病歷摘要之診斷、診療記錄及明細表是否相符。</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4.抗生素之使用，有些院所常以痰之培養結果做為使用高價抗生素之搪塞理由，應注意是否恰當，嚴加審查。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6.糖尿病患者除非正在調整胰島素劑量，或是病況危急，對每日測三至四次血糖以上者，注意加強審查。</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7.細菌培養時未長出細菌，不可申報藥物敏感試驗。</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8.皮下肌肉、小量靜脈注射及IV Push等注射技術費包括於病房費中，不得另行申報，但材料費得另計。</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lastRenderedPageBreak/>
        <w:t>9.連續化學療法廿四小時為一次連續性醫療行為，橫跨二日仍應以一日計算，即僅能申報37005B一次。</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10.連續化學治療不得以39019B申報。</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(四)急診部分審查原則及注意事項：</w:t>
      </w:r>
    </w:p>
    <w:p w:rsidR="000257EE" w:rsidRPr="005C4725" w:rsidRDefault="00274757">
      <w:pPr>
        <w:pStyle w:val="20"/>
        <w:snapToGrid w:val="0"/>
        <w:spacing w:line="600" w:lineRule="exact"/>
        <w:ind w:left="1133" w:hanging="319"/>
      </w:pPr>
      <w:r w:rsidRPr="005C4725">
        <w:rPr>
          <w:rFonts w:ascii="標楷體" w:eastAsia="標楷體" w:hAnsi="標楷體"/>
          <w:kern w:val="3"/>
          <w:sz w:val="28"/>
        </w:rPr>
        <w:t>1.急診定義及適用範圍依</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附表一「急診定義及適用範圍」規定辦理。</w:t>
      </w:r>
      <w:r w:rsidRPr="005C4725">
        <w:rPr>
          <w:rFonts w:ascii="標楷體" w:eastAsia="標楷體" w:hAnsi="標楷體"/>
          <w:sz w:val="28"/>
          <w:szCs w:val="28"/>
        </w:rPr>
        <w:t>(102/3/1)</w:t>
      </w:r>
    </w:p>
    <w:p w:rsidR="000257EE" w:rsidRPr="005C4725" w:rsidRDefault="00274757">
      <w:pPr>
        <w:pStyle w:val="20"/>
        <w:snapToGrid w:val="0"/>
        <w:spacing w:line="600" w:lineRule="exact"/>
        <w:ind w:left="1133" w:hanging="319"/>
        <w:rPr>
          <w:rFonts w:ascii="標楷體" w:eastAsia="標楷體" w:hAnsi="標楷體"/>
          <w:kern w:val="3"/>
          <w:sz w:val="28"/>
        </w:rPr>
      </w:pPr>
      <w:r w:rsidRPr="005C4725">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(五)其他注意事項：</w:t>
      </w:r>
    </w:p>
    <w:p w:rsidR="000257EE" w:rsidRPr="005C4725" w:rsidRDefault="00274757" w:rsidP="001A4309">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t>1.血液透析應注意開始洗腎之時機，透析次數，EPO</w:t>
      </w:r>
      <w:r w:rsidR="001A4309" w:rsidRPr="005C4725">
        <w:rPr>
          <w:rFonts w:ascii="標楷體" w:eastAsia="標楷體" w:hAnsi="標楷體" w:hint="eastAsia"/>
          <w:kern w:val="3"/>
          <w:sz w:val="28"/>
        </w:rPr>
        <w:t>等紅血球生成刺激劑</w:t>
      </w:r>
      <w:r w:rsidR="001A4309" w:rsidRPr="005C4725">
        <w:rPr>
          <w:rFonts w:ascii="標楷體" w:eastAsia="標楷體" w:hAnsi="標楷體"/>
          <w:kern w:val="3"/>
          <w:sz w:val="28"/>
        </w:rPr>
        <w:t>(ESA)</w:t>
      </w:r>
      <w:r w:rsidRPr="005C4725">
        <w:rPr>
          <w:rFonts w:ascii="標楷體" w:eastAsia="標楷體" w:hAnsi="標楷體"/>
          <w:kern w:val="3"/>
          <w:sz w:val="28"/>
        </w:rPr>
        <w:t>之使用與用量。其尿毒症相關治療(包括簡單感冒藥)及檢查應包括於血液透析費用內。</w:t>
      </w:r>
      <w:r w:rsidR="00B36461" w:rsidRPr="005C4725">
        <w:rPr>
          <w:rFonts w:ascii="標楷體" w:eastAsia="標楷體" w:hAnsi="標楷體" w:hint="eastAsia"/>
          <w:kern w:val="3"/>
          <w:sz w:val="28"/>
        </w:rPr>
        <w:t>(106/1/1)</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2.</w:t>
      </w:r>
      <w:r w:rsidRPr="005C4725">
        <w:rPr>
          <w:rFonts w:ascii="標楷體" w:eastAsia="標楷體" w:hAnsi="標楷體"/>
          <w:sz w:val="28"/>
        </w:rPr>
        <w:t>腹膜透析及血液透析同時併作原則：</w:t>
      </w:r>
    </w:p>
    <w:p w:rsidR="000257EE" w:rsidRPr="005C4725" w:rsidRDefault="00274757">
      <w:pPr>
        <w:snapToGrid w:val="0"/>
        <w:spacing w:line="600" w:lineRule="exact"/>
        <w:ind w:left="1553" w:hanging="420"/>
      </w:pPr>
      <w:r w:rsidRPr="005C4725">
        <w:rPr>
          <w:rFonts w:ascii="標楷體" w:eastAsia="標楷體" w:hAnsi="標楷體"/>
          <w:kern w:val="3"/>
          <w:sz w:val="28"/>
        </w:rPr>
        <w:t>(1)</w:t>
      </w:r>
      <w:r w:rsidRPr="005C4725">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5C4725">
        <w:rPr>
          <w:rFonts w:ascii="標楷體" w:eastAsia="標楷體" w:hAnsi="標楷體"/>
          <w:kern w:val="3"/>
          <w:sz w:val="28"/>
        </w:rPr>
        <w:t>而Kt/V仍無法達到一‧二，可考慮增加血液透析次數，但每週總透析次數以不超過四次為限</w:t>
      </w:r>
      <w:r w:rsidRPr="005C4725">
        <w:rPr>
          <w:rFonts w:ascii="標楷體" w:eastAsia="標楷體" w:hAnsi="標楷體"/>
          <w:sz w:val="28"/>
        </w:rPr>
        <w:t>。另請院所加強對患者營養、水份之攝取、理想體重之控制等衛教。</w:t>
      </w:r>
    </w:p>
    <w:p w:rsidR="000257EE" w:rsidRPr="005C4725" w:rsidRDefault="00274757">
      <w:pPr>
        <w:snapToGrid w:val="0"/>
        <w:spacing w:line="600" w:lineRule="exact"/>
        <w:ind w:left="1553" w:hanging="420"/>
      </w:pPr>
      <w:r w:rsidRPr="005C4725">
        <w:rPr>
          <w:rFonts w:ascii="標楷體" w:eastAsia="標楷體" w:hAnsi="標楷體"/>
          <w:kern w:val="3"/>
          <w:sz w:val="28"/>
        </w:rPr>
        <w:t>(2)原</w:t>
      </w:r>
      <w:r w:rsidRPr="005C4725">
        <w:rPr>
          <w:rFonts w:ascii="標楷體" w:eastAsia="標楷體" w:hAnsi="標楷體"/>
          <w:sz w:val="28"/>
        </w:rPr>
        <w:t>接受腹膜透析之患者，因腹膜功能缺損，致使增加腹膜透析量或增長透析液留置時間</w:t>
      </w:r>
      <w:r w:rsidRPr="005C4725">
        <w:rPr>
          <w:rFonts w:ascii="標楷體" w:eastAsia="標楷體" w:hAnsi="標楷體"/>
          <w:sz w:val="28"/>
          <w:szCs w:val="28"/>
        </w:rPr>
        <w:t>，總和Kt/V仍﹤1.7或肌肝酸清除每週無法達到50公升/1.73平方公尺以上體表面積，得併用血液透</w:t>
      </w:r>
      <w:r w:rsidRPr="005C4725">
        <w:rPr>
          <w:rFonts w:ascii="標楷體" w:eastAsia="標楷體" w:hAnsi="標楷體"/>
          <w:sz w:val="28"/>
          <w:szCs w:val="28"/>
        </w:rPr>
        <w:lastRenderedPageBreak/>
        <w:t>析者，</w:t>
      </w:r>
      <w:r w:rsidRPr="005C4725">
        <w:rPr>
          <w:rFonts w:ascii="標楷體" w:eastAsia="標楷體" w:hAnsi="標楷體"/>
          <w:sz w:val="28"/>
        </w:rPr>
        <w:t>當月可酌予增加</w:t>
      </w:r>
      <w:r w:rsidR="007A6C56" w:rsidRPr="005C4725">
        <w:rPr>
          <w:rFonts w:ascii="標楷體" w:eastAsia="標楷體" w:hAnsi="標楷體" w:hint="eastAsia"/>
          <w:sz w:val="28"/>
        </w:rPr>
        <w:t>最多2</w:t>
      </w:r>
      <w:r w:rsidRPr="005C4725">
        <w:rPr>
          <w:rFonts w:ascii="標楷體" w:eastAsia="標楷體" w:hAnsi="標楷體"/>
          <w:sz w:val="28"/>
        </w:rPr>
        <w:t>次血液透析，但此類患者應改作血液透析為優先考量。(100/5/1)</w:t>
      </w:r>
      <w:r w:rsidR="007A6C56" w:rsidRPr="005C4725">
        <w:rPr>
          <w:rFonts w:ascii="標楷體" w:eastAsia="標楷體" w:hAnsi="標楷體" w:hint="eastAsia"/>
          <w:sz w:val="28"/>
        </w:rPr>
        <w:t>(106/1/1)</w:t>
      </w:r>
    </w:p>
    <w:p w:rsidR="000257EE" w:rsidRPr="005C4725" w:rsidRDefault="00274757" w:rsidP="00A660C0">
      <w:pPr>
        <w:snapToGrid w:val="0"/>
        <w:spacing w:line="600" w:lineRule="exact"/>
        <w:ind w:left="1078" w:hanging="369"/>
        <w:rPr>
          <w:rFonts w:ascii="標楷體" w:eastAsia="標楷體" w:hAnsi="標楷體" w:cs="新細明體"/>
          <w:sz w:val="26"/>
          <w:szCs w:val="26"/>
        </w:rPr>
      </w:pPr>
      <w:r w:rsidRPr="005C4725">
        <w:rPr>
          <w:rFonts w:ascii="標楷體" w:eastAsia="標楷體" w:hAnsi="標楷體"/>
          <w:kern w:val="3"/>
          <w:sz w:val="28"/>
        </w:rPr>
        <w:t>3.</w:t>
      </w:r>
      <w:r w:rsidRPr="005C4725">
        <w:rPr>
          <w:rFonts w:ascii="標楷體" w:eastAsia="標楷體" w:hAnsi="標楷體"/>
          <w:sz w:val="28"/>
          <w:szCs w:val="28"/>
        </w:rPr>
        <w:t>初次胃鏡檢查有消化性潰瘍者得以取組織檢體施行幽門桿菌檢查（包括病理組織化驗或rapid urease test），</w:t>
      </w:r>
      <w:r w:rsidRPr="005C4725">
        <w:rPr>
          <w:rFonts w:ascii="標楷體" w:eastAsia="標楷體" w:hAnsi="標楷體"/>
          <w:sz w:val="28"/>
          <w:szCs w:val="28"/>
          <w:u w:val="single"/>
        </w:rPr>
        <w:t>若</w:t>
      </w:r>
      <w:r w:rsidRPr="005C4725">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5C4725">
        <w:rPr>
          <w:rFonts w:ascii="標楷體" w:eastAsia="標楷體" w:hAnsi="標楷體" w:cs="新細明體"/>
          <w:sz w:val="26"/>
          <w:szCs w:val="26"/>
        </w:rPr>
        <w:t>(101/7/1)</w:t>
      </w:r>
    </w:p>
    <w:p w:rsidR="00C06A00" w:rsidRPr="005C4725" w:rsidRDefault="00C06A00" w:rsidP="00C06A00">
      <w:pPr>
        <w:snapToGrid w:val="0"/>
        <w:spacing w:line="600" w:lineRule="exact"/>
        <w:ind w:left="1078" w:hanging="369"/>
        <w:rPr>
          <w:rFonts w:ascii="標楷體" w:eastAsia="標楷體" w:hAnsi="標楷體" w:cs="新細明體"/>
          <w:sz w:val="26"/>
          <w:szCs w:val="26"/>
        </w:rPr>
      </w:pPr>
      <w:r w:rsidRPr="005C4725">
        <w:rPr>
          <w:rFonts w:ascii="標楷體" w:eastAsia="標楷體" w:hAnsi="標楷體" w:cs="新細明體" w:hint="eastAsia"/>
          <w:sz w:val="26"/>
          <w:szCs w:val="26"/>
        </w:rPr>
        <w:t xml:space="preserve">   備註</w:t>
      </w:r>
      <w:r w:rsidRPr="005C4725">
        <w:rPr>
          <w:rFonts w:ascii="標楷體" w:eastAsia="標楷體" w:hAnsi="標楷體" w:cs="新細明體"/>
          <w:sz w:val="26"/>
          <w:szCs w:val="26"/>
        </w:rPr>
        <w:t>: (10</w:t>
      </w:r>
      <w:r w:rsidRPr="005C4725">
        <w:rPr>
          <w:rFonts w:ascii="標楷體" w:eastAsia="標楷體" w:hAnsi="標楷體" w:cs="新細明體" w:hint="eastAsia"/>
          <w:sz w:val="26"/>
          <w:szCs w:val="26"/>
        </w:rPr>
        <w:t>6</w:t>
      </w:r>
      <w:r w:rsidRPr="005C4725">
        <w:rPr>
          <w:rFonts w:ascii="標楷體" w:eastAsia="標楷體" w:hAnsi="標楷體" w:cs="新細明體"/>
          <w:sz w:val="26"/>
          <w:szCs w:val="26"/>
        </w:rPr>
        <w:t>/</w:t>
      </w:r>
      <w:r w:rsidRPr="005C4725">
        <w:rPr>
          <w:rFonts w:ascii="標楷體" w:eastAsia="標楷體" w:hAnsi="標楷體" w:cs="新細明體" w:hint="eastAsia"/>
          <w:sz w:val="26"/>
          <w:szCs w:val="26"/>
        </w:rPr>
        <w:t>1</w:t>
      </w:r>
      <w:r w:rsidRPr="005C4725">
        <w:rPr>
          <w:rFonts w:ascii="標楷體" w:eastAsia="標楷體" w:hAnsi="標楷體" w:cs="新細明體"/>
          <w:sz w:val="26"/>
          <w:szCs w:val="26"/>
        </w:rPr>
        <w:t>/1)</w:t>
      </w:r>
    </w:p>
    <w:p w:rsidR="00C06A00" w:rsidRPr="005C4725" w:rsidRDefault="00C06A00" w:rsidP="00C06A00">
      <w:pPr>
        <w:snapToGrid w:val="0"/>
        <w:spacing w:line="600" w:lineRule="exact"/>
        <w:ind w:left="1418" w:hanging="284"/>
        <w:rPr>
          <w:rFonts w:ascii="標楷體" w:eastAsia="標楷體" w:hAnsi="標楷體" w:cs="新細明體"/>
          <w:sz w:val="26"/>
          <w:szCs w:val="26"/>
        </w:rPr>
      </w:pPr>
      <w:r w:rsidRPr="005C4725">
        <w:rPr>
          <w:rFonts w:ascii="標楷體" w:eastAsia="標楷體" w:hAnsi="標楷體" w:cs="新細明體"/>
          <w:sz w:val="26"/>
          <w:szCs w:val="26"/>
        </w:rPr>
        <w:t>1.「潰瘍」之範圍包括「活動性潰瘍」、治療中「癒合性潰瘍」，以及曾接受過治療「已結疤潰瘍」等。</w:t>
      </w:r>
    </w:p>
    <w:p w:rsidR="00C06A00" w:rsidRPr="005C4725" w:rsidRDefault="00C06A00" w:rsidP="00C06A00">
      <w:pPr>
        <w:snapToGrid w:val="0"/>
        <w:spacing w:line="600" w:lineRule="exact"/>
        <w:ind w:left="1418" w:hanging="284"/>
        <w:rPr>
          <w:rFonts w:ascii="標楷體" w:eastAsia="標楷體" w:hAnsi="標楷體" w:cs="新細明體"/>
          <w:sz w:val="26"/>
          <w:szCs w:val="26"/>
        </w:rPr>
      </w:pPr>
      <w:r w:rsidRPr="005C4725">
        <w:rPr>
          <w:rFonts w:ascii="標楷體" w:eastAsia="標楷體" w:hAnsi="標楷體" w:cs="新細明體" w:hint="eastAsia"/>
          <w:sz w:val="26"/>
          <w:szCs w:val="26"/>
        </w:rPr>
        <w:t>2.</w:t>
      </w:r>
      <w:r w:rsidRPr="005C4725">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5C4725" w:rsidRDefault="00274757" w:rsidP="00270AEA">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5.</w:t>
      </w:r>
      <w:r w:rsidRPr="005C4725">
        <w:rPr>
          <w:rFonts w:ascii="標楷體" w:eastAsia="標楷體" w:hAnsi="標楷體"/>
          <w:sz w:val="28"/>
        </w:rPr>
        <w:t>心臟超音波</w:t>
      </w:r>
      <w:r w:rsidRPr="005C4725">
        <w:rPr>
          <w:rFonts w:ascii="標楷體" w:eastAsia="標楷體" w:hAnsi="標楷體"/>
          <w:kern w:val="3"/>
          <w:sz w:val="28"/>
        </w:rPr>
        <w:t>檢查</w:t>
      </w:r>
      <w:r w:rsidRPr="005C4725">
        <w:rPr>
          <w:rFonts w:ascii="標楷體" w:eastAsia="標楷體" w:hAnsi="標楷體"/>
          <w:sz w:val="28"/>
        </w:rPr>
        <w:t>：</w:t>
      </w:r>
    </w:p>
    <w:p w:rsidR="000257EE" w:rsidRPr="005C4725" w:rsidRDefault="00274757">
      <w:pPr>
        <w:snapToGrid w:val="0"/>
        <w:spacing w:line="600" w:lineRule="exact"/>
        <w:ind w:left="1620" w:hanging="420"/>
      </w:pPr>
      <w:r w:rsidRPr="005C4725">
        <w:rPr>
          <w:rFonts w:ascii="標楷體" w:eastAsia="標楷體" w:hAnsi="標楷體"/>
          <w:kern w:val="3"/>
          <w:sz w:val="28"/>
        </w:rPr>
        <w:t>(1)18005B</w:t>
      </w:r>
      <w:r w:rsidRPr="005C4725">
        <w:rPr>
          <w:rFonts w:ascii="標楷體" w:eastAsia="標楷體" w:hAnsi="標楷體"/>
          <w:sz w:val="28"/>
        </w:rPr>
        <w:t>(超音波心臟圖)可依</w:t>
      </w:r>
      <w:r w:rsidRPr="005C4725">
        <w:rPr>
          <w:rFonts w:ascii="標楷體" w:eastAsia="標楷體" w:hAnsi="標楷體"/>
          <w:kern w:val="3"/>
          <w:sz w:val="28"/>
        </w:rPr>
        <w:t>適應症與18006B(</w:t>
      </w:r>
      <w:r w:rsidRPr="005C4725">
        <w:rPr>
          <w:rFonts w:ascii="標楷體" w:eastAsia="標楷體" w:hAnsi="標楷體"/>
          <w:sz w:val="28"/>
        </w:rPr>
        <w:t>杜卜勒氏超音波心臟圖)或</w:t>
      </w:r>
      <w:r w:rsidRPr="005C4725">
        <w:rPr>
          <w:rFonts w:ascii="標楷體" w:eastAsia="標楷體" w:hAnsi="標楷體"/>
          <w:kern w:val="3"/>
          <w:sz w:val="28"/>
        </w:rPr>
        <w:t>18007B(杜卜勒氏彩色心臟血流圖)合併申</w:t>
      </w:r>
      <w:r w:rsidRPr="005C4725">
        <w:rPr>
          <w:rFonts w:ascii="標楷體" w:eastAsia="標楷體" w:hAnsi="標楷體"/>
          <w:sz w:val="28"/>
        </w:rPr>
        <w:t>報。</w:t>
      </w:r>
    </w:p>
    <w:p w:rsidR="000257EE" w:rsidRPr="005C4725" w:rsidRDefault="00274757">
      <w:pPr>
        <w:snapToGrid w:val="0"/>
        <w:spacing w:line="600" w:lineRule="exact"/>
        <w:ind w:left="1620" w:hanging="420"/>
      </w:pPr>
      <w:r w:rsidRPr="005C4725">
        <w:rPr>
          <w:rFonts w:ascii="標楷體" w:eastAsia="標楷體" w:hAnsi="標楷體"/>
          <w:kern w:val="3"/>
          <w:sz w:val="28"/>
        </w:rPr>
        <w:t>(2)18007B已含18006B</w:t>
      </w:r>
      <w:r w:rsidRPr="005C4725">
        <w:rPr>
          <w:rFonts w:ascii="標楷體" w:eastAsia="標楷體" w:hAnsi="標楷體"/>
          <w:sz w:val="28"/>
        </w:rPr>
        <w:t>之精神，不宜合併申報。</w:t>
      </w:r>
    </w:p>
    <w:p w:rsidR="000257EE" w:rsidRPr="005C4725" w:rsidRDefault="00274757">
      <w:pPr>
        <w:snapToGrid w:val="0"/>
        <w:spacing w:line="600" w:lineRule="exact"/>
        <w:ind w:left="1620" w:hanging="420"/>
      </w:pPr>
      <w:r w:rsidRPr="005C4725">
        <w:rPr>
          <w:rFonts w:ascii="標楷體" w:eastAsia="標楷體" w:hAnsi="標楷體"/>
          <w:kern w:val="3"/>
          <w:sz w:val="28"/>
        </w:rPr>
        <w:t>(3)刪除</w:t>
      </w:r>
      <w:r w:rsidRPr="005C4725">
        <w:rPr>
          <w:rFonts w:ascii="標楷體" w:eastAsia="標楷體" w:hAnsi="標楷體" w:cs="新細明體"/>
          <w:bCs/>
          <w:sz w:val="28"/>
        </w:rPr>
        <w:t>(101/7/1)</w:t>
      </w:r>
    </w:p>
    <w:p w:rsidR="000257EE" w:rsidRPr="005C4725" w:rsidRDefault="00274757" w:rsidP="00A660C0">
      <w:pPr>
        <w:snapToGrid w:val="0"/>
        <w:spacing w:line="600" w:lineRule="exact"/>
        <w:ind w:left="1078" w:hanging="369"/>
        <w:rPr>
          <w:rFonts w:ascii="標楷體" w:eastAsia="標楷體" w:hAnsi="標楷體"/>
          <w:kern w:val="3"/>
          <w:sz w:val="28"/>
        </w:rPr>
      </w:pPr>
      <w:r w:rsidRPr="005C4725">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5C4725" w:rsidRDefault="00274757" w:rsidP="00270AEA">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lastRenderedPageBreak/>
        <w:t>7.對用UGI series診斷消化性潰瘍案件陽性率超過百分之七十五者，應加強調原片請放射科醫師查核。</w:t>
      </w:r>
    </w:p>
    <w:p w:rsidR="000257EE" w:rsidRPr="005C4725" w:rsidRDefault="00274757" w:rsidP="00270AEA">
      <w:pPr>
        <w:snapToGrid w:val="0"/>
        <w:spacing w:line="600" w:lineRule="exact"/>
        <w:ind w:left="993" w:hanging="284"/>
        <w:rPr>
          <w:rFonts w:ascii="標楷體" w:eastAsia="標楷體" w:hAnsi="標楷體"/>
          <w:kern w:val="3"/>
          <w:sz w:val="28"/>
        </w:rPr>
      </w:pPr>
      <w:r w:rsidRPr="005C4725">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5C4725" w:rsidRDefault="00274757" w:rsidP="00A660C0">
      <w:pPr>
        <w:snapToGrid w:val="0"/>
        <w:spacing w:line="600" w:lineRule="exact"/>
        <w:ind w:left="1078" w:hanging="369"/>
        <w:rPr>
          <w:rFonts w:ascii="標楷體" w:eastAsia="標楷體" w:hAnsi="標楷體"/>
          <w:kern w:val="3"/>
          <w:sz w:val="28"/>
        </w:rPr>
      </w:pPr>
      <w:r w:rsidRPr="005C4725">
        <w:rPr>
          <w:rFonts w:ascii="標楷體" w:eastAsia="標楷體" w:hAnsi="標楷體"/>
          <w:kern w:val="3"/>
          <w:sz w:val="28"/>
        </w:rPr>
        <w:t>9.肺功能檢查之審查，應注意其所附報告之品質。</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10.使用降血脂藥物時，請依規定檢附檢驗資料影本；使用尿酸藥物時應隨病歷附上檢驗報告。(97/5/1)</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11.透析日期及EPO</w:t>
      </w:r>
      <w:r w:rsidR="007A6C56" w:rsidRPr="005C4725">
        <w:rPr>
          <w:rFonts w:ascii="標楷體" w:eastAsia="標楷體" w:hAnsi="標楷體" w:hint="eastAsia"/>
          <w:kern w:val="3"/>
          <w:sz w:val="28"/>
        </w:rPr>
        <w:t>等紅血球生成刺激劑</w:t>
      </w:r>
      <w:r w:rsidR="007A6C56" w:rsidRPr="005C4725">
        <w:rPr>
          <w:rFonts w:ascii="標楷體" w:eastAsia="標楷體" w:hAnsi="標楷體"/>
          <w:kern w:val="3"/>
          <w:sz w:val="28"/>
        </w:rPr>
        <w:t>(ESA)</w:t>
      </w:r>
      <w:r w:rsidRPr="005C4725">
        <w:rPr>
          <w:rFonts w:ascii="標楷體" w:eastAsia="標楷體" w:hAnsi="標楷體"/>
          <w:kern w:val="3"/>
          <w:sz w:val="28"/>
        </w:rPr>
        <w:t>注射紀錄表及洗腎異常動態表供審查參考。(詳附表六、七)</w:t>
      </w:r>
      <w:r w:rsidR="002C11F8" w:rsidRPr="005C4725">
        <w:rPr>
          <w:rFonts w:ascii="標楷體" w:eastAsia="標楷體" w:hAnsi="標楷體"/>
          <w:kern w:val="3"/>
          <w:sz w:val="28"/>
        </w:rPr>
        <w:t>（</w:t>
      </w:r>
      <w:r w:rsidR="002C11F8" w:rsidRPr="005C4725">
        <w:rPr>
          <w:rFonts w:ascii="標楷體" w:eastAsia="標楷體" w:hAnsi="標楷體" w:hint="eastAsia"/>
          <w:kern w:val="3"/>
          <w:sz w:val="28"/>
        </w:rPr>
        <w:t>105/1/1</w:t>
      </w:r>
      <w:r w:rsidR="002C11F8" w:rsidRPr="005C4725">
        <w:rPr>
          <w:rFonts w:ascii="標楷體" w:eastAsia="標楷體" w:hAnsi="標楷體"/>
          <w:kern w:val="3"/>
          <w:sz w:val="28"/>
        </w:rPr>
        <w:t>）</w:t>
      </w:r>
      <w:r w:rsidR="007A6C56" w:rsidRPr="005C4725">
        <w:rPr>
          <w:rFonts w:ascii="標楷體" w:eastAsia="標楷體" w:hAnsi="標楷體" w:hint="eastAsia"/>
          <w:kern w:val="3"/>
          <w:sz w:val="28"/>
        </w:rPr>
        <w:t>(106/1/1)</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12.</w:t>
      </w:r>
      <w:r w:rsidRPr="005C4725">
        <w:rPr>
          <w:rFonts w:ascii="標楷體" w:eastAsia="標楷體" w:hAnsi="標楷體"/>
          <w:sz w:val="28"/>
          <w:szCs w:val="28"/>
        </w:rPr>
        <w:t>刪除(101/5/1)</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14-1.肝硬化患者可每三個月做一次超音波檢查。</w:t>
      </w:r>
      <w:r w:rsidRPr="005C4725">
        <w:rPr>
          <w:rFonts w:ascii="標楷體" w:eastAsia="標楷體" w:hAnsi="標楷體"/>
          <w:sz w:val="28"/>
          <w:szCs w:val="28"/>
        </w:rPr>
        <w:t>(96/4/1)</w:t>
      </w:r>
    </w:p>
    <w:p w:rsidR="000257EE" w:rsidRPr="005C4725" w:rsidRDefault="00274757" w:rsidP="00A660C0">
      <w:pPr>
        <w:snapToGrid w:val="0"/>
        <w:spacing w:line="600" w:lineRule="exact"/>
        <w:ind w:left="1382" w:hanging="673"/>
        <w:jc w:val="both"/>
      </w:pPr>
      <w:r w:rsidRPr="005C4725">
        <w:rPr>
          <w:rFonts w:ascii="標楷體" w:eastAsia="標楷體" w:hAnsi="標楷體"/>
          <w:kern w:val="3"/>
          <w:sz w:val="28"/>
        </w:rPr>
        <w:t>14-2.申報腹部超音波檢查醫療費用時，若無相關症狀或理學檢查之記載等，應不予給付。</w:t>
      </w:r>
      <w:r w:rsidRPr="005C4725">
        <w:rPr>
          <w:rFonts w:ascii="標楷體" w:eastAsia="標楷體" w:hAnsi="標楷體"/>
          <w:sz w:val="28"/>
          <w:szCs w:val="28"/>
        </w:rPr>
        <w:t>(96/4/1)</w:t>
      </w:r>
    </w:p>
    <w:p w:rsidR="000257EE" w:rsidRPr="005C4725" w:rsidRDefault="00274757" w:rsidP="00A660C0">
      <w:pPr>
        <w:snapToGrid w:val="0"/>
        <w:spacing w:line="600" w:lineRule="exact"/>
        <w:ind w:left="1382" w:hanging="673"/>
        <w:jc w:val="both"/>
      </w:pPr>
      <w:r w:rsidRPr="005C4725">
        <w:rPr>
          <w:rFonts w:ascii="標楷體" w:eastAsia="標楷體" w:hAnsi="標楷體"/>
          <w:kern w:val="3"/>
          <w:sz w:val="28"/>
        </w:rPr>
        <w:t>14-3.對於腹部超音波--追蹤性檢查（診療代碼19009C）其適用於同一病人為同一疾病之目的之再次腹部超音波檢查，為申報適用原則。</w:t>
      </w:r>
      <w:r w:rsidRPr="005C4725">
        <w:rPr>
          <w:rFonts w:ascii="標楷體" w:eastAsia="標楷體" w:hAnsi="標楷體"/>
          <w:sz w:val="28"/>
          <w:szCs w:val="28"/>
        </w:rPr>
        <w:t>(96/4/1)</w:t>
      </w:r>
    </w:p>
    <w:p w:rsidR="000257EE" w:rsidRPr="005C4725" w:rsidRDefault="00274757" w:rsidP="00A660C0">
      <w:pPr>
        <w:snapToGrid w:val="0"/>
        <w:spacing w:line="600" w:lineRule="exact"/>
        <w:ind w:left="1382" w:hanging="673"/>
        <w:jc w:val="both"/>
      </w:pPr>
      <w:r w:rsidRPr="005C4725">
        <w:rPr>
          <w:rFonts w:ascii="標楷體" w:eastAsia="標楷體" w:hAnsi="標楷體"/>
          <w:kern w:val="3"/>
          <w:sz w:val="28"/>
        </w:rPr>
        <w:t>14-4.</w:t>
      </w:r>
      <w:r w:rsidRPr="005C4725">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5C4725">
        <w:rPr>
          <w:rFonts w:ascii="標楷體" w:eastAsia="標楷體" w:hAnsi="標楷體" w:cs="新細明體"/>
          <w:sz w:val="28"/>
          <w:szCs w:val="28"/>
        </w:rPr>
        <w:t xml:space="preserve"> (101/7/1)</w:t>
      </w:r>
    </w:p>
    <w:p w:rsidR="000257EE" w:rsidRPr="005C4725" w:rsidRDefault="00274757" w:rsidP="00A660C0">
      <w:pPr>
        <w:snapToGrid w:val="0"/>
        <w:spacing w:line="600" w:lineRule="exact"/>
        <w:ind w:left="1078" w:hanging="369"/>
      </w:pPr>
      <w:r w:rsidRPr="005C4725">
        <w:rPr>
          <w:rFonts w:ascii="標楷體" w:eastAsia="標楷體" w:hAnsi="標楷體"/>
          <w:kern w:val="3"/>
          <w:sz w:val="28"/>
        </w:rPr>
        <w:t>15.腫瘤標記應注意其特性，非所有癌症患者皆需安排各類腫瘤標記檢</w:t>
      </w:r>
      <w:r w:rsidRPr="005C4725">
        <w:rPr>
          <w:rFonts w:ascii="標楷體" w:eastAsia="標楷體" w:hAnsi="標楷體"/>
          <w:kern w:val="3"/>
          <w:sz w:val="28"/>
        </w:rPr>
        <w:lastRenderedPageBreak/>
        <w:t>查，應依其所患癌症及其臨床需要檢查。診療所需施行之腫瘤標記檢查，</w:t>
      </w:r>
      <w:r w:rsidRPr="005C4725">
        <w:rPr>
          <w:rFonts w:ascii="標楷體" w:eastAsia="標楷體" w:hAnsi="標楷體" w:cs="新細明體"/>
          <w:sz w:val="28"/>
          <w:szCs w:val="28"/>
        </w:rPr>
        <w:t>申報超過1次以上者，宜予核刪</w:t>
      </w:r>
      <w:r w:rsidRPr="005C4725">
        <w:rPr>
          <w:rFonts w:ascii="標楷體" w:eastAsia="標楷體" w:hAnsi="標楷體"/>
          <w:kern w:val="3"/>
          <w:sz w:val="28"/>
        </w:rPr>
        <w:t>為原則，若有特殊情況需重覆檢查，</w:t>
      </w:r>
      <w:r w:rsidRPr="005C4725">
        <w:rPr>
          <w:rFonts w:ascii="標楷體" w:eastAsia="標楷體" w:hAnsi="標楷體" w:cs="新細明體"/>
          <w:sz w:val="28"/>
          <w:szCs w:val="28"/>
        </w:rPr>
        <w:t>應於病歷記載檢查之適應症</w:t>
      </w:r>
      <w:r w:rsidRPr="005C4725">
        <w:rPr>
          <w:rFonts w:ascii="標楷體" w:eastAsia="標楷體" w:hAnsi="標楷體"/>
          <w:kern w:val="3"/>
          <w:sz w:val="28"/>
        </w:rPr>
        <w:t>，以利審查。(97/5/1)</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16.長期留置Port-A病患於化療期間每日之換藥，限以48010C項申報一次。</w:t>
      </w:r>
    </w:p>
    <w:p w:rsidR="000257EE" w:rsidRPr="005C4725" w:rsidRDefault="00274757" w:rsidP="00270AEA">
      <w:pPr>
        <w:snapToGrid w:val="0"/>
        <w:spacing w:line="600" w:lineRule="exact"/>
        <w:ind w:left="1134" w:hanging="425"/>
        <w:rPr>
          <w:rFonts w:ascii="標楷體" w:eastAsia="標楷體" w:hAnsi="標楷體"/>
          <w:kern w:val="3"/>
          <w:sz w:val="28"/>
        </w:rPr>
      </w:pPr>
      <w:r w:rsidRPr="005C4725">
        <w:rPr>
          <w:rFonts w:ascii="標楷體" w:eastAsia="標楷體" w:hAnsi="標楷體"/>
          <w:kern w:val="3"/>
          <w:sz w:val="28"/>
        </w:rPr>
        <w:t>17.低血球時期(WBC總數少於1,500或血小板少於50,000)，應可考量每日檢查08011C一次。</w:t>
      </w:r>
    </w:p>
    <w:p w:rsidR="000257EE" w:rsidRPr="005C4725" w:rsidRDefault="00274757" w:rsidP="00A660C0">
      <w:pPr>
        <w:snapToGrid w:val="0"/>
        <w:spacing w:line="600" w:lineRule="exact"/>
        <w:ind w:left="1078" w:hanging="369"/>
      </w:pPr>
      <w:r w:rsidRPr="005C4725">
        <w:rPr>
          <w:rFonts w:ascii="標楷體" w:eastAsia="標楷體" w:hAnsi="標楷體"/>
          <w:sz w:val="28"/>
          <w:szCs w:val="28"/>
        </w:rPr>
        <w:t>18.結核病案件之審查原則：(96/4/1)</w:t>
      </w:r>
    </w:p>
    <w:p w:rsidR="000257EE" w:rsidRPr="005C4725" w:rsidRDefault="00274757">
      <w:pPr>
        <w:pStyle w:val="20"/>
        <w:snapToGrid w:val="0"/>
        <w:spacing w:line="600" w:lineRule="exact"/>
        <w:ind w:left="1314" w:hanging="462"/>
        <w:rPr>
          <w:rFonts w:ascii="標楷體" w:eastAsia="標楷體" w:hAnsi="標楷體"/>
          <w:sz w:val="28"/>
          <w:szCs w:val="28"/>
        </w:rPr>
      </w:pPr>
      <w:r w:rsidRPr="005C4725">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5C4725" w:rsidRDefault="00274757">
      <w:pPr>
        <w:pStyle w:val="20"/>
        <w:snapToGrid w:val="0"/>
        <w:spacing w:line="600" w:lineRule="exact"/>
        <w:ind w:left="1286" w:hanging="434"/>
        <w:rPr>
          <w:rFonts w:ascii="標楷體" w:eastAsia="標楷體" w:hAnsi="標楷體"/>
          <w:sz w:val="28"/>
          <w:szCs w:val="28"/>
        </w:rPr>
      </w:pPr>
      <w:r w:rsidRPr="005C4725">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5C4725" w:rsidRDefault="00274757">
      <w:pPr>
        <w:pStyle w:val="20"/>
        <w:snapToGrid w:val="0"/>
        <w:spacing w:line="600" w:lineRule="exact"/>
        <w:ind w:left="1314" w:hanging="462"/>
        <w:rPr>
          <w:rFonts w:ascii="標楷體" w:eastAsia="標楷體" w:hAnsi="標楷體"/>
          <w:sz w:val="28"/>
          <w:szCs w:val="28"/>
        </w:rPr>
      </w:pPr>
      <w:r w:rsidRPr="005C4725">
        <w:rPr>
          <w:rFonts w:ascii="標楷體" w:eastAsia="標楷體" w:hAnsi="標楷體"/>
          <w:sz w:val="28"/>
          <w:szCs w:val="28"/>
        </w:rPr>
        <w:t>(3)對於開立總劑量一個月以上慢性病連續處方箋之院所，將依檔案分析結果加強審查。</w:t>
      </w:r>
    </w:p>
    <w:p w:rsidR="000257EE" w:rsidRPr="005C4725" w:rsidRDefault="00274757">
      <w:pPr>
        <w:pStyle w:val="20"/>
        <w:snapToGrid w:val="0"/>
        <w:spacing w:line="600" w:lineRule="exact"/>
        <w:ind w:left="1314" w:hanging="462"/>
        <w:rPr>
          <w:rFonts w:ascii="標楷體" w:eastAsia="標楷體" w:hAnsi="標楷體"/>
          <w:sz w:val="28"/>
          <w:szCs w:val="28"/>
        </w:rPr>
      </w:pPr>
      <w:r w:rsidRPr="005C4725">
        <w:rPr>
          <w:rFonts w:ascii="標楷體" w:eastAsia="標楷體" w:hAnsi="標楷體"/>
          <w:sz w:val="28"/>
          <w:szCs w:val="28"/>
        </w:rPr>
        <w:t>(4)依衛生福利部疾病管制署所訂之「結核病診治指引」規定為審查原則。(101/5/1) (102/8/1)</w:t>
      </w:r>
    </w:p>
    <w:p w:rsidR="000257EE" w:rsidRPr="005C4725" w:rsidRDefault="00274757" w:rsidP="00A660C0">
      <w:pPr>
        <w:pStyle w:val="20"/>
        <w:snapToGrid w:val="0"/>
        <w:spacing w:line="600" w:lineRule="exact"/>
        <w:ind w:left="406" w:firstLine="303"/>
        <w:rPr>
          <w:rFonts w:ascii="標楷體" w:eastAsia="標楷體" w:hAnsi="標楷體"/>
          <w:sz w:val="28"/>
          <w:szCs w:val="28"/>
        </w:rPr>
      </w:pPr>
      <w:r w:rsidRPr="005C4725">
        <w:rPr>
          <w:rFonts w:ascii="標楷體" w:eastAsia="標楷體" w:hAnsi="標楷體"/>
          <w:sz w:val="28"/>
          <w:szCs w:val="28"/>
        </w:rPr>
        <w:t>19.透析治療造管及植管之執行時機：(96/4/1)</w:t>
      </w:r>
    </w:p>
    <w:p w:rsidR="000257EE" w:rsidRPr="005C4725" w:rsidRDefault="00274757">
      <w:pPr>
        <w:pStyle w:val="20"/>
        <w:snapToGrid w:val="0"/>
        <w:spacing w:line="600" w:lineRule="exact"/>
        <w:ind w:left="1260" w:hanging="420"/>
        <w:rPr>
          <w:rFonts w:ascii="標楷體" w:eastAsia="標楷體" w:hAnsi="標楷體"/>
          <w:sz w:val="28"/>
          <w:szCs w:val="28"/>
        </w:rPr>
      </w:pPr>
      <w:r w:rsidRPr="005C4725">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5C4725" w:rsidRDefault="00274757">
      <w:pPr>
        <w:pStyle w:val="20"/>
        <w:snapToGrid w:val="0"/>
        <w:spacing w:line="600" w:lineRule="exact"/>
        <w:ind w:left="1132" w:hanging="280"/>
        <w:rPr>
          <w:rFonts w:ascii="標楷體" w:eastAsia="標楷體" w:hAnsi="標楷體"/>
          <w:sz w:val="28"/>
          <w:szCs w:val="28"/>
        </w:rPr>
      </w:pPr>
      <w:r w:rsidRPr="005C4725">
        <w:rPr>
          <w:rFonts w:ascii="標楷體" w:eastAsia="標楷體" w:hAnsi="標楷體"/>
          <w:sz w:val="28"/>
          <w:szCs w:val="28"/>
        </w:rPr>
        <w:t>(2)血液透析部分：</w:t>
      </w:r>
    </w:p>
    <w:p w:rsidR="000257EE" w:rsidRPr="005C4725" w:rsidRDefault="00274757">
      <w:pPr>
        <w:pStyle w:val="20"/>
        <w:snapToGrid w:val="0"/>
        <w:spacing w:line="600" w:lineRule="exact"/>
        <w:ind w:left="1799" w:hanging="280"/>
      </w:pPr>
      <w:r w:rsidRPr="005C4725">
        <w:rPr>
          <w:rFonts w:ascii="標楷體" w:eastAsia="標楷體" w:hAnsi="標楷體"/>
          <w:sz w:val="28"/>
        </w:rPr>
        <w:t>甲、</w:t>
      </w:r>
      <w:r w:rsidRPr="005C4725">
        <w:rPr>
          <w:rFonts w:ascii="標楷體" w:eastAsia="標楷體" w:hAnsi="標楷體"/>
          <w:sz w:val="28"/>
          <w:szCs w:val="28"/>
        </w:rPr>
        <w:t>暫時性導管：(101/5/1)</w:t>
      </w:r>
    </w:p>
    <w:p w:rsidR="000257EE" w:rsidRPr="005C4725" w:rsidRDefault="00274757">
      <w:pPr>
        <w:pStyle w:val="20"/>
        <w:snapToGrid w:val="0"/>
        <w:spacing w:line="600" w:lineRule="exact"/>
        <w:ind w:left="2126" w:hanging="280"/>
      </w:pPr>
      <w:r w:rsidRPr="005C4725">
        <w:rPr>
          <w:rFonts w:ascii="標楷體" w:eastAsia="標楷體" w:hAnsi="標楷體"/>
          <w:sz w:val="28"/>
          <w:szCs w:val="28"/>
        </w:rPr>
        <w:lastRenderedPageBreak/>
        <w:t>(A)暫時性導管之定義：包含血液透析用之血管插管（自靜脈到靜脈）（69006C） 及固定式中心靜脈導管 （治療性導管植入術 — 希克曼氏導管植入術（47059B）或內頸靜脈切開，永久導管放置術 （69039B）</w:t>
      </w:r>
    </w:p>
    <w:p w:rsidR="000257EE" w:rsidRPr="005C4725" w:rsidRDefault="00274757">
      <w:pPr>
        <w:pStyle w:val="20"/>
        <w:snapToGrid w:val="0"/>
        <w:spacing w:line="600" w:lineRule="exact"/>
        <w:ind w:left="2126" w:hanging="280"/>
      </w:pPr>
      <w:r w:rsidRPr="005C4725">
        <w:rPr>
          <w:rFonts w:ascii="標楷體" w:eastAsia="標楷體" w:hAnsi="標楷體"/>
          <w:sz w:val="28"/>
          <w:szCs w:val="28"/>
        </w:rPr>
        <w:t xml:space="preserve"> (B)暫時性導管之時機：重度腎衰竭【定義為肌酸酐清除率 （</w:t>
      </w:r>
      <w:r w:rsidR="00265E29" w:rsidRPr="005C4725">
        <w:rPr>
          <w:rFonts w:ascii="標楷體" w:eastAsia="標楷體" w:hAnsi="標楷體"/>
          <w:sz w:val="28"/>
          <w:szCs w:val="28"/>
        </w:rPr>
        <w:t>Ccr</w:t>
      </w:r>
      <w:r w:rsidRPr="005C4725">
        <w:rPr>
          <w:rFonts w:ascii="標楷體" w:eastAsia="標楷體" w:hAnsi="標楷體"/>
          <w:sz w:val="28"/>
          <w:szCs w:val="28"/>
        </w:rPr>
        <w:t>）小於15 ml/min或肌酸酐 (Cr) 大於6.0 mg/dl】，且伴有下列任何一種尿毒併發症者：</w:t>
      </w:r>
      <w:r w:rsidR="00B36461" w:rsidRPr="005C4725">
        <w:rPr>
          <w:rFonts w:ascii="標楷體" w:eastAsia="標楷體" w:hAnsi="標楷體" w:hint="eastAsia"/>
          <w:sz w:val="28"/>
          <w:szCs w:val="28"/>
        </w:rPr>
        <w:t>(106/1/1)</w:t>
      </w:r>
    </w:p>
    <w:p w:rsidR="000257EE" w:rsidRPr="005C4725" w:rsidRDefault="00274757">
      <w:pPr>
        <w:tabs>
          <w:tab w:val="left" w:pos="3402"/>
        </w:tabs>
        <w:spacing w:line="440" w:lineRule="exact"/>
        <w:ind w:left="2409" w:hanging="434"/>
        <w:rPr>
          <w:rFonts w:ascii="標楷體" w:eastAsia="標楷體" w:hAnsi="標楷體"/>
          <w:sz w:val="28"/>
          <w:szCs w:val="28"/>
        </w:rPr>
      </w:pPr>
      <w:r w:rsidRPr="005C4725">
        <w:rPr>
          <w:rFonts w:ascii="標楷體" w:eastAsia="標楷體" w:hAnsi="標楷體"/>
          <w:sz w:val="28"/>
          <w:szCs w:val="28"/>
        </w:rPr>
        <w:t>a.心臟衰竭或肺水腫</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b.心包膜炎</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c.出血傾向</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d.神經症狀：意識障礙，抽搐或末稍神經病變</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e.藥物難以控制之高血鉀</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f.藥物難以控制之嚴重酸血症</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g.藥物難以控制之噁心、嘔吐</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h.惡病體質 (cachexia)</w:t>
      </w:r>
    </w:p>
    <w:p w:rsidR="000257EE" w:rsidRPr="005C4725" w:rsidRDefault="00274757">
      <w:pPr>
        <w:spacing w:line="440" w:lineRule="exact"/>
        <w:ind w:left="2409" w:hanging="434"/>
        <w:rPr>
          <w:rFonts w:ascii="標楷體" w:eastAsia="標楷體" w:hAnsi="標楷體"/>
          <w:sz w:val="28"/>
          <w:szCs w:val="28"/>
        </w:rPr>
      </w:pPr>
      <w:r w:rsidRPr="005C4725">
        <w:rPr>
          <w:rFonts w:ascii="標楷體" w:eastAsia="標楷體" w:hAnsi="標楷體"/>
          <w:sz w:val="28"/>
          <w:szCs w:val="28"/>
        </w:rPr>
        <w:t>i.重度氮血症 (BUN &gt; 100 mg/dl)。</w:t>
      </w:r>
    </w:p>
    <w:p w:rsidR="000257EE" w:rsidRPr="005C4725" w:rsidRDefault="00274757">
      <w:pPr>
        <w:pStyle w:val="20"/>
        <w:snapToGrid w:val="0"/>
        <w:spacing w:line="600" w:lineRule="exact"/>
        <w:ind w:left="1558" w:firstLine="2"/>
        <w:rPr>
          <w:rFonts w:ascii="標楷體" w:eastAsia="標楷體" w:hAnsi="標楷體"/>
          <w:sz w:val="28"/>
          <w:szCs w:val="28"/>
        </w:rPr>
      </w:pPr>
      <w:r w:rsidRPr="005C4725">
        <w:rPr>
          <w:rFonts w:ascii="標楷體" w:eastAsia="標楷體" w:hAnsi="標楷體"/>
          <w:sz w:val="28"/>
          <w:szCs w:val="28"/>
        </w:rPr>
        <w:t>若不符上述狀況，醫師應於病歷中詳細記載並呈現必須使用暫時性導管之理由。</w:t>
      </w:r>
    </w:p>
    <w:p w:rsidR="000257EE" w:rsidRPr="005C4725" w:rsidRDefault="00274757">
      <w:pPr>
        <w:pStyle w:val="20"/>
        <w:snapToGrid w:val="0"/>
        <w:spacing w:line="600" w:lineRule="exact"/>
        <w:ind w:left="1133" w:firstLine="420"/>
      </w:pPr>
      <w:r w:rsidRPr="005C4725">
        <w:rPr>
          <w:rFonts w:ascii="標楷體" w:eastAsia="標楷體" w:hAnsi="標楷體"/>
          <w:sz w:val="28"/>
        </w:rPr>
        <w:t>乙、</w:t>
      </w:r>
      <w:r w:rsidRPr="005C4725">
        <w:rPr>
          <w:rFonts w:ascii="標楷體" w:eastAsia="標楷體" w:hAnsi="標楷體"/>
          <w:sz w:val="28"/>
          <w:szCs w:val="28"/>
        </w:rPr>
        <w:t>永久性血管通路形式之選擇與優先順序</w:t>
      </w:r>
    </w:p>
    <w:p w:rsidR="000257EE" w:rsidRPr="005C4725" w:rsidRDefault="00274757">
      <w:pPr>
        <w:pStyle w:val="20"/>
        <w:snapToGrid w:val="0"/>
        <w:spacing w:line="600" w:lineRule="exact"/>
        <w:ind w:left="2390" w:hanging="280"/>
      </w:pPr>
      <w:r w:rsidRPr="005C4725">
        <w:rPr>
          <w:rFonts w:ascii="標楷體" w:eastAsia="標楷體" w:hAnsi="標楷體"/>
          <w:sz w:val="28"/>
          <w:szCs w:val="28"/>
        </w:rPr>
        <w:t>A.血管通路以末稍血管修補及吻合術 （69032C）為首選。(101/5/1)</w:t>
      </w:r>
    </w:p>
    <w:p w:rsidR="000257EE" w:rsidRPr="005C4725" w:rsidRDefault="00274757">
      <w:pPr>
        <w:pStyle w:val="20"/>
        <w:snapToGrid w:val="0"/>
        <w:spacing w:line="600" w:lineRule="exact"/>
        <w:ind w:left="2390" w:hanging="280"/>
      </w:pPr>
      <w:r w:rsidRPr="005C4725">
        <w:rPr>
          <w:rFonts w:ascii="標楷體" w:eastAsia="標楷體" w:hAnsi="標楷體"/>
          <w:sz w:val="28"/>
          <w:szCs w:val="28"/>
        </w:rPr>
        <w:t>B.若以上兩種瘻管無法做成時，可以植入動靜脈造廔術合併人工血管使用（兩處吻合）（69034C）作為血管通路。(101/5/1)</w:t>
      </w:r>
    </w:p>
    <w:p w:rsidR="000257EE" w:rsidRPr="005C4725" w:rsidRDefault="00274757">
      <w:pPr>
        <w:pStyle w:val="20"/>
        <w:snapToGrid w:val="0"/>
        <w:spacing w:line="600" w:lineRule="exact"/>
        <w:ind w:left="2390" w:hanging="280"/>
      </w:pPr>
      <w:r w:rsidRPr="005C4725">
        <w:rPr>
          <w:rFonts w:ascii="標楷體" w:eastAsia="標楷體" w:hAnsi="標楷體"/>
          <w:sz w:val="28"/>
          <w:szCs w:val="28"/>
        </w:rPr>
        <w:t>C.無法做自體動靜脈瘻管或人工血管植入者可選擇植入固定式中心靜脈導管（治療性導管植入術 — 希克曼氏導</w:t>
      </w:r>
      <w:r w:rsidRPr="005C4725">
        <w:rPr>
          <w:rFonts w:ascii="標楷體" w:eastAsia="標楷體" w:hAnsi="標楷體"/>
          <w:sz w:val="28"/>
          <w:szCs w:val="28"/>
        </w:rPr>
        <w:lastRenderedPageBreak/>
        <w:t>管植入術（47059B ）或內頸靜脈切開，永久導管放置術（69039B））或將病人轉至腹膜透析治療。(101/5/1)</w:t>
      </w:r>
    </w:p>
    <w:p w:rsidR="000257EE" w:rsidRPr="005C4725" w:rsidRDefault="00274757">
      <w:pPr>
        <w:pStyle w:val="20"/>
        <w:snapToGrid w:val="0"/>
        <w:spacing w:line="600" w:lineRule="exact"/>
        <w:ind w:left="1133" w:firstLine="700"/>
      </w:pPr>
      <w:r w:rsidRPr="005C4725">
        <w:rPr>
          <w:rFonts w:ascii="標楷體" w:eastAsia="標楷體" w:hAnsi="標楷體"/>
          <w:sz w:val="28"/>
        </w:rPr>
        <w:t>丙、</w:t>
      </w:r>
      <w:r w:rsidRPr="005C4725">
        <w:rPr>
          <w:rFonts w:ascii="標楷體" w:eastAsia="標楷體" w:hAnsi="標楷體"/>
          <w:sz w:val="28"/>
          <w:szCs w:val="28"/>
        </w:rPr>
        <w:t>建立血管通路之時機</w:t>
      </w:r>
    </w:p>
    <w:p w:rsidR="000257EE" w:rsidRPr="005C4725" w:rsidRDefault="00274757">
      <w:pPr>
        <w:pStyle w:val="20"/>
        <w:snapToGrid w:val="0"/>
        <w:spacing w:line="600" w:lineRule="exact"/>
        <w:ind w:left="1130" w:firstLine="1120"/>
        <w:rPr>
          <w:rFonts w:ascii="標楷體" w:eastAsia="標楷體" w:hAnsi="標楷體"/>
          <w:sz w:val="28"/>
          <w:szCs w:val="28"/>
        </w:rPr>
      </w:pPr>
      <w:r w:rsidRPr="005C4725">
        <w:rPr>
          <w:rFonts w:ascii="標楷體" w:eastAsia="標楷體" w:hAnsi="標楷體"/>
          <w:sz w:val="28"/>
          <w:szCs w:val="28"/>
        </w:rPr>
        <w:t>A.糖尿病腎病變患者接受自體動靜脈瘻管手術的時機：</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(B)肌酸酐 (Cr) 大於6 mg/dl，或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2531" w:hanging="280"/>
        <w:rPr>
          <w:rFonts w:ascii="標楷體" w:eastAsia="標楷體" w:hAnsi="標楷體"/>
          <w:sz w:val="28"/>
          <w:szCs w:val="28"/>
        </w:rPr>
      </w:pPr>
      <w:r w:rsidRPr="005C4725">
        <w:rPr>
          <w:rFonts w:ascii="標楷體" w:eastAsia="標楷體" w:hAnsi="標楷體"/>
          <w:sz w:val="28"/>
          <w:szCs w:val="28"/>
        </w:rPr>
        <w:t>B.糖尿病腎病變患者接受人工血管 (AV graft) 手術的時機：</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）小於12.5 ml/min，或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(B)肌酸酐 (Cr) 大於7 mg/dl，或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2531" w:hanging="280"/>
        <w:rPr>
          <w:rFonts w:ascii="標楷體" w:eastAsia="標楷體" w:hAnsi="標楷體"/>
          <w:sz w:val="28"/>
          <w:szCs w:val="28"/>
        </w:rPr>
      </w:pPr>
      <w:r w:rsidRPr="005C4725">
        <w:rPr>
          <w:rFonts w:ascii="標楷體" w:eastAsia="標楷體" w:hAnsi="標楷體"/>
          <w:sz w:val="28"/>
          <w:szCs w:val="28"/>
        </w:rPr>
        <w:t>C.非糖尿病腎病變患者接受自體動靜脈瘻管或人工血管(AV graft)手術的時機：</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(B)肌酸酐 (Cr) 大於8 mg/dl，或</w:t>
      </w:r>
    </w:p>
    <w:p w:rsidR="000257EE" w:rsidRPr="005C4725" w:rsidRDefault="00274757">
      <w:pPr>
        <w:pStyle w:val="20"/>
        <w:snapToGrid w:val="0"/>
        <w:spacing w:line="600" w:lineRule="exact"/>
        <w:ind w:left="1130" w:firstLine="154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2670" w:hanging="280"/>
        <w:rPr>
          <w:rFonts w:ascii="標楷體" w:eastAsia="標楷體" w:hAnsi="標楷體"/>
          <w:sz w:val="28"/>
          <w:szCs w:val="28"/>
        </w:rPr>
      </w:pPr>
      <w:r w:rsidRPr="005C4725">
        <w:rPr>
          <w:rFonts w:ascii="標楷體" w:eastAsia="標楷體" w:hAnsi="標楷體"/>
          <w:sz w:val="28"/>
          <w:szCs w:val="28"/>
        </w:rPr>
        <w:t>D.體重低於30公斤以下兒童：肌酸酐 (Cr) 大於6 mg/dl</w:t>
      </w:r>
    </w:p>
    <w:p w:rsidR="000257EE" w:rsidRPr="005C4725" w:rsidRDefault="00274757">
      <w:pPr>
        <w:pStyle w:val="20"/>
        <w:snapToGrid w:val="0"/>
        <w:spacing w:line="600" w:lineRule="exact"/>
        <w:ind w:left="1610" w:firstLine="1120"/>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rsidP="00270AEA">
      <w:pPr>
        <w:pStyle w:val="20"/>
        <w:snapToGrid w:val="0"/>
        <w:spacing w:line="600" w:lineRule="exact"/>
        <w:ind w:left="2694" w:hanging="584"/>
      </w:pPr>
      <w:r w:rsidRPr="005C4725">
        <w:rPr>
          <w:rFonts w:ascii="標楷體" w:eastAsia="標楷體" w:hAnsi="標楷體"/>
          <w:sz w:val="28"/>
        </w:rPr>
        <w:t>丁、</w:t>
      </w:r>
      <w:r w:rsidRPr="005C4725">
        <w:rPr>
          <w:rFonts w:ascii="標楷體" w:eastAsia="標楷體" w:hAnsi="標楷體"/>
          <w:sz w:val="28"/>
          <w:szCs w:val="28"/>
        </w:rPr>
        <w:t>病人因故必須接受血管通路重建時，醫師應於病歷中詳細記載並呈現原血管通路無法繼續使用之原因。</w:t>
      </w:r>
    </w:p>
    <w:p w:rsidR="000257EE" w:rsidRPr="005C4725" w:rsidRDefault="00274757">
      <w:pPr>
        <w:pStyle w:val="20"/>
        <w:snapToGrid w:val="0"/>
        <w:spacing w:line="600" w:lineRule="exact"/>
        <w:ind w:left="852" w:firstLine="140"/>
        <w:rPr>
          <w:rFonts w:ascii="標楷體" w:eastAsia="標楷體" w:hAnsi="標楷體"/>
          <w:sz w:val="28"/>
          <w:szCs w:val="28"/>
        </w:rPr>
      </w:pPr>
      <w:r w:rsidRPr="005C4725">
        <w:rPr>
          <w:rFonts w:ascii="標楷體" w:eastAsia="標楷體" w:hAnsi="標楷體"/>
          <w:sz w:val="28"/>
          <w:szCs w:val="28"/>
        </w:rPr>
        <w:t>(3).腹膜透析部分：</w:t>
      </w:r>
    </w:p>
    <w:p w:rsidR="000257EE" w:rsidRPr="005C4725" w:rsidRDefault="00274757">
      <w:pPr>
        <w:pStyle w:val="20"/>
        <w:snapToGrid w:val="0"/>
        <w:spacing w:line="600" w:lineRule="exact"/>
        <w:ind w:left="1133" w:firstLine="983"/>
      </w:pPr>
      <w:r w:rsidRPr="005C4725">
        <w:rPr>
          <w:rFonts w:ascii="標楷體" w:eastAsia="標楷體" w:hAnsi="標楷體"/>
          <w:sz w:val="28"/>
        </w:rPr>
        <w:t>甲、</w:t>
      </w:r>
      <w:r w:rsidRPr="005C4725">
        <w:rPr>
          <w:rFonts w:ascii="標楷體" w:eastAsia="標楷體" w:hAnsi="標楷體"/>
          <w:sz w:val="28"/>
          <w:szCs w:val="28"/>
        </w:rPr>
        <w:t>植入腹膜透析導管之時機：(101/5/1)</w:t>
      </w:r>
    </w:p>
    <w:p w:rsidR="000257EE" w:rsidRPr="005C4725" w:rsidRDefault="00274757" w:rsidP="00270AEA">
      <w:pPr>
        <w:pStyle w:val="20"/>
        <w:snapToGrid w:val="0"/>
        <w:spacing w:line="600" w:lineRule="exact"/>
        <w:ind w:left="1130" w:firstLine="1564"/>
      </w:pPr>
      <w:r w:rsidRPr="005C4725">
        <w:rPr>
          <w:rFonts w:ascii="標楷體" w:eastAsia="標楷體" w:hAnsi="標楷體"/>
          <w:sz w:val="28"/>
          <w:szCs w:val="28"/>
        </w:rPr>
        <w:t>預期開始長期腹膜透析前至少兩週或以上。</w:t>
      </w:r>
    </w:p>
    <w:p w:rsidR="000257EE" w:rsidRPr="005C4725" w:rsidRDefault="00274757">
      <w:pPr>
        <w:pStyle w:val="20"/>
        <w:snapToGrid w:val="0"/>
        <w:spacing w:line="600" w:lineRule="exact"/>
        <w:ind w:left="1130" w:firstLine="980"/>
      </w:pPr>
      <w:r w:rsidRPr="005C4725">
        <w:rPr>
          <w:rFonts w:ascii="標楷體" w:eastAsia="標楷體" w:hAnsi="標楷體"/>
          <w:sz w:val="28"/>
        </w:rPr>
        <w:lastRenderedPageBreak/>
        <w:t>乙、</w:t>
      </w:r>
      <w:r w:rsidRPr="005C4725">
        <w:rPr>
          <w:rFonts w:ascii="標楷體" w:eastAsia="標楷體" w:hAnsi="標楷體"/>
          <w:sz w:val="28"/>
          <w:szCs w:val="28"/>
        </w:rPr>
        <w:t>糖尿病腎病變患者接受腹膜透析導管手術的時機：</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）小於15 ml/min，或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B.肌酸酐 (Cr) 大於6 mg/dl，</w:t>
      </w:r>
      <w:r w:rsidR="00265E29" w:rsidRPr="005C4725">
        <w:rPr>
          <w:rFonts w:ascii="標楷體" w:eastAsia="標楷體" w:hAnsi="標楷體" w:hint="eastAsia"/>
          <w:sz w:val="28"/>
          <w:szCs w:val="28"/>
        </w:rPr>
        <w:t>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1130" w:firstLine="980"/>
      </w:pPr>
      <w:r w:rsidRPr="005C4725">
        <w:rPr>
          <w:rFonts w:ascii="標楷體" w:eastAsia="標楷體" w:hAnsi="標楷體"/>
          <w:sz w:val="28"/>
        </w:rPr>
        <w:t>丙、</w:t>
      </w:r>
      <w:r w:rsidRPr="005C4725">
        <w:rPr>
          <w:rFonts w:ascii="標楷體" w:eastAsia="標楷體" w:hAnsi="標楷體"/>
          <w:sz w:val="28"/>
          <w:szCs w:val="28"/>
        </w:rPr>
        <w:t>非糖尿病腎病變患者接受腹膜透析導管手術的時機：</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A.肌酸酐清除率（</w:t>
      </w:r>
      <w:r w:rsidR="00265E29" w:rsidRPr="005C4725">
        <w:rPr>
          <w:rFonts w:ascii="標楷體" w:eastAsia="標楷體" w:hAnsi="標楷體"/>
          <w:sz w:val="28"/>
          <w:szCs w:val="28"/>
        </w:rPr>
        <w:t>Ccr</w:t>
      </w:r>
      <w:r w:rsidRPr="005C4725">
        <w:rPr>
          <w:rFonts w:ascii="標楷體" w:eastAsia="標楷體" w:hAnsi="標楷體"/>
          <w:sz w:val="28"/>
          <w:szCs w:val="28"/>
        </w:rPr>
        <w:t>）小於10 ml/min，或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B.肌酸酐 (Cr) 大於8 mg/dl，</w:t>
      </w:r>
      <w:r w:rsidR="00265E29" w:rsidRPr="005C4725">
        <w:rPr>
          <w:rFonts w:ascii="標楷體" w:eastAsia="標楷體" w:hAnsi="標楷體" w:hint="eastAsia"/>
          <w:sz w:val="28"/>
          <w:szCs w:val="28"/>
        </w:rPr>
        <w:t>或</w:t>
      </w:r>
    </w:p>
    <w:p w:rsidR="000257EE" w:rsidRPr="005C4725" w:rsidRDefault="00274757">
      <w:pPr>
        <w:pStyle w:val="20"/>
        <w:snapToGrid w:val="0"/>
        <w:spacing w:line="600" w:lineRule="exact"/>
        <w:ind w:left="1130" w:firstLine="1400"/>
        <w:rPr>
          <w:rFonts w:ascii="標楷體" w:eastAsia="標楷體" w:hAnsi="標楷體"/>
          <w:sz w:val="28"/>
          <w:szCs w:val="28"/>
        </w:rPr>
      </w:pPr>
      <w:r w:rsidRPr="005C4725">
        <w:rPr>
          <w:rFonts w:ascii="標楷體" w:eastAsia="標楷體" w:hAnsi="標楷體"/>
          <w:sz w:val="28"/>
          <w:szCs w:val="28"/>
        </w:rPr>
        <w:t>C.預期在</w:t>
      </w:r>
      <w:r w:rsidR="00265E29" w:rsidRPr="005C4725">
        <w:rPr>
          <w:rFonts w:ascii="標楷體" w:eastAsia="標楷體" w:hAnsi="標楷體"/>
          <w:sz w:val="28"/>
          <w:szCs w:val="28"/>
        </w:rPr>
        <w:t>3至6個月內</w:t>
      </w:r>
      <w:r w:rsidRPr="005C4725">
        <w:rPr>
          <w:rFonts w:ascii="標楷體" w:eastAsia="標楷體" w:hAnsi="標楷體"/>
          <w:sz w:val="28"/>
          <w:szCs w:val="28"/>
        </w:rPr>
        <w:t>需要透析者。</w:t>
      </w:r>
      <w:r w:rsidR="00265E29" w:rsidRPr="005C4725">
        <w:rPr>
          <w:rFonts w:ascii="標楷體" w:eastAsia="標楷體" w:hAnsi="標楷體" w:hint="eastAsia"/>
          <w:sz w:val="28"/>
          <w:szCs w:val="28"/>
        </w:rPr>
        <w:t>(106/1/1)</w:t>
      </w:r>
    </w:p>
    <w:p w:rsidR="000257EE" w:rsidRPr="005C4725" w:rsidRDefault="00274757">
      <w:pPr>
        <w:pStyle w:val="20"/>
        <w:snapToGrid w:val="0"/>
        <w:spacing w:line="600" w:lineRule="exact"/>
        <w:ind w:left="1130" w:firstLine="980"/>
      </w:pPr>
      <w:r w:rsidRPr="005C4725">
        <w:rPr>
          <w:rFonts w:ascii="標楷體" w:eastAsia="標楷體" w:hAnsi="標楷體"/>
          <w:sz w:val="28"/>
        </w:rPr>
        <w:t>丁、</w:t>
      </w:r>
      <w:r w:rsidRPr="005C4725">
        <w:rPr>
          <w:rFonts w:ascii="標楷體" w:eastAsia="標楷體" w:hAnsi="標楷體"/>
          <w:sz w:val="28"/>
          <w:szCs w:val="28"/>
        </w:rPr>
        <w:t>體重低於30公斤以下兒童：肌酸酐 (Cr) 大於6 mg/dl</w:t>
      </w:r>
    </w:p>
    <w:p w:rsidR="000257EE" w:rsidRPr="005C4725" w:rsidRDefault="00274757" w:rsidP="00270AEA">
      <w:pPr>
        <w:snapToGrid w:val="0"/>
        <w:spacing w:line="600" w:lineRule="exact"/>
        <w:ind w:firstLine="2694"/>
        <w:rPr>
          <w:rFonts w:ascii="標楷體" w:eastAsia="標楷體" w:hAnsi="標楷體"/>
          <w:sz w:val="28"/>
          <w:szCs w:val="28"/>
        </w:rPr>
      </w:pPr>
      <w:r w:rsidRPr="005C4725">
        <w:rPr>
          <w:rFonts w:ascii="標楷體" w:eastAsia="標楷體" w:hAnsi="標楷體"/>
          <w:sz w:val="28"/>
          <w:szCs w:val="28"/>
        </w:rPr>
        <w:t>4歲以下之兒童：肌酸酐 (Cr) 大於5 mg/dl。</w:t>
      </w:r>
    </w:p>
    <w:p w:rsidR="000257EE" w:rsidRPr="005C4725" w:rsidRDefault="00274757">
      <w:pPr>
        <w:snapToGrid w:val="0"/>
        <w:spacing w:line="600" w:lineRule="exact"/>
        <w:ind w:left="560" w:hanging="560"/>
      </w:pPr>
      <w:r w:rsidRPr="005C4725">
        <w:rPr>
          <w:rFonts w:ascii="標楷體" w:eastAsia="標楷體" w:hAnsi="標楷體"/>
          <w:kern w:val="3"/>
          <w:sz w:val="28"/>
        </w:rPr>
        <w:t>(六)刪除</w:t>
      </w:r>
      <w:r w:rsidRPr="005C4725">
        <w:rPr>
          <w:rFonts w:ascii="標楷體" w:eastAsia="標楷體" w:hAnsi="標楷體" w:cs="新細明體"/>
          <w:sz w:val="28"/>
          <w:szCs w:val="28"/>
        </w:rPr>
        <w:t>(102/3/1)</w:t>
      </w:r>
    </w:p>
    <w:p w:rsidR="000257EE" w:rsidRPr="005C4725" w:rsidRDefault="00274757">
      <w:pPr>
        <w:snapToGrid w:val="0"/>
        <w:spacing w:line="600" w:lineRule="exact"/>
        <w:ind w:left="840" w:hanging="840"/>
      </w:pPr>
      <w:r w:rsidRPr="005C4725">
        <w:rPr>
          <w:rFonts w:ascii="標楷體" w:eastAsia="標楷體" w:hAnsi="標楷體"/>
          <w:kern w:val="3"/>
          <w:sz w:val="28"/>
        </w:rPr>
        <w:t>(七)1.申報IgE檢驗件數異常且多為老年案件者應嚴審，</w:t>
      </w:r>
      <w:r w:rsidRPr="005C4725">
        <w:rPr>
          <w:rFonts w:ascii="標楷體" w:eastAsia="標楷體" w:hAnsi="標楷體"/>
          <w:sz w:val="28"/>
          <w:szCs w:val="28"/>
        </w:rPr>
        <w:t>如為20歲以上之個案，應註明過敏病史、臨床症狀及嚴重度。</w:t>
      </w:r>
      <w:r w:rsidRPr="005C4725">
        <w:rPr>
          <w:rFonts w:ascii="標楷體" w:eastAsia="標楷體" w:hAnsi="標楷體"/>
          <w:kern w:val="3"/>
          <w:sz w:val="28"/>
        </w:rPr>
        <w:t>(100/1/1)</w:t>
      </w:r>
    </w:p>
    <w:p w:rsidR="000257EE" w:rsidRPr="005C4725" w:rsidRDefault="00274757">
      <w:pPr>
        <w:snapToGrid w:val="0"/>
        <w:spacing w:line="600" w:lineRule="exact"/>
        <w:ind w:left="880" w:hanging="280"/>
      </w:pPr>
      <w:r w:rsidRPr="005C4725">
        <w:rPr>
          <w:rFonts w:ascii="標楷體" w:eastAsia="標楷體" w:hAnsi="標楷體"/>
          <w:kern w:val="3"/>
          <w:sz w:val="28"/>
        </w:rPr>
        <w:t>2.</w:t>
      </w:r>
      <w:r w:rsidRPr="005C4725">
        <w:rPr>
          <w:rFonts w:ascii="標楷體" w:eastAsia="標楷體" w:hAnsi="標楷體" w:cs="新細明體"/>
          <w:sz w:val="28"/>
          <w:szCs w:val="28"/>
        </w:rPr>
        <w:t>有關申報免疫球蛋白E IgE(12031C)檢驗項目之審查，參照兒科審查注意事項(七)2.規定。(102/3/1)</w:t>
      </w:r>
    </w:p>
    <w:p w:rsidR="000257EE" w:rsidRPr="005C4725" w:rsidRDefault="00274757">
      <w:pPr>
        <w:snapToGrid w:val="0"/>
        <w:spacing w:line="600" w:lineRule="exact"/>
        <w:ind w:left="880" w:hanging="280"/>
        <w:rPr>
          <w:rFonts w:ascii="標楷體" w:eastAsia="標楷體" w:hAnsi="標楷體"/>
          <w:kern w:val="3"/>
          <w:sz w:val="28"/>
        </w:rPr>
      </w:pPr>
      <w:r w:rsidRPr="005C4725">
        <w:rPr>
          <w:rFonts w:ascii="標楷體" w:eastAsia="標楷體" w:hAnsi="標楷體"/>
          <w:kern w:val="3"/>
          <w:sz w:val="28"/>
        </w:rPr>
        <w:t>3.每月每一家基層醫療院所申報案件以不超過五件為原則且陽性率不宜低於60％，超過五件或陽性率低於80％者應嚴審。</w:t>
      </w:r>
    </w:p>
    <w:p w:rsidR="000257EE" w:rsidRPr="005C4725" w:rsidRDefault="00274757">
      <w:pPr>
        <w:widowControl/>
        <w:snapToGrid w:val="0"/>
        <w:spacing w:line="600" w:lineRule="exact"/>
        <w:ind w:left="280" w:hanging="280"/>
      </w:pPr>
      <w:r w:rsidRPr="005C4725">
        <w:rPr>
          <w:rFonts w:ascii="標楷體" w:eastAsia="標楷體" w:hAnsi="標楷體"/>
          <w:kern w:val="3"/>
          <w:sz w:val="28"/>
        </w:rPr>
        <w:t>(八)</w:t>
      </w:r>
      <w:r w:rsidRPr="005C4725">
        <w:rPr>
          <w:rFonts w:ascii="標楷體" w:eastAsia="標楷體" w:hAnsi="標楷體"/>
          <w:sz w:val="28"/>
          <w:szCs w:val="28"/>
        </w:rPr>
        <w:t>降血脂藥物審查原則：</w:t>
      </w:r>
    </w:p>
    <w:p w:rsidR="000257EE" w:rsidRPr="005C4725" w:rsidRDefault="00274757">
      <w:pPr>
        <w:widowControl/>
        <w:snapToGrid w:val="0"/>
        <w:spacing w:line="600" w:lineRule="exact"/>
        <w:ind w:left="894" w:hanging="280"/>
      </w:pPr>
      <w:r w:rsidRPr="005C4725">
        <w:rPr>
          <w:rFonts w:ascii="標楷體" w:eastAsia="標楷體" w:hAnsi="標楷體"/>
          <w:kern w:val="3"/>
          <w:sz w:val="28"/>
          <w:szCs w:val="28"/>
        </w:rPr>
        <w:t>1.</w:t>
      </w:r>
      <w:r w:rsidRPr="005C4725">
        <w:rPr>
          <w:rFonts w:ascii="標楷體" w:eastAsia="標楷體" w:hAnsi="標楷體"/>
          <w:sz w:val="28"/>
          <w:szCs w:val="28"/>
        </w:rPr>
        <w:t>高血脂用藥指引請參考藥品給付規定。(99/4/1) (102/3/1)</w:t>
      </w:r>
      <w:r w:rsidRPr="005C4725">
        <w:rPr>
          <w:rFonts w:ascii="標楷體" w:eastAsia="標楷體" w:hAnsi="標楷體"/>
          <w:kern w:val="3"/>
          <w:sz w:val="28"/>
          <w:szCs w:val="28"/>
        </w:rPr>
        <w:t>。</w:t>
      </w:r>
    </w:p>
    <w:p w:rsidR="000257EE" w:rsidRPr="005C4725" w:rsidRDefault="00274757">
      <w:pPr>
        <w:snapToGrid w:val="0"/>
        <w:spacing w:line="600" w:lineRule="exact"/>
        <w:ind w:left="880" w:hanging="280"/>
        <w:rPr>
          <w:rFonts w:ascii="標楷體" w:eastAsia="標楷體" w:hAnsi="標楷體"/>
          <w:kern w:val="3"/>
          <w:sz w:val="28"/>
        </w:rPr>
      </w:pPr>
      <w:r w:rsidRPr="005C4725">
        <w:rPr>
          <w:rFonts w:ascii="標楷體" w:eastAsia="標楷體" w:hAnsi="標楷體"/>
          <w:kern w:val="3"/>
          <w:sz w:val="28"/>
        </w:rPr>
        <w:t>2.針對高TG(三酸甘油脂)之治療，除了依全民健保規範之藥品使用原則之外，應以fibrate類為首選降血脂藥。</w:t>
      </w:r>
    </w:p>
    <w:p w:rsidR="000257EE" w:rsidRPr="005C4725" w:rsidRDefault="00274757">
      <w:pPr>
        <w:snapToGrid w:val="0"/>
        <w:spacing w:line="600" w:lineRule="exact"/>
        <w:ind w:left="880" w:hanging="280"/>
      </w:pPr>
      <w:r w:rsidRPr="005C4725">
        <w:rPr>
          <w:rFonts w:ascii="標楷體" w:eastAsia="標楷體" w:hAnsi="標楷體"/>
          <w:sz w:val="28"/>
          <w:szCs w:val="28"/>
        </w:rPr>
        <w:t>3.完整的血脂檢查包括Total cholesterol、LDL-C、HDL-C、 Triglyceride，其中LDL-C不宜以”可以公式計算”為由刪減。(101/5/1)</w:t>
      </w:r>
    </w:p>
    <w:p w:rsidR="000257EE" w:rsidRPr="005C4725" w:rsidRDefault="00274757" w:rsidP="00270AEA">
      <w:pPr>
        <w:widowControl/>
        <w:snapToGrid w:val="0"/>
        <w:spacing w:line="600" w:lineRule="exact"/>
        <w:ind w:left="567" w:hanging="567"/>
        <w:rPr>
          <w:rFonts w:ascii="標楷體" w:eastAsia="標楷體" w:hAnsi="標楷體"/>
          <w:kern w:val="3"/>
          <w:sz w:val="28"/>
        </w:rPr>
      </w:pPr>
      <w:r w:rsidRPr="005C4725">
        <w:rPr>
          <w:rFonts w:ascii="標楷體" w:eastAsia="標楷體" w:hAnsi="標楷體"/>
          <w:kern w:val="3"/>
          <w:sz w:val="28"/>
        </w:rPr>
        <w:lastRenderedPageBreak/>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5C4725" w:rsidRDefault="00274757">
      <w:pPr>
        <w:widowControl/>
        <w:snapToGrid w:val="0"/>
        <w:spacing w:line="600" w:lineRule="exact"/>
        <w:ind w:left="840" w:hanging="840"/>
        <w:rPr>
          <w:rFonts w:ascii="標楷體" w:eastAsia="標楷體" w:hAnsi="標楷體"/>
          <w:kern w:val="3"/>
          <w:sz w:val="28"/>
        </w:rPr>
      </w:pPr>
      <w:r w:rsidRPr="005C4725">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5C4725" w:rsidRDefault="00274757">
      <w:pPr>
        <w:snapToGrid w:val="0"/>
        <w:spacing w:line="600" w:lineRule="exact"/>
        <w:ind w:left="600"/>
        <w:rPr>
          <w:rFonts w:ascii="標楷體" w:eastAsia="標楷體" w:hAnsi="標楷體"/>
          <w:kern w:val="3"/>
          <w:sz w:val="28"/>
        </w:rPr>
      </w:pPr>
      <w:r w:rsidRPr="005C4725">
        <w:rPr>
          <w:rFonts w:ascii="標楷體" w:eastAsia="標楷體" w:hAnsi="標楷體"/>
          <w:kern w:val="3"/>
          <w:sz w:val="28"/>
        </w:rPr>
        <w:t>2.Sono檢查之頻率宜半年以上方得再次執行。</w:t>
      </w:r>
    </w:p>
    <w:p w:rsidR="000257EE" w:rsidRPr="005C4725" w:rsidRDefault="00274757">
      <w:pPr>
        <w:snapToGrid w:val="0"/>
        <w:spacing w:line="600" w:lineRule="exact"/>
      </w:pPr>
      <w:r w:rsidRPr="005C4725">
        <w:rPr>
          <w:rFonts w:ascii="標楷體" w:eastAsia="標楷體" w:hAnsi="標楷體" w:cs="新細明體"/>
          <w:bCs/>
          <w:sz w:val="28"/>
          <w:szCs w:val="28"/>
        </w:rPr>
        <w:t>(十一)</w:t>
      </w:r>
      <w:r w:rsidRPr="005C4725">
        <w:rPr>
          <w:rFonts w:ascii="標楷體" w:eastAsia="標楷體" w:hAnsi="標楷體" w:cs="新細明體"/>
          <w:bCs/>
          <w:sz w:val="28"/>
        </w:rPr>
        <w:t>肝</w:t>
      </w:r>
      <w:r w:rsidRPr="005C4725">
        <w:rPr>
          <w:rFonts w:ascii="標楷體" w:eastAsia="標楷體" w:hAnsi="標楷體"/>
          <w:bCs/>
          <w:sz w:val="28"/>
          <w:szCs w:val="28"/>
        </w:rPr>
        <w:t>庇護</w:t>
      </w:r>
      <w:r w:rsidRPr="005C4725">
        <w:rPr>
          <w:rFonts w:ascii="標楷體" w:eastAsia="標楷體" w:hAnsi="標楷體" w:cs="新細明體"/>
          <w:bCs/>
          <w:sz w:val="28"/>
        </w:rPr>
        <w:t>劑審查注意事項(附表十九)</w:t>
      </w:r>
    </w:p>
    <w:p w:rsidR="000257EE" w:rsidRPr="005C4725" w:rsidRDefault="00274757">
      <w:pPr>
        <w:snapToGrid w:val="0"/>
        <w:spacing w:line="600" w:lineRule="exact"/>
        <w:ind w:left="1400" w:hanging="1400"/>
      </w:pPr>
      <w:r w:rsidRPr="005C4725">
        <w:rPr>
          <w:rFonts w:ascii="標楷體" w:eastAsia="標楷體" w:hAnsi="標楷體"/>
          <w:kern w:val="3"/>
          <w:sz w:val="28"/>
        </w:rPr>
        <w:t>(十二)刪除</w:t>
      </w:r>
      <w:r w:rsidRPr="005C4725">
        <w:rPr>
          <w:rFonts w:ascii="標楷體" w:eastAsia="標楷體" w:hAnsi="標楷體" w:cs="新細明體"/>
          <w:sz w:val="28"/>
          <w:szCs w:val="28"/>
        </w:rPr>
        <w:t>(102/3/1)</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45" w:name="_Toc479239948"/>
      <w:r w:rsidRPr="005C4725">
        <w:lastRenderedPageBreak/>
        <w:t>三、外科審查注意事項</w:t>
      </w:r>
      <w:bookmarkEnd w:id="45"/>
    </w:p>
    <w:p w:rsidR="000257EE" w:rsidRPr="005C4725" w:rsidRDefault="00274757" w:rsidP="00270AEA">
      <w:pPr>
        <w:pStyle w:val="31"/>
        <w:spacing w:line="600" w:lineRule="exact"/>
        <w:ind w:left="851" w:hanging="611"/>
        <w:rPr>
          <w:rFonts w:ascii="標楷體" w:eastAsia="標楷體" w:hAnsi="標楷體"/>
          <w:kern w:val="3"/>
          <w:sz w:val="28"/>
        </w:rPr>
      </w:pPr>
      <w:r w:rsidRPr="005C4725">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5C4725" w:rsidRDefault="00274757">
      <w:pPr>
        <w:pStyle w:val="31"/>
        <w:spacing w:line="600" w:lineRule="exact"/>
        <w:ind w:left="800" w:hanging="560"/>
        <w:rPr>
          <w:rFonts w:ascii="標楷體" w:eastAsia="標楷體" w:hAnsi="標楷體"/>
          <w:kern w:val="3"/>
          <w:sz w:val="28"/>
          <w:szCs w:val="28"/>
        </w:rPr>
      </w:pPr>
      <w:r w:rsidRPr="005C4725">
        <w:rPr>
          <w:rFonts w:ascii="標楷體" w:eastAsia="標楷體" w:hAnsi="標楷體"/>
          <w:kern w:val="3"/>
          <w:sz w:val="28"/>
          <w:szCs w:val="28"/>
        </w:rPr>
        <w:t>(二)傷口之處置、換藥之審查原則：</w:t>
      </w:r>
    </w:p>
    <w:p w:rsidR="000257EE" w:rsidRPr="005C4725" w:rsidRDefault="00274757" w:rsidP="00270AEA">
      <w:pPr>
        <w:pStyle w:val="20"/>
        <w:spacing w:line="600" w:lineRule="exact"/>
        <w:ind w:left="1276" w:hanging="261"/>
        <w:rPr>
          <w:rFonts w:ascii="標楷體" w:eastAsia="標楷體" w:hAnsi="標楷體"/>
          <w:sz w:val="28"/>
          <w:szCs w:val="28"/>
        </w:rPr>
      </w:pPr>
      <w:r w:rsidRPr="005C4725">
        <w:rPr>
          <w:rFonts w:ascii="標楷體" w:eastAsia="標楷體" w:hAnsi="標楷體"/>
          <w:sz w:val="28"/>
          <w:szCs w:val="28"/>
        </w:rPr>
        <w:t>1.多處傷口之處置、換藥，其傷口面積之計算，係將全身劃分為頭頸部、軀幹</w:t>
      </w:r>
      <w:r w:rsidR="00C20AE0" w:rsidRPr="005C4725">
        <w:rPr>
          <w:rFonts w:ascii="標楷體" w:eastAsia="標楷體" w:hAnsi="標楷體" w:hint="eastAsia"/>
          <w:sz w:val="28"/>
          <w:szCs w:val="28"/>
        </w:rPr>
        <w:t>前、</w:t>
      </w:r>
      <w:r w:rsidR="00C20AE0" w:rsidRPr="005C4725">
        <w:rPr>
          <w:rFonts w:ascii="標楷體" w:eastAsia="標楷體" w:hAnsi="標楷體"/>
          <w:sz w:val="28"/>
          <w:szCs w:val="28"/>
        </w:rPr>
        <w:t>軀幹</w:t>
      </w:r>
      <w:r w:rsidR="00C20AE0" w:rsidRPr="005C4725">
        <w:rPr>
          <w:rFonts w:ascii="標楷體" w:eastAsia="標楷體" w:hAnsi="標楷體" w:hint="eastAsia"/>
          <w:sz w:val="28"/>
          <w:szCs w:val="28"/>
        </w:rPr>
        <w:t>後</w:t>
      </w:r>
      <w:r w:rsidRPr="005C4725">
        <w:rPr>
          <w:rFonts w:ascii="標楷體" w:eastAsia="標楷體" w:hAnsi="標楷體"/>
          <w:sz w:val="28"/>
          <w:szCs w:val="28"/>
        </w:rPr>
        <w:t>、四個肢體共</w:t>
      </w:r>
      <w:r w:rsidR="00C20AE0" w:rsidRPr="005C4725">
        <w:rPr>
          <w:rFonts w:ascii="標楷體" w:eastAsia="標楷體" w:hAnsi="標楷體" w:hint="eastAsia"/>
          <w:sz w:val="28"/>
          <w:szCs w:val="28"/>
        </w:rPr>
        <w:t>七</w:t>
      </w:r>
      <w:r w:rsidRPr="005C4725">
        <w:rPr>
          <w:rFonts w:ascii="標楷體" w:eastAsia="標楷體" w:hAnsi="標楷體"/>
          <w:sz w:val="28"/>
          <w:szCs w:val="28"/>
        </w:rPr>
        <w:t>區，同一區域之傷口長度或面積應併計核算。</w:t>
      </w:r>
      <w:r w:rsidR="00C20AE0" w:rsidRPr="005C4725">
        <w:rPr>
          <w:rFonts w:ascii="標楷體" w:eastAsia="標楷體" w:hAnsi="標楷體" w:hint="eastAsia"/>
          <w:sz w:val="28"/>
          <w:szCs w:val="28"/>
        </w:rPr>
        <w:t>(106/1/1)</w:t>
      </w:r>
    </w:p>
    <w:p w:rsidR="000257EE" w:rsidRPr="005C4725" w:rsidRDefault="00274757">
      <w:pPr>
        <w:pStyle w:val="20"/>
        <w:spacing w:line="600" w:lineRule="exact"/>
        <w:ind w:left="1295" w:hanging="280"/>
      </w:pPr>
      <w:r w:rsidRPr="005C4725">
        <w:rPr>
          <w:rFonts w:ascii="標楷體" w:eastAsia="標楷體" w:hAnsi="標楷體"/>
          <w:sz w:val="28"/>
          <w:szCs w:val="28"/>
        </w:rPr>
        <w:t>2.</w:t>
      </w:r>
      <w:r w:rsidRPr="005C4725">
        <w:rPr>
          <w:rFonts w:ascii="標楷體" w:eastAsia="標楷體" w:hAnsi="標楷體"/>
          <w:sz w:val="28"/>
          <w:szCs w:val="32"/>
        </w:rPr>
        <w:t>診斷為燒傷之個案，應註明燒傷之部位、種類、嚴重度，佔體表面積百分比或總面積（平方公分）。(99/4/1)</w:t>
      </w:r>
    </w:p>
    <w:p w:rsidR="000257EE" w:rsidRPr="005C4725" w:rsidRDefault="00274757">
      <w:pPr>
        <w:pStyle w:val="20"/>
        <w:spacing w:line="600" w:lineRule="exact"/>
        <w:ind w:left="1295" w:hanging="280"/>
        <w:rPr>
          <w:rFonts w:ascii="標楷體" w:eastAsia="標楷體" w:hAnsi="標楷體"/>
          <w:sz w:val="28"/>
          <w:szCs w:val="28"/>
        </w:rPr>
      </w:pPr>
      <w:r w:rsidRPr="005C4725">
        <w:rPr>
          <w:rFonts w:ascii="標楷體" w:eastAsia="標楷體" w:hAnsi="標楷體"/>
          <w:sz w:val="28"/>
          <w:szCs w:val="28"/>
        </w:rPr>
        <w:t>3.燒傷門診病患之處置、換藥燒燙傷部分：(97/5/1)</w:t>
      </w:r>
    </w:p>
    <w:p w:rsidR="00270AEA" w:rsidRPr="005C4725" w:rsidRDefault="00274757" w:rsidP="00270AEA">
      <w:pPr>
        <w:pStyle w:val="20"/>
        <w:spacing w:line="600" w:lineRule="exact"/>
        <w:ind w:left="1276" w:firstLine="2"/>
        <w:rPr>
          <w:rFonts w:ascii="標楷體" w:eastAsia="標楷體" w:hAnsi="標楷體"/>
          <w:sz w:val="28"/>
          <w:szCs w:val="28"/>
        </w:rPr>
      </w:pPr>
      <w:r w:rsidRPr="005C4725">
        <w:rPr>
          <w:rFonts w:ascii="標楷體" w:eastAsia="標楷體" w:hAnsi="標楷體"/>
          <w:sz w:val="28"/>
          <w:szCs w:val="28"/>
        </w:rPr>
        <w:t>(1)申報時需註明部位(範圍)、時間、原因、嚴重度。</w:t>
      </w:r>
    </w:p>
    <w:p w:rsidR="00270AEA" w:rsidRPr="005C4725" w:rsidRDefault="00270AEA" w:rsidP="00270AEA">
      <w:pPr>
        <w:pStyle w:val="20"/>
        <w:spacing w:line="600" w:lineRule="exact"/>
        <w:ind w:left="1701" w:hanging="423"/>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5C4725" w:rsidRDefault="00270AEA" w:rsidP="00270AEA">
      <w:pPr>
        <w:pStyle w:val="20"/>
        <w:spacing w:line="600" w:lineRule="exact"/>
        <w:ind w:left="1701" w:hanging="423"/>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5C4725" w:rsidRDefault="00274757">
      <w:pPr>
        <w:pStyle w:val="20"/>
        <w:spacing w:line="600" w:lineRule="exact"/>
        <w:ind w:left="1295" w:hanging="280"/>
        <w:rPr>
          <w:rFonts w:ascii="標楷體" w:eastAsia="標楷體" w:hAnsi="標楷體"/>
          <w:sz w:val="28"/>
          <w:szCs w:val="28"/>
        </w:rPr>
      </w:pPr>
      <w:r w:rsidRPr="005C4725">
        <w:rPr>
          <w:rFonts w:ascii="標楷體" w:eastAsia="標楷體" w:hAnsi="標楷體"/>
          <w:sz w:val="28"/>
          <w:szCs w:val="28"/>
        </w:rPr>
        <w:t>4.燒傷患者申請重大傷病，應檢附燒傷體表面積之圖示。</w:t>
      </w:r>
    </w:p>
    <w:p w:rsidR="000257EE" w:rsidRPr="005C4725" w:rsidRDefault="00274757">
      <w:pPr>
        <w:pStyle w:val="20"/>
        <w:spacing w:line="600" w:lineRule="exact"/>
        <w:ind w:left="1295" w:hanging="280"/>
      </w:pPr>
      <w:r w:rsidRPr="005C4725">
        <w:rPr>
          <w:rFonts w:ascii="標楷體" w:eastAsia="標楷體" w:hAnsi="標楷體"/>
          <w:sz w:val="28"/>
          <w:szCs w:val="28"/>
        </w:rPr>
        <w:t>5.燙傷換藥面積在手術後加大</w:t>
      </w:r>
      <w:r w:rsidRPr="005C4725">
        <w:rPr>
          <w:rFonts w:ascii="標楷體" w:eastAsia="標楷體" w:hAnsi="標楷體"/>
          <w:szCs w:val="32"/>
        </w:rPr>
        <w:t>，</w:t>
      </w:r>
      <w:r w:rsidRPr="005C4725">
        <w:rPr>
          <w:rFonts w:ascii="標楷體" w:eastAsia="標楷體" w:hAnsi="標楷體"/>
          <w:sz w:val="28"/>
          <w:szCs w:val="28"/>
        </w:rPr>
        <w:t>依實際情形申報必須附詳細照片。(99/4/1)</w:t>
      </w:r>
    </w:p>
    <w:p w:rsidR="000257EE" w:rsidRPr="005C4725" w:rsidRDefault="00274757">
      <w:pPr>
        <w:pStyle w:val="20"/>
        <w:spacing w:line="600" w:lineRule="exact"/>
        <w:ind w:left="1295" w:hanging="280"/>
      </w:pPr>
      <w:r w:rsidRPr="005C4725">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5C4725" w:rsidRDefault="00274757">
      <w:pPr>
        <w:pStyle w:val="31"/>
        <w:spacing w:line="600" w:lineRule="exact"/>
        <w:ind w:left="800" w:hanging="560"/>
      </w:pPr>
      <w:r w:rsidRPr="005C4725">
        <w:rPr>
          <w:rFonts w:ascii="標楷體" w:eastAsia="標楷體" w:hAnsi="標楷體"/>
          <w:kern w:val="3"/>
          <w:sz w:val="28"/>
        </w:rPr>
        <w:t>(三)</w:t>
      </w:r>
      <w:r w:rsidRPr="005C4725">
        <w:rPr>
          <w:rFonts w:ascii="標楷體" w:eastAsia="標楷體" w:hAnsi="標楷體"/>
          <w:sz w:val="28"/>
          <w:szCs w:val="28"/>
        </w:rPr>
        <w:t>刪除(101/5/1)</w:t>
      </w:r>
    </w:p>
    <w:p w:rsidR="000257EE" w:rsidRPr="005C4725" w:rsidRDefault="00274757">
      <w:pPr>
        <w:pStyle w:val="31"/>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(四)凡門診可行之小手術，原則不得住院，如有特殊狀況，應註明原因。</w:t>
      </w:r>
    </w:p>
    <w:p w:rsidR="000257EE" w:rsidRPr="005C4725" w:rsidRDefault="00274757">
      <w:pPr>
        <w:pStyle w:val="31"/>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(五)經同一刀口施行手術時，附加非治療必須之其他手術，不另給付。</w:t>
      </w:r>
    </w:p>
    <w:p w:rsidR="000257EE" w:rsidRPr="005C4725" w:rsidRDefault="00274757" w:rsidP="00270AEA">
      <w:pPr>
        <w:pStyle w:val="31"/>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5C4725" w:rsidRDefault="00274757" w:rsidP="00270AEA">
      <w:pPr>
        <w:pStyle w:val="31"/>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(七)重要部位(如臉部)或功能部位(如手部關節)以外部位之植皮，以分層皮膚移植(Split thickness skin graft)為原則。</w:t>
      </w:r>
    </w:p>
    <w:p w:rsidR="000257EE" w:rsidRPr="005C4725" w:rsidRDefault="00274757" w:rsidP="00270AEA">
      <w:pPr>
        <w:pStyle w:val="31"/>
        <w:snapToGrid w:val="0"/>
        <w:spacing w:line="600" w:lineRule="exact"/>
        <w:ind w:left="851" w:hanging="611"/>
      </w:pPr>
      <w:r w:rsidRPr="005C4725">
        <w:rPr>
          <w:rFonts w:ascii="標楷體" w:eastAsia="標楷體" w:hAnsi="標楷體"/>
          <w:kern w:val="3"/>
          <w:sz w:val="28"/>
        </w:rPr>
        <w:t>(八)</w:t>
      </w:r>
      <w:r w:rsidRPr="005C4725">
        <w:rPr>
          <w:rFonts w:ascii="標楷體" w:eastAsia="標楷體" w:hAnsi="標楷體"/>
          <w:sz w:val="28"/>
          <w:szCs w:val="28"/>
        </w:rPr>
        <w:t xml:space="preserve"> 全民健康保險醫療服務給付項目及支付標準</w:t>
      </w:r>
      <w:r w:rsidRPr="005C4725">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5C4725" w:rsidRDefault="00274757">
      <w:pPr>
        <w:pStyle w:val="31"/>
        <w:snapToGrid w:val="0"/>
        <w:spacing w:line="600" w:lineRule="exact"/>
        <w:ind w:left="800" w:hanging="560"/>
        <w:rPr>
          <w:rFonts w:ascii="標楷體" w:eastAsia="標楷體" w:hAnsi="標楷體"/>
          <w:sz w:val="28"/>
        </w:rPr>
      </w:pPr>
      <w:r w:rsidRPr="005C4725">
        <w:rPr>
          <w:rFonts w:ascii="標楷體" w:eastAsia="標楷體" w:hAnsi="標楷體"/>
          <w:sz w:val="28"/>
        </w:rPr>
        <w:t>(九)靜脈曲張手術之審查原則：</w:t>
      </w:r>
    </w:p>
    <w:p w:rsidR="000257EE" w:rsidRPr="005C4725" w:rsidRDefault="00274757">
      <w:pPr>
        <w:snapToGrid w:val="0"/>
        <w:spacing w:line="600" w:lineRule="exact"/>
        <w:ind w:left="1080"/>
        <w:rPr>
          <w:rFonts w:ascii="標楷體" w:eastAsia="標楷體" w:hAnsi="標楷體"/>
          <w:kern w:val="3"/>
          <w:sz w:val="28"/>
        </w:rPr>
      </w:pPr>
      <w:r w:rsidRPr="005C4725">
        <w:rPr>
          <w:rFonts w:ascii="標楷體" w:eastAsia="標楷體" w:hAnsi="標楷體"/>
          <w:kern w:val="3"/>
          <w:sz w:val="28"/>
        </w:rPr>
        <w:t>1.大隱靜脈系(Ａ)：</w:t>
      </w:r>
    </w:p>
    <w:p w:rsidR="000257EE" w:rsidRPr="005C4725" w:rsidRDefault="00274757">
      <w:pPr>
        <w:snapToGrid w:val="0"/>
        <w:spacing w:line="600" w:lineRule="exact"/>
        <w:ind w:left="1818" w:hanging="462"/>
        <w:rPr>
          <w:rFonts w:ascii="標楷體" w:eastAsia="標楷體" w:hAnsi="標楷體"/>
          <w:kern w:val="3"/>
          <w:sz w:val="28"/>
        </w:rPr>
      </w:pPr>
      <w:r w:rsidRPr="005C4725">
        <w:rPr>
          <w:rFonts w:ascii="標楷體" w:eastAsia="標楷體" w:hAnsi="標楷體"/>
          <w:kern w:val="3"/>
          <w:sz w:val="28"/>
        </w:rPr>
        <w:t>(1)大隱靜脈、股靜脈瓣逆血--單側以69014B，雙側以69015B給付。</w:t>
      </w:r>
    </w:p>
    <w:p w:rsidR="000257EE" w:rsidRPr="005C4725" w:rsidRDefault="00274757">
      <w:pPr>
        <w:snapToGrid w:val="0"/>
        <w:spacing w:line="600" w:lineRule="exact"/>
        <w:ind w:left="1818" w:hanging="462"/>
      </w:pPr>
      <w:r w:rsidRPr="005C4725">
        <w:rPr>
          <w:rFonts w:ascii="標楷體" w:eastAsia="標楷體" w:hAnsi="標楷體"/>
          <w:kern w:val="3"/>
          <w:sz w:val="28"/>
        </w:rPr>
        <w:t>(2)</w:t>
      </w:r>
      <w:r w:rsidRPr="005C4725">
        <w:rPr>
          <w:rFonts w:ascii="標楷體" w:eastAsia="標楷體" w:hAnsi="標楷體"/>
          <w:sz w:val="28"/>
        </w:rPr>
        <w:t>穿通枝逆血--單側</w:t>
      </w:r>
      <w:r w:rsidRPr="005C4725">
        <w:rPr>
          <w:rFonts w:ascii="標楷體" w:eastAsia="標楷體" w:hAnsi="標楷體"/>
          <w:kern w:val="3"/>
          <w:sz w:val="28"/>
        </w:rPr>
        <w:t>以69019B、</w:t>
      </w:r>
      <w:r w:rsidRPr="005C4725">
        <w:rPr>
          <w:rFonts w:ascii="標楷體" w:eastAsia="標楷體" w:hAnsi="標楷體"/>
          <w:sz w:val="28"/>
        </w:rPr>
        <w:t>雙側依</w:t>
      </w:r>
      <w:r w:rsidRPr="005C4725">
        <w:rPr>
          <w:rFonts w:ascii="標楷體" w:eastAsia="標楷體" w:hAnsi="標楷體"/>
          <w:sz w:val="28"/>
          <w:szCs w:val="28"/>
        </w:rPr>
        <w:t>全民健康保險醫療服務給付項目及支付標準第二部第二章第七節</w:t>
      </w:r>
      <w:r w:rsidRPr="005C4725">
        <w:rPr>
          <w:rFonts w:ascii="標楷體" w:eastAsia="標楷體" w:hAnsi="標楷體"/>
          <w:sz w:val="28"/>
        </w:rPr>
        <w:t>規定辦理。(102/3/1)</w:t>
      </w:r>
    </w:p>
    <w:p w:rsidR="000257EE" w:rsidRPr="005C4725" w:rsidRDefault="00274757">
      <w:pPr>
        <w:snapToGrid w:val="0"/>
        <w:spacing w:line="600" w:lineRule="exact"/>
        <w:ind w:left="1818" w:hanging="462"/>
      </w:pPr>
      <w:r w:rsidRPr="005C4725">
        <w:rPr>
          <w:rFonts w:ascii="標楷體" w:eastAsia="標楷體" w:hAnsi="標楷體"/>
          <w:kern w:val="3"/>
          <w:sz w:val="28"/>
        </w:rPr>
        <w:t>(3)(1)</w:t>
      </w:r>
      <w:r w:rsidRPr="005C4725">
        <w:rPr>
          <w:rFonts w:ascii="標楷體" w:eastAsia="標楷體" w:hAnsi="標楷體"/>
          <w:sz w:val="28"/>
        </w:rPr>
        <w:t>＋</w:t>
      </w:r>
      <w:r w:rsidRPr="005C4725">
        <w:rPr>
          <w:rFonts w:ascii="標楷體" w:eastAsia="標楷體" w:hAnsi="標楷體"/>
          <w:kern w:val="3"/>
          <w:sz w:val="28"/>
        </w:rPr>
        <w:t>(2)</w:t>
      </w:r>
      <w:r w:rsidRPr="005C4725">
        <w:rPr>
          <w:rFonts w:ascii="標楷體" w:eastAsia="標楷體" w:hAnsi="標楷體"/>
          <w:sz w:val="28"/>
        </w:rPr>
        <w:t>--單側以</w:t>
      </w:r>
      <w:r w:rsidRPr="005C4725">
        <w:rPr>
          <w:rFonts w:ascii="標楷體" w:eastAsia="標楷體" w:hAnsi="標楷體"/>
          <w:kern w:val="3"/>
          <w:sz w:val="28"/>
        </w:rPr>
        <w:t>69019B</w:t>
      </w:r>
      <w:r w:rsidRPr="005C4725">
        <w:rPr>
          <w:rFonts w:ascii="標楷體" w:eastAsia="標楷體" w:hAnsi="標楷體"/>
          <w:sz w:val="28"/>
        </w:rPr>
        <w:t>×</w:t>
      </w:r>
      <w:r w:rsidRPr="005C4725">
        <w:rPr>
          <w:rFonts w:ascii="標楷體" w:eastAsia="標楷體" w:hAnsi="標楷體"/>
          <w:kern w:val="3"/>
          <w:sz w:val="28"/>
        </w:rPr>
        <w:t>1+69014B×1/2--雙側</w:t>
      </w:r>
      <w:r w:rsidRPr="005C4725">
        <w:rPr>
          <w:rFonts w:ascii="標楷體" w:eastAsia="標楷體" w:hAnsi="標楷體"/>
          <w:sz w:val="28"/>
        </w:rPr>
        <w:t>依</w:t>
      </w:r>
      <w:r w:rsidRPr="005C4725">
        <w:rPr>
          <w:rFonts w:ascii="標楷體" w:eastAsia="標楷體" w:hAnsi="標楷體"/>
          <w:sz w:val="28"/>
          <w:szCs w:val="28"/>
        </w:rPr>
        <w:t>全民健康保</w:t>
      </w:r>
      <w:r w:rsidRPr="005C4725">
        <w:rPr>
          <w:rFonts w:ascii="標楷體" w:eastAsia="標楷體" w:hAnsi="標楷體"/>
          <w:sz w:val="28"/>
          <w:szCs w:val="28"/>
        </w:rPr>
        <w:lastRenderedPageBreak/>
        <w:t>險醫療服務給付項目及支付標準第二部第二章第七節</w:t>
      </w:r>
      <w:r w:rsidRPr="005C4725">
        <w:rPr>
          <w:rFonts w:ascii="標楷體" w:eastAsia="標楷體" w:hAnsi="標楷體"/>
          <w:sz w:val="28"/>
        </w:rPr>
        <w:t>規定辦理。(102/3/1)</w:t>
      </w:r>
    </w:p>
    <w:p w:rsidR="000257EE" w:rsidRPr="005C4725" w:rsidRDefault="00274757">
      <w:pPr>
        <w:snapToGrid w:val="0"/>
        <w:spacing w:line="600" w:lineRule="exact"/>
        <w:ind w:left="1360" w:hanging="280"/>
      </w:pPr>
      <w:r w:rsidRPr="005C4725">
        <w:rPr>
          <w:rFonts w:ascii="標楷體" w:eastAsia="標楷體" w:hAnsi="標楷體"/>
          <w:kern w:val="3"/>
          <w:sz w:val="28"/>
        </w:rPr>
        <w:t>2.小</w:t>
      </w:r>
      <w:r w:rsidRPr="005C4725">
        <w:rPr>
          <w:rFonts w:ascii="標楷體" w:eastAsia="標楷體" w:hAnsi="標楷體"/>
          <w:sz w:val="28"/>
        </w:rPr>
        <w:t>隱靜脈系(Ｂ)：小隱靜脈、膝靜</w:t>
      </w:r>
      <w:r w:rsidRPr="005C4725">
        <w:rPr>
          <w:rFonts w:ascii="標楷體" w:eastAsia="標楷體" w:hAnsi="標楷體"/>
          <w:kern w:val="3"/>
          <w:sz w:val="28"/>
        </w:rPr>
        <w:t>脈瓣逆血，單側以69014B，</w:t>
      </w:r>
      <w:r w:rsidRPr="005C4725">
        <w:rPr>
          <w:rFonts w:ascii="標楷體" w:eastAsia="標楷體" w:hAnsi="標楷體"/>
          <w:sz w:val="28"/>
        </w:rPr>
        <w:t>雙</w:t>
      </w:r>
      <w:r w:rsidRPr="005C4725">
        <w:rPr>
          <w:rFonts w:ascii="標楷體" w:eastAsia="標楷體" w:hAnsi="標楷體"/>
          <w:kern w:val="3"/>
          <w:sz w:val="28"/>
        </w:rPr>
        <w:t>側以69015B給付</w:t>
      </w:r>
      <w:r w:rsidRPr="005C4725">
        <w:rPr>
          <w:rFonts w:ascii="標楷體" w:eastAsia="標楷體" w:hAnsi="標楷體"/>
          <w:sz w:val="28"/>
        </w:rPr>
        <w:t>。</w:t>
      </w:r>
    </w:p>
    <w:p w:rsidR="000257EE" w:rsidRPr="005C4725" w:rsidRDefault="00274757">
      <w:pPr>
        <w:snapToGrid w:val="0"/>
        <w:spacing w:line="600" w:lineRule="exact"/>
        <w:ind w:left="1360" w:hanging="280"/>
      </w:pPr>
      <w:r w:rsidRPr="005C4725">
        <w:rPr>
          <w:rFonts w:ascii="標楷體" w:eastAsia="標楷體" w:hAnsi="標楷體"/>
          <w:kern w:val="3"/>
          <w:sz w:val="28"/>
        </w:rPr>
        <w:t>3.(Ａ)＋(Ｂ)：單側以69016B給付，雙側以69017B給付。</w:t>
      </w:r>
    </w:p>
    <w:p w:rsidR="000257EE" w:rsidRPr="005C4725" w:rsidRDefault="00274757" w:rsidP="00270AEA">
      <w:pPr>
        <w:pStyle w:val="31"/>
        <w:snapToGrid w:val="0"/>
        <w:spacing w:line="600" w:lineRule="exact"/>
        <w:ind w:left="851" w:hanging="611"/>
        <w:rPr>
          <w:rFonts w:ascii="標楷體" w:eastAsia="標楷體" w:hAnsi="標楷體"/>
          <w:sz w:val="28"/>
        </w:rPr>
      </w:pPr>
      <w:r w:rsidRPr="005C4725">
        <w:rPr>
          <w:rFonts w:ascii="標楷體" w:eastAsia="標楷體" w:hAnsi="標楷體"/>
          <w:sz w:val="28"/>
        </w:rPr>
        <w:t>(十)尿毒症病人行動靜脈廔管成形術，永久性血管通路形式之選擇與優先順序，請參照內科審查注意事項。(101/5/1)</w:t>
      </w:r>
    </w:p>
    <w:p w:rsidR="000257EE" w:rsidRPr="005C4725" w:rsidRDefault="00274757" w:rsidP="00270AEA">
      <w:pPr>
        <w:pStyle w:val="31"/>
        <w:snapToGrid w:val="0"/>
        <w:spacing w:line="600" w:lineRule="exact"/>
        <w:ind w:left="1134" w:hanging="894"/>
        <w:rPr>
          <w:rFonts w:ascii="標楷體" w:eastAsia="標楷體" w:hAnsi="標楷體"/>
          <w:sz w:val="28"/>
        </w:rPr>
      </w:pPr>
      <w:r w:rsidRPr="005C4725">
        <w:rPr>
          <w:rFonts w:ascii="標楷體" w:eastAsia="標楷體" w:hAnsi="標楷體"/>
          <w:sz w:val="28"/>
        </w:rPr>
        <w:t>(十一)髮線以內之頭部受傷，不屬臉部創傷，應依傷口實際深淺情形列報費用。</w:t>
      </w:r>
    </w:p>
    <w:p w:rsidR="000257EE" w:rsidRPr="005C4725" w:rsidRDefault="00274757">
      <w:pPr>
        <w:pStyle w:val="31"/>
        <w:snapToGrid w:val="0"/>
        <w:spacing w:line="600" w:lineRule="exact"/>
        <w:ind w:left="1080" w:hanging="840"/>
      </w:pPr>
      <w:r w:rsidRPr="005C4725">
        <w:rPr>
          <w:rFonts w:ascii="標楷體" w:eastAsia="標楷體" w:hAnsi="標楷體"/>
          <w:sz w:val="28"/>
        </w:rPr>
        <w:t>(十二)</w:t>
      </w:r>
      <w:r w:rsidRPr="005C4725">
        <w:rPr>
          <w:rFonts w:ascii="標楷體" w:eastAsia="標楷體" w:hAnsi="標楷體"/>
          <w:bCs/>
          <w:sz w:val="28"/>
        </w:rPr>
        <w:t>列報臉部創傷縫合術</w:t>
      </w:r>
      <w:r w:rsidRPr="005C4725">
        <w:rPr>
          <w:rFonts w:ascii="標楷體" w:eastAsia="標楷體" w:hAnsi="標楷體"/>
          <w:kern w:val="3"/>
          <w:sz w:val="28"/>
        </w:rPr>
        <w:t>48024C項</w:t>
      </w:r>
      <w:r w:rsidRPr="005C4725">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5C4725" w:rsidRDefault="00274757">
      <w:pPr>
        <w:pStyle w:val="31"/>
        <w:snapToGrid w:val="0"/>
        <w:spacing w:line="600" w:lineRule="exact"/>
        <w:ind w:left="1080" w:hanging="840"/>
        <w:rPr>
          <w:rFonts w:ascii="標楷體" w:eastAsia="標楷體" w:hAnsi="標楷體"/>
          <w:sz w:val="28"/>
        </w:rPr>
      </w:pPr>
      <w:r w:rsidRPr="005C4725">
        <w:rPr>
          <w:rFonts w:ascii="標楷體" w:eastAsia="標楷體" w:hAnsi="標楷體"/>
          <w:sz w:val="28"/>
        </w:rPr>
        <w:t>(十三)脂肪瘤或腱鞘囊腫摘出術之申報原則：</w:t>
      </w:r>
    </w:p>
    <w:p w:rsidR="000257EE" w:rsidRPr="005C4725" w:rsidRDefault="00274757">
      <w:pPr>
        <w:snapToGrid w:val="0"/>
        <w:spacing w:line="600" w:lineRule="exact"/>
        <w:ind w:left="1401" w:hanging="280"/>
      </w:pPr>
      <w:r w:rsidRPr="005C4725">
        <w:rPr>
          <w:rFonts w:ascii="標楷體" w:eastAsia="標楷體" w:hAnsi="標楷體"/>
          <w:kern w:val="3"/>
          <w:sz w:val="28"/>
        </w:rPr>
        <w:t>1.脂</w:t>
      </w:r>
      <w:r w:rsidRPr="005C4725">
        <w:rPr>
          <w:rFonts w:ascii="標楷體" w:eastAsia="標楷體" w:hAnsi="標楷體"/>
          <w:bCs/>
          <w:sz w:val="28"/>
          <w:szCs w:val="28"/>
        </w:rPr>
        <w:t>肪瘤如在皮下以</w:t>
      </w:r>
      <w:r w:rsidRPr="005C4725">
        <w:rPr>
          <w:rFonts w:ascii="標楷體" w:eastAsia="標楷體" w:hAnsi="標楷體"/>
          <w:kern w:val="3"/>
          <w:sz w:val="28"/>
        </w:rPr>
        <w:t>62010C</w:t>
      </w:r>
      <w:r w:rsidRPr="005C4725">
        <w:rPr>
          <w:rFonts w:ascii="標楷體" w:eastAsia="標楷體" w:hAnsi="標楷體"/>
          <w:bCs/>
          <w:sz w:val="28"/>
          <w:szCs w:val="28"/>
        </w:rPr>
        <w:t>皮下腫瘤摘除術申報，脂肪瘤如在深層(如肌肉等)得以肌肉層或深部組織腫瘤切除</w:t>
      </w:r>
      <w:r w:rsidRPr="005C4725">
        <w:rPr>
          <w:rFonts w:ascii="標楷體" w:eastAsia="標楷體" w:hAnsi="標楷體"/>
          <w:kern w:val="3"/>
          <w:sz w:val="28"/>
        </w:rPr>
        <w:t>術(62009C)項申報，超過10CM以上得以75602C(腹壁腫瘤切</w:t>
      </w:r>
      <w:r w:rsidRPr="005C4725">
        <w:rPr>
          <w:rFonts w:ascii="標楷體" w:eastAsia="標楷體" w:hAnsi="標楷體"/>
          <w:bCs/>
          <w:sz w:val="28"/>
          <w:szCs w:val="28"/>
        </w:rPr>
        <w:t>除術，良性)項申報同時須檢附患者手術前後之照片，如執行有困難時，則於病歷繪圖詳細記載大小及部位代替照片。</w:t>
      </w:r>
    </w:p>
    <w:p w:rsidR="000257EE" w:rsidRPr="005C4725" w:rsidRDefault="00274757">
      <w:pPr>
        <w:snapToGrid w:val="0"/>
        <w:spacing w:line="600" w:lineRule="exact"/>
        <w:ind w:left="1401" w:hanging="280"/>
      </w:pPr>
      <w:r w:rsidRPr="005C4725">
        <w:rPr>
          <w:rFonts w:ascii="標楷體" w:eastAsia="標楷體" w:hAnsi="標楷體"/>
          <w:kern w:val="3"/>
          <w:sz w:val="28"/>
        </w:rPr>
        <w:t>2.腱鞘</w:t>
      </w:r>
      <w:r w:rsidRPr="005C4725">
        <w:rPr>
          <w:rFonts w:ascii="標楷體" w:eastAsia="標楷體" w:hAnsi="標楷體"/>
          <w:sz w:val="28"/>
        </w:rPr>
        <w:t>囊</w:t>
      </w:r>
      <w:r w:rsidRPr="005C4725">
        <w:rPr>
          <w:rFonts w:ascii="標楷體" w:eastAsia="標楷體" w:hAnsi="標楷體"/>
          <w:kern w:val="3"/>
          <w:sz w:val="28"/>
        </w:rPr>
        <w:t>腫則以64087C(腱鞘囊摘出術</w:t>
      </w:r>
      <w:r w:rsidRPr="005C4725">
        <w:rPr>
          <w:rFonts w:ascii="標楷體" w:eastAsia="標楷體" w:hAnsi="標楷體"/>
          <w:sz w:val="28"/>
        </w:rPr>
        <w:t>，液囊腫摘出術)項列報。</w:t>
      </w:r>
    </w:p>
    <w:p w:rsidR="000257EE" w:rsidRPr="005C4725" w:rsidRDefault="00274757" w:rsidP="00270AEA">
      <w:pPr>
        <w:pStyle w:val="31"/>
        <w:snapToGrid w:val="0"/>
        <w:spacing w:line="600" w:lineRule="exact"/>
        <w:ind w:left="1134" w:hanging="894"/>
      </w:pPr>
      <w:r w:rsidRPr="005C4725">
        <w:rPr>
          <w:rFonts w:ascii="標楷體" w:eastAsia="標楷體" w:hAnsi="標楷體"/>
          <w:sz w:val="28"/>
        </w:rPr>
        <w:t>(十四)清潔</w:t>
      </w:r>
      <w:r w:rsidRPr="005C4725">
        <w:rPr>
          <w:rFonts w:ascii="標楷體" w:eastAsia="標楷體" w:hAnsi="標楷體"/>
          <w:kern w:val="3"/>
          <w:sz w:val="28"/>
        </w:rPr>
        <w:t>傷口(clean wound)之換藥，每日以不超過一次為原則，有開放性引流管(open drainage)之傷口或感染性傷口(infected wound)</w:t>
      </w:r>
      <w:r w:rsidRPr="005C4725">
        <w:rPr>
          <w:rFonts w:ascii="標楷體" w:eastAsia="標楷體" w:hAnsi="標楷體"/>
          <w:sz w:val="28"/>
        </w:rPr>
        <w:t>則由審查醫</w:t>
      </w:r>
      <w:r w:rsidRPr="005C4725">
        <w:rPr>
          <w:rFonts w:ascii="標楷體" w:eastAsia="標楷體" w:hAnsi="標楷體"/>
          <w:sz w:val="28"/>
          <w:szCs w:val="28"/>
        </w:rPr>
        <w:t>藥專家</w:t>
      </w:r>
      <w:r w:rsidRPr="005C4725">
        <w:rPr>
          <w:rFonts w:ascii="標楷體" w:eastAsia="標楷體" w:hAnsi="標楷體"/>
          <w:sz w:val="28"/>
        </w:rPr>
        <w:t>依個案病情專業認定。(102/3/1)</w:t>
      </w:r>
    </w:p>
    <w:p w:rsidR="000257EE" w:rsidRPr="005C4725" w:rsidRDefault="00274757">
      <w:pPr>
        <w:pStyle w:val="31"/>
        <w:snapToGrid w:val="0"/>
        <w:spacing w:line="600" w:lineRule="exact"/>
        <w:ind w:left="1360" w:hanging="1120"/>
      </w:pPr>
      <w:r w:rsidRPr="005C4725">
        <w:rPr>
          <w:rFonts w:ascii="標楷體" w:eastAsia="標楷體" w:hAnsi="標楷體"/>
          <w:kern w:val="3"/>
          <w:sz w:val="28"/>
        </w:rPr>
        <w:t>(十五)褥</w:t>
      </w:r>
      <w:r w:rsidRPr="005C4725">
        <w:rPr>
          <w:rFonts w:ascii="標楷體" w:eastAsia="標楷體" w:hAnsi="標楷體"/>
          <w:sz w:val="28"/>
        </w:rPr>
        <w:t>瘡傷口之換藥，按傷口大小及實際處理情形申報。</w:t>
      </w:r>
    </w:p>
    <w:p w:rsidR="000257EE" w:rsidRPr="005C4725" w:rsidRDefault="00274757" w:rsidP="00270AEA">
      <w:pPr>
        <w:pStyle w:val="31"/>
        <w:snapToGrid w:val="0"/>
        <w:spacing w:line="600" w:lineRule="exact"/>
        <w:ind w:left="1134" w:hanging="896"/>
      </w:pPr>
      <w:r w:rsidRPr="005C4725">
        <w:rPr>
          <w:rFonts w:ascii="標楷體" w:eastAsia="標楷體" w:hAnsi="標楷體"/>
          <w:kern w:val="3"/>
          <w:sz w:val="28"/>
        </w:rPr>
        <w:lastRenderedPageBreak/>
        <w:t>(十六)原</w:t>
      </w:r>
      <w:r w:rsidRPr="005C4725">
        <w:rPr>
          <w:rFonts w:ascii="標楷體" w:eastAsia="標楷體" w:hAnsi="標楷體"/>
          <w:sz w:val="28"/>
        </w:rPr>
        <w:t>則所有手術切除標本均應有病理檢查報告，該送標本作病理檢查而未送者，得不予給付手術費。</w:t>
      </w:r>
    </w:p>
    <w:p w:rsidR="000257EE" w:rsidRPr="005C4725" w:rsidRDefault="00274757" w:rsidP="00270AEA">
      <w:pPr>
        <w:pStyle w:val="31"/>
        <w:snapToGrid w:val="0"/>
        <w:spacing w:line="600" w:lineRule="exact"/>
        <w:ind w:left="1134" w:hanging="896"/>
      </w:pPr>
      <w:r w:rsidRPr="005C4725">
        <w:rPr>
          <w:rFonts w:ascii="標楷體" w:eastAsia="標楷體" w:hAnsi="標楷體"/>
          <w:kern w:val="3"/>
          <w:sz w:val="28"/>
        </w:rPr>
        <w:t>(十七)肛門</w:t>
      </w:r>
      <w:r w:rsidRPr="005C4725">
        <w:rPr>
          <w:rFonts w:ascii="標楷體" w:eastAsia="標楷體" w:hAnsi="標楷體"/>
          <w:sz w:val="28"/>
        </w:rPr>
        <w:t>切除後治療</w:t>
      </w:r>
      <w:r w:rsidRPr="005C4725">
        <w:rPr>
          <w:rFonts w:ascii="標楷體" w:eastAsia="標楷體" w:hAnsi="標楷體"/>
          <w:kern w:val="3"/>
          <w:sz w:val="28"/>
        </w:rPr>
        <w:t>(每次)(49004C)，如為直</w:t>
      </w:r>
      <w:r w:rsidRPr="005C4725">
        <w:rPr>
          <w:rFonts w:ascii="標楷體" w:eastAsia="標楷體" w:hAnsi="標楷體"/>
          <w:sz w:val="28"/>
        </w:rPr>
        <w:t>腸癌手術傷口未縫合併</w:t>
      </w:r>
      <w:r w:rsidRPr="005C4725">
        <w:rPr>
          <w:rFonts w:ascii="標楷體" w:eastAsia="標楷體" w:hAnsi="標楷體"/>
          <w:kern w:val="3"/>
          <w:sz w:val="28"/>
        </w:rPr>
        <w:t>有感染則以49004C申報，</w:t>
      </w:r>
      <w:r w:rsidRPr="005C4725">
        <w:rPr>
          <w:rFonts w:ascii="標楷體" w:eastAsia="標楷體" w:hAnsi="標楷體"/>
          <w:sz w:val="28"/>
        </w:rPr>
        <w:t>傷口縫合而無感染則以48013C申報。</w:t>
      </w:r>
    </w:p>
    <w:p w:rsidR="000257EE" w:rsidRPr="005C4725" w:rsidRDefault="00274757">
      <w:pPr>
        <w:pStyle w:val="31"/>
        <w:snapToGrid w:val="0"/>
        <w:spacing w:line="600" w:lineRule="exact"/>
        <w:ind w:left="1078" w:hanging="840"/>
      </w:pPr>
      <w:r w:rsidRPr="005C4725">
        <w:rPr>
          <w:rFonts w:ascii="標楷體" w:eastAsia="標楷體" w:hAnsi="標楷體"/>
          <w:kern w:val="3"/>
          <w:sz w:val="28"/>
        </w:rPr>
        <w:t>(十八)頭</w:t>
      </w:r>
      <w:r w:rsidRPr="005C4725">
        <w:rPr>
          <w:rFonts w:ascii="標楷體" w:eastAsia="標楷體" w:hAnsi="標楷體"/>
          <w:sz w:val="28"/>
        </w:rPr>
        <w:t>皮腫瘤於髮線以內按83048C頭皮腫瘤申報。</w:t>
      </w:r>
    </w:p>
    <w:p w:rsidR="000257EE" w:rsidRPr="005C4725" w:rsidRDefault="00274757">
      <w:pPr>
        <w:pStyle w:val="31"/>
        <w:snapToGrid w:val="0"/>
        <w:spacing w:line="600" w:lineRule="exact"/>
        <w:ind w:left="1078" w:hanging="840"/>
      </w:pPr>
      <w:r w:rsidRPr="005C4725">
        <w:rPr>
          <w:rFonts w:ascii="標楷體" w:eastAsia="標楷體" w:hAnsi="標楷體"/>
          <w:sz w:val="28"/>
        </w:rPr>
        <w:t>(十九)</w:t>
      </w:r>
      <w:r w:rsidRPr="005C4725">
        <w:rPr>
          <w:rFonts w:ascii="標楷體" w:eastAsia="標楷體" w:hAnsi="標楷體"/>
          <w:kern w:val="3"/>
          <w:sz w:val="28"/>
        </w:rPr>
        <w:t>同一</w:t>
      </w:r>
      <w:r w:rsidRPr="005C4725">
        <w:rPr>
          <w:rFonts w:ascii="標楷體" w:eastAsia="標楷體" w:hAnsi="標楷體"/>
          <w:sz w:val="28"/>
        </w:rPr>
        <w:t>療程外科換藥，注射及口服抗生素使用原則：</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1.依傷</w:t>
      </w:r>
      <w:r w:rsidRPr="005C4725">
        <w:rPr>
          <w:rFonts w:ascii="標楷體" w:eastAsia="標楷體" w:hAnsi="標楷體"/>
          <w:sz w:val="28"/>
        </w:rPr>
        <w:t>口情況，針劑以第一次傷口處理且懷疑其有細菌感染情形為原則，第一線口服抗生素以三天為限，</w:t>
      </w:r>
      <w:r w:rsidRPr="005C4725">
        <w:rPr>
          <w:rFonts w:ascii="標楷體" w:eastAsia="標楷體" w:hAnsi="標楷體"/>
          <w:bCs/>
          <w:sz w:val="28"/>
          <w:szCs w:val="28"/>
        </w:rPr>
        <w:t>如有必要延長使用之，以不超過七天為限。</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2.Danzen、Varidase等消腫</w:t>
      </w:r>
      <w:r w:rsidRPr="005C4725">
        <w:rPr>
          <w:rFonts w:ascii="標楷體" w:eastAsia="標楷體" w:hAnsi="標楷體"/>
          <w:sz w:val="28"/>
        </w:rPr>
        <w:t>劑，挫傷</w:t>
      </w:r>
      <w:r w:rsidRPr="005C4725">
        <w:rPr>
          <w:rFonts w:ascii="標楷體" w:eastAsia="標楷體" w:hAnsi="標楷體"/>
          <w:kern w:val="3"/>
          <w:sz w:val="28"/>
        </w:rPr>
        <w:t>腫大可使用，如係外傷縫合</w:t>
      </w:r>
      <w:r w:rsidRPr="005C4725">
        <w:rPr>
          <w:rFonts w:ascii="標楷體" w:eastAsia="標楷體" w:hAnsi="標楷體"/>
          <w:sz w:val="28"/>
        </w:rPr>
        <w:t>或手術則不須使用，使用期間以一星期為原則。</w:t>
      </w:r>
    </w:p>
    <w:p w:rsidR="000257EE" w:rsidRPr="005C4725" w:rsidRDefault="00274757">
      <w:pPr>
        <w:pStyle w:val="31"/>
        <w:snapToGrid w:val="0"/>
        <w:spacing w:line="600" w:lineRule="exact"/>
        <w:ind w:left="755" w:hanging="395"/>
      </w:pPr>
      <w:r w:rsidRPr="005C4725">
        <w:rPr>
          <w:rFonts w:ascii="標楷體" w:eastAsia="標楷體" w:hAnsi="標楷體"/>
          <w:kern w:val="3"/>
          <w:sz w:val="28"/>
        </w:rPr>
        <w:t>(二十)急診手術</w:t>
      </w:r>
      <w:r w:rsidRPr="005C4725">
        <w:rPr>
          <w:rFonts w:ascii="標楷體" w:eastAsia="標楷體" w:hAnsi="標楷體"/>
          <w:sz w:val="28"/>
        </w:rPr>
        <w:t>應於手術記錄單詳述急診手術理由。</w:t>
      </w:r>
    </w:p>
    <w:p w:rsidR="000257EE" w:rsidRPr="005C4725" w:rsidRDefault="00274757">
      <w:pPr>
        <w:pStyle w:val="31"/>
        <w:snapToGrid w:val="0"/>
        <w:spacing w:line="600" w:lineRule="exact"/>
        <w:ind w:left="1359" w:hanging="980"/>
      </w:pPr>
      <w:r w:rsidRPr="005C4725">
        <w:rPr>
          <w:rFonts w:ascii="標楷體" w:eastAsia="標楷體" w:hAnsi="標楷體"/>
          <w:kern w:val="3"/>
          <w:sz w:val="28"/>
        </w:rPr>
        <w:t>(二十一)灌</w:t>
      </w:r>
      <w:r w:rsidRPr="005C4725">
        <w:rPr>
          <w:rFonts w:ascii="標楷體" w:eastAsia="標楷體" w:hAnsi="標楷體"/>
          <w:sz w:val="28"/>
        </w:rPr>
        <w:t>食管套之使用應符合適應症，並以每週給付一付為原則。</w:t>
      </w:r>
    </w:p>
    <w:p w:rsidR="000257EE" w:rsidRPr="005C4725" w:rsidRDefault="00274757">
      <w:pPr>
        <w:pStyle w:val="31"/>
        <w:snapToGrid w:val="0"/>
        <w:spacing w:line="600" w:lineRule="exact"/>
        <w:ind w:left="1359" w:hanging="980"/>
      </w:pPr>
      <w:r w:rsidRPr="005C4725">
        <w:rPr>
          <w:rFonts w:ascii="標楷體" w:eastAsia="標楷體" w:hAnsi="標楷體"/>
          <w:kern w:val="3"/>
          <w:sz w:val="28"/>
        </w:rPr>
        <w:t>(二十二)一公分</w:t>
      </w:r>
      <w:r w:rsidRPr="005C4725">
        <w:rPr>
          <w:rFonts w:ascii="標楷體" w:eastAsia="標楷體" w:hAnsi="標楷體"/>
          <w:sz w:val="28"/>
        </w:rPr>
        <w:t>以上之膿瘍，以</w:t>
      </w:r>
      <w:r w:rsidRPr="005C4725">
        <w:rPr>
          <w:rFonts w:ascii="標楷體" w:eastAsia="標楷體" w:hAnsi="標楷體"/>
          <w:kern w:val="3"/>
          <w:sz w:val="28"/>
        </w:rPr>
        <w:t>切開排膿(51020C)申</w:t>
      </w:r>
      <w:r w:rsidRPr="005C4725">
        <w:rPr>
          <w:rFonts w:ascii="標楷體" w:eastAsia="標楷體" w:hAnsi="標楷體"/>
          <w:sz w:val="28"/>
        </w:rPr>
        <w:t>報。</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t>(二十三)</w:t>
      </w:r>
      <w:r w:rsidRPr="005C4725">
        <w:rPr>
          <w:rFonts w:ascii="標楷體" w:eastAsia="標楷體" w:hAnsi="標楷體"/>
          <w:sz w:val="28"/>
        </w:rPr>
        <w:t>頸部良性腫瘤</w:t>
      </w:r>
      <w:r w:rsidRPr="005C4725">
        <w:rPr>
          <w:rFonts w:ascii="標楷體" w:eastAsia="標楷體" w:hAnsi="標楷體"/>
          <w:kern w:val="3"/>
          <w:sz w:val="28"/>
        </w:rPr>
        <w:t>切除(64116B)與皮下腫瘤摘除(62010C)申</w:t>
      </w:r>
      <w:r w:rsidRPr="005C4725">
        <w:rPr>
          <w:rFonts w:ascii="標楷體" w:eastAsia="標楷體" w:hAnsi="標楷體"/>
          <w:sz w:val="28"/>
        </w:rPr>
        <w:t>報原則：以病歷及病理報告為依據，腫瘤位於皮下者，以皮下腫瘤摘</w:t>
      </w:r>
      <w:r w:rsidRPr="005C4725">
        <w:rPr>
          <w:rFonts w:ascii="標楷體" w:eastAsia="標楷體" w:hAnsi="標楷體"/>
          <w:kern w:val="3"/>
          <w:sz w:val="28"/>
        </w:rPr>
        <w:t>除術(62010C)申報；深部頸部腫瘤以簡單頸部良性腫瘤切除(64116B)申報。</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t>(二十四)處理</w:t>
      </w:r>
      <w:r w:rsidRPr="005C4725">
        <w:rPr>
          <w:rFonts w:ascii="標楷體" w:eastAsia="標楷體" w:hAnsi="標楷體"/>
          <w:sz w:val="28"/>
        </w:rPr>
        <w:t>傷口含拔指甲者，以淺</w:t>
      </w:r>
      <w:r w:rsidRPr="005C4725">
        <w:rPr>
          <w:rFonts w:ascii="標楷體" w:eastAsia="標楷體" w:hAnsi="標楷體"/>
          <w:kern w:val="3"/>
          <w:sz w:val="28"/>
        </w:rPr>
        <w:t>部創傷處理(48001C)</w:t>
      </w:r>
      <w:r w:rsidRPr="005C4725">
        <w:rPr>
          <w:rFonts w:ascii="標楷體" w:eastAsia="標楷體" w:hAnsi="標楷體"/>
          <w:sz w:val="28"/>
        </w:rPr>
        <w:t>申報；單純拔趾</w:t>
      </w:r>
      <w:r w:rsidRPr="005C4725">
        <w:rPr>
          <w:rFonts w:ascii="標楷體" w:eastAsia="標楷體" w:hAnsi="標楷體"/>
          <w:kern w:val="3"/>
          <w:sz w:val="28"/>
        </w:rPr>
        <w:t>甲者，則以(56006C)申報</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t>(二十五)彈</w:t>
      </w:r>
      <w:r w:rsidRPr="005C4725">
        <w:rPr>
          <w:rFonts w:ascii="標楷體" w:eastAsia="標楷體" w:hAnsi="標楷體"/>
          <w:sz w:val="28"/>
        </w:rPr>
        <w:t>性繃帶之使用原則，同一次門診或住院，同一部位以一次用量之兩倍為上限。</w:t>
      </w:r>
    </w:p>
    <w:p w:rsidR="000257EE" w:rsidRPr="005C4725" w:rsidRDefault="00274757">
      <w:pPr>
        <w:pStyle w:val="31"/>
        <w:snapToGrid w:val="0"/>
        <w:spacing w:line="600" w:lineRule="exact"/>
        <w:ind w:left="1499" w:hanging="1120"/>
      </w:pPr>
      <w:r w:rsidRPr="005C4725">
        <w:rPr>
          <w:rFonts w:ascii="標楷體" w:eastAsia="標楷體" w:hAnsi="標楷體"/>
          <w:kern w:val="3"/>
          <w:sz w:val="28"/>
        </w:rPr>
        <w:lastRenderedPageBreak/>
        <w:t>(二十六)</w:t>
      </w:r>
      <w:r w:rsidRPr="005C4725">
        <w:rPr>
          <w:rFonts w:ascii="標楷體" w:eastAsia="標楷體" w:hAnsi="標楷體"/>
          <w:sz w:val="28"/>
          <w:szCs w:val="28"/>
        </w:rPr>
        <w:t>周邊血管杜卜勒氏血流測定(18008C)之適應症：(101/5/1)</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1.周邊動脈血管阻塞疾病(PAOD)：周</w:t>
      </w:r>
      <w:r w:rsidRPr="005C4725">
        <w:rPr>
          <w:rFonts w:ascii="標楷體" w:eastAsia="標楷體" w:hAnsi="標楷體"/>
          <w:sz w:val="28"/>
        </w:rPr>
        <w:t>邊動脈阻塞時，需每隔六至八小時檢查下肢循環血</w:t>
      </w:r>
      <w:r w:rsidRPr="005C4725">
        <w:rPr>
          <w:rFonts w:ascii="標楷體" w:eastAsia="標楷體" w:hAnsi="標楷體"/>
          <w:kern w:val="3"/>
          <w:sz w:val="28"/>
        </w:rPr>
        <w:t>流情形，以協助診斷何時該血管手術或作截肢手術。</w:t>
      </w:r>
    </w:p>
    <w:p w:rsidR="000257EE" w:rsidRPr="005C4725" w:rsidRDefault="00274757">
      <w:pPr>
        <w:pStyle w:val="20"/>
        <w:snapToGrid w:val="0"/>
        <w:spacing w:line="600" w:lineRule="exact"/>
        <w:ind w:left="1120" w:hanging="280"/>
        <w:rPr>
          <w:rFonts w:ascii="標楷體" w:eastAsia="標楷體" w:hAnsi="標楷體"/>
          <w:kern w:val="3"/>
          <w:sz w:val="28"/>
        </w:rPr>
      </w:pPr>
      <w:r w:rsidRPr="005C4725">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3.使用體外循環維生系統(ECMO)者：體外</w:t>
      </w:r>
      <w:r w:rsidRPr="005C4725">
        <w:rPr>
          <w:rFonts w:ascii="標楷體" w:eastAsia="標楷體" w:hAnsi="標楷體"/>
          <w:sz w:val="28"/>
        </w:rPr>
        <w:t>循環維生系統一般由兩側腹股</w:t>
      </w:r>
      <w:r w:rsidRPr="005C4725">
        <w:rPr>
          <w:rFonts w:ascii="標楷體" w:eastAsia="標楷體" w:hAnsi="標楷體"/>
          <w:kern w:val="3"/>
          <w:sz w:val="28"/>
        </w:rPr>
        <w:t>動靜</w:t>
      </w:r>
      <w:r w:rsidRPr="005C4725">
        <w:rPr>
          <w:rFonts w:ascii="標楷體" w:eastAsia="標楷體" w:hAnsi="標楷體"/>
          <w:sz w:val="28"/>
        </w:rPr>
        <w:t>脈插入，該側下肢動脈需時時監測血流情形，以免下肢動脈阻塞其而不知，造成合併症。</w:t>
      </w:r>
    </w:p>
    <w:p w:rsidR="000257EE" w:rsidRPr="005C4725" w:rsidRDefault="00274757">
      <w:pPr>
        <w:pStyle w:val="20"/>
        <w:snapToGrid w:val="0"/>
        <w:spacing w:line="600" w:lineRule="exact"/>
        <w:ind w:left="1120" w:hanging="280"/>
      </w:pPr>
      <w:r w:rsidRPr="005C4725">
        <w:rPr>
          <w:rFonts w:ascii="標楷體" w:eastAsia="標楷體" w:hAnsi="標楷體"/>
          <w:kern w:val="3"/>
          <w:sz w:val="28"/>
        </w:rPr>
        <w:t>4.其他：如四肢下肢動</w:t>
      </w:r>
      <w:r w:rsidRPr="005C4725">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5C4725" w:rsidRDefault="00274757">
      <w:pPr>
        <w:snapToGrid w:val="0"/>
        <w:spacing w:line="600" w:lineRule="exact"/>
        <w:ind w:left="1114"/>
      </w:pPr>
      <w:r w:rsidRPr="005C4725">
        <w:rPr>
          <w:rFonts w:ascii="標楷體" w:eastAsia="標楷體" w:hAnsi="標楷體"/>
          <w:sz w:val="28"/>
        </w:rPr>
        <w:t>有前述之病況者，執行次數，得視病情需要，由審查醫</w:t>
      </w:r>
      <w:r w:rsidRPr="005C4725">
        <w:rPr>
          <w:rFonts w:ascii="標楷體" w:eastAsia="標楷體" w:hAnsi="標楷體"/>
          <w:sz w:val="28"/>
          <w:szCs w:val="28"/>
        </w:rPr>
        <w:t>藥專家</w:t>
      </w:r>
      <w:r w:rsidRPr="005C4725">
        <w:rPr>
          <w:rFonts w:ascii="標楷體" w:eastAsia="標楷體" w:hAnsi="標楷體"/>
          <w:sz w:val="28"/>
        </w:rPr>
        <w:t>專業判斷。(102/3/1)</w:t>
      </w:r>
    </w:p>
    <w:p w:rsidR="000257EE" w:rsidRPr="005C4725" w:rsidRDefault="00274757">
      <w:pPr>
        <w:pStyle w:val="31"/>
        <w:snapToGrid w:val="0"/>
        <w:spacing w:line="600" w:lineRule="exact"/>
        <w:ind w:left="1720" w:hanging="1120"/>
      </w:pPr>
      <w:r w:rsidRPr="005C4725">
        <w:rPr>
          <w:rFonts w:ascii="標楷體" w:eastAsia="標楷體" w:hAnsi="標楷體"/>
          <w:kern w:val="3"/>
          <w:sz w:val="28"/>
        </w:rPr>
        <w:t>(二十七)</w:t>
      </w:r>
      <w:r w:rsidRPr="005C4725">
        <w:rPr>
          <w:rFonts w:ascii="標楷體" w:eastAsia="標楷體" w:hAnsi="標楷體"/>
          <w:sz w:val="28"/>
          <w:szCs w:val="28"/>
        </w:rPr>
        <w:t>RH(D)型檢查(11003C)之適應症，依中華民國輸血學會左列建議辦理為原則：</w:t>
      </w:r>
    </w:p>
    <w:p w:rsidR="000257EE" w:rsidRPr="005C4725" w:rsidRDefault="00274757">
      <w:pPr>
        <w:pStyle w:val="20"/>
        <w:snapToGrid w:val="0"/>
        <w:spacing w:line="600" w:lineRule="exact"/>
        <w:ind w:left="1694" w:hanging="280"/>
      </w:pPr>
      <w:r w:rsidRPr="005C4725">
        <w:rPr>
          <w:rFonts w:ascii="標楷體" w:eastAsia="標楷體" w:hAnsi="標楷體"/>
          <w:kern w:val="3"/>
          <w:sz w:val="28"/>
        </w:rPr>
        <w:t>1.</w:t>
      </w:r>
      <w:r w:rsidRPr="005C4725">
        <w:rPr>
          <w:rFonts w:ascii="標楷體" w:eastAsia="標楷體" w:hAnsi="標楷體"/>
          <w:sz w:val="28"/>
          <w:szCs w:val="28"/>
        </w:rPr>
        <w:t>輸血前檢查及產科病人RH(D)型檢查，宜依現行全民健康保險醫療服務給付項目及支付標準規定辦理。(101/5/1)(102/3/1)</w:t>
      </w:r>
    </w:p>
    <w:p w:rsidR="000257EE" w:rsidRPr="005C4725" w:rsidRDefault="00274757">
      <w:pPr>
        <w:pStyle w:val="20"/>
        <w:snapToGrid w:val="0"/>
        <w:spacing w:line="600" w:lineRule="exact"/>
        <w:ind w:left="1694" w:hanging="280"/>
      </w:pPr>
      <w:r w:rsidRPr="005C4725">
        <w:rPr>
          <w:rFonts w:ascii="標楷體" w:eastAsia="標楷體" w:hAnsi="標楷體"/>
          <w:kern w:val="3"/>
          <w:sz w:val="28"/>
        </w:rPr>
        <w:t>2.其餘病患不得申報。</w:t>
      </w:r>
    </w:p>
    <w:p w:rsidR="000257EE" w:rsidRPr="005C4725" w:rsidRDefault="00274757">
      <w:pPr>
        <w:pStyle w:val="31"/>
        <w:snapToGrid w:val="0"/>
        <w:spacing w:line="600" w:lineRule="exact"/>
        <w:ind w:left="1812" w:hanging="1212"/>
        <w:rPr>
          <w:rFonts w:ascii="標楷體" w:eastAsia="標楷體" w:hAnsi="標楷體"/>
          <w:sz w:val="28"/>
          <w:szCs w:val="28"/>
        </w:rPr>
      </w:pPr>
      <w:r w:rsidRPr="005C4725">
        <w:rPr>
          <w:rFonts w:ascii="標楷體" w:eastAsia="標楷體" w:hAnsi="標楷體"/>
          <w:sz w:val="28"/>
          <w:szCs w:val="28"/>
        </w:rPr>
        <w:t>(二十八)腹腔穿刺(29017C)申報區別：(95/12/1)</w:t>
      </w:r>
    </w:p>
    <w:p w:rsidR="000257EE" w:rsidRPr="005C4725" w:rsidRDefault="00274757">
      <w:pPr>
        <w:pStyle w:val="20"/>
        <w:spacing w:line="600" w:lineRule="exact"/>
        <w:ind w:left="965" w:firstLine="473"/>
        <w:rPr>
          <w:rFonts w:ascii="標楷體" w:eastAsia="標楷體" w:hAnsi="標楷體"/>
          <w:sz w:val="28"/>
          <w:szCs w:val="28"/>
        </w:rPr>
      </w:pPr>
      <w:r w:rsidRPr="005C4725">
        <w:rPr>
          <w:rFonts w:ascii="標楷體" w:eastAsia="標楷體" w:hAnsi="標楷體"/>
          <w:sz w:val="28"/>
          <w:szCs w:val="28"/>
        </w:rPr>
        <w:t>腹腔穿刺(29017C)：</w:t>
      </w:r>
    </w:p>
    <w:p w:rsidR="000257EE" w:rsidRPr="005C4725" w:rsidRDefault="00274757">
      <w:pPr>
        <w:pStyle w:val="20"/>
        <w:spacing w:line="600" w:lineRule="exact"/>
        <w:ind w:left="2879" w:hanging="1439"/>
        <w:rPr>
          <w:rFonts w:ascii="標楷體" w:eastAsia="標楷體" w:hAnsi="標楷體"/>
          <w:sz w:val="28"/>
          <w:szCs w:val="28"/>
        </w:rPr>
      </w:pPr>
      <w:r w:rsidRPr="005C4725">
        <w:rPr>
          <w:rFonts w:ascii="標楷體" w:eastAsia="標楷體" w:hAnsi="標楷體"/>
          <w:sz w:val="28"/>
          <w:szCs w:val="28"/>
        </w:rPr>
        <w:t>診療內容：利用理學檢查或超音波指引下做腹水抽吸之診斷或治</w:t>
      </w:r>
      <w:r w:rsidRPr="005C4725">
        <w:rPr>
          <w:rFonts w:ascii="標楷體" w:eastAsia="標楷體" w:hAnsi="標楷體"/>
          <w:sz w:val="28"/>
          <w:szCs w:val="28"/>
        </w:rPr>
        <w:lastRenderedPageBreak/>
        <w:t>療用。</w:t>
      </w:r>
    </w:p>
    <w:p w:rsidR="000257EE" w:rsidRPr="005C4725" w:rsidRDefault="00274757">
      <w:pPr>
        <w:snapToGrid w:val="0"/>
        <w:spacing w:line="600" w:lineRule="exact"/>
        <w:ind w:firstLine="1439"/>
        <w:rPr>
          <w:rFonts w:ascii="標楷體" w:eastAsia="標楷體" w:hAnsi="標楷體"/>
          <w:sz w:val="28"/>
          <w:szCs w:val="28"/>
        </w:rPr>
      </w:pPr>
      <w:r w:rsidRPr="005C4725">
        <w:rPr>
          <w:rFonts w:ascii="標楷體" w:eastAsia="標楷體" w:hAnsi="標楷體"/>
          <w:sz w:val="28"/>
          <w:szCs w:val="28"/>
        </w:rPr>
        <w:t>適應症：肝硬化、肝癌、卵巢癌、腹內膿瘍、外傷等。</w:t>
      </w:r>
    </w:p>
    <w:p w:rsidR="000257EE" w:rsidRPr="005C4725" w:rsidRDefault="00274757">
      <w:pPr>
        <w:snapToGrid w:val="0"/>
        <w:spacing w:line="600" w:lineRule="exact"/>
        <w:ind w:left="802" w:firstLine="636"/>
        <w:rPr>
          <w:rFonts w:ascii="標楷體" w:eastAsia="標楷體" w:hAnsi="標楷體"/>
          <w:sz w:val="28"/>
          <w:szCs w:val="28"/>
        </w:rPr>
      </w:pPr>
      <w:r w:rsidRPr="005C4725">
        <w:rPr>
          <w:rFonts w:ascii="標楷體" w:eastAsia="標楷體" w:hAnsi="標楷體"/>
          <w:sz w:val="28"/>
          <w:szCs w:val="28"/>
        </w:rPr>
        <w:t>費用申報時應檢附之資料：腹水之生化或細胞學檢查報告。</w:t>
      </w:r>
    </w:p>
    <w:p w:rsidR="000257EE" w:rsidRPr="005C4725" w:rsidRDefault="00274757">
      <w:pPr>
        <w:pStyle w:val="31"/>
        <w:snapToGrid w:val="0"/>
        <w:spacing w:line="600" w:lineRule="exact"/>
        <w:ind w:left="1778" w:hanging="1120"/>
      </w:pPr>
      <w:r w:rsidRPr="005C4725">
        <w:rPr>
          <w:rFonts w:ascii="標楷體" w:eastAsia="標楷體" w:hAnsi="標楷體"/>
          <w:kern w:val="3"/>
          <w:sz w:val="28"/>
        </w:rPr>
        <w:t>(二十九)</w:t>
      </w:r>
      <w:r w:rsidRPr="005C4725">
        <w:rPr>
          <w:rFonts w:ascii="標楷體" w:eastAsia="標楷體" w:hAnsi="標楷體"/>
          <w:sz w:val="28"/>
          <w:szCs w:val="28"/>
        </w:rPr>
        <w:t>隱睪症合併開放性腹膜鞘狀突時，仍應以隱睪丸固定術(78607C)申報。(101/5/1)</w:t>
      </w:r>
    </w:p>
    <w:p w:rsidR="000257EE" w:rsidRPr="005C4725" w:rsidRDefault="00274757">
      <w:pPr>
        <w:pStyle w:val="31"/>
        <w:snapToGrid w:val="0"/>
        <w:spacing w:line="600" w:lineRule="exact"/>
        <w:ind w:left="1739" w:hanging="1120"/>
      </w:pPr>
      <w:r w:rsidRPr="005C4725">
        <w:rPr>
          <w:rFonts w:ascii="標楷體" w:eastAsia="標楷體" w:hAnsi="標楷體"/>
          <w:kern w:val="3"/>
          <w:sz w:val="28"/>
        </w:rPr>
        <w:t>(三十)</w:t>
      </w:r>
      <w:r w:rsidR="00D54693" w:rsidRPr="005C4725">
        <w:rPr>
          <w:rFonts w:ascii="標楷體" w:eastAsia="標楷體" w:hAnsi="標楷體" w:hint="eastAsia"/>
          <w:kern w:val="3"/>
          <w:sz w:val="28"/>
        </w:rPr>
        <w:t xml:space="preserve">  </w:t>
      </w:r>
      <w:r w:rsidRPr="005C4725">
        <w:rPr>
          <w:rFonts w:ascii="標楷體" w:eastAsia="標楷體" w:hAnsi="標楷體"/>
          <w:kern w:val="3"/>
          <w:sz w:val="28"/>
        </w:rPr>
        <w:t>申</w:t>
      </w:r>
      <w:r w:rsidRPr="005C4725">
        <w:rPr>
          <w:rFonts w:ascii="標楷體" w:eastAsia="標楷體" w:hAnsi="標楷體"/>
          <w:sz w:val="28"/>
        </w:rPr>
        <w:t>報肌腱修</w:t>
      </w:r>
      <w:r w:rsidRPr="005C4725">
        <w:rPr>
          <w:rFonts w:ascii="標楷體" w:eastAsia="標楷體" w:hAnsi="標楷體"/>
          <w:kern w:val="3"/>
          <w:sz w:val="28"/>
        </w:rPr>
        <w:t>補術tendon repair時，</w:t>
      </w:r>
      <w:r w:rsidRPr="005C4725">
        <w:rPr>
          <w:rFonts w:ascii="標楷體" w:eastAsia="標楷體" w:hAnsi="標楷體"/>
          <w:sz w:val="28"/>
        </w:rPr>
        <w:t>須於手術紀錄單內詳載手術部位之肌腱名稱，並應檢送手術前、後照片，以憑核付。照片費用應含於該項手術內。</w:t>
      </w:r>
    </w:p>
    <w:p w:rsidR="000257EE" w:rsidRPr="005C4725" w:rsidRDefault="00274757">
      <w:pPr>
        <w:pStyle w:val="31"/>
        <w:snapToGrid w:val="0"/>
        <w:spacing w:line="600" w:lineRule="exact"/>
        <w:ind w:left="1739" w:hanging="1120"/>
      </w:pPr>
      <w:r w:rsidRPr="005C4725">
        <w:rPr>
          <w:rFonts w:ascii="標楷體" w:eastAsia="標楷體" w:hAnsi="標楷體"/>
          <w:kern w:val="3"/>
          <w:sz w:val="28"/>
        </w:rPr>
        <w:t>(三十一)軟組</w:t>
      </w:r>
      <w:r w:rsidRPr="005C4725">
        <w:rPr>
          <w:rFonts w:ascii="標楷體" w:eastAsia="標楷體" w:hAnsi="標楷體"/>
          <w:sz w:val="28"/>
        </w:rPr>
        <w:t>織良性腫瘤切除術，</w:t>
      </w:r>
      <w:r w:rsidRPr="005C4725">
        <w:rPr>
          <w:rFonts w:ascii="標楷體" w:eastAsia="標楷體" w:hAnsi="標楷體"/>
          <w:kern w:val="3"/>
          <w:sz w:val="28"/>
        </w:rPr>
        <w:t>大或深(64208C)之明確規</w:t>
      </w:r>
      <w:r w:rsidRPr="005C4725">
        <w:rPr>
          <w:rFonts w:ascii="標楷體" w:eastAsia="標楷體" w:hAnsi="標楷體"/>
          <w:sz w:val="28"/>
        </w:rPr>
        <w:t>範為，其軟組織良性腫瘤應大於十五公分或深及肌膜層。</w:t>
      </w:r>
    </w:p>
    <w:p w:rsidR="000257EE" w:rsidRPr="005C4725" w:rsidRDefault="00274757">
      <w:pPr>
        <w:pStyle w:val="31"/>
        <w:snapToGrid w:val="0"/>
        <w:spacing w:line="600" w:lineRule="exact"/>
        <w:ind w:left="2019" w:hanging="1400"/>
      </w:pPr>
      <w:r w:rsidRPr="005C4725">
        <w:rPr>
          <w:rFonts w:ascii="標楷體" w:eastAsia="標楷體" w:hAnsi="標楷體"/>
          <w:kern w:val="3"/>
          <w:sz w:val="28"/>
        </w:rPr>
        <w:t>(三十二)1.乾淨清潔的傷口（clean wound，不論是外傷或是手術後的傷口）之處理原則：以2天（含</w:t>
      </w:r>
      <w:r w:rsidRPr="005C4725">
        <w:rPr>
          <w:rFonts w:ascii="標楷體" w:eastAsia="標楷體" w:hAnsi="標楷體"/>
          <w:bCs/>
          <w:sz w:val="28"/>
          <w:szCs w:val="28"/>
        </w:rPr>
        <w:t>）以上換藥一次為合理。</w:t>
      </w:r>
    </w:p>
    <w:p w:rsidR="000257EE" w:rsidRPr="005C4725" w:rsidRDefault="00274757">
      <w:pPr>
        <w:pStyle w:val="20"/>
        <w:snapToGrid w:val="0"/>
        <w:spacing w:line="600" w:lineRule="exact"/>
        <w:ind w:left="2080" w:hanging="294"/>
      </w:pPr>
      <w:r w:rsidRPr="005C4725">
        <w:rPr>
          <w:rFonts w:ascii="標楷體" w:eastAsia="標楷體" w:hAnsi="標楷體"/>
          <w:kern w:val="3"/>
          <w:sz w:val="28"/>
        </w:rPr>
        <w:t>2.不乾淨或不清潔的傷口（unclean wound）之處理原則：包括開</w:t>
      </w:r>
      <w:r w:rsidRPr="005C4725">
        <w:rPr>
          <w:rFonts w:ascii="標楷體" w:eastAsia="標楷體" w:hAnsi="標楷體"/>
          <w:bCs/>
          <w:sz w:val="28"/>
          <w:szCs w:val="28"/>
        </w:rPr>
        <w:t>放性引流或感染性傷口之處理，以每一天最多申報一次為原則，但需由外科審查醫</w:t>
      </w:r>
      <w:r w:rsidRPr="005C4725">
        <w:rPr>
          <w:rFonts w:ascii="標楷體" w:eastAsia="標楷體" w:hAnsi="標楷體"/>
          <w:sz w:val="28"/>
          <w:szCs w:val="28"/>
        </w:rPr>
        <w:t>藥專家</w:t>
      </w:r>
      <w:r w:rsidRPr="005C4725">
        <w:rPr>
          <w:rFonts w:ascii="標楷體" w:eastAsia="標楷體" w:hAnsi="標楷體"/>
          <w:bCs/>
          <w:sz w:val="28"/>
          <w:szCs w:val="28"/>
        </w:rPr>
        <w:t>依個案情況做專業之認定。(102/3/1)</w:t>
      </w:r>
    </w:p>
    <w:p w:rsidR="000257EE" w:rsidRPr="005C4725" w:rsidRDefault="00274757">
      <w:pPr>
        <w:pStyle w:val="20"/>
        <w:snapToGrid w:val="0"/>
        <w:spacing w:line="600" w:lineRule="exact"/>
        <w:ind w:left="1799" w:hanging="1201"/>
        <w:rPr>
          <w:rFonts w:ascii="標楷體" w:eastAsia="標楷體" w:hAnsi="標楷體"/>
          <w:kern w:val="3"/>
          <w:sz w:val="28"/>
        </w:rPr>
      </w:pPr>
      <w:r w:rsidRPr="005C4725">
        <w:rPr>
          <w:rFonts w:ascii="標楷體" w:eastAsia="標楷體" w:hAnsi="標楷體"/>
          <w:kern w:val="3"/>
          <w:sz w:val="28"/>
        </w:rPr>
        <w:t>(三十三)淺部創傷之第二次處理（48027P）、深部創傷之第二次處理（48028P），係指病患在同一診所執行首次淺部或深部創傷之處理(含縫合、接紮、擴創)後，經專業醫療判斷，傷口需再次施行縫合、接紮、擴創等處理時，方可申報第二次淺部或深部創傷之處理，且須於病歷上詳細記載處理過程，而施行一般換藥，則依該創傷處置之相關「手術、創傷處置及換藥」診療項目，視其實際施行項目擇一申報。(97/5/1)</w:t>
      </w:r>
      <w:r w:rsidR="00D54693" w:rsidRPr="005C4725">
        <w:rPr>
          <w:rFonts w:ascii="標楷體" w:eastAsia="標楷體" w:hAnsi="標楷體" w:hint="eastAsia"/>
          <w:kern w:val="3"/>
          <w:sz w:val="28"/>
        </w:rPr>
        <w:t>(106/1/1)</w:t>
      </w:r>
    </w:p>
    <w:p w:rsidR="000257EE" w:rsidRPr="005C4725" w:rsidRDefault="00274757">
      <w:pPr>
        <w:pStyle w:val="20"/>
        <w:snapToGrid w:val="0"/>
        <w:spacing w:line="600" w:lineRule="exact"/>
        <w:ind w:left="1620" w:hanging="1022"/>
        <w:rPr>
          <w:rFonts w:ascii="標楷體" w:eastAsia="標楷體" w:hAnsi="標楷體"/>
          <w:kern w:val="3"/>
          <w:sz w:val="28"/>
        </w:rPr>
      </w:pPr>
      <w:r w:rsidRPr="005C4725">
        <w:rPr>
          <w:rFonts w:ascii="標楷體" w:eastAsia="標楷體" w:hAnsi="標楷體"/>
          <w:kern w:val="3"/>
          <w:sz w:val="28"/>
        </w:rPr>
        <w:lastRenderedPageBreak/>
        <w:t>(三十四)深部複雜之外傷縫合附照片說明之。(97/5/1)</w:t>
      </w:r>
    </w:p>
    <w:p w:rsidR="000257EE" w:rsidRPr="005C4725" w:rsidRDefault="00274757">
      <w:pPr>
        <w:pStyle w:val="20"/>
        <w:snapToGrid w:val="0"/>
        <w:spacing w:line="600" w:lineRule="exact"/>
        <w:ind w:left="1620" w:hanging="1022"/>
        <w:rPr>
          <w:rFonts w:ascii="標楷體" w:eastAsia="標楷體" w:hAnsi="標楷體"/>
          <w:kern w:val="3"/>
          <w:sz w:val="28"/>
        </w:rPr>
      </w:pPr>
      <w:r w:rsidRPr="005C4725">
        <w:rPr>
          <w:rFonts w:ascii="標楷體" w:eastAsia="標楷體" w:hAnsi="標楷體"/>
          <w:kern w:val="3"/>
          <w:sz w:val="28"/>
        </w:rPr>
        <w:t>(三十五)Danzen、Varidase等消腫劑，如係外傷縫合或手術不須使用。(97/5/1)</w:t>
      </w:r>
    </w:p>
    <w:p w:rsidR="000257EE" w:rsidRPr="005C4725" w:rsidRDefault="00274757" w:rsidP="00270AEA">
      <w:pPr>
        <w:pStyle w:val="20"/>
        <w:snapToGrid w:val="0"/>
        <w:spacing w:line="600" w:lineRule="exact"/>
        <w:ind w:left="1701" w:hanging="1103"/>
        <w:rPr>
          <w:rFonts w:ascii="標楷體" w:eastAsia="標楷體" w:hAnsi="標楷體"/>
          <w:kern w:val="3"/>
          <w:sz w:val="28"/>
        </w:rPr>
      </w:pPr>
      <w:r w:rsidRPr="005C4725">
        <w:rPr>
          <w:rFonts w:ascii="標楷體" w:eastAsia="標楷體" w:hAnsi="標楷體"/>
          <w:kern w:val="3"/>
          <w:sz w:val="28"/>
        </w:rPr>
        <w:t>(三十六)扳機指手術應需附手術前及術後照片，如無照片則應詳加說明，以利審查。(97/5/1)</w:t>
      </w:r>
    </w:p>
    <w:p w:rsidR="000257EE" w:rsidRPr="005C4725" w:rsidRDefault="00274757" w:rsidP="00270AEA">
      <w:pPr>
        <w:pStyle w:val="20"/>
        <w:snapToGrid w:val="0"/>
        <w:spacing w:line="600" w:lineRule="exact"/>
        <w:ind w:left="1701" w:hanging="1103"/>
        <w:rPr>
          <w:rFonts w:ascii="標楷體" w:eastAsia="標楷體" w:hAnsi="標楷體"/>
          <w:kern w:val="3"/>
          <w:sz w:val="28"/>
        </w:rPr>
      </w:pPr>
      <w:r w:rsidRPr="005C4725">
        <w:rPr>
          <w:rFonts w:ascii="標楷體" w:eastAsia="標楷體" w:hAnsi="標楷體"/>
          <w:kern w:val="3"/>
          <w:sz w:val="28"/>
        </w:rPr>
        <w:t>(三十七)深部縫合如申報48033C、48034C或48035C，需附手術紀錄，並需附照片。(97/5/1)</w:t>
      </w:r>
    </w:p>
    <w:p w:rsidR="009A2E1C" w:rsidRPr="005C4725" w:rsidRDefault="00274757" w:rsidP="009A2E1C">
      <w:pPr>
        <w:pStyle w:val="20"/>
        <w:snapToGrid w:val="0"/>
        <w:spacing w:line="600" w:lineRule="exact"/>
        <w:ind w:left="1843" w:hanging="1243"/>
        <w:rPr>
          <w:rFonts w:ascii="標楷體" w:eastAsia="標楷體" w:hAnsi="標楷體"/>
          <w:kern w:val="3"/>
          <w:sz w:val="28"/>
        </w:rPr>
      </w:pPr>
      <w:r w:rsidRPr="005C4725">
        <w:rPr>
          <w:rFonts w:ascii="標楷體" w:eastAsia="標楷體" w:hAnsi="標楷體"/>
          <w:kern w:val="3"/>
          <w:sz w:val="28"/>
        </w:rPr>
        <w:t>(三十八)</w:t>
      </w:r>
      <w:r w:rsidRPr="005C4725">
        <w:rPr>
          <w:rFonts w:ascii="標楷體" w:eastAsia="標楷體" w:hAnsi="標楷體"/>
          <w:sz w:val="28"/>
          <w:szCs w:val="28"/>
        </w:rPr>
        <w:t>內痔結紮手術（74417C）之審查原則: (101/5/1)</w:t>
      </w:r>
    </w:p>
    <w:p w:rsidR="009A2E1C" w:rsidRPr="005C4725" w:rsidRDefault="00274757" w:rsidP="009A2E1C">
      <w:pPr>
        <w:pStyle w:val="20"/>
        <w:snapToGrid w:val="0"/>
        <w:spacing w:line="600" w:lineRule="exact"/>
        <w:ind w:leftChars="708" w:left="1839" w:hangingChars="50" w:hanging="140"/>
        <w:rPr>
          <w:rFonts w:ascii="標楷體" w:eastAsia="標楷體" w:hAnsi="標楷體"/>
          <w:sz w:val="28"/>
          <w:szCs w:val="28"/>
        </w:rPr>
      </w:pPr>
      <w:r w:rsidRPr="005C4725">
        <w:rPr>
          <w:rFonts w:ascii="標楷體" w:eastAsia="標楷體" w:hAnsi="標楷體"/>
          <w:kern w:val="3"/>
          <w:sz w:val="28"/>
        </w:rPr>
        <w:t>1.</w:t>
      </w:r>
      <w:r w:rsidRPr="005C4725">
        <w:rPr>
          <w:rFonts w:ascii="標楷體" w:eastAsia="標楷體" w:hAnsi="標楷體"/>
          <w:sz w:val="28"/>
          <w:szCs w:val="28"/>
        </w:rPr>
        <w:t>應檢具手術同意書及正式手術記錄。</w:t>
      </w:r>
    </w:p>
    <w:p w:rsidR="009A2E1C" w:rsidRPr="005C4725" w:rsidRDefault="009A2E1C" w:rsidP="009A2E1C">
      <w:pPr>
        <w:pStyle w:val="20"/>
        <w:snapToGrid w:val="0"/>
        <w:spacing w:line="600" w:lineRule="exact"/>
        <w:ind w:leftChars="708" w:left="1839" w:hangingChars="50" w:hanging="140"/>
        <w:rPr>
          <w:rFonts w:ascii="標楷體" w:eastAsia="標楷體" w:hAnsi="標楷體"/>
          <w:sz w:val="28"/>
          <w:szCs w:val="28"/>
        </w:rPr>
      </w:pPr>
      <w:r w:rsidRPr="005C4725">
        <w:rPr>
          <w:rFonts w:ascii="標楷體" w:eastAsia="標楷體" w:hAnsi="標楷體"/>
          <w:kern w:val="3"/>
          <w:sz w:val="28"/>
        </w:rPr>
        <w:t>2.</w:t>
      </w:r>
      <w:r w:rsidRPr="005C4725">
        <w:rPr>
          <w:rFonts w:ascii="標楷體" w:eastAsia="標楷體" w:hAnsi="標楷體"/>
          <w:sz w:val="28"/>
          <w:szCs w:val="28"/>
        </w:rPr>
        <w:t>施行內痔結紮手術兩次時間至少應間隔二星期以上。</w:t>
      </w:r>
    </w:p>
    <w:p w:rsidR="000257EE" w:rsidRPr="005C4725" w:rsidRDefault="009A2E1C" w:rsidP="00270AEA">
      <w:pPr>
        <w:pStyle w:val="20"/>
        <w:snapToGrid w:val="0"/>
        <w:spacing w:line="600" w:lineRule="exact"/>
        <w:ind w:leftChars="708" w:left="1985" w:hangingChars="102" w:hanging="286"/>
      </w:pPr>
      <w:r w:rsidRPr="005C4725">
        <w:rPr>
          <w:rFonts w:ascii="標楷體" w:eastAsia="標楷體" w:hAnsi="標楷體"/>
          <w:kern w:val="3"/>
          <w:sz w:val="28"/>
        </w:rPr>
        <w:t>3.</w:t>
      </w:r>
      <w:r w:rsidRPr="005C4725">
        <w:rPr>
          <w:rFonts w:ascii="標楷體" w:eastAsia="標楷體" w:hAnsi="標楷體" w:cs="Arial"/>
          <w:sz w:val="28"/>
          <w:szCs w:val="28"/>
        </w:rPr>
        <w:t>一年內（自第1次施行時間起算）最多不超過四次，仍有反</w:t>
      </w:r>
      <w:r w:rsidRPr="005C4725">
        <w:rPr>
          <w:rFonts w:ascii="標楷體" w:eastAsia="標楷體" w:hAnsi="標楷體" w:cs="Arial" w:hint="eastAsia"/>
          <w:sz w:val="28"/>
          <w:szCs w:val="28"/>
        </w:rPr>
        <w:t xml:space="preserve">   </w:t>
      </w:r>
      <w:r w:rsidRPr="005C4725">
        <w:rPr>
          <w:rFonts w:ascii="標楷體" w:eastAsia="標楷體" w:hAnsi="標楷體" w:cs="Arial"/>
          <w:sz w:val="28"/>
          <w:szCs w:val="28"/>
        </w:rPr>
        <w:t>覆發作者，應評估是否接受手術切除</w:t>
      </w:r>
      <w:r w:rsidRPr="005C4725">
        <w:rPr>
          <w:rFonts w:ascii="標楷體" w:eastAsia="標楷體" w:hAnsi="標楷體"/>
          <w:kern w:val="3"/>
          <w:sz w:val="28"/>
        </w:rPr>
        <w:t>。</w:t>
      </w:r>
    </w:p>
    <w:p w:rsidR="009A2E1C" w:rsidRPr="005C4725" w:rsidRDefault="009A2E1C" w:rsidP="00C20AE0">
      <w:pPr>
        <w:pStyle w:val="20"/>
        <w:snapToGrid w:val="0"/>
        <w:spacing w:line="600" w:lineRule="exact"/>
        <w:ind w:leftChars="708" w:left="1839" w:hangingChars="50" w:hanging="140"/>
        <w:rPr>
          <w:sz w:val="28"/>
          <w:szCs w:val="28"/>
        </w:rPr>
      </w:pPr>
      <w:r w:rsidRPr="005C4725">
        <w:rPr>
          <w:rFonts w:ascii="標楷體" w:eastAsia="標楷體" w:hAnsi="標楷體"/>
          <w:kern w:val="3"/>
          <w:sz w:val="28"/>
        </w:rPr>
        <w:t>4</w:t>
      </w:r>
      <w:r w:rsidRPr="005C4725">
        <w:rPr>
          <w:rFonts w:ascii="標楷體" w:eastAsia="標楷體" w:hAnsi="標楷體" w:hint="eastAsia"/>
          <w:kern w:val="3"/>
          <w:sz w:val="28"/>
        </w:rPr>
        <w:t>.</w:t>
      </w:r>
      <w:r w:rsidR="00274757" w:rsidRPr="005C4725">
        <w:rPr>
          <w:rFonts w:ascii="標楷體" w:eastAsia="標楷體" w:hAnsi="標楷體"/>
          <w:sz w:val="28"/>
          <w:szCs w:val="28"/>
        </w:rPr>
        <w:t>刪除(101/5/1)</w:t>
      </w:r>
    </w:p>
    <w:p w:rsidR="000257EE" w:rsidRPr="005C4725" w:rsidRDefault="00274757" w:rsidP="00270AEA">
      <w:pPr>
        <w:spacing w:line="600" w:lineRule="exact"/>
        <w:ind w:left="1843" w:hanging="1276"/>
        <w:rPr>
          <w:rFonts w:ascii="標楷體" w:eastAsia="標楷體" w:hAnsi="標楷體"/>
          <w:kern w:val="3"/>
          <w:sz w:val="28"/>
        </w:rPr>
      </w:pPr>
      <w:r w:rsidRPr="005C4725">
        <w:rPr>
          <w:rFonts w:ascii="標楷體" w:eastAsia="標楷體" w:hAnsi="標楷體"/>
          <w:kern w:val="3"/>
          <w:sz w:val="28"/>
        </w:rPr>
        <w:t>(三十九)同一部位拆線當次不得再申報換藥，如有特殊情形，應詳加說明。(97/5/1)</w:t>
      </w:r>
    </w:p>
    <w:p w:rsidR="003669B2" w:rsidRPr="005C4725"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5C4725">
        <w:rPr>
          <w:rFonts w:ascii="標楷體" w:eastAsia="標楷體" w:hAnsi="標楷體"/>
          <w:kern w:val="3"/>
          <w:sz w:val="28"/>
        </w:rPr>
        <w:t>(</w:t>
      </w:r>
      <w:r w:rsidRPr="005C4725">
        <w:rPr>
          <w:rFonts w:ascii="標楷體" w:eastAsia="標楷體" w:hAnsi="標楷體" w:hint="eastAsia"/>
          <w:kern w:val="3"/>
          <w:sz w:val="28"/>
        </w:rPr>
        <w:t>四十</w:t>
      </w:r>
      <w:r w:rsidRPr="005C4725">
        <w:rPr>
          <w:rFonts w:ascii="標楷體" w:eastAsia="標楷體" w:hAnsi="標楷體"/>
          <w:kern w:val="3"/>
          <w:sz w:val="28"/>
        </w:rPr>
        <w:t>)</w:t>
      </w:r>
      <w:r w:rsidR="00274757" w:rsidRPr="005C4725">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0257EE" w:rsidRPr="005C4725" w:rsidRDefault="003669B2" w:rsidP="003669B2">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3669B2">
      <w:pPr>
        <w:pStyle w:val="aff6"/>
      </w:pPr>
      <w:bookmarkStart w:id="46" w:name="_Toc479239949"/>
      <w:r w:rsidRPr="005C4725">
        <w:lastRenderedPageBreak/>
        <w:t>四、兒科審查注意事項</w:t>
      </w:r>
      <w:bookmarkEnd w:id="46"/>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(一)通則：</w:t>
      </w:r>
    </w:p>
    <w:p w:rsidR="000257EE" w:rsidRPr="005C4725" w:rsidRDefault="00274757">
      <w:pPr>
        <w:snapToGrid w:val="0"/>
        <w:spacing w:line="600" w:lineRule="exact"/>
        <w:ind w:left="1000" w:hanging="280"/>
      </w:pPr>
      <w:r w:rsidRPr="005C4725">
        <w:rPr>
          <w:rFonts w:ascii="標楷體" w:eastAsia="標楷體" w:hAnsi="標楷體"/>
          <w:kern w:val="3"/>
          <w:sz w:val="28"/>
        </w:rPr>
        <w:t>1.</w:t>
      </w:r>
      <w:r w:rsidRPr="005C4725">
        <w:rPr>
          <w:rFonts w:ascii="標楷體" w:eastAsia="標楷體" w:hAnsi="標楷體"/>
          <w:sz w:val="28"/>
        </w:rPr>
        <w:t>病童之各項檢查及治療措施，需與其病情、診斷有相關性及必要性。</w:t>
      </w:r>
    </w:p>
    <w:p w:rsidR="000257EE" w:rsidRPr="005C4725" w:rsidRDefault="00274757">
      <w:pPr>
        <w:snapToGrid w:val="0"/>
        <w:spacing w:line="600" w:lineRule="exact"/>
        <w:ind w:left="1000" w:hanging="280"/>
      </w:pPr>
      <w:r w:rsidRPr="005C4725">
        <w:rPr>
          <w:rFonts w:ascii="標楷體" w:eastAsia="標楷體" w:hAnsi="標楷體"/>
          <w:kern w:val="3"/>
          <w:sz w:val="28"/>
        </w:rPr>
        <w:t>2.特</w:t>
      </w:r>
      <w:r w:rsidRPr="005C4725">
        <w:rPr>
          <w:rFonts w:ascii="標楷體" w:eastAsia="標楷體" w:hAnsi="標楷體"/>
          <w:sz w:val="28"/>
        </w:rPr>
        <w:t>殊之檢查項目：</w:t>
      </w:r>
      <w:r w:rsidR="00FE4295" w:rsidRPr="005C4725">
        <w:rPr>
          <w:rFonts w:ascii="標楷體" w:eastAsia="標楷體" w:hAnsi="標楷體" w:hint="eastAsia"/>
          <w:sz w:val="28"/>
        </w:rPr>
        <w:t>核磁共振、電腦斷層、</w:t>
      </w:r>
      <w:r w:rsidRPr="005C4725">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5C4725">
        <w:rPr>
          <w:rFonts w:ascii="標楷體" w:eastAsia="標楷體" w:hAnsi="標楷體"/>
          <w:sz w:val="28"/>
          <w:szCs w:val="28"/>
        </w:rPr>
        <w:t>其它之檢查（驗）項目（不需次專科醫師判讀者），亦應註明檢查之理由，並檢附相關檢查（驗）報告送審。(99/4/1)</w:t>
      </w:r>
      <w:r w:rsidR="00FE4295" w:rsidRPr="005C4725">
        <w:rPr>
          <w:rFonts w:ascii="標楷體" w:eastAsia="標楷體" w:hAnsi="標楷體" w:hint="eastAsia"/>
          <w:sz w:val="28"/>
          <w:szCs w:val="28"/>
        </w:rPr>
        <w:t>(106/1/1)</w:t>
      </w:r>
    </w:p>
    <w:p w:rsidR="000257EE" w:rsidRPr="005C4725" w:rsidRDefault="00274757">
      <w:pPr>
        <w:snapToGrid w:val="0"/>
        <w:spacing w:line="600" w:lineRule="exact"/>
        <w:ind w:left="1000" w:hanging="280"/>
      </w:pPr>
      <w:r w:rsidRPr="005C4725">
        <w:rPr>
          <w:rFonts w:ascii="標楷體" w:eastAsia="標楷體" w:hAnsi="標楷體"/>
          <w:kern w:val="3"/>
          <w:sz w:val="28"/>
        </w:rPr>
        <w:t>3.</w:t>
      </w:r>
      <w:r w:rsidRPr="005C4725">
        <w:rPr>
          <w:rFonts w:ascii="標楷體" w:eastAsia="標楷體" w:hAnsi="標楷體"/>
          <w:bCs/>
          <w:sz w:val="28"/>
          <w:szCs w:val="28"/>
        </w:rPr>
        <w:t>對使用第一線以外之抗生素、多種抗生素、或其他高價藥物，應</w:t>
      </w:r>
      <w:r w:rsidRPr="005C4725">
        <w:rPr>
          <w:rFonts w:ascii="標楷體" w:eastAsia="標楷體" w:hAnsi="標楷體"/>
          <w:sz w:val="28"/>
          <w:szCs w:val="28"/>
        </w:rPr>
        <w:t>附此次使用抗生素之過程病歷。但符合藥品給付規定10.2 Penicillins &amp; 10.3 Cephalosporins之使用適應症者不在此限。</w:t>
      </w:r>
      <w:r w:rsidRPr="005C4725">
        <w:rPr>
          <w:rFonts w:ascii="標楷體" w:eastAsia="標楷體" w:hAnsi="標楷體"/>
          <w:bCs/>
          <w:sz w:val="28"/>
          <w:szCs w:val="28"/>
        </w:rPr>
        <w:t xml:space="preserve"> (97/5/1)(100/1/1)</w:t>
      </w:r>
      <w:r w:rsidRPr="005C4725">
        <w:rPr>
          <w:rFonts w:ascii="標楷體" w:eastAsia="標楷體" w:hAnsi="標楷體"/>
          <w:sz w:val="28"/>
          <w:szCs w:val="28"/>
        </w:rPr>
        <w:t xml:space="preserve"> (102/3/1)</w:t>
      </w:r>
    </w:p>
    <w:p w:rsidR="000257EE" w:rsidRPr="005C4725" w:rsidRDefault="00274757">
      <w:pPr>
        <w:snapToGrid w:val="0"/>
        <w:spacing w:line="600" w:lineRule="exact"/>
        <w:ind w:left="1000" w:hanging="280"/>
      </w:pPr>
      <w:r w:rsidRPr="005C4725">
        <w:rPr>
          <w:rFonts w:ascii="標楷體" w:eastAsia="標楷體" w:hAnsi="標楷體"/>
          <w:kern w:val="3"/>
          <w:sz w:val="28"/>
        </w:rPr>
        <w:t>4.</w:t>
      </w:r>
      <w:r w:rsidRPr="005C4725">
        <w:rPr>
          <w:rFonts w:ascii="標楷體" w:eastAsia="標楷體" w:hAnsi="標楷體"/>
          <w:sz w:val="28"/>
        </w:rPr>
        <w:t>類固醇藥物之使用應</w:t>
      </w:r>
      <w:r w:rsidRPr="005C4725">
        <w:rPr>
          <w:rFonts w:ascii="標楷體" w:eastAsia="標楷體" w:hAnsi="標楷體"/>
          <w:kern w:val="3"/>
          <w:sz w:val="28"/>
        </w:rPr>
        <w:t>確定</w:t>
      </w:r>
      <w:r w:rsidRPr="005C4725">
        <w:rPr>
          <w:rFonts w:ascii="標楷體" w:eastAsia="標楷體" w:hAnsi="標楷體"/>
          <w:sz w:val="28"/>
        </w:rPr>
        <w:t>為治療病症之所需。</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5.維生素及鐵劑之</w:t>
      </w:r>
      <w:r w:rsidR="00D6315B" w:rsidRPr="005C4725">
        <w:rPr>
          <w:rFonts w:ascii="標楷體" w:eastAsia="標楷體" w:hAnsi="標楷體" w:hint="eastAsia"/>
          <w:kern w:val="3"/>
          <w:sz w:val="28"/>
        </w:rPr>
        <w:t>糖</w:t>
      </w:r>
      <w:r w:rsidRPr="005C4725">
        <w:rPr>
          <w:rFonts w:ascii="標楷體" w:eastAsia="標楷體" w:hAnsi="標楷體"/>
          <w:kern w:val="3"/>
          <w:sz w:val="28"/>
        </w:rPr>
        <w:t>漿製劑，應只限定於治療性使用(如：早產兒、缺鐵性貧血等)。</w:t>
      </w:r>
      <w:r w:rsidR="00132A7C" w:rsidRPr="005C4725">
        <w:rPr>
          <w:rFonts w:ascii="標楷體" w:eastAsia="標楷體" w:hAnsi="標楷體" w:hint="eastAsia"/>
          <w:kern w:val="3"/>
          <w:sz w:val="28"/>
        </w:rPr>
        <w:t>(106/1/1)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6.針劑費用之計算視藥物種類及實際使用頻率申報。</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7.兒科抗生素使用規定：(97/6/1)</w:t>
      </w:r>
    </w:p>
    <w:p w:rsidR="000257EE" w:rsidRPr="005C4725" w:rsidRDefault="00274757">
      <w:pPr>
        <w:snapToGrid w:val="0"/>
        <w:spacing w:line="600" w:lineRule="exact"/>
        <w:ind w:left="1421" w:hanging="420"/>
      </w:pPr>
      <w:r w:rsidRPr="005C4725">
        <w:rPr>
          <w:rFonts w:ascii="標楷體" w:eastAsia="標楷體" w:hAnsi="標楷體"/>
          <w:kern w:val="3"/>
          <w:sz w:val="28"/>
        </w:rPr>
        <w:t>(1)</w:t>
      </w:r>
      <w:r w:rsidRPr="005C4725">
        <w:rPr>
          <w:rFonts w:ascii="標楷體" w:eastAsia="標楷體" w:hAnsi="標楷體"/>
          <w:sz w:val="28"/>
        </w:rPr>
        <w:t>凡經兒科醫師診斷為</w:t>
      </w:r>
      <w:r w:rsidRPr="005C4725">
        <w:rPr>
          <w:rFonts w:ascii="標楷體" w:eastAsia="標楷體" w:hAnsi="標楷體"/>
          <w:kern w:val="3"/>
          <w:sz w:val="28"/>
        </w:rPr>
        <w:t>疑似細菌類感染症者，得使用抗生素。</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t>(2)應優先使用第一線抗生素。</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t>(3)刪除(100/1/1)</w:t>
      </w:r>
    </w:p>
    <w:p w:rsidR="000257EE" w:rsidRPr="005C4725" w:rsidRDefault="00274757">
      <w:pPr>
        <w:snapToGrid w:val="0"/>
        <w:spacing w:line="600" w:lineRule="exact"/>
        <w:ind w:left="1421" w:hanging="420"/>
      </w:pPr>
      <w:r w:rsidRPr="005C4725">
        <w:rPr>
          <w:rFonts w:ascii="標楷體" w:eastAsia="標楷體" w:hAnsi="標楷體"/>
          <w:kern w:val="3"/>
          <w:sz w:val="28"/>
        </w:rPr>
        <w:t>(4)刪除(100/1/1)</w:t>
      </w:r>
    </w:p>
    <w:p w:rsidR="000257EE" w:rsidRPr="005C4725" w:rsidRDefault="00274757">
      <w:pPr>
        <w:snapToGrid w:val="0"/>
        <w:spacing w:line="600" w:lineRule="exact"/>
        <w:ind w:left="1038" w:hanging="280"/>
      </w:pPr>
      <w:r w:rsidRPr="005C4725">
        <w:rPr>
          <w:rFonts w:ascii="標楷體" w:eastAsia="標楷體" w:hAnsi="標楷體"/>
          <w:kern w:val="3"/>
          <w:sz w:val="28"/>
        </w:rPr>
        <w:t>8.兒</w:t>
      </w:r>
      <w:r w:rsidRPr="005C4725">
        <w:rPr>
          <w:rFonts w:ascii="標楷體" w:eastAsia="標楷體" w:hAnsi="標楷體"/>
          <w:bCs/>
          <w:sz w:val="28"/>
          <w:szCs w:val="28"/>
        </w:rPr>
        <w:t>科病患</w:t>
      </w:r>
      <w:r w:rsidR="00BC17FF" w:rsidRPr="005C4725">
        <w:rPr>
          <w:rFonts w:ascii="標楷體" w:eastAsia="標楷體" w:hAnsi="標楷體" w:hint="eastAsia"/>
          <w:bCs/>
          <w:sz w:val="28"/>
          <w:szCs w:val="28"/>
        </w:rPr>
        <w:t>可能</w:t>
      </w:r>
      <w:r w:rsidRPr="005C4725">
        <w:rPr>
          <w:rFonts w:ascii="標楷體" w:eastAsia="標楷體" w:hAnsi="標楷體"/>
          <w:bCs/>
          <w:sz w:val="28"/>
          <w:szCs w:val="28"/>
        </w:rPr>
        <w:t>因</w:t>
      </w:r>
      <w:r w:rsidRPr="005C4725">
        <w:rPr>
          <w:rFonts w:ascii="標楷體" w:eastAsia="標楷體" w:hAnsi="標楷體"/>
          <w:kern w:val="3"/>
          <w:sz w:val="28"/>
        </w:rPr>
        <w:t>病情</w:t>
      </w:r>
      <w:r w:rsidRPr="005C4725">
        <w:rPr>
          <w:rFonts w:ascii="標楷體" w:eastAsia="標楷體" w:hAnsi="標楷體"/>
          <w:bCs/>
          <w:sz w:val="28"/>
          <w:szCs w:val="28"/>
        </w:rPr>
        <w:t>變化或服藥服從性不高等因素造成院所重覆給藥之</w:t>
      </w:r>
      <w:r w:rsidR="00BC17FF" w:rsidRPr="005C4725">
        <w:rPr>
          <w:rFonts w:ascii="標楷體" w:eastAsia="標楷體" w:hAnsi="標楷體" w:hint="eastAsia"/>
          <w:bCs/>
          <w:sz w:val="28"/>
          <w:szCs w:val="28"/>
        </w:rPr>
        <w:t>情形</w:t>
      </w:r>
      <w:r w:rsidRPr="005C4725">
        <w:rPr>
          <w:rFonts w:ascii="標楷體" w:eastAsia="標楷體" w:hAnsi="標楷體"/>
          <w:bCs/>
          <w:sz w:val="28"/>
          <w:szCs w:val="28"/>
        </w:rPr>
        <w:t>，</w:t>
      </w:r>
      <w:r w:rsidR="00BC17FF" w:rsidRPr="005C4725">
        <w:rPr>
          <w:rFonts w:ascii="標楷體" w:eastAsia="標楷體" w:hAnsi="標楷體" w:hint="eastAsia"/>
          <w:bCs/>
          <w:sz w:val="28"/>
          <w:szCs w:val="28"/>
        </w:rPr>
        <w:t>請</w:t>
      </w:r>
      <w:r w:rsidRPr="005C4725">
        <w:rPr>
          <w:rFonts w:ascii="標楷體" w:eastAsia="標楷體" w:hAnsi="標楷體"/>
          <w:bCs/>
          <w:sz w:val="28"/>
          <w:szCs w:val="28"/>
        </w:rPr>
        <w:t>審查醫</w:t>
      </w:r>
      <w:r w:rsidRPr="005C4725">
        <w:rPr>
          <w:rFonts w:ascii="標楷體" w:eastAsia="標楷體" w:hAnsi="標楷體"/>
          <w:sz w:val="28"/>
          <w:szCs w:val="28"/>
        </w:rPr>
        <w:t>藥專家</w:t>
      </w:r>
      <w:r w:rsidRPr="005C4725">
        <w:rPr>
          <w:rFonts w:ascii="標楷體" w:eastAsia="標楷體" w:hAnsi="標楷體"/>
          <w:bCs/>
          <w:sz w:val="28"/>
          <w:szCs w:val="28"/>
        </w:rPr>
        <w:t>依病歷記載</w:t>
      </w:r>
      <w:r w:rsidR="00BC17FF" w:rsidRPr="005C4725">
        <w:rPr>
          <w:rFonts w:ascii="標楷體" w:eastAsia="標楷體" w:hAnsi="標楷體" w:hint="eastAsia"/>
          <w:bCs/>
          <w:sz w:val="28"/>
          <w:szCs w:val="28"/>
        </w:rPr>
        <w:t>注意</w:t>
      </w:r>
      <w:r w:rsidRPr="005C4725">
        <w:rPr>
          <w:rFonts w:ascii="標楷體" w:eastAsia="標楷體" w:hAnsi="標楷體"/>
          <w:bCs/>
          <w:sz w:val="28"/>
          <w:szCs w:val="28"/>
        </w:rPr>
        <w:t>重覆比例</w:t>
      </w:r>
      <w:r w:rsidR="00BC17FF" w:rsidRPr="005C4725">
        <w:rPr>
          <w:rFonts w:ascii="標楷體" w:eastAsia="標楷體" w:hAnsi="標楷體" w:hint="eastAsia"/>
          <w:bCs/>
          <w:sz w:val="28"/>
          <w:szCs w:val="28"/>
        </w:rPr>
        <w:t>是否</w:t>
      </w:r>
      <w:r w:rsidR="00DD7603" w:rsidRPr="005C4725">
        <w:rPr>
          <w:rFonts w:ascii="標楷體" w:eastAsia="標楷體" w:hAnsi="標楷體" w:hint="eastAsia"/>
          <w:bCs/>
          <w:sz w:val="28"/>
          <w:szCs w:val="28"/>
        </w:rPr>
        <w:t>過高</w:t>
      </w:r>
      <w:r w:rsidRPr="005C4725">
        <w:rPr>
          <w:rFonts w:ascii="標楷體" w:eastAsia="標楷體" w:hAnsi="標楷體"/>
          <w:bCs/>
          <w:sz w:val="28"/>
          <w:szCs w:val="28"/>
        </w:rPr>
        <w:t>。</w:t>
      </w:r>
      <w:r w:rsidRPr="005C4725">
        <w:rPr>
          <w:rFonts w:ascii="標楷體" w:eastAsia="標楷體" w:hAnsi="標楷體"/>
          <w:sz w:val="28"/>
          <w:szCs w:val="28"/>
        </w:rPr>
        <w:lastRenderedPageBreak/>
        <w:t>(99/4/1)(102/3/1)</w:t>
      </w:r>
      <w:r w:rsidR="00BC17FF" w:rsidRPr="005C4725">
        <w:rPr>
          <w:rFonts w:ascii="標楷體" w:eastAsia="標楷體" w:hAnsi="標楷體" w:hint="eastAsia"/>
          <w:sz w:val="28"/>
          <w:szCs w:val="28"/>
        </w:rPr>
        <w:t>(106/1/1)</w:t>
      </w:r>
    </w:p>
    <w:p w:rsidR="000257EE" w:rsidRPr="005C4725" w:rsidRDefault="00274757">
      <w:pPr>
        <w:snapToGrid w:val="0"/>
        <w:spacing w:line="600" w:lineRule="exact"/>
        <w:ind w:left="1038" w:hanging="280"/>
      </w:pPr>
      <w:r w:rsidRPr="005C4725">
        <w:rPr>
          <w:rFonts w:ascii="標楷體" w:eastAsia="標楷體" w:hAnsi="標楷體"/>
          <w:kern w:val="3"/>
          <w:sz w:val="28"/>
        </w:rPr>
        <w:t>9.嬰兒</w:t>
      </w:r>
      <w:r w:rsidRPr="005C4725">
        <w:rPr>
          <w:rFonts w:ascii="標楷體" w:eastAsia="標楷體" w:hAnsi="標楷體"/>
          <w:sz w:val="28"/>
        </w:rPr>
        <w:t>肚臍或臀部之塗藥，應含</w:t>
      </w:r>
      <w:r w:rsidRPr="005C4725">
        <w:rPr>
          <w:rFonts w:ascii="標楷體" w:eastAsia="標楷體" w:hAnsi="標楷體"/>
          <w:kern w:val="3"/>
          <w:sz w:val="28"/>
        </w:rPr>
        <w:t>於護理費在內，不得申報48011C(</w:t>
      </w:r>
      <w:r w:rsidRPr="005C4725">
        <w:rPr>
          <w:rFonts w:ascii="標楷體" w:eastAsia="標楷體" w:hAnsi="標楷體"/>
          <w:sz w:val="28"/>
        </w:rPr>
        <w:t>小換藥十公分以下)。</w:t>
      </w:r>
    </w:p>
    <w:p w:rsidR="000257EE" w:rsidRPr="005C4725" w:rsidRDefault="00274757">
      <w:pPr>
        <w:snapToGrid w:val="0"/>
        <w:spacing w:line="600" w:lineRule="exact"/>
        <w:ind w:left="1038" w:hanging="280"/>
      </w:pPr>
      <w:r w:rsidRPr="005C4725">
        <w:rPr>
          <w:rFonts w:ascii="標楷體" w:eastAsia="標楷體" w:hAnsi="標楷體"/>
          <w:kern w:val="3"/>
          <w:sz w:val="28"/>
        </w:rPr>
        <w:t>10.小</w:t>
      </w:r>
      <w:r w:rsidRPr="005C4725">
        <w:rPr>
          <w:rFonts w:ascii="標楷體" w:eastAsia="標楷體" w:hAnsi="標楷體"/>
          <w:sz w:val="28"/>
        </w:rPr>
        <w:t>兒科檢傷分類</w:t>
      </w:r>
      <w:r w:rsidR="00BC17FF" w:rsidRPr="005C4725">
        <w:rPr>
          <w:rFonts w:ascii="標楷體" w:eastAsia="標楷體" w:hAnsi="標楷體" w:hint="eastAsia"/>
          <w:sz w:val="28"/>
          <w:szCs w:val="28"/>
        </w:rPr>
        <w:t>依衛生福利部公告修正之急診五級檢傷分類基準</w:t>
      </w:r>
      <w:r w:rsidR="00BC17FF" w:rsidRPr="005C4725">
        <w:rPr>
          <w:rFonts w:ascii="標楷體" w:eastAsia="標楷體" w:hAnsi="標楷體"/>
          <w:kern w:val="3"/>
          <w:sz w:val="28"/>
        </w:rPr>
        <w:t xml:space="preserve"> </w:t>
      </w:r>
      <w:r w:rsidRPr="005C4725">
        <w:rPr>
          <w:rFonts w:ascii="標楷體" w:eastAsia="標楷體" w:hAnsi="標楷體"/>
          <w:kern w:val="3"/>
          <w:sz w:val="28"/>
        </w:rPr>
        <w:t>(詳附表八</w:t>
      </w:r>
      <w:r w:rsidR="00BC17FF" w:rsidRPr="005C4725">
        <w:rPr>
          <w:rFonts w:ascii="標楷體" w:eastAsia="標楷體" w:hAnsi="標楷體" w:hint="eastAsia"/>
          <w:kern w:val="3"/>
          <w:sz w:val="28"/>
        </w:rPr>
        <w:t>之</w:t>
      </w:r>
      <w:r w:rsidR="00BC17FF" w:rsidRPr="005C4725">
        <w:rPr>
          <w:rFonts w:ascii="標楷體" w:eastAsia="標楷體" w:hAnsi="標楷體" w:hint="eastAsia"/>
          <w:sz w:val="28"/>
          <w:szCs w:val="28"/>
        </w:rPr>
        <w:t>一至八之四</w:t>
      </w:r>
      <w:r w:rsidRPr="005C4725">
        <w:rPr>
          <w:rFonts w:ascii="標楷體" w:eastAsia="標楷體" w:hAnsi="標楷體"/>
          <w:kern w:val="3"/>
          <w:sz w:val="28"/>
        </w:rPr>
        <w:t>)。</w:t>
      </w:r>
      <w:r w:rsidR="00132A7C" w:rsidRPr="005C4725">
        <w:rPr>
          <w:rFonts w:ascii="標楷體" w:eastAsia="標楷體" w:hAnsi="標楷體" w:hint="eastAsia"/>
          <w:kern w:val="3"/>
          <w:sz w:val="28"/>
        </w:rPr>
        <w:t>(106/1/1)</w:t>
      </w:r>
    </w:p>
    <w:p w:rsidR="000257EE" w:rsidRPr="005C4725" w:rsidRDefault="00274757">
      <w:pPr>
        <w:snapToGrid w:val="0"/>
        <w:spacing w:line="600" w:lineRule="exact"/>
        <w:ind w:left="1178" w:hanging="420"/>
      </w:pPr>
      <w:r w:rsidRPr="005C4725">
        <w:rPr>
          <w:rFonts w:ascii="標楷體" w:eastAsia="標楷體" w:hAnsi="標楷體"/>
          <w:kern w:val="3"/>
          <w:sz w:val="28"/>
        </w:rPr>
        <w:t>11.鼻用類固醇製劑每名病人以一個月一支為原則，</w:t>
      </w:r>
      <w:r w:rsidRPr="005C4725">
        <w:rPr>
          <w:rFonts w:ascii="標楷體" w:eastAsia="標楷體" w:hAnsi="標楷體"/>
          <w:sz w:val="28"/>
          <w:szCs w:val="28"/>
        </w:rPr>
        <w:t>第一次處方鼻鼻用類固醇製劑時可合併處方口服抗組織胺14天為原則</w:t>
      </w:r>
      <w:r w:rsidRPr="005C4725">
        <w:rPr>
          <w:rFonts w:ascii="標楷體" w:eastAsia="標楷體" w:hAnsi="標楷體"/>
          <w:sz w:val="32"/>
          <w:szCs w:val="32"/>
        </w:rPr>
        <w:t>。</w:t>
      </w:r>
      <w:r w:rsidRPr="005C4725">
        <w:rPr>
          <w:rFonts w:ascii="標楷體" w:eastAsia="標楷體" w:hAnsi="標楷體"/>
          <w:kern w:val="3"/>
          <w:sz w:val="28"/>
        </w:rPr>
        <w:t>特殊情況得提出詳細理由說明。(100/1/1)</w:t>
      </w:r>
    </w:p>
    <w:p w:rsidR="000257EE" w:rsidRPr="005C4725" w:rsidRDefault="00274757">
      <w:pPr>
        <w:snapToGrid w:val="0"/>
        <w:spacing w:line="600" w:lineRule="exact"/>
        <w:ind w:left="1178" w:hanging="420"/>
      </w:pPr>
      <w:r w:rsidRPr="005C4725">
        <w:rPr>
          <w:rFonts w:ascii="標楷體" w:eastAsia="標楷體" w:hAnsi="標楷體"/>
          <w:kern w:val="3"/>
          <w:sz w:val="28"/>
        </w:rPr>
        <w:t>12.支氣管擴張劑、類固醇及化痰劑，經由Nebulizer給予的治療方式，</w:t>
      </w:r>
      <w:r w:rsidRPr="005C4725">
        <w:rPr>
          <w:rFonts w:ascii="標楷體" w:eastAsia="標楷體" w:hAnsi="標楷體"/>
          <w:sz w:val="28"/>
          <w:szCs w:val="28"/>
        </w:rPr>
        <w:t>須符合藥品給付規定相關規範。</w:t>
      </w:r>
      <w:r w:rsidRPr="005C4725">
        <w:rPr>
          <w:rFonts w:ascii="標楷體" w:eastAsia="標楷體" w:hAnsi="標楷體"/>
          <w:sz w:val="32"/>
          <w:szCs w:val="32"/>
        </w:rPr>
        <w:t>(99/4/1)</w:t>
      </w:r>
      <w:r w:rsidRPr="005C4725">
        <w:rPr>
          <w:rFonts w:ascii="標楷體" w:eastAsia="標楷體" w:hAnsi="標楷體"/>
          <w:sz w:val="28"/>
          <w:szCs w:val="28"/>
        </w:rPr>
        <w:t xml:space="preserve"> (102/3/1)</w:t>
      </w:r>
    </w:p>
    <w:p w:rsidR="000257EE" w:rsidRPr="005C4725" w:rsidRDefault="00274757">
      <w:pPr>
        <w:snapToGrid w:val="0"/>
        <w:spacing w:line="600" w:lineRule="exact"/>
        <w:ind w:left="1178" w:hanging="420"/>
      </w:pPr>
      <w:r w:rsidRPr="005C4725">
        <w:rPr>
          <w:rFonts w:ascii="標楷體" w:eastAsia="標楷體" w:hAnsi="標楷體"/>
          <w:kern w:val="3"/>
          <w:sz w:val="28"/>
        </w:rPr>
        <w:t>13.使用O2 tent或O2 hood時，二歲</w:t>
      </w:r>
      <w:r w:rsidRPr="005C4725">
        <w:rPr>
          <w:rFonts w:ascii="標楷體" w:eastAsia="標楷體" w:hAnsi="標楷體"/>
          <w:sz w:val="28"/>
        </w:rPr>
        <w:t>以下可每日申報一次氧氣濃度分析器</w:t>
      </w:r>
      <w:r w:rsidRPr="005C4725">
        <w:rPr>
          <w:rFonts w:ascii="標楷體" w:eastAsia="標楷體" w:hAnsi="標楷體"/>
          <w:kern w:val="3"/>
          <w:sz w:val="28"/>
        </w:rPr>
        <w:t>(57014B)，且須附詳</w:t>
      </w:r>
      <w:r w:rsidRPr="005C4725">
        <w:rPr>
          <w:rFonts w:ascii="標楷體" w:eastAsia="標楷體" w:hAnsi="標楷體"/>
          <w:sz w:val="28"/>
        </w:rPr>
        <w:t>細病歷紀錄。二歲以上則調整氧氣濃度時，才可申報，而非常規每日申報。</w:t>
      </w:r>
    </w:p>
    <w:p w:rsidR="000257EE" w:rsidRPr="005C4725" w:rsidRDefault="00274757">
      <w:pPr>
        <w:snapToGrid w:val="0"/>
        <w:spacing w:line="600" w:lineRule="exact"/>
        <w:ind w:left="1178" w:hanging="420"/>
      </w:pPr>
      <w:r w:rsidRPr="005C4725">
        <w:rPr>
          <w:rFonts w:ascii="標楷體" w:eastAsia="標楷體" w:hAnsi="標楷體"/>
          <w:sz w:val="28"/>
        </w:rPr>
        <w:t>14.</w:t>
      </w:r>
      <w:r w:rsidRPr="005C4725">
        <w:rPr>
          <w:rFonts w:ascii="標楷體" w:eastAsia="標楷體" w:hAnsi="標楷體"/>
          <w:sz w:val="28"/>
          <w:szCs w:val="28"/>
        </w:rPr>
        <w:t>高血壓用藥：（1）同時使用三種以上降血壓藥物者，應嚴加審核。（2）有高血壓用藥禁忌者應加強審查。（見表一）(100/1/1)</w:t>
      </w:r>
    </w:p>
    <w:p w:rsidR="000257EE" w:rsidRPr="005C4725" w:rsidRDefault="00274757" w:rsidP="007A5899">
      <w:pPr>
        <w:spacing w:line="240" w:lineRule="auto"/>
        <w:ind w:firstLineChars="100" w:firstLine="240"/>
        <w:rPr>
          <w:rFonts w:ascii="標楷體" w:eastAsia="標楷體" w:hAnsi="標楷體"/>
          <w:szCs w:val="24"/>
        </w:rPr>
      </w:pPr>
      <w:r w:rsidRPr="005C4725">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5C4725" w:rsidRPr="005C4725">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szCs w:val="24"/>
              </w:rPr>
            </w:pPr>
            <w:r w:rsidRPr="005C4725">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藥品類別</w:t>
            </w:r>
          </w:p>
        </w:tc>
      </w:tr>
      <w:tr w:rsidR="005C4725" w:rsidRPr="005C4725">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szCs w:val="24"/>
              </w:rPr>
            </w:pPr>
            <w:r w:rsidRPr="005C4725">
              <w:rPr>
                <w:rFonts w:ascii="標楷體" w:eastAsia="標楷體" w:hAnsi="標楷體"/>
                <w:szCs w:val="24"/>
              </w:rPr>
              <w:t>Aldosterone類固醇拮抗劑</w:t>
            </w:r>
          </w:p>
        </w:tc>
      </w:tr>
      <w:tr w:rsidR="005C4725" w:rsidRPr="005C4725">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both"/>
              <w:rPr>
                <w:rFonts w:ascii="標楷體" w:eastAsia="標楷體" w:hAnsi="標楷體"/>
                <w:szCs w:val="24"/>
              </w:rPr>
            </w:pPr>
            <w:r w:rsidRPr="005C4725">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exact"/>
              <w:jc w:val="center"/>
              <w:rPr>
                <w:rFonts w:ascii="標楷體" w:eastAsia="標楷體" w:hAnsi="標楷體"/>
                <w:b/>
                <w:szCs w:val="24"/>
              </w:rPr>
            </w:pPr>
            <w:r w:rsidRPr="005C4725">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exact"/>
              <w:jc w:val="center"/>
              <w:rPr>
                <w:rFonts w:ascii="標楷體" w:eastAsia="標楷體" w:hAnsi="標楷體"/>
                <w:b/>
                <w:szCs w:val="24"/>
              </w:rPr>
            </w:pPr>
          </w:p>
        </w:tc>
      </w:tr>
      <w:tr w:rsidR="005C4725" w:rsidRPr="005C4725">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both"/>
              <w:rPr>
                <w:rFonts w:ascii="標楷體" w:eastAsia="標楷體" w:hAnsi="標楷體"/>
                <w:szCs w:val="24"/>
              </w:rPr>
            </w:pPr>
            <w:r w:rsidRPr="005C4725">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b/>
                <w:szCs w:val="24"/>
              </w:rPr>
            </w:pPr>
            <w:r w:rsidRPr="005C4725">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b/>
                <w:szCs w:val="24"/>
              </w:rPr>
            </w:pPr>
            <w:r w:rsidRPr="005C4725">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5C4725" w:rsidRDefault="00274757">
            <w:pPr>
              <w:spacing w:line="240" w:lineRule="auto"/>
              <w:jc w:val="center"/>
              <w:rPr>
                <w:rFonts w:ascii="標楷體" w:eastAsia="標楷體" w:hAnsi="標楷體"/>
                <w:b/>
                <w:szCs w:val="24"/>
              </w:rPr>
            </w:pPr>
            <w:r w:rsidRPr="005C4725">
              <w:rPr>
                <w:rFonts w:ascii="標楷體" w:eastAsia="標楷體" w:hAnsi="標楷體"/>
                <w:b/>
                <w:szCs w:val="24"/>
              </w:rPr>
              <w:t>X</w:t>
            </w:r>
          </w:p>
        </w:tc>
      </w:tr>
    </w:tbl>
    <w:p w:rsidR="000257EE" w:rsidRPr="005C4725" w:rsidRDefault="00274757">
      <w:pPr>
        <w:snapToGrid w:val="0"/>
        <w:spacing w:line="600" w:lineRule="exact"/>
        <w:ind w:left="1118" w:hanging="360"/>
        <w:rPr>
          <w:rFonts w:ascii="標楷體" w:eastAsia="標楷體" w:hAnsi="標楷體"/>
          <w:szCs w:val="24"/>
        </w:rPr>
      </w:pPr>
      <w:r w:rsidRPr="005C4725">
        <w:rPr>
          <w:rFonts w:ascii="標楷體" w:eastAsia="標楷體" w:hAnsi="標楷體"/>
          <w:szCs w:val="24"/>
        </w:rPr>
        <w:t>備註</w:t>
      </w:r>
      <w:r w:rsidRPr="005C4725">
        <w:rPr>
          <w:rFonts w:ascii="標楷體" w:eastAsia="標楷體" w:hAnsi="標楷體"/>
          <w:szCs w:val="24"/>
        </w:rPr>
        <w:lastRenderedPageBreak/>
        <w:t>：打X及代表用藥禁忌</w:t>
      </w:r>
    </w:p>
    <w:p w:rsidR="000257EE" w:rsidRPr="005C4725" w:rsidRDefault="00274757">
      <w:pPr>
        <w:snapToGrid w:val="0"/>
        <w:spacing w:line="600" w:lineRule="exact"/>
        <w:ind w:left="240" w:firstLine="468"/>
      </w:pPr>
      <w:r w:rsidRPr="005C4725">
        <w:rPr>
          <w:rFonts w:ascii="標楷體" w:eastAsia="標楷體" w:hAnsi="標楷體" w:cs="TimesNewRomanPSMT"/>
          <w:sz w:val="28"/>
          <w:szCs w:val="28"/>
        </w:rPr>
        <w:t>15.</w:t>
      </w:r>
      <w:r w:rsidRPr="005C4725">
        <w:rPr>
          <w:rFonts w:ascii="標楷體" w:eastAsia="標楷體" w:hAnsi="標楷體" w:cs="DFKaiShu-SB-Estd-BF"/>
          <w:sz w:val="28"/>
          <w:szCs w:val="28"/>
        </w:rPr>
        <w:t xml:space="preserve"> 早產兒腦部超音波審查原則：</w:t>
      </w:r>
      <w:r w:rsidRPr="005C4725">
        <w:rPr>
          <w:rFonts w:ascii="標楷體" w:hAnsi="標楷體" w:cs="Arial"/>
          <w:sz w:val="28"/>
          <w:szCs w:val="28"/>
        </w:rPr>
        <w:t>(104/1/1)</w:t>
      </w:r>
    </w:p>
    <w:p w:rsidR="000257EE" w:rsidRPr="005C4725" w:rsidRDefault="00274757">
      <w:pPr>
        <w:snapToGrid w:val="0"/>
        <w:spacing w:line="600" w:lineRule="exact"/>
        <w:ind w:left="1985" w:hanging="708"/>
      </w:pPr>
      <w:r w:rsidRPr="005C4725">
        <w:rPr>
          <w:rFonts w:ascii="標楷體" w:eastAsia="標楷體" w:hAnsi="標楷體" w:cs="DFKaiShu-SB-Estd-BF"/>
          <w:sz w:val="28"/>
          <w:szCs w:val="28"/>
        </w:rPr>
        <w:t>（1）出生體重小於等於1000 公克者可 於1、3、7、 21~28 天、42~60 天執行五次。可依病患狀況調整，惟應將其適應症詳列於病歷中。</w:t>
      </w:r>
      <w:r w:rsidRPr="005C4725">
        <w:rPr>
          <w:rFonts w:ascii="標楷體" w:eastAsia="標楷體" w:hAnsi="標楷體"/>
          <w:sz w:val="28"/>
          <w:szCs w:val="28"/>
        </w:rPr>
        <w:t>（104/1/1）</w:t>
      </w:r>
    </w:p>
    <w:p w:rsidR="000257EE" w:rsidRPr="005C4725" w:rsidRDefault="00274757">
      <w:pPr>
        <w:snapToGrid w:val="0"/>
        <w:spacing w:line="600" w:lineRule="exact"/>
        <w:ind w:left="1985" w:hanging="708"/>
      </w:pPr>
      <w:r w:rsidRPr="005C4725">
        <w:rPr>
          <w:rFonts w:ascii="標楷體" w:eastAsia="標楷體" w:hAnsi="標楷體" w:cs="DFKaiShu-SB-Estd-BF"/>
          <w:sz w:val="28"/>
          <w:szCs w:val="28"/>
        </w:rPr>
        <w:t>（2）出生體重1001~1500 公克者可於3、7、21~28 天、42~60 天執行三到四次。可依病患狀況調整，惟應將其適應症詳列於病歷中。</w:t>
      </w:r>
      <w:r w:rsidRPr="005C4725">
        <w:rPr>
          <w:rFonts w:ascii="標楷體" w:eastAsia="標楷體" w:hAnsi="標楷體"/>
          <w:sz w:val="28"/>
          <w:szCs w:val="28"/>
        </w:rPr>
        <w:t>（104/1/1）</w:t>
      </w:r>
    </w:p>
    <w:p w:rsidR="000257EE" w:rsidRPr="005C4725" w:rsidRDefault="00274757">
      <w:pPr>
        <w:snapToGrid w:val="0"/>
        <w:spacing w:line="600" w:lineRule="exact"/>
        <w:ind w:left="1985" w:hanging="708"/>
      </w:pPr>
      <w:r w:rsidRPr="005C4725">
        <w:rPr>
          <w:rFonts w:ascii="標楷體" w:eastAsia="標楷體" w:hAnsi="標楷體" w:cs="DFKaiShu-SB-Estd-BF"/>
          <w:sz w:val="28"/>
          <w:szCs w:val="28"/>
        </w:rPr>
        <w:t>（3）出生體重1501~2000 公克者可於7、21~28 天執行兩次檢查。可依病患狀況調整，惟應將其適應症詳列於病歷中。</w:t>
      </w:r>
      <w:r w:rsidRPr="005C4725">
        <w:rPr>
          <w:rFonts w:ascii="標楷體" w:eastAsia="標楷體" w:hAnsi="標楷體"/>
          <w:sz w:val="28"/>
          <w:szCs w:val="28"/>
        </w:rPr>
        <w:t>（104/1/1）</w:t>
      </w:r>
    </w:p>
    <w:p w:rsidR="000257EE" w:rsidRPr="005C4725" w:rsidRDefault="000257EE">
      <w:pPr>
        <w:snapToGrid w:val="0"/>
        <w:spacing w:line="600" w:lineRule="exact"/>
        <w:ind w:left="240"/>
        <w:rPr>
          <w:rFonts w:ascii="標楷體" w:eastAsia="標楷體" w:hAnsi="標楷體"/>
          <w:sz w:val="28"/>
        </w:rPr>
      </w:pP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(二)門診部分：</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1.有疑問者，得請調閱病歷參考。</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5C4725" w:rsidRDefault="001E2C09" w:rsidP="001E2C09">
      <w:pPr>
        <w:snapToGrid w:val="0"/>
        <w:spacing w:line="600" w:lineRule="exact"/>
        <w:ind w:left="1000" w:hanging="280"/>
        <w:rPr>
          <w:rFonts w:ascii="標楷體" w:eastAsia="標楷體" w:hAnsi="標楷體"/>
          <w:kern w:val="3"/>
          <w:sz w:val="28"/>
        </w:rPr>
      </w:pPr>
      <w:r w:rsidRPr="005C4725">
        <w:rPr>
          <w:rFonts w:ascii="標楷體" w:eastAsia="標楷體" w:hAnsi="標楷體" w:hint="eastAsia"/>
          <w:kern w:val="3"/>
          <w:sz w:val="28"/>
        </w:rPr>
        <w:t>3.</w:t>
      </w:r>
      <w:r w:rsidRPr="005C4725">
        <w:rPr>
          <w:rFonts w:ascii="標楷體" w:eastAsia="標楷體" w:hAnsi="標楷體"/>
          <w:kern w:val="3"/>
          <w:sz w:val="28"/>
        </w:rPr>
        <w:t>經由nebulizer給予之治療方式，含支氣管擴張劑、類固醇及化痰劑，不應為例行處置，應有確實適應症，如緊急需求等病歷記錄。</w:t>
      </w:r>
      <w:r w:rsidRPr="005C4725">
        <w:rPr>
          <w:rFonts w:ascii="標楷體" w:eastAsia="標楷體" w:hAnsi="標楷體" w:hint="eastAsia"/>
          <w:kern w:val="3"/>
          <w:sz w:val="28"/>
        </w:rPr>
        <w:t>(106/1/1)</w:t>
      </w:r>
    </w:p>
    <w:p w:rsidR="000257EE" w:rsidRPr="005C4725" w:rsidRDefault="00274757">
      <w:pPr>
        <w:snapToGrid w:val="0"/>
        <w:spacing w:line="600" w:lineRule="exact"/>
        <w:rPr>
          <w:rFonts w:ascii="標楷體" w:eastAsia="標楷體" w:hAnsi="標楷體"/>
          <w:sz w:val="28"/>
        </w:rPr>
      </w:pPr>
      <w:r w:rsidRPr="005C4725">
        <w:rPr>
          <w:rFonts w:ascii="標楷體" w:eastAsia="標楷體" w:hAnsi="標楷體"/>
          <w:sz w:val="28"/>
        </w:rPr>
        <w:t>(三)急診部分：</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1.兒科急診之定義，依相關規定認定之。</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2.急診病童於急診處留置時間以二十四小時為限。如確因病情需要而超過者，自第二天起以急診暫留床申報費用。為簡化作業手續，得</w:t>
      </w:r>
      <w:r w:rsidRPr="005C4725">
        <w:rPr>
          <w:rFonts w:ascii="標楷體" w:eastAsia="標楷體" w:hAnsi="標楷體"/>
          <w:kern w:val="3"/>
          <w:sz w:val="28"/>
        </w:rPr>
        <w:lastRenderedPageBreak/>
        <w:t>與急診一併申報。</w:t>
      </w:r>
    </w:p>
    <w:p w:rsidR="000257EE" w:rsidRPr="005C4725" w:rsidRDefault="00274757">
      <w:pPr>
        <w:snapToGrid w:val="0"/>
        <w:spacing w:line="600" w:lineRule="exact"/>
        <w:rPr>
          <w:rFonts w:ascii="標楷體" w:eastAsia="標楷體" w:hAnsi="標楷體"/>
          <w:sz w:val="28"/>
        </w:rPr>
      </w:pPr>
      <w:r w:rsidRPr="005C4725">
        <w:rPr>
          <w:rFonts w:ascii="標楷體" w:eastAsia="標楷體" w:hAnsi="標楷體"/>
          <w:sz w:val="28"/>
        </w:rPr>
        <w:t>(四)住院部分：</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1.凡住院病童(嬰)應注意審查其住院之必要性，及病房類別之適當性。</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2.體重二○○○公克以下之嬰兒，需由具備小兒科專科之醫師負責其住院之醫療。</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3.住兒科加護病房、或新生兒科加護病房之條件：</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(1)病情確實危急及嚴重者。</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(2)該醫療機構確實具有相關之加護醫療設備，及相關之專科醫師實際在負責該病童之醫療。</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(3)病情好轉後應即轉出，不宜在加護病房中住到出院。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4.甦醒器(57009B)</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(1)AMBU bag不宜以57009B申報。</w:t>
      </w:r>
    </w:p>
    <w:p w:rsidR="000257EE" w:rsidRPr="005C4725" w:rsidRDefault="00274757">
      <w:pPr>
        <w:snapToGrid w:val="0"/>
        <w:spacing w:line="600" w:lineRule="exact"/>
        <w:ind w:left="1560" w:hanging="420"/>
        <w:rPr>
          <w:rFonts w:ascii="標楷體" w:eastAsia="標楷體" w:hAnsi="標楷體"/>
          <w:kern w:val="3"/>
          <w:sz w:val="28"/>
        </w:rPr>
      </w:pPr>
      <w:r w:rsidRPr="005C4725">
        <w:rPr>
          <w:rFonts w:ascii="標楷體" w:eastAsia="標楷體" w:hAnsi="標楷體"/>
          <w:kern w:val="3"/>
          <w:sz w:val="28"/>
        </w:rPr>
        <w:t>(2)IMV併Resuitator(甦醒器)使用時，除IMV費用不得另行申報57009B(甦醒器)費用。</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5.Postural drainage(47045C)</w:t>
      </w:r>
    </w:p>
    <w:p w:rsidR="000257EE" w:rsidRPr="005C4725" w:rsidRDefault="00274757">
      <w:pPr>
        <w:snapToGrid w:val="0"/>
        <w:spacing w:line="600" w:lineRule="exact"/>
        <w:ind w:left="1001"/>
        <w:rPr>
          <w:rFonts w:ascii="標楷體" w:eastAsia="標楷體" w:hAnsi="標楷體"/>
          <w:kern w:val="3"/>
          <w:sz w:val="28"/>
        </w:rPr>
      </w:pPr>
      <w:r w:rsidRPr="005C4725">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5C4725" w:rsidRDefault="00274757" w:rsidP="002353C7">
      <w:pPr>
        <w:snapToGrid w:val="0"/>
        <w:spacing w:line="600" w:lineRule="exact"/>
        <w:ind w:left="851" w:hanging="611"/>
      </w:pPr>
      <w:r w:rsidRPr="005C4725">
        <w:rPr>
          <w:rFonts w:ascii="標楷體" w:eastAsia="標楷體" w:hAnsi="標楷體"/>
          <w:kern w:val="3"/>
          <w:sz w:val="28"/>
        </w:rPr>
        <w:t>(五)基</w:t>
      </w:r>
      <w:r w:rsidRPr="005C4725">
        <w:rPr>
          <w:rFonts w:ascii="標楷體" w:eastAsia="標楷體" w:hAnsi="標楷體"/>
          <w:bCs/>
          <w:sz w:val="28"/>
        </w:rPr>
        <w:t>層醫療院所使</w:t>
      </w:r>
      <w:r w:rsidRPr="005C4725">
        <w:rPr>
          <w:rFonts w:ascii="標楷體" w:eastAsia="標楷體" w:hAnsi="標楷體"/>
          <w:kern w:val="3"/>
          <w:sz w:val="28"/>
        </w:rPr>
        <w:t>用COXⅡ抑制劑之NSAID藥品時需</w:t>
      </w:r>
      <w:r w:rsidRPr="005C4725">
        <w:rPr>
          <w:rFonts w:ascii="標楷體" w:eastAsia="標楷體" w:hAnsi="標楷體"/>
          <w:bCs/>
          <w:sz w:val="28"/>
        </w:rPr>
        <w:t>提出符合使用條件之相關說明。</w:t>
      </w:r>
    </w:p>
    <w:p w:rsidR="000257EE" w:rsidRPr="005C4725" w:rsidRDefault="00274757">
      <w:pPr>
        <w:widowControl/>
        <w:snapToGrid w:val="0"/>
        <w:spacing w:line="600" w:lineRule="exact"/>
        <w:ind w:left="1188" w:hanging="910"/>
      </w:pPr>
      <w:r w:rsidRPr="005C4725">
        <w:rPr>
          <w:rFonts w:ascii="標楷體" w:eastAsia="標楷體" w:hAnsi="標楷體"/>
          <w:bCs/>
          <w:sz w:val="28"/>
        </w:rPr>
        <w:t>(六)</w:t>
      </w:r>
      <w:r w:rsidRPr="005C4725">
        <w:rPr>
          <w:rFonts w:ascii="標楷體" w:eastAsia="標楷體" w:hAnsi="標楷體"/>
          <w:kern w:val="3"/>
          <w:sz w:val="28"/>
        </w:rPr>
        <w:t>1.對於使用COXⅡ抑制劑之NSAID時而習慣附加使用antacid者</w:t>
      </w:r>
      <w:r w:rsidRPr="005C4725">
        <w:rPr>
          <w:rFonts w:ascii="標楷體" w:eastAsia="標楷體" w:hAnsi="標楷體" w:cs="新細明體"/>
          <w:bCs/>
          <w:sz w:val="28"/>
        </w:rPr>
        <w:t>，建</w:t>
      </w:r>
      <w:r w:rsidRPr="005C4725">
        <w:rPr>
          <w:rFonts w:ascii="標楷體" w:eastAsia="標楷體" w:hAnsi="標楷體"/>
          <w:kern w:val="3"/>
          <w:sz w:val="28"/>
        </w:rPr>
        <w:t>議刪除antacid費</w:t>
      </w:r>
      <w:r w:rsidRPr="005C4725">
        <w:rPr>
          <w:rFonts w:ascii="標楷體" w:eastAsia="標楷體" w:hAnsi="標楷體" w:cs="新細明體"/>
          <w:bCs/>
          <w:sz w:val="28"/>
        </w:rPr>
        <w:t>用。</w:t>
      </w:r>
    </w:p>
    <w:p w:rsidR="000257EE" w:rsidRPr="005C4725" w:rsidRDefault="00274757">
      <w:pPr>
        <w:snapToGrid w:val="0"/>
        <w:spacing w:line="600" w:lineRule="exact"/>
        <w:ind w:left="1139" w:hanging="280"/>
        <w:rPr>
          <w:rFonts w:ascii="標楷體" w:eastAsia="標楷體" w:hAnsi="標楷體"/>
          <w:kern w:val="3"/>
          <w:sz w:val="28"/>
        </w:rPr>
      </w:pPr>
      <w:r w:rsidRPr="005C4725">
        <w:rPr>
          <w:rFonts w:ascii="標楷體" w:eastAsia="標楷體" w:hAnsi="標楷體"/>
          <w:kern w:val="3"/>
          <w:sz w:val="28"/>
        </w:rPr>
        <w:t>2.使用NSAID時如果沒有適應症應避免使用antacid，否則從嚴審查。</w:t>
      </w:r>
    </w:p>
    <w:p w:rsidR="000257EE" w:rsidRPr="005C4725" w:rsidRDefault="00274757">
      <w:pPr>
        <w:widowControl/>
        <w:snapToGrid w:val="0"/>
        <w:spacing w:line="600" w:lineRule="exact"/>
        <w:ind w:left="1048" w:hanging="770"/>
      </w:pPr>
      <w:r w:rsidRPr="005C4725">
        <w:rPr>
          <w:rFonts w:ascii="標楷體" w:eastAsia="標楷體" w:hAnsi="標楷體" w:cs="新細明體"/>
          <w:bCs/>
          <w:sz w:val="28"/>
        </w:rPr>
        <w:lastRenderedPageBreak/>
        <w:t>(七)</w:t>
      </w:r>
      <w:r w:rsidRPr="005C4725">
        <w:rPr>
          <w:rFonts w:ascii="標楷體" w:eastAsia="標楷體" w:hAnsi="標楷體"/>
          <w:kern w:val="3"/>
          <w:sz w:val="28"/>
        </w:rPr>
        <w:t>1.申報IgE</w:t>
      </w:r>
      <w:r w:rsidRPr="005C4725">
        <w:rPr>
          <w:rFonts w:ascii="標楷體" w:eastAsia="標楷體" w:hAnsi="標楷體"/>
          <w:bCs/>
          <w:sz w:val="28"/>
          <w:szCs w:val="28"/>
        </w:rPr>
        <w:t>檢驗件數異常且多為老年案件者應嚴審；</w:t>
      </w:r>
      <w:r w:rsidRPr="005C4725">
        <w:rPr>
          <w:rFonts w:ascii="標楷體" w:eastAsia="標楷體" w:hAnsi="標楷體"/>
          <w:sz w:val="28"/>
          <w:szCs w:val="28"/>
        </w:rPr>
        <w:t>如為20歲以上之個案，應註明過敏病史、臨床症狀及嚴重度。(100/1/1)</w:t>
      </w:r>
    </w:p>
    <w:p w:rsidR="000257EE" w:rsidRPr="005C4725" w:rsidRDefault="00274757">
      <w:pPr>
        <w:snapToGrid w:val="0"/>
        <w:spacing w:line="600" w:lineRule="exact"/>
        <w:ind w:left="1000" w:hanging="280"/>
      </w:pPr>
      <w:r w:rsidRPr="005C4725">
        <w:rPr>
          <w:rFonts w:ascii="標楷體" w:eastAsia="標楷體" w:hAnsi="標楷體"/>
          <w:kern w:val="3"/>
          <w:sz w:val="28"/>
        </w:rPr>
        <w:t>2.</w:t>
      </w:r>
      <w:r w:rsidRPr="005C4725">
        <w:rPr>
          <w:rFonts w:ascii="標楷體" w:eastAsia="標楷體" w:hAnsi="標楷體"/>
          <w:sz w:val="28"/>
          <w:szCs w:val="28"/>
        </w:rPr>
        <w:t>除年齡、嗜酸性白血球數考量外或免疫球蛋白E</w:t>
      </w:r>
      <w:r w:rsidRPr="005C4725">
        <w:rPr>
          <w:rFonts w:ascii="標楷體" w:eastAsia="標楷體" w:hAnsi="標楷體"/>
          <w:bCs/>
          <w:sz w:val="28"/>
          <w:szCs w:val="28"/>
        </w:rPr>
        <w:t xml:space="preserve"> IgE(12031C)</w:t>
      </w:r>
      <w:r w:rsidRPr="005C4725">
        <w:rPr>
          <w:rFonts w:ascii="標楷體" w:eastAsia="標楷體" w:hAnsi="標楷體"/>
          <w:sz w:val="28"/>
          <w:szCs w:val="28"/>
        </w:rPr>
        <w:t>大於其標準值或過敏原檢驗(定性) (30021C)異常時，方得執行特異過敏原免疫檢驗(30022C)，以兩年內未實施者為原則。</w:t>
      </w:r>
      <w:r w:rsidRPr="005C4725">
        <w:rPr>
          <w:rFonts w:ascii="標楷體" w:eastAsia="標楷體" w:hAnsi="標楷體" w:cs="新細明體"/>
          <w:sz w:val="28"/>
          <w:szCs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3.每月每一家基層醫療院所申報案件以不超過五件為原則且陽性率不宜低於60％，超過</w:t>
      </w:r>
      <w:r w:rsidRPr="005C4725">
        <w:rPr>
          <w:rFonts w:ascii="標楷體" w:eastAsia="標楷體" w:hAnsi="標楷體"/>
          <w:bCs/>
          <w:sz w:val="28"/>
          <w:szCs w:val="28"/>
        </w:rPr>
        <w:t>五件或陽性</w:t>
      </w:r>
      <w:r w:rsidRPr="005C4725">
        <w:rPr>
          <w:rFonts w:ascii="標楷體" w:eastAsia="標楷體" w:hAnsi="標楷體"/>
          <w:kern w:val="3"/>
          <w:sz w:val="28"/>
        </w:rPr>
        <w:t>率低於80％者應</w:t>
      </w:r>
      <w:r w:rsidRPr="005C4725">
        <w:rPr>
          <w:rFonts w:ascii="標楷體" w:eastAsia="標楷體" w:hAnsi="標楷體"/>
          <w:bCs/>
          <w:sz w:val="28"/>
          <w:szCs w:val="28"/>
        </w:rPr>
        <w:t>嚴</w:t>
      </w:r>
      <w:r w:rsidRPr="005C4725">
        <w:rPr>
          <w:rFonts w:ascii="標楷體" w:eastAsia="標楷體" w:hAnsi="標楷體"/>
          <w:bCs/>
          <w:szCs w:val="28"/>
        </w:rPr>
        <w:t>審。</w:t>
      </w:r>
    </w:p>
    <w:p w:rsidR="000257EE" w:rsidRPr="005C4725" w:rsidRDefault="00274757" w:rsidP="002353C7">
      <w:pPr>
        <w:snapToGrid w:val="0"/>
        <w:spacing w:line="600" w:lineRule="exact"/>
        <w:ind w:left="851" w:hanging="611"/>
      </w:pPr>
      <w:r w:rsidRPr="005C4725">
        <w:rPr>
          <w:rFonts w:ascii="標楷體" w:eastAsia="標楷體" w:hAnsi="標楷體"/>
          <w:kern w:val="3"/>
          <w:sz w:val="28"/>
        </w:rPr>
        <w:t>(八)針對抽審</w:t>
      </w:r>
      <w:r w:rsidRPr="005C4725">
        <w:rPr>
          <w:rFonts w:ascii="標楷體" w:eastAsia="標楷體" w:hAnsi="標楷體" w:cs="新細明體"/>
          <w:bCs/>
          <w:sz w:val="28"/>
          <w:szCs w:val="28"/>
        </w:rPr>
        <w:t>案件中若有執行腹部超音波時請檢附正本照片(內</w:t>
      </w:r>
      <w:r w:rsidRPr="005C4725">
        <w:rPr>
          <w:rFonts w:ascii="標楷體" w:eastAsia="標楷體" w:hAnsi="標楷體"/>
          <w:kern w:val="3"/>
          <w:sz w:val="28"/>
        </w:rPr>
        <w:t>含病人ID或</w:t>
      </w:r>
      <w:r w:rsidRPr="005C4725">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5C4725" w:rsidRDefault="00274757">
      <w:pPr>
        <w:snapToGrid w:val="0"/>
        <w:spacing w:line="600" w:lineRule="exact"/>
        <w:ind w:left="1000" w:hanging="714"/>
      </w:pPr>
      <w:r w:rsidRPr="005C4725">
        <w:rPr>
          <w:rFonts w:ascii="標楷體" w:eastAsia="標楷體" w:hAnsi="標楷體"/>
          <w:kern w:val="3"/>
          <w:sz w:val="28"/>
        </w:rPr>
        <w:t>(九)刪除</w:t>
      </w:r>
      <w:r w:rsidRPr="005C4725">
        <w:rPr>
          <w:rFonts w:ascii="標楷體" w:eastAsia="標楷體" w:hAnsi="標楷體" w:cs="新細明體"/>
          <w:sz w:val="28"/>
          <w:szCs w:val="28"/>
        </w:rPr>
        <w:t>(102/3/1)</w:t>
      </w:r>
    </w:p>
    <w:p w:rsidR="000257EE" w:rsidRPr="005C4725" w:rsidRDefault="00274757" w:rsidP="002353C7">
      <w:pPr>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5C4725" w:rsidRDefault="00274757" w:rsidP="002353C7">
      <w:pPr>
        <w:snapToGrid w:val="0"/>
        <w:spacing w:line="600" w:lineRule="exact"/>
        <w:ind w:left="1418" w:hanging="1180"/>
        <w:rPr>
          <w:rFonts w:ascii="標楷體" w:eastAsia="標楷體" w:hAnsi="標楷體"/>
          <w:kern w:val="3"/>
          <w:sz w:val="28"/>
        </w:rPr>
      </w:pPr>
      <w:r w:rsidRPr="005C4725">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5C4725" w:rsidRDefault="00274757">
      <w:pPr>
        <w:snapToGrid w:val="0"/>
        <w:spacing w:line="600" w:lineRule="exact"/>
        <w:ind w:left="1384" w:hanging="280"/>
        <w:rPr>
          <w:rFonts w:ascii="標楷體" w:eastAsia="標楷體" w:hAnsi="標楷體"/>
          <w:kern w:val="3"/>
          <w:sz w:val="28"/>
        </w:rPr>
      </w:pPr>
      <w:r w:rsidRPr="005C4725">
        <w:rPr>
          <w:rFonts w:ascii="標楷體" w:eastAsia="標楷體" w:hAnsi="標楷體"/>
          <w:kern w:val="3"/>
          <w:sz w:val="28"/>
        </w:rPr>
        <w:t>2.Sono檢查之頻率宜半年以上方得再次執行。</w:t>
      </w:r>
    </w:p>
    <w:p w:rsidR="000257EE" w:rsidRPr="005C4725" w:rsidRDefault="00274757">
      <w:pPr>
        <w:snapToGrid w:val="0"/>
        <w:spacing w:line="600" w:lineRule="exact"/>
        <w:ind w:left="1436" w:hanging="1198"/>
        <w:rPr>
          <w:rFonts w:ascii="標楷體" w:eastAsia="標楷體" w:hAnsi="標楷體"/>
          <w:kern w:val="3"/>
          <w:sz w:val="28"/>
        </w:rPr>
      </w:pPr>
      <w:r w:rsidRPr="005C4725">
        <w:rPr>
          <w:rFonts w:ascii="標楷體" w:eastAsia="標楷體" w:hAnsi="標楷體"/>
          <w:kern w:val="3"/>
          <w:sz w:val="28"/>
        </w:rPr>
        <w:t>(十二)1.檢驗後發現病患為過敏性疾病，其後續的治療及診斷應列入評估。</w:t>
      </w:r>
    </w:p>
    <w:p w:rsidR="000257EE" w:rsidRPr="005C4725" w:rsidRDefault="00274757">
      <w:pPr>
        <w:snapToGrid w:val="0"/>
        <w:spacing w:line="600" w:lineRule="exact"/>
        <w:ind w:left="1429" w:hanging="356"/>
      </w:pPr>
      <w:r w:rsidRPr="005C4725">
        <w:rPr>
          <w:rFonts w:ascii="標楷體" w:eastAsia="標楷體" w:hAnsi="標楷體"/>
          <w:kern w:val="3"/>
          <w:sz w:val="28"/>
        </w:rPr>
        <w:t>2.</w:t>
      </w:r>
      <w:r w:rsidRPr="005C4725">
        <w:rPr>
          <w:rFonts w:ascii="標楷體" w:eastAsia="標楷體" w:hAnsi="標楷體"/>
          <w:sz w:val="28"/>
          <w:szCs w:val="28"/>
        </w:rPr>
        <w:t>刪除</w:t>
      </w:r>
      <w:r w:rsidRPr="005C4725">
        <w:rPr>
          <w:rFonts w:ascii="標楷體" w:eastAsia="標楷體" w:hAnsi="標楷體" w:cs="新細明體"/>
          <w:sz w:val="28"/>
          <w:szCs w:val="28"/>
        </w:rPr>
        <w:t>(102/3/1)</w:t>
      </w:r>
    </w:p>
    <w:p w:rsidR="000257EE" w:rsidRPr="005C4725" w:rsidRDefault="00274757">
      <w:pPr>
        <w:snapToGrid w:val="0"/>
        <w:spacing w:line="600" w:lineRule="exact"/>
        <w:ind w:left="1118" w:hanging="840"/>
        <w:sectPr w:rsidR="000257EE" w:rsidRPr="005C4725">
          <w:headerReference w:type="default" r:id="rId58"/>
          <w:footerReference w:type="default" r:id="rId59"/>
          <w:pgSz w:w="11906" w:h="16838"/>
          <w:pgMar w:top="1134" w:right="1304" w:bottom="1134" w:left="1304" w:header="851" w:footer="851" w:gutter="0"/>
          <w:cols w:space="720"/>
          <w:docGrid w:type="lines" w:linePitch="398"/>
        </w:sectPr>
      </w:pPr>
      <w:r w:rsidRPr="005C4725">
        <w:rPr>
          <w:rFonts w:ascii="標楷體" w:eastAsia="標楷體" w:hAnsi="標楷體"/>
          <w:sz w:val="28"/>
        </w:rPr>
        <w:t>(十三)</w:t>
      </w:r>
      <w:r w:rsidR="00EC6849" w:rsidRPr="005C4725">
        <w:rPr>
          <w:rFonts w:ascii="標楷體" w:eastAsia="標楷體" w:hAnsi="標楷體"/>
          <w:sz w:val="28"/>
          <w:szCs w:val="28"/>
        </w:rPr>
        <w:t>2歲以下之兒童不宜使用</w:t>
      </w:r>
      <w:r w:rsidRPr="005C4725">
        <w:rPr>
          <w:rFonts w:ascii="標楷體" w:eastAsia="標楷體" w:hAnsi="標楷體"/>
          <w:sz w:val="28"/>
          <w:szCs w:val="28"/>
        </w:rPr>
        <w:t>Menthol Packing。(97/5/1)</w:t>
      </w:r>
      <w:r w:rsidR="00EC6849" w:rsidRPr="005C4725">
        <w:rPr>
          <w:rFonts w:ascii="標楷體" w:eastAsia="標楷體" w:hAnsi="標楷體" w:hint="eastAsia"/>
          <w:sz w:val="28"/>
          <w:szCs w:val="28"/>
        </w:rPr>
        <w:t>(106/1/1)</w:t>
      </w:r>
      <w:r w:rsidR="00EC6849" w:rsidRPr="005C4725">
        <w:rPr>
          <w:rFonts w:ascii="標楷體" w:eastAsia="標楷體" w:hAnsi="標楷體" w:hint="eastAsia"/>
          <w:strike/>
        </w:rPr>
        <w:t xml:space="preserve"> </w:t>
      </w:r>
    </w:p>
    <w:p w:rsidR="000257EE" w:rsidRPr="005C4725" w:rsidRDefault="00274757" w:rsidP="003669B2">
      <w:pPr>
        <w:pStyle w:val="aff6"/>
      </w:pPr>
      <w:bookmarkStart w:id="47" w:name="_Toc479239950"/>
      <w:r w:rsidRPr="005C4725">
        <w:lastRenderedPageBreak/>
        <w:t>五、婦產科審查注意事項</w:t>
      </w:r>
      <w:bookmarkEnd w:id="47"/>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(一)有關住院、住院日及輕病住院：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1.住院診療應基於醫療上必要時為之，凡門診可行之手術，不得住院。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2.陰道囊腫、巴氏腺囊腫、子宮頸糜爛及子宮功能性出血，除非病情特殊，一律門診給付。如病情特殊</w:t>
      </w:r>
      <w:r w:rsidR="0003641D" w:rsidRPr="005C4725">
        <w:rPr>
          <w:rFonts w:ascii="標楷體" w:eastAsia="標楷體" w:hAnsi="標楷體" w:hint="eastAsia"/>
          <w:kern w:val="3"/>
          <w:sz w:val="28"/>
        </w:rPr>
        <w:t>住院</w:t>
      </w:r>
      <w:r w:rsidRPr="005C4725">
        <w:rPr>
          <w:rFonts w:ascii="標楷體" w:eastAsia="標楷體" w:hAnsi="標楷體"/>
          <w:kern w:val="3"/>
          <w:sz w:val="28"/>
        </w:rPr>
        <w:t>者，於申報醫療費用時應詳細說明理由。</w:t>
      </w:r>
      <w:r w:rsidR="0003641D" w:rsidRPr="005C4725">
        <w:rPr>
          <w:rFonts w:ascii="標楷體" w:eastAsia="標楷體" w:hAnsi="標楷體" w:hint="eastAsia"/>
          <w:kern w:val="3"/>
          <w:sz w:val="28"/>
        </w:rPr>
        <w:t>(106/1/1)</w:t>
      </w:r>
    </w:p>
    <w:p w:rsidR="000257EE" w:rsidRPr="005C4725" w:rsidRDefault="00274757">
      <w:pPr>
        <w:snapToGrid w:val="0"/>
        <w:spacing w:line="600" w:lineRule="exact"/>
        <w:ind w:left="1000" w:hanging="280"/>
      </w:pPr>
      <w:r w:rsidRPr="005C4725">
        <w:rPr>
          <w:rFonts w:ascii="標楷體" w:eastAsia="標楷體" w:hAnsi="標楷體"/>
          <w:kern w:val="3"/>
          <w:sz w:val="28"/>
        </w:rPr>
        <w:t>3.生產住院部分則參照「</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」第七部第一章辦理。</w:t>
      </w:r>
      <w:r w:rsidRPr="005C4725">
        <w:rPr>
          <w:rFonts w:ascii="標楷體" w:eastAsia="標楷體" w:hAnsi="標楷體"/>
          <w:sz w:val="28"/>
          <w:szCs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4.非預定手術之住院病人，常規做全套生化檢查不適宜，應依病情需要，由審查醫</w:t>
      </w:r>
      <w:r w:rsidRPr="005C4725">
        <w:rPr>
          <w:rFonts w:ascii="標楷體" w:eastAsia="標楷體" w:hAnsi="標楷體"/>
          <w:sz w:val="28"/>
          <w:szCs w:val="28"/>
        </w:rPr>
        <w:t>藥專家</w:t>
      </w:r>
      <w:r w:rsidRPr="005C4725">
        <w:rPr>
          <w:rFonts w:ascii="標楷體" w:eastAsia="標楷體" w:hAnsi="標楷體"/>
          <w:kern w:val="3"/>
          <w:sz w:val="28"/>
        </w:rPr>
        <w:t>作專業判斷。(102/3/1)</w:t>
      </w:r>
    </w:p>
    <w:p w:rsidR="000257EE" w:rsidRPr="005C4725" w:rsidRDefault="00274757">
      <w:pPr>
        <w:snapToGrid w:val="0"/>
        <w:spacing w:line="600" w:lineRule="exact"/>
        <w:ind w:left="1000" w:hanging="280"/>
      </w:pPr>
      <w:r w:rsidRPr="005C4725">
        <w:rPr>
          <w:rFonts w:ascii="標楷體" w:eastAsia="標楷體" w:hAnsi="標楷體"/>
          <w:kern w:val="3"/>
          <w:sz w:val="28"/>
        </w:rPr>
        <w:t>5.住院病患於手術後，申報55010C會陰沖洗以</w:t>
      </w:r>
      <w:r w:rsidRPr="005C4725">
        <w:rPr>
          <w:rFonts w:ascii="標楷體" w:eastAsia="標楷體" w:hAnsi="標楷體"/>
          <w:sz w:val="28"/>
        </w:rPr>
        <w:t>三天為原則。</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(二)手術費、材料費之申報：</w:t>
      </w:r>
    </w:p>
    <w:p w:rsidR="000257EE" w:rsidRPr="005C4725" w:rsidRDefault="00274757">
      <w:pPr>
        <w:snapToGrid w:val="0"/>
        <w:spacing w:line="600" w:lineRule="exact"/>
        <w:ind w:left="1000" w:hanging="280"/>
      </w:pPr>
      <w:r w:rsidRPr="005C4725">
        <w:rPr>
          <w:rFonts w:ascii="標楷體" w:eastAsia="標楷體" w:hAnsi="標楷體"/>
          <w:kern w:val="3"/>
          <w:sz w:val="28"/>
        </w:rPr>
        <w:t>1.多</w:t>
      </w:r>
      <w:r w:rsidRPr="005C4725">
        <w:rPr>
          <w:rFonts w:ascii="標楷體" w:eastAsia="標楷體" w:hAnsi="標楷體"/>
          <w:sz w:val="28"/>
        </w:rPr>
        <w:t>項手術之申報應依「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」第二部第二章第七節通則辦理。</w:t>
      </w:r>
      <w:r w:rsidRPr="005C4725">
        <w:rPr>
          <w:rFonts w:ascii="標楷體" w:eastAsia="標楷體" w:hAnsi="標楷體"/>
          <w:sz w:val="28"/>
          <w:szCs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2.子宮切</w:t>
      </w:r>
      <w:r w:rsidRPr="005C4725">
        <w:rPr>
          <w:rFonts w:ascii="標楷體" w:eastAsia="標楷體" w:hAnsi="標楷體"/>
          <w:sz w:val="28"/>
        </w:rPr>
        <w:t>除時附帶施行之預防性卵巢或輸卵管切除，其預防性切除不得另行申報醫療費用。如有卵巢或輸卵管疾病得檢附病理報告依第二部第二章第七節申報。</w:t>
      </w:r>
    </w:p>
    <w:p w:rsidR="000257EE" w:rsidRPr="005C4725" w:rsidRDefault="00274757">
      <w:pPr>
        <w:snapToGrid w:val="0"/>
        <w:spacing w:line="600" w:lineRule="exact"/>
        <w:ind w:left="1000" w:hanging="280"/>
      </w:pPr>
      <w:r w:rsidRPr="005C4725">
        <w:rPr>
          <w:rFonts w:ascii="標楷體" w:eastAsia="標楷體" w:hAnsi="標楷體"/>
          <w:kern w:val="3"/>
          <w:sz w:val="28"/>
        </w:rPr>
        <w:t>3.非治</w:t>
      </w:r>
      <w:r w:rsidRPr="005C4725">
        <w:rPr>
          <w:rFonts w:ascii="標楷體" w:eastAsia="標楷體" w:hAnsi="標楷體"/>
          <w:sz w:val="28"/>
        </w:rPr>
        <w:t>療性之</w:t>
      </w:r>
      <w:r w:rsidRPr="005C4725">
        <w:rPr>
          <w:rFonts w:ascii="標楷體" w:eastAsia="標楷體" w:hAnsi="標楷體"/>
          <w:kern w:val="3"/>
          <w:sz w:val="28"/>
        </w:rPr>
        <w:t>闌尾</w:t>
      </w:r>
      <w:r w:rsidRPr="005C4725">
        <w:rPr>
          <w:rFonts w:ascii="標楷體" w:eastAsia="標楷體" w:hAnsi="標楷體"/>
          <w:sz w:val="28"/>
        </w:rPr>
        <w:t>切除術、輸卵管切除，不列入醫療給付範圍，如病情特殊者，應檢附相關資料於申報醫療費用時詳述理由。</w:t>
      </w:r>
    </w:p>
    <w:p w:rsidR="000257EE" w:rsidRPr="005C4725" w:rsidRDefault="00274757">
      <w:pPr>
        <w:snapToGrid w:val="0"/>
        <w:spacing w:line="600" w:lineRule="exact"/>
        <w:ind w:left="1000" w:hanging="280"/>
      </w:pPr>
      <w:r w:rsidRPr="005C4725">
        <w:rPr>
          <w:rFonts w:ascii="標楷體" w:eastAsia="標楷體" w:hAnsi="標楷體"/>
          <w:kern w:val="3"/>
          <w:sz w:val="28"/>
        </w:rPr>
        <w:t>4.結</w:t>
      </w:r>
      <w:r w:rsidRPr="005C4725">
        <w:rPr>
          <w:rFonts w:ascii="標楷體" w:eastAsia="標楷體" w:hAnsi="標楷體"/>
          <w:sz w:val="28"/>
        </w:rPr>
        <w:t>紮、協助生殖技術、人工授精、試管嬰兒等，不列入醫療給付範圍。</w:t>
      </w:r>
    </w:p>
    <w:p w:rsidR="000257EE" w:rsidRPr="005C4725" w:rsidRDefault="00274757">
      <w:pPr>
        <w:snapToGrid w:val="0"/>
        <w:spacing w:line="600" w:lineRule="exact"/>
        <w:ind w:left="1000" w:hanging="280"/>
      </w:pPr>
      <w:r w:rsidRPr="005C4725">
        <w:rPr>
          <w:rFonts w:ascii="標楷體" w:eastAsia="標楷體" w:hAnsi="標楷體"/>
          <w:kern w:val="3"/>
          <w:sz w:val="28"/>
        </w:rPr>
        <w:t>5.一般門診手術申報96004C應</w:t>
      </w:r>
      <w:r w:rsidRPr="005C4725">
        <w:rPr>
          <w:rFonts w:ascii="標楷體" w:eastAsia="標楷體" w:hAnsi="標楷體"/>
          <w:sz w:val="28"/>
        </w:rPr>
        <w:t>有麻醉紀錄備查。</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6.麻醉通則三為同一目的施行二種以上之麻醉費，應按主麻醉所定點</w:t>
      </w:r>
      <w:r w:rsidRPr="005C4725">
        <w:rPr>
          <w:rFonts w:ascii="標楷體" w:eastAsia="標楷體" w:hAnsi="標楷體"/>
          <w:kern w:val="3"/>
          <w:sz w:val="28"/>
        </w:rPr>
        <w:lastRenderedPageBreak/>
        <w:t>數計算之。</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7.麻醉方式之選擇應依病情及醫師之判斷適當選擇，不宜硬性規定。</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(三)用藥：</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1.抗生素之使用：</w:t>
      </w:r>
    </w:p>
    <w:p w:rsidR="000257EE" w:rsidRPr="005C4725" w:rsidRDefault="00274757">
      <w:pPr>
        <w:snapToGrid w:val="0"/>
        <w:spacing w:line="600" w:lineRule="exact"/>
        <w:ind w:left="1001"/>
      </w:pPr>
      <w:r w:rsidRPr="005C4725">
        <w:rPr>
          <w:rFonts w:ascii="標楷體" w:eastAsia="標楷體" w:hAnsi="標楷體"/>
          <w:kern w:val="3"/>
          <w:sz w:val="28"/>
        </w:rPr>
        <w:t>預防性抗生素之使用及無併發症之骨盆腔發炎之抗生素使用，應依</w:t>
      </w:r>
      <w:r w:rsidRPr="005C4725">
        <w:rPr>
          <w:rFonts w:ascii="標楷體" w:eastAsia="標楷體" w:hAnsi="標楷體"/>
          <w:sz w:val="28"/>
          <w:szCs w:val="28"/>
        </w:rPr>
        <w:t>藥品給付規定</w:t>
      </w:r>
      <w:r w:rsidRPr="005C4725">
        <w:rPr>
          <w:rFonts w:ascii="標楷體" w:eastAsia="標楷體" w:hAnsi="標楷體"/>
          <w:kern w:val="3"/>
          <w:sz w:val="28"/>
        </w:rPr>
        <w:t>之抗生素使用原則使用。</w:t>
      </w:r>
      <w:r w:rsidRPr="005C4725">
        <w:rPr>
          <w:rFonts w:ascii="標楷體" w:eastAsia="標楷體" w:hAnsi="標楷體"/>
          <w:sz w:val="28"/>
          <w:szCs w:val="28"/>
        </w:rPr>
        <w:t>(102/3/1)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2.注射藥品之使用時機，應以不能口服或口服仍不能期待有立即治療效果時，方得為之。(99/4/1)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3.荷爾蒙之使用：(97/5/1)</w:t>
      </w:r>
    </w:p>
    <w:p w:rsidR="000257EE" w:rsidRPr="005C4725" w:rsidRDefault="00274757">
      <w:pPr>
        <w:snapToGrid w:val="0"/>
        <w:spacing w:line="600" w:lineRule="exact"/>
        <w:ind w:left="998"/>
        <w:rPr>
          <w:rFonts w:ascii="標楷體" w:eastAsia="標楷體" w:hAnsi="標楷體"/>
          <w:kern w:val="3"/>
          <w:sz w:val="28"/>
        </w:rPr>
      </w:pPr>
      <w:r w:rsidRPr="005C4725">
        <w:rPr>
          <w:rFonts w:ascii="標楷體" w:eastAsia="標楷體" w:hAnsi="標楷體"/>
          <w:kern w:val="3"/>
          <w:sz w:val="28"/>
        </w:rPr>
        <w:t>停經後荷爾蒙之使用得依醫師診斷使用於閉經、更年期症候群及骨質疏鬆症等疾病治療，但接受子宮切除後之病患不宜使用含黃體素之荷爾蒙製劑。</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4.維他命之使用：應以有積極治療者為限。</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5.止血劑及酵素腫劑：應慎重選擇使用。正常凝血機能下之手術後及脅迫流產等，應不必使用止血劑。</w:t>
      </w:r>
    </w:p>
    <w:p w:rsidR="000257EE" w:rsidRPr="005C4725" w:rsidRDefault="00274757">
      <w:pPr>
        <w:snapToGrid w:val="0"/>
        <w:spacing w:line="600" w:lineRule="exact"/>
        <w:ind w:left="1000" w:hanging="280"/>
      </w:pPr>
      <w:r w:rsidRPr="005C4725">
        <w:rPr>
          <w:rFonts w:ascii="標楷體" w:eastAsia="標楷體" w:hAnsi="標楷體"/>
          <w:kern w:val="3"/>
          <w:sz w:val="28"/>
        </w:rPr>
        <w:t>6.宮縮緩解劑(tocolytics)之使用原則：應視產婦病情需要給藥，只適用於妊</w:t>
      </w:r>
      <w:r w:rsidRPr="005C4725">
        <w:rPr>
          <w:rFonts w:ascii="標楷體" w:eastAsia="標楷體" w:hAnsi="標楷體"/>
          <w:sz w:val="28"/>
        </w:rPr>
        <w:t>娠滿十六週(十六週加○天)起，至三十七週前(三十六週加六天)。</w:t>
      </w:r>
    </w:p>
    <w:p w:rsidR="000257EE" w:rsidRPr="005C4725" w:rsidRDefault="00274757">
      <w:pPr>
        <w:snapToGrid w:val="0"/>
        <w:spacing w:line="600" w:lineRule="exact"/>
        <w:ind w:left="1000" w:hanging="280"/>
      </w:pPr>
      <w:r w:rsidRPr="005C4725">
        <w:rPr>
          <w:rFonts w:ascii="標楷體" w:eastAsia="標楷體" w:hAnsi="標楷體"/>
          <w:kern w:val="3"/>
          <w:sz w:val="28"/>
        </w:rPr>
        <w:t>7.</w:t>
      </w:r>
      <w:r w:rsidR="006A7BBA" w:rsidRPr="005C4725">
        <w:rPr>
          <w:rFonts w:ascii="標楷體" w:eastAsia="標楷體" w:hAnsi="標楷體" w:hint="eastAsia"/>
          <w:kern w:val="3"/>
          <w:sz w:val="28"/>
        </w:rPr>
        <w:t>排卵藥物(</w:t>
      </w:r>
      <w:r w:rsidRPr="005C4725">
        <w:rPr>
          <w:rFonts w:ascii="標楷體" w:eastAsia="標楷體" w:hAnsi="標楷體"/>
          <w:kern w:val="3"/>
          <w:sz w:val="28"/>
        </w:rPr>
        <w:t>Clomiphene citrate</w:t>
      </w:r>
      <w:r w:rsidR="006A7BBA" w:rsidRPr="005C4725">
        <w:rPr>
          <w:rFonts w:ascii="標楷體" w:eastAsia="標楷體" w:hAnsi="標楷體" w:hint="eastAsia"/>
          <w:kern w:val="3"/>
          <w:sz w:val="28"/>
        </w:rPr>
        <w:t>)</w:t>
      </w:r>
      <w:r w:rsidRPr="005C4725">
        <w:rPr>
          <w:rFonts w:ascii="標楷體" w:eastAsia="標楷體" w:hAnsi="標楷體"/>
          <w:kern w:val="3"/>
          <w:sz w:val="28"/>
        </w:rPr>
        <w:t>除非為不妊之</w:t>
      </w:r>
      <w:r w:rsidR="006A7BBA" w:rsidRPr="005C4725">
        <w:rPr>
          <w:rFonts w:ascii="標楷體" w:eastAsia="標楷體" w:hAnsi="標楷體" w:hint="eastAsia"/>
          <w:kern w:val="3"/>
          <w:sz w:val="28"/>
        </w:rPr>
        <w:t>促排卵</w:t>
      </w:r>
      <w:r w:rsidRPr="005C4725">
        <w:rPr>
          <w:rFonts w:ascii="標楷體" w:eastAsia="標楷體" w:hAnsi="標楷體"/>
          <w:kern w:val="3"/>
          <w:sz w:val="28"/>
        </w:rPr>
        <w:t>治療，否則不宜用來治療月經異常病患，特殊個案如因病情需要，宜於病歷詳實記載，由審查醫</w:t>
      </w:r>
      <w:r w:rsidRPr="005C4725">
        <w:rPr>
          <w:rFonts w:ascii="標楷體" w:eastAsia="標楷體" w:hAnsi="標楷體"/>
          <w:sz w:val="28"/>
          <w:szCs w:val="28"/>
        </w:rPr>
        <w:t>藥專家</w:t>
      </w:r>
      <w:r w:rsidRPr="005C4725">
        <w:rPr>
          <w:rFonts w:ascii="標楷體" w:eastAsia="標楷體" w:hAnsi="標楷體"/>
          <w:kern w:val="3"/>
          <w:sz w:val="28"/>
        </w:rPr>
        <w:t>專業判斷。(101/2/1)(102/3/1)</w:t>
      </w:r>
      <w:r w:rsidR="006A7BBA" w:rsidRPr="005C4725">
        <w:rPr>
          <w:rFonts w:ascii="標楷體" w:eastAsia="標楷體" w:hAnsi="標楷體" w:hint="eastAsia"/>
          <w:kern w:val="3"/>
          <w:sz w:val="28"/>
        </w:rPr>
        <w:t>(106/1/1)</w:t>
      </w:r>
    </w:p>
    <w:p w:rsidR="000257EE" w:rsidRPr="005C4725" w:rsidRDefault="00274757" w:rsidP="002353C7">
      <w:pPr>
        <w:snapToGrid w:val="0"/>
        <w:spacing w:line="600" w:lineRule="exact"/>
        <w:ind w:left="851" w:hanging="611"/>
      </w:pPr>
      <w:r w:rsidRPr="005C4725">
        <w:rPr>
          <w:rFonts w:ascii="標楷體" w:eastAsia="標楷體" w:hAnsi="標楷體"/>
          <w:sz w:val="28"/>
        </w:rPr>
        <w:t>(四)一般全子宮切除術（</w:t>
      </w:r>
      <w:r w:rsidRPr="005C4725">
        <w:rPr>
          <w:rFonts w:ascii="標楷體" w:eastAsia="標楷體" w:hAnsi="標楷體"/>
          <w:kern w:val="3"/>
          <w:sz w:val="28"/>
        </w:rPr>
        <w:t>80403B</w:t>
      </w:r>
      <w:r w:rsidRPr="005C4725">
        <w:rPr>
          <w:rFonts w:ascii="標楷體" w:eastAsia="標楷體" w:hAnsi="標楷體"/>
          <w:sz w:val="28"/>
        </w:rPr>
        <w:t>）、廣泛性全子宮切除術</w:t>
      </w:r>
      <w:r w:rsidRPr="005C4725">
        <w:rPr>
          <w:rFonts w:ascii="標楷體" w:eastAsia="標楷體" w:hAnsi="標楷體"/>
          <w:kern w:val="3"/>
          <w:sz w:val="28"/>
        </w:rPr>
        <w:t>（80412B</w:t>
      </w:r>
      <w:r w:rsidRPr="005C4725">
        <w:rPr>
          <w:rFonts w:ascii="標楷體" w:eastAsia="標楷體" w:hAnsi="標楷體"/>
          <w:sz w:val="28"/>
        </w:rPr>
        <w:t>）及子宮頸癌全子宮根除術（</w:t>
      </w:r>
      <w:r w:rsidRPr="005C4725">
        <w:rPr>
          <w:rFonts w:ascii="標楷體" w:eastAsia="標楷體" w:hAnsi="標楷體"/>
          <w:kern w:val="3"/>
          <w:sz w:val="28"/>
        </w:rPr>
        <w:t>80413B</w:t>
      </w:r>
      <w:r w:rsidRPr="005C4725">
        <w:rPr>
          <w:rFonts w:ascii="標楷體" w:eastAsia="標楷體" w:hAnsi="標楷體"/>
          <w:sz w:val="28"/>
        </w:rPr>
        <w:t>）之手術範圍界定如下：</w:t>
      </w:r>
    </w:p>
    <w:p w:rsidR="000257EE" w:rsidRPr="005C4725" w:rsidRDefault="00274757">
      <w:pPr>
        <w:snapToGrid w:val="0"/>
        <w:spacing w:line="600" w:lineRule="exact"/>
        <w:ind w:left="960"/>
      </w:pPr>
      <w:r w:rsidRPr="005C4725">
        <w:rPr>
          <w:rFonts w:ascii="標楷體" w:eastAsia="標楷體" w:hAnsi="標楷體"/>
          <w:kern w:val="3"/>
          <w:sz w:val="28"/>
        </w:rPr>
        <w:lastRenderedPageBreak/>
        <w:t>1.80403B</w:t>
      </w:r>
      <w:r w:rsidRPr="005C4725">
        <w:rPr>
          <w:rFonts w:ascii="標楷體" w:eastAsia="標楷體" w:hAnsi="標楷體"/>
          <w:sz w:val="28"/>
        </w:rPr>
        <w:t>一般全子宮切除：手術包括子宮體及子宮頸切除。</w:t>
      </w:r>
    </w:p>
    <w:p w:rsidR="000257EE" w:rsidRPr="005C4725" w:rsidRDefault="00274757">
      <w:pPr>
        <w:snapToGrid w:val="0"/>
        <w:spacing w:line="600" w:lineRule="exact"/>
        <w:ind w:left="1240" w:hanging="280"/>
      </w:pPr>
      <w:r w:rsidRPr="005C4725">
        <w:rPr>
          <w:rFonts w:ascii="標楷體" w:eastAsia="標楷體" w:hAnsi="標楷體"/>
          <w:kern w:val="3"/>
          <w:sz w:val="28"/>
        </w:rPr>
        <w:t>2.80412B</w:t>
      </w:r>
      <w:r w:rsidRPr="005C4725">
        <w:rPr>
          <w:rFonts w:ascii="標楷體" w:eastAsia="標楷體" w:hAnsi="標楷體"/>
          <w:sz w:val="28"/>
        </w:rPr>
        <w:t>廣泛性全子宮切除：手術包括子宮體、子宮頸、子宮旁結締</w:t>
      </w:r>
      <w:r w:rsidRPr="005C4725">
        <w:rPr>
          <w:rFonts w:ascii="標楷體" w:eastAsia="標楷體" w:hAnsi="標楷體"/>
          <w:kern w:val="3"/>
          <w:sz w:val="28"/>
        </w:rPr>
        <w:t>組織(parametrium)二分</w:t>
      </w:r>
      <w:r w:rsidRPr="005C4725">
        <w:rPr>
          <w:rFonts w:ascii="標楷體" w:eastAsia="標楷體" w:hAnsi="標楷體"/>
          <w:sz w:val="28"/>
        </w:rPr>
        <w:t>之一以內及部分陰道切除。</w:t>
      </w:r>
    </w:p>
    <w:p w:rsidR="000257EE" w:rsidRPr="005C4725" w:rsidRDefault="00274757">
      <w:pPr>
        <w:snapToGrid w:val="0"/>
        <w:spacing w:line="600" w:lineRule="exact"/>
        <w:ind w:left="1240" w:hanging="280"/>
      </w:pPr>
      <w:r w:rsidRPr="005C4725">
        <w:rPr>
          <w:rFonts w:ascii="標楷體" w:eastAsia="標楷體" w:hAnsi="標楷體"/>
          <w:kern w:val="3"/>
          <w:sz w:val="28"/>
        </w:rPr>
        <w:t>3.</w:t>
      </w:r>
      <w:r w:rsidRPr="005C4725">
        <w:rPr>
          <w:rFonts w:ascii="標楷體" w:eastAsia="標楷體" w:hAnsi="標楷體"/>
          <w:sz w:val="28"/>
        </w:rPr>
        <w:t>子宮頸癌全子宮根除術（</w:t>
      </w:r>
      <w:r w:rsidRPr="005C4725">
        <w:rPr>
          <w:rFonts w:ascii="標楷體" w:eastAsia="標楷體" w:hAnsi="標楷體"/>
          <w:kern w:val="3"/>
          <w:sz w:val="28"/>
        </w:rPr>
        <w:t>80413B</w:t>
      </w:r>
      <w:r w:rsidRPr="005C4725">
        <w:rPr>
          <w:rFonts w:ascii="標楷體" w:eastAsia="標楷體" w:hAnsi="標楷體"/>
          <w:sz w:val="28"/>
        </w:rPr>
        <w:t>）及陰道式子宮根治手術</w:t>
      </w:r>
      <w:r w:rsidRPr="005C4725">
        <w:rPr>
          <w:rFonts w:ascii="標楷體" w:eastAsia="標楷體" w:hAnsi="標楷體"/>
          <w:kern w:val="3"/>
          <w:sz w:val="28"/>
        </w:rPr>
        <w:t>（80414B）：</w:t>
      </w:r>
      <w:r w:rsidRPr="005C4725">
        <w:rPr>
          <w:rFonts w:ascii="標楷體" w:eastAsia="標楷體" w:hAnsi="標楷體"/>
          <w:sz w:val="28"/>
        </w:rPr>
        <w:t>手術包括子宮體、子宮頸、子宮旁結締組織及部分陰道切除，不包含骨盆淋巴切除</w:t>
      </w:r>
      <w:r w:rsidRPr="005C4725">
        <w:rPr>
          <w:rFonts w:ascii="標楷體" w:eastAsia="標楷體" w:hAnsi="標楷體"/>
          <w:kern w:val="3"/>
          <w:sz w:val="28"/>
        </w:rPr>
        <w:t>，如子宮頸癌手術併行骨盆淋巴切除術，如僅行骨盆腔淋巴摘除，應申報70208B之二分之一，如併行主動脈旁淋巴摘除，則可申報70209B之二分之一，(申報時須附病理報告，手術紀錄等資料)。</w:t>
      </w:r>
    </w:p>
    <w:p w:rsidR="000257EE" w:rsidRPr="005C4725" w:rsidRDefault="00274757">
      <w:pPr>
        <w:snapToGrid w:val="0"/>
        <w:spacing w:line="600" w:lineRule="exact"/>
        <w:ind w:left="1240" w:hanging="280"/>
      </w:pPr>
      <w:r w:rsidRPr="005C4725">
        <w:rPr>
          <w:rFonts w:ascii="標楷體" w:eastAsia="標楷體" w:hAnsi="標楷體"/>
          <w:kern w:val="3"/>
          <w:sz w:val="28"/>
        </w:rPr>
        <w:t>4.施行子宮肌瘤切除術(80402B)併行</w:t>
      </w:r>
      <w:r w:rsidRPr="005C4725">
        <w:rPr>
          <w:rFonts w:ascii="標楷體" w:eastAsia="標楷體" w:hAnsi="標楷體"/>
          <w:sz w:val="28"/>
        </w:rPr>
        <w:t>骨盆腔子宮內膜異位症，如子宮內</w:t>
      </w:r>
      <w:r w:rsidRPr="005C4725">
        <w:rPr>
          <w:rFonts w:ascii="標楷體" w:eastAsia="標楷體" w:hAnsi="標楷體"/>
          <w:kern w:val="3"/>
          <w:sz w:val="28"/>
        </w:rPr>
        <w:t>膜異位症在stage三、四以上，且有biopsy者得申報81014B，並須附病理報告。</w:t>
      </w:r>
    </w:p>
    <w:p w:rsidR="000257EE" w:rsidRPr="005C4725" w:rsidRDefault="00274757" w:rsidP="002353C7">
      <w:pPr>
        <w:snapToGrid w:val="0"/>
        <w:spacing w:line="600" w:lineRule="exact"/>
        <w:ind w:left="1276" w:hanging="758"/>
      </w:pPr>
      <w:r w:rsidRPr="005C4725">
        <w:rPr>
          <w:rFonts w:ascii="標楷體" w:eastAsia="標楷體" w:hAnsi="標楷體"/>
          <w:kern w:val="3"/>
          <w:sz w:val="28"/>
        </w:rPr>
        <w:t>(五)</w:t>
      </w:r>
      <w:r w:rsidRPr="005C4725">
        <w:rPr>
          <w:rFonts w:ascii="標楷體" w:eastAsia="標楷體" w:hAnsi="標楷體"/>
          <w:sz w:val="28"/>
          <w:szCs w:val="28"/>
        </w:rPr>
        <w:t xml:space="preserve"> 全民健康保險醫療服務給付項目及支付標準</w:t>
      </w:r>
      <w:r w:rsidRPr="005C4725">
        <w:rPr>
          <w:rFonts w:ascii="標楷體" w:eastAsia="標楷體" w:hAnsi="標楷體"/>
          <w:kern w:val="3"/>
          <w:sz w:val="28"/>
        </w:rPr>
        <w:t>80014C腹腔鏡手術，係針對傳統腹腔鏡下子宮內膜異位症電燒而設；至於電視腹腔鏡下施行各項婦科手術，於主管機關未明令公布前依各項手術費規定申報。(102/3/1)</w:t>
      </w:r>
    </w:p>
    <w:p w:rsidR="000257EE" w:rsidRPr="005C4725" w:rsidRDefault="00274757">
      <w:pPr>
        <w:snapToGrid w:val="0"/>
        <w:spacing w:line="600" w:lineRule="exact"/>
        <w:ind w:left="1078" w:hanging="560"/>
        <w:rPr>
          <w:rFonts w:ascii="標楷體" w:eastAsia="標楷體" w:hAnsi="標楷體"/>
          <w:kern w:val="3"/>
          <w:sz w:val="28"/>
        </w:rPr>
      </w:pPr>
      <w:r w:rsidRPr="005C4725">
        <w:rPr>
          <w:rFonts w:ascii="標楷體" w:eastAsia="標楷體" w:hAnsi="標楷體"/>
          <w:kern w:val="3"/>
          <w:sz w:val="28"/>
        </w:rPr>
        <w:t>(六)申報人工流產之條件：</w:t>
      </w:r>
    </w:p>
    <w:p w:rsidR="000257EE" w:rsidRPr="005C4725" w:rsidRDefault="00274757">
      <w:pPr>
        <w:snapToGrid w:val="0"/>
        <w:spacing w:line="600" w:lineRule="exact"/>
        <w:ind w:left="960" w:hanging="2"/>
        <w:rPr>
          <w:rFonts w:ascii="標楷體" w:eastAsia="標楷體" w:hAnsi="標楷體"/>
          <w:kern w:val="3"/>
          <w:sz w:val="28"/>
        </w:rPr>
      </w:pPr>
      <w:r w:rsidRPr="005C4725">
        <w:rPr>
          <w:rFonts w:ascii="標楷體" w:eastAsia="標楷體" w:hAnsi="標楷體"/>
          <w:kern w:val="3"/>
          <w:sz w:val="28"/>
        </w:rPr>
        <w:t>1.非治療需要之人工流產係指下列項目以外之人工流產。</w:t>
      </w:r>
    </w:p>
    <w:p w:rsidR="000257EE" w:rsidRPr="005C4725" w:rsidRDefault="00274757">
      <w:pPr>
        <w:snapToGrid w:val="0"/>
        <w:spacing w:line="600" w:lineRule="exact"/>
        <w:ind w:left="1699" w:hanging="420"/>
        <w:rPr>
          <w:rFonts w:ascii="標楷體" w:eastAsia="標楷體" w:hAnsi="標楷體"/>
          <w:kern w:val="3"/>
          <w:sz w:val="28"/>
        </w:rPr>
      </w:pPr>
      <w:r w:rsidRPr="005C4725">
        <w:rPr>
          <w:rFonts w:ascii="標楷體" w:eastAsia="標楷體" w:hAnsi="標楷體"/>
          <w:kern w:val="3"/>
          <w:sz w:val="28"/>
        </w:rPr>
        <w:t>(1)本人或其配偶患有礙優生之遺傳性、傳染性疾病或精神疾病者。</w:t>
      </w:r>
    </w:p>
    <w:p w:rsidR="000257EE" w:rsidRPr="005C4725" w:rsidRDefault="00274757">
      <w:pPr>
        <w:snapToGrid w:val="0"/>
        <w:spacing w:line="600" w:lineRule="exact"/>
        <w:ind w:left="1699" w:hanging="420"/>
        <w:rPr>
          <w:rFonts w:ascii="標楷體" w:eastAsia="標楷體" w:hAnsi="標楷體"/>
          <w:kern w:val="3"/>
          <w:sz w:val="28"/>
        </w:rPr>
      </w:pPr>
      <w:r w:rsidRPr="005C4725">
        <w:rPr>
          <w:rFonts w:ascii="標楷體" w:eastAsia="標楷體" w:hAnsi="標楷體"/>
          <w:kern w:val="3"/>
          <w:sz w:val="28"/>
        </w:rPr>
        <w:t>(2)本人或其配偶之四等親以內之血親患有礙優生之遺傳性疾病。</w:t>
      </w:r>
    </w:p>
    <w:p w:rsidR="000257EE" w:rsidRPr="005C4725" w:rsidRDefault="00274757">
      <w:pPr>
        <w:snapToGrid w:val="0"/>
        <w:spacing w:line="600" w:lineRule="exact"/>
        <w:ind w:left="1699" w:hanging="420"/>
        <w:rPr>
          <w:rFonts w:ascii="標楷體" w:eastAsia="標楷體" w:hAnsi="標楷體"/>
          <w:kern w:val="3"/>
          <w:sz w:val="28"/>
        </w:rPr>
      </w:pPr>
      <w:r w:rsidRPr="005C4725">
        <w:rPr>
          <w:rFonts w:ascii="標楷體" w:eastAsia="標楷體" w:hAnsi="標楷體"/>
          <w:kern w:val="3"/>
          <w:sz w:val="28"/>
        </w:rPr>
        <w:t>(3)有醫學上之理由，足以認定懷孕或分娩有招致生命危險或危害身體或精神健康者。</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t>(4)有醫學上之理由，足以認定胎兒有畸形發育之虞者。</w:t>
      </w:r>
    </w:p>
    <w:p w:rsidR="000257EE" w:rsidRPr="005C4725" w:rsidRDefault="00274757">
      <w:pPr>
        <w:snapToGrid w:val="0"/>
        <w:spacing w:line="600" w:lineRule="exact"/>
        <w:ind w:left="1421" w:hanging="420"/>
        <w:rPr>
          <w:rFonts w:ascii="標楷體" w:eastAsia="標楷體" w:hAnsi="標楷體"/>
          <w:kern w:val="3"/>
          <w:sz w:val="28"/>
        </w:rPr>
      </w:pPr>
      <w:r w:rsidRPr="005C4725">
        <w:rPr>
          <w:rFonts w:ascii="標楷體" w:eastAsia="標楷體" w:hAnsi="標楷體"/>
          <w:kern w:val="3"/>
          <w:sz w:val="28"/>
        </w:rPr>
        <w:lastRenderedPageBreak/>
        <w:t>(5)不完全性流產、不可避免之流產、死胎流產等病態性流產。</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2.非治療需要人工流產之醫療費用，全民健康保險不給付。施行治療性人工流產後，有特殊情況需住院者，請詳細說明理由。</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(七)驗孕及產後檢查屬本保險給付範圍。</w:t>
      </w:r>
    </w:p>
    <w:p w:rsidR="000257EE" w:rsidRPr="005C4725" w:rsidRDefault="00274757" w:rsidP="002353C7">
      <w:pPr>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(八)</w:t>
      </w:r>
      <w:r w:rsidR="00132A7C" w:rsidRPr="005C4725">
        <w:rPr>
          <w:rFonts w:ascii="標楷體" w:eastAsia="標楷體" w:hAnsi="標楷體"/>
          <w:kern w:val="3"/>
          <w:sz w:val="28"/>
        </w:rPr>
        <w:t>剖腹產併有子宮肌瘤者</w:t>
      </w:r>
      <w:r w:rsidR="00132A7C" w:rsidRPr="005C4725">
        <w:rPr>
          <w:rFonts w:ascii="標楷體" w:eastAsia="標楷體" w:hAnsi="標楷體" w:hint="eastAsia"/>
          <w:kern w:val="3"/>
          <w:sz w:val="28"/>
        </w:rPr>
        <w:t>，原則</w:t>
      </w:r>
      <w:r w:rsidRPr="005C4725">
        <w:rPr>
          <w:rFonts w:ascii="標楷體" w:eastAsia="標楷體" w:hAnsi="標楷體"/>
          <w:kern w:val="3"/>
          <w:sz w:val="28"/>
        </w:rPr>
        <w:t>不</w:t>
      </w:r>
      <w:r w:rsidR="00B40410" w:rsidRPr="005C4725">
        <w:rPr>
          <w:rFonts w:ascii="標楷體" w:eastAsia="標楷體" w:hAnsi="標楷體" w:hint="eastAsia"/>
          <w:kern w:val="3"/>
          <w:sz w:val="28"/>
        </w:rPr>
        <w:t>宜同時</w:t>
      </w:r>
      <w:r w:rsidRPr="005C4725">
        <w:rPr>
          <w:rFonts w:ascii="標楷體" w:eastAsia="標楷體" w:hAnsi="標楷體"/>
          <w:kern w:val="3"/>
          <w:sz w:val="28"/>
        </w:rPr>
        <w:t>做切除手術，如行切除者，</w:t>
      </w:r>
      <w:r w:rsidR="00B40410" w:rsidRPr="005C4725">
        <w:rPr>
          <w:rFonts w:ascii="標楷體" w:eastAsia="標楷體" w:hAnsi="標楷體" w:hint="eastAsia"/>
          <w:kern w:val="3"/>
          <w:sz w:val="28"/>
        </w:rPr>
        <w:t>須</w:t>
      </w:r>
      <w:r w:rsidRPr="005C4725">
        <w:rPr>
          <w:rFonts w:ascii="標楷體" w:eastAsia="標楷體" w:hAnsi="標楷體"/>
          <w:kern w:val="3"/>
          <w:sz w:val="28"/>
        </w:rPr>
        <w:t>說明理由，且</w:t>
      </w:r>
      <w:r w:rsidR="00B40410" w:rsidRPr="005C4725">
        <w:rPr>
          <w:rFonts w:ascii="標楷體" w:eastAsia="標楷體" w:hAnsi="標楷體" w:hint="eastAsia"/>
          <w:kern w:val="3"/>
          <w:sz w:val="28"/>
        </w:rPr>
        <w:t>須</w:t>
      </w:r>
      <w:r w:rsidRPr="005C4725">
        <w:rPr>
          <w:rFonts w:ascii="標楷體" w:eastAsia="標楷體" w:hAnsi="標楷體"/>
          <w:kern w:val="3"/>
          <w:sz w:val="28"/>
        </w:rPr>
        <w:t>附病理報告。</w:t>
      </w:r>
      <w:r w:rsidR="00B40410" w:rsidRPr="005C4725">
        <w:rPr>
          <w:rFonts w:ascii="標楷體" w:eastAsia="標楷體" w:hAnsi="標楷體" w:hint="eastAsia"/>
          <w:kern w:val="3"/>
          <w:sz w:val="28"/>
        </w:rPr>
        <w:t>(106/1/1)</w:t>
      </w:r>
    </w:p>
    <w:p w:rsidR="000257EE" w:rsidRPr="005C4725" w:rsidRDefault="00274757" w:rsidP="002353C7">
      <w:pPr>
        <w:snapToGrid w:val="0"/>
        <w:spacing w:line="600" w:lineRule="exact"/>
        <w:ind w:left="851" w:hanging="611"/>
      </w:pPr>
      <w:r w:rsidRPr="005C4725">
        <w:rPr>
          <w:rFonts w:ascii="標楷體" w:eastAsia="標楷體" w:hAnsi="標楷體"/>
          <w:kern w:val="3"/>
          <w:sz w:val="28"/>
        </w:rPr>
        <w:t>(九)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手術通則第七條其中明定為達手術最終目的過程中之剝離…等，不得視為副手術申報。至於因治療之需要而行之剝離，例如有症狀之腸黏連、子宮黏連，輸卵管卵巢黏連等其剝離應不屬另一手術過程中之剝離，應可申報為副手術，唯此項申報之審核為避免申報浮濫(例如重覆剖腹產皆申報之)應從嚴。(102/3/1)</w:t>
      </w:r>
    </w:p>
    <w:p w:rsidR="000257EE" w:rsidRPr="005C4725" w:rsidRDefault="00274757">
      <w:pPr>
        <w:snapToGrid w:val="0"/>
        <w:spacing w:line="600" w:lineRule="exact"/>
        <w:ind w:left="240"/>
        <w:rPr>
          <w:rFonts w:ascii="標楷體" w:eastAsia="標楷體" w:hAnsi="標楷體"/>
          <w:kern w:val="3"/>
          <w:sz w:val="28"/>
        </w:rPr>
      </w:pPr>
      <w:r w:rsidRPr="005C4725">
        <w:rPr>
          <w:rFonts w:ascii="標楷體" w:eastAsia="標楷體" w:hAnsi="標楷體"/>
          <w:kern w:val="3"/>
          <w:sz w:val="28"/>
        </w:rPr>
        <w:t>(十)有關陰道分泌物檢查其區別如下：</w:t>
      </w:r>
    </w:p>
    <w:p w:rsidR="000257EE" w:rsidRPr="005C4725" w:rsidRDefault="00274757">
      <w:pPr>
        <w:snapToGrid w:val="0"/>
        <w:spacing w:line="600" w:lineRule="exact"/>
        <w:ind w:left="797"/>
        <w:rPr>
          <w:rFonts w:ascii="標楷體" w:eastAsia="標楷體" w:hAnsi="標楷體"/>
          <w:kern w:val="3"/>
          <w:sz w:val="28"/>
        </w:rPr>
      </w:pPr>
      <w:r w:rsidRPr="005C4725">
        <w:rPr>
          <w:rFonts w:ascii="標楷體" w:eastAsia="標楷體" w:hAnsi="標楷體"/>
          <w:kern w:val="3"/>
          <w:sz w:val="28"/>
        </w:rPr>
        <w:t>1.13006C：由陰道所採之分泌物如白帶等。</w:t>
      </w:r>
    </w:p>
    <w:p w:rsidR="000257EE" w:rsidRPr="005C4725" w:rsidRDefault="00274757">
      <w:pPr>
        <w:snapToGrid w:val="0"/>
        <w:spacing w:line="600" w:lineRule="exact"/>
        <w:ind w:left="797"/>
        <w:rPr>
          <w:rFonts w:ascii="標楷體" w:eastAsia="標楷體" w:hAnsi="標楷體"/>
          <w:kern w:val="3"/>
          <w:sz w:val="28"/>
        </w:rPr>
      </w:pPr>
      <w:r w:rsidRPr="005C4725">
        <w:rPr>
          <w:rFonts w:ascii="標楷體" w:eastAsia="標楷體" w:hAnsi="標楷體"/>
          <w:kern w:val="3"/>
          <w:sz w:val="28"/>
        </w:rPr>
        <w:t>2.16007C：經由穿刺所取得之分泌物。</w:t>
      </w:r>
    </w:p>
    <w:p w:rsidR="000257EE" w:rsidRPr="005C4725" w:rsidRDefault="00274757">
      <w:pPr>
        <w:pStyle w:val="33"/>
        <w:snapToGrid w:val="0"/>
        <w:spacing w:line="600" w:lineRule="exact"/>
        <w:ind w:left="1121" w:hanging="840"/>
      </w:pPr>
      <w:r w:rsidRPr="005C4725">
        <w:rPr>
          <w:rFonts w:ascii="標楷體" w:eastAsia="標楷體" w:hAnsi="標楷體"/>
          <w:sz w:val="28"/>
        </w:rPr>
        <w:t>(十一)「子宮肌瘤切除術」及「緊急狀況下施行子宮切除術」診所跨表申報原則：</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1.一般性之子宮肌瘤切除術，報備同意跨表者，可以論病例計酬案件申報。</w:t>
      </w:r>
    </w:p>
    <w:p w:rsidR="000257EE" w:rsidRPr="005C4725" w:rsidRDefault="00274757">
      <w:pPr>
        <w:snapToGrid w:val="0"/>
        <w:spacing w:line="600" w:lineRule="exact"/>
        <w:ind w:left="1427" w:hanging="280"/>
      </w:pPr>
      <w:r w:rsidRPr="005C4725">
        <w:rPr>
          <w:rFonts w:ascii="標楷體" w:eastAsia="標楷體" w:hAnsi="標楷體"/>
          <w:kern w:val="3"/>
          <w:sz w:val="28"/>
        </w:rPr>
        <w:t>2.基層診所因病情需要，行子宮肌瘤切除術時遇緊急狀況，須改行子宮</w:t>
      </w:r>
      <w:r w:rsidRPr="005C4725">
        <w:rPr>
          <w:rFonts w:ascii="標楷體" w:eastAsia="標楷體" w:hAnsi="標楷體"/>
          <w:sz w:val="28"/>
        </w:rPr>
        <w:t>切除術時，可以一般全子宮切除</w:t>
      </w:r>
      <w:r w:rsidRPr="005C4725">
        <w:rPr>
          <w:rFonts w:ascii="標楷體" w:eastAsia="標楷體" w:hAnsi="標楷體"/>
          <w:kern w:val="3"/>
          <w:sz w:val="28"/>
        </w:rPr>
        <w:t>(80403B)</w:t>
      </w:r>
      <w:r w:rsidRPr="005C4725">
        <w:rPr>
          <w:rFonts w:ascii="標楷體" w:eastAsia="標楷體" w:hAnsi="標楷體"/>
          <w:sz w:val="28"/>
        </w:rPr>
        <w:t>或次全子宮切除</w:t>
      </w:r>
      <w:r w:rsidRPr="005C4725">
        <w:rPr>
          <w:rFonts w:ascii="標楷體" w:eastAsia="標楷體" w:hAnsi="標楷體"/>
          <w:kern w:val="3"/>
          <w:sz w:val="28"/>
        </w:rPr>
        <w:t>(80404B)項目申報</w:t>
      </w:r>
      <w:r w:rsidRPr="005C4725">
        <w:rPr>
          <w:rFonts w:ascii="標楷體" w:eastAsia="標楷體" w:hAnsi="標楷體"/>
          <w:sz w:val="28"/>
        </w:rPr>
        <w:t>，惟須隨案附跨表申請單及詳細病歷資料影本，併醫療費用以論病例計酬案件申報。</w:t>
      </w:r>
    </w:p>
    <w:p w:rsidR="000257EE" w:rsidRPr="005C4725" w:rsidRDefault="00274757">
      <w:pPr>
        <w:snapToGrid w:val="0"/>
        <w:spacing w:line="600" w:lineRule="exact"/>
        <w:ind w:left="1427" w:hanging="280"/>
      </w:pPr>
      <w:r w:rsidRPr="005C4725">
        <w:rPr>
          <w:rFonts w:ascii="標楷體" w:eastAsia="標楷體" w:hAnsi="標楷體"/>
          <w:kern w:val="3"/>
          <w:sz w:val="28"/>
        </w:rPr>
        <w:lastRenderedPageBreak/>
        <w:t>3.審</w:t>
      </w:r>
      <w:r w:rsidRPr="005C4725">
        <w:rPr>
          <w:rFonts w:ascii="標楷體" w:eastAsia="標楷體" w:hAnsi="標楷體"/>
          <w:sz w:val="28"/>
        </w:rPr>
        <w:t>查醫</w:t>
      </w:r>
      <w:r w:rsidRPr="005C4725">
        <w:rPr>
          <w:rFonts w:ascii="標楷體" w:eastAsia="標楷體" w:hAnsi="標楷體"/>
          <w:sz w:val="28"/>
          <w:szCs w:val="28"/>
        </w:rPr>
        <w:t>藥專家</w:t>
      </w:r>
      <w:r w:rsidRPr="005C4725">
        <w:rPr>
          <w:rFonts w:ascii="標楷體" w:eastAsia="標楷體" w:hAnsi="標楷體"/>
          <w:sz w:val="28"/>
        </w:rPr>
        <w:t>於審查時，如發現不符緊急條件，仍可依專業判斷予以刪除整筆手術費用。(102/3/1)</w:t>
      </w:r>
    </w:p>
    <w:p w:rsidR="000257EE" w:rsidRPr="005C4725" w:rsidRDefault="00274757">
      <w:pPr>
        <w:snapToGrid w:val="0"/>
        <w:spacing w:line="600" w:lineRule="exact"/>
        <w:ind w:left="240"/>
      </w:pPr>
      <w:r w:rsidRPr="005C4725">
        <w:rPr>
          <w:rFonts w:ascii="標楷體" w:eastAsia="標楷體" w:hAnsi="標楷體"/>
          <w:kern w:val="3"/>
          <w:sz w:val="28"/>
        </w:rPr>
        <w:t>(十二)剖</w:t>
      </w:r>
      <w:r w:rsidRPr="005C4725">
        <w:rPr>
          <w:rFonts w:ascii="標楷體" w:eastAsia="標楷體" w:hAnsi="標楷體"/>
          <w:sz w:val="28"/>
        </w:rPr>
        <w:t>腹產的適應症如下：</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1.Fetal distress(需附胎兒監視器報告)。</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2.Failure to progress in active labor(產程進展不良)。</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3.APH(placenta previa, abruptio placenta)(產前出血)。</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4.Malpresentation (including twin with malpresentation)(胎位不正)。</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5.Cord prolapse(臍帶脫垂)。</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6.Induction failure(催生失敗者)。</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7.Active genital herpes(生殖道疱疹者)。</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8.Previous C/S(前次剖腹產)。請註明前次剖腹產之理由，前次為自行要求剖腹產者，如無特殊理由須再度剖腹產者，僅得以自然生產項目申報。</w:t>
      </w:r>
    </w:p>
    <w:p w:rsidR="000257EE" w:rsidRPr="005C4725" w:rsidRDefault="00274757">
      <w:pPr>
        <w:snapToGrid w:val="0"/>
        <w:spacing w:line="600" w:lineRule="exact"/>
        <w:ind w:left="1427" w:hanging="280"/>
        <w:rPr>
          <w:rFonts w:ascii="標楷體" w:eastAsia="標楷體" w:hAnsi="標楷體"/>
          <w:kern w:val="3"/>
          <w:sz w:val="28"/>
        </w:rPr>
      </w:pPr>
      <w:r w:rsidRPr="005C4725">
        <w:rPr>
          <w:rFonts w:ascii="標楷體" w:eastAsia="標楷體" w:hAnsi="標楷體"/>
          <w:kern w:val="3"/>
          <w:sz w:val="28"/>
        </w:rPr>
        <w:t>9.Previous uterine surgery(先前有子宮手術者)。</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10.Vulvar and/or vaginal condyloma acuminata, diffuse(陰部或陰道長尖形濕疣)。</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11.Treatable fetal anomalies(e.g. gastroschisis, omphalocele, hydrocephaly)(胎兒先天不正常可治療者)。</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12.Preeclampsia with(子癇前症)：</w:t>
      </w:r>
    </w:p>
    <w:p w:rsidR="000257EE" w:rsidRPr="005C4725" w:rsidRDefault="00274757">
      <w:pPr>
        <w:snapToGrid w:val="0"/>
        <w:spacing w:line="600" w:lineRule="exact"/>
        <w:ind w:left="1567"/>
        <w:rPr>
          <w:rFonts w:ascii="標楷體" w:eastAsia="標楷體" w:hAnsi="標楷體"/>
          <w:kern w:val="3"/>
          <w:sz w:val="28"/>
        </w:rPr>
      </w:pPr>
      <w:r w:rsidRPr="005C4725">
        <w:rPr>
          <w:rFonts w:ascii="標楷體" w:eastAsia="標楷體" w:hAnsi="標楷體"/>
          <w:kern w:val="3"/>
          <w:sz w:val="28"/>
        </w:rPr>
        <w:t>(1)uncorrectable severe preeclampsia。</w:t>
      </w:r>
    </w:p>
    <w:p w:rsidR="000257EE" w:rsidRPr="005C4725" w:rsidRDefault="00274757">
      <w:pPr>
        <w:snapToGrid w:val="0"/>
        <w:spacing w:line="600" w:lineRule="exact"/>
        <w:ind w:left="1567"/>
        <w:rPr>
          <w:rFonts w:ascii="標楷體" w:eastAsia="標楷體" w:hAnsi="標楷體"/>
          <w:kern w:val="3"/>
          <w:sz w:val="28"/>
        </w:rPr>
      </w:pPr>
      <w:r w:rsidRPr="005C4725">
        <w:rPr>
          <w:rFonts w:ascii="標楷體" w:eastAsia="標楷體" w:hAnsi="標楷體"/>
          <w:kern w:val="3"/>
          <w:sz w:val="28"/>
        </w:rPr>
        <w:t>(2)HELLP syndrome。</w:t>
      </w:r>
      <w:r w:rsidR="00663C8C" w:rsidRPr="005C4725">
        <w:rPr>
          <w:rFonts w:ascii="標楷體" w:eastAsia="標楷體" w:hAnsi="標楷體" w:hint="eastAsia"/>
          <w:kern w:val="3"/>
          <w:sz w:val="28"/>
        </w:rPr>
        <w:t>(106/1/1)</w:t>
      </w:r>
    </w:p>
    <w:p w:rsidR="000257EE" w:rsidRPr="005C4725" w:rsidRDefault="00274757">
      <w:pPr>
        <w:snapToGrid w:val="0"/>
        <w:spacing w:line="600" w:lineRule="exact"/>
        <w:ind w:left="1567"/>
        <w:rPr>
          <w:rFonts w:ascii="標楷體" w:eastAsia="標楷體" w:hAnsi="標楷體"/>
          <w:kern w:val="3"/>
          <w:sz w:val="28"/>
        </w:rPr>
      </w:pPr>
      <w:r w:rsidRPr="005C4725">
        <w:rPr>
          <w:rFonts w:ascii="標楷體" w:eastAsia="標楷體" w:hAnsi="標楷體"/>
          <w:kern w:val="3"/>
          <w:sz w:val="28"/>
        </w:rPr>
        <w:t>(3)eclampsia。</w:t>
      </w:r>
      <w:r w:rsidR="00663C8C" w:rsidRPr="005C4725">
        <w:rPr>
          <w:rFonts w:ascii="標楷體" w:eastAsia="標楷體" w:hAnsi="標楷體" w:hint="eastAsia"/>
          <w:kern w:val="3"/>
          <w:sz w:val="28"/>
        </w:rPr>
        <w:t>(106/1/1)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lastRenderedPageBreak/>
        <w:t>13.Extremly premature fetus &lt; 1500gm(限有NICU設備者)。(嬰兒體重&lt;1500公克)</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14.Pelvic deformity (</w:t>
      </w:r>
      <w:r w:rsidR="00663C8C" w:rsidRPr="005C4725">
        <w:rPr>
          <w:rFonts w:ascii="標楷體" w:eastAsia="標楷體" w:hAnsi="標楷體" w:hint="eastAsia"/>
          <w:kern w:val="3"/>
          <w:sz w:val="28"/>
        </w:rPr>
        <w:t>S</w:t>
      </w:r>
      <w:r w:rsidRPr="005C4725">
        <w:rPr>
          <w:rFonts w:ascii="標楷體" w:eastAsia="標楷體" w:hAnsi="標楷體"/>
          <w:kern w:val="3"/>
          <w:sz w:val="28"/>
        </w:rPr>
        <w:t>equ</w:t>
      </w:r>
      <w:r w:rsidR="00663C8C" w:rsidRPr="005C4725">
        <w:rPr>
          <w:rFonts w:ascii="標楷體" w:eastAsia="標楷體" w:hAnsi="標楷體" w:hint="eastAsia"/>
          <w:kern w:val="3"/>
          <w:sz w:val="28"/>
        </w:rPr>
        <w:t>al</w:t>
      </w:r>
      <w:r w:rsidRPr="005C4725">
        <w:rPr>
          <w:rFonts w:ascii="標楷體" w:eastAsia="標楷體" w:hAnsi="標楷體"/>
          <w:kern w:val="3"/>
          <w:sz w:val="28"/>
        </w:rPr>
        <w:t xml:space="preserve"> of poliomyelitis or traffic accident, etc.)(骨盤畸型)。</w:t>
      </w:r>
      <w:r w:rsidR="00663C8C" w:rsidRPr="005C4725">
        <w:rPr>
          <w:rFonts w:ascii="標楷體" w:eastAsia="標楷體" w:hAnsi="標楷體" w:hint="eastAsia"/>
          <w:kern w:val="3"/>
          <w:sz w:val="28"/>
        </w:rPr>
        <w:t>(106/1/1)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15.Fetal macrosomia (&gt;4000gm EBW)(胎兒</w:t>
      </w:r>
      <w:r w:rsidR="009B17CF" w:rsidRPr="005C4725">
        <w:rPr>
          <w:rFonts w:ascii="標楷體" w:eastAsia="標楷體" w:hAnsi="標楷體" w:hint="eastAsia"/>
          <w:kern w:val="3"/>
          <w:sz w:val="28"/>
        </w:rPr>
        <w:t>超音波預估</w:t>
      </w:r>
      <w:r w:rsidRPr="005C4725">
        <w:rPr>
          <w:rFonts w:ascii="標楷體" w:eastAsia="標楷體" w:hAnsi="標楷體"/>
          <w:kern w:val="3"/>
          <w:sz w:val="28"/>
        </w:rPr>
        <w:t>體重過重&gt;4000公克)。</w:t>
      </w:r>
      <w:r w:rsidR="009B17CF" w:rsidRPr="005C4725">
        <w:rPr>
          <w:rFonts w:ascii="標楷體" w:eastAsia="標楷體" w:hAnsi="標楷體" w:hint="eastAsia"/>
          <w:kern w:val="3"/>
          <w:sz w:val="28"/>
        </w:rPr>
        <w:t>(106/1/1)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16.Cephalopelvic disproportion (CPD)(胎頭骨盆不對稱)。</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17.Obs</w:t>
      </w:r>
      <w:r w:rsidR="00663C8C" w:rsidRPr="005C4725">
        <w:rPr>
          <w:rFonts w:ascii="標楷體" w:eastAsia="標楷體" w:hAnsi="標楷體" w:hint="eastAsia"/>
          <w:kern w:val="3"/>
          <w:sz w:val="28"/>
        </w:rPr>
        <w:t>t</w:t>
      </w:r>
      <w:r w:rsidRPr="005C4725">
        <w:rPr>
          <w:rFonts w:ascii="標楷體" w:eastAsia="標楷體" w:hAnsi="標楷體"/>
          <w:kern w:val="3"/>
          <w:sz w:val="28"/>
        </w:rPr>
        <w:t>ructive labor (e.g. myoma, ovarian tumor)。(阻塞性生產，如子宮肌瘤或卵巢腫塊)</w:t>
      </w:r>
      <w:r w:rsidR="00663C8C" w:rsidRPr="005C4725">
        <w:rPr>
          <w:rFonts w:ascii="標楷體" w:eastAsia="標楷體" w:hAnsi="標楷體" w:hint="eastAsia"/>
          <w:kern w:val="3"/>
          <w:sz w:val="28"/>
        </w:rPr>
        <w:t xml:space="preserve"> (106/1/1)</w:t>
      </w:r>
    </w:p>
    <w:p w:rsidR="000257EE" w:rsidRPr="005C4725" w:rsidRDefault="00274757">
      <w:pPr>
        <w:snapToGrid w:val="0"/>
        <w:spacing w:line="600" w:lineRule="exact"/>
        <w:ind w:left="1567" w:hanging="420"/>
        <w:rPr>
          <w:rFonts w:ascii="標楷體" w:eastAsia="標楷體" w:hAnsi="標楷體"/>
          <w:kern w:val="3"/>
          <w:sz w:val="28"/>
        </w:rPr>
      </w:pPr>
      <w:r w:rsidRPr="005C4725">
        <w:rPr>
          <w:rFonts w:ascii="標楷體" w:eastAsia="標楷體" w:hAnsi="標楷體"/>
          <w:kern w:val="3"/>
          <w:sz w:val="28"/>
        </w:rPr>
        <w:t>18.Major medical complications(主要內科併發症)。</w:t>
      </w:r>
    </w:p>
    <w:p w:rsidR="000257EE" w:rsidRPr="005C4725" w:rsidRDefault="00274757" w:rsidP="005D41AF">
      <w:pPr>
        <w:snapToGrid w:val="0"/>
        <w:spacing w:line="600" w:lineRule="exact"/>
        <w:ind w:left="1567" w:hanging="420"/>
        <w:rPr>
          <w:rFonts w:ascii="標楷體" w:eastAsia="標楷體" w:hAnsi="標楷體"/>
          <w:sz w:val="28"/>
          <w:szCs w:val="28"/>
        </w:rPr>
      </w:pPr>
      <w:r w:rsidRPr="005C4725">
        <w:rPr>
          <w:rFonts w:ascii="標楷體" w:eastAsia="標楷體" w:hAnsi="標楷體"/>
          <w:sz w:val="28"/>
          <w:szCs w:val="28"/>
        </w:rPr>
        <w:t>19.經診斷為HIV(+)者。(98/8/1)</w:t>
      </w:r>
    </w:p>
    <w:p w:rsidR="000257EE" w:rsidRPr="005C4725" w:rsidRDefault="00274757">
      <w:pPr>
        <w:snapToGrid w:val="0"/>
        <w:spacing w:line="600" w:lineRule="exact"/>
        <w:ind w:left="1567" w:hanging="420"/>
      </w:pPr>
      <w:r w:rsidRPr="005C4725">
        <w:rPr>
          <w:rFonts w:ascii="標楷體" w:eastAsia="標楷體" w:hAnsi="標楷體"/>
          <w:sz w:val="28"/>
          <w:szCs w:val="28"/>
        </w:rPr>
        <w:t>20.其他特殊適應症，但</w:t>
      </w:r>
      <w:r w:rsidR="00663C8C" w:rsidRPr="005C4725">
        <w:rPr>
          <w:rFonts w:ascii="標楷體" w:eastAsia="標楷體" w:hAnsi="標楷體" w:hint="eastAsia"/>
          <w:sz w:val="28"/>
          <w:szCs w:val="28"/>
        </w:rPr>
        <w:t>須</w:t>
      </w:r>
      <w:r w:rsidRPr="005C4725">
        <w:rPr>
          <w:rFonts w:ascii="標楷體" w:eastAsia="標楷體" w:hAnsi="標楷體"/>
          <w:sz w:val="28"/>
          <w:szCs w:val="28"/>
        </w:rPr>
        <w:t>詳細說明。(98/8/1)</w:t>
      </w:r>
      <w:r w:rsidR="00663C8C" w:rsidRPr="005C4725">
        <w:rPr>
          <w:rFonts w:ascii="標楷體" w:eastAsia="標楷體" w:hAnsi="標楷體" w:hint="eastAsia"/>
          <w:kern w:val="3"/>
          <w:sz w:val="28"/>
        </w:rPr>
        <w:t xml:space="preserve"> (106/1/1)</w:t>
      </w:r>
    </w:p>
    <w:p w:rsidR="000257EE" w:rsidRPr="005C4725" w:rsidRDefault="00274757" w:rsidP="002353C7">
      <w:pPr>
        <w:snapToGrid w:val="0"/>
        <w:spacing w:line="600" w:lineRule="exact"/>
        <w:ind w:left="1134" w:hanging="894"/>
        <w:rPr>
          <w:rFonts w:ascii="標楷體" w:eastAsia="標楷體" w:hAnsi="標楷體"/>
          <w:kern w:val="3"/>
          <w:sz w:val="28"/>
        </w:rPr>
      </w:pPr>
      <w:r w:rsidRPr="005C4725">
        <w:rPr>
          <w:rFonts w:ascii="標楷體" w:eastAsia="標楷體" w:hAnsi="標楷體"/>
          <w:kern w:val="3"/>
          <w:sz w:val="28"/>
        </w:rPr>
        <w:t>(十三)以MTX藥物注射治療輸卵管外孕妊娠，請核實申報醫療費用，不應以腹腔鏡子宮外孕論病例計酬手術項目申報。</w:t>
      </w:r>
    </w:p>
    <w:p w:rsidR="000257EE" w:rsidRPr="005C4725" w:rsidRDefault="00274757">
      <w:pPr>
        <w:snapToGrid w:val="0"/>
        <w:spacing w:line="600" w:lineRule="exact"/>
        <w:ind w:left="1080" w:hanging="840"/>
      </w:pPr>
      <w:r w:rsidRPr="005C4725">
        <w:rPr>
          <w:rFonts w:ascii="標楷體" w:eastAsia="標楷體" w:hAnsi="標楷體"/>
          <w:sz w:val="28"/>
        </w:rPr>
        <w:t>(十四)刪除</w:t>
      </w:r>
      <w:r w:rsidRPr="005C4725">
        <w:rPr>
          <w:rFonts w:ascii="標楷體" w:eastAsia="標楷體" w:hAnsi="標楷體"/>
          <w:sz w:val="28"/>
          <w:szCs w:val="28"/>
        </w:rPr>
        <w:t xml:space="preserve">(101/2/1) </w:t>
      </w:r>
    </w:p>
    <w:p w:rsidR="000257EE" w:rsidRPr="005C4725" w:rsidRDefault="00274757">
      <w:pPr>
        <w:snapToGrid w:val="0"/>
        <w:spacing w:line="600" w:lineRule="exact"/>
        <w:ind w:left="1080" w:hanging="840"/>
      </w:pPr>
      <w:r w:rsidRPr="005C4725">
        <w:rPr>
          <w:rFonts w:ascii="標楷體" w:eastAsia="標楷體" w:hAnsi="標楷體"/>
          <w:sz w:val="28"/>
        </w:rPr>
        <w:t>(十五)刪除</w:t>
      </w:r>
      <w:r w:rsidRPr="005C4725">
        <w:rPr>
          <w:rFonts w:ascii="標楷體" w:eastAsia="標楷體" w:hAnsi="標楷體"/>
          <w:sz w:val="28"/>
          <w:szCs w:val="28"/>
        </w:rPr>
        <w:t>(101/2/1)</w:t>
      </w:r>
    </w:p>
    <w:p w:rsidR="000257EE" w:rsidRPr="005C4725" w:rsidRDefault="00274757" w:rsidP="002353C7">
      <w:pPr>
        <w:snapToGrid w:val="0"/>
        <w:spacing w:line="600" w:lineRule="exact"/>
        <w:ind w:left="1134" w:hanging="894"/>
      </w:pPr>
      <w:r w:rsidRPr="005C4725">
        <w:rPr>
          <w:rFonts w:ascii="標楷體" w:eastAsia="標楷體" w:hAnsi="標楷體"/>
          <w:sz w:val="28"/>
        </w:rPr>
        <w:t>(十</w:t>
      </w:r>
      <w:r w:rsidRPr="005C4725">
        <w:rPr>
          <w:rFonts w:ascii="標楷體" w:eastAsia="標楷體" w:hAnsi="標楷體"/>
          <w:kern w:val="3"/>
          <w:sz w:val="28"/>
        </w:rPr>
        <w:t>六)施行腹腔鏡檢查(28014C)原則不</w:t>
      </w:r>
      <w:r w:rsidRPr="005C4725">
        <w:rPr>
          <w:rFonts w:ascii="標楷體" w:eastAsia="標楷體" w:hAnsi="標楷體"/>
          <w:sz w:val="28"/>
        </w:rPr>
        <w:t>需住院，如因病需要住院，須於病歷詳細記載並詳細說明理由。</w:t>
      </w:r>
    </w:p>
    <w:p w:rsidR="000257EE" w:rsidRPr="005C4725" w:rsidRDefault="00274757">
      <w:pPr>
        <w:snapToGrid w:val="0"/>
        <w:spacing w:line="600" w:lineRule="exact"/>
        <w:ind w:left="1080" w:hanging="840"/>
      </w:pPr>
      <w:r w:rsidRPr="005C4725">
        <w:rPr>
          <w:rFonts w:ascii="標楷體" w:eastAsia="標楷體" w:hAnsi="標楷體"/>
          <w:sz w:val="28"/>
        </w:rPr>
        <w:t>(十七)施行胎心音</w:t>
      </w:r>
      <w:r w:rsidRPr="005C4725">
        <w:rPr>
          <w:rFonts w:ascii="標楷體" w:eastAsia="標楷體" w:hAnsi="標楷體"/>
          <w:kern w:val="3"/>
          <w:sz w:val="28"/>
        </w:rPr>
        <w:t>監視</w:t>
      </w:r>
      <w:r w:rsidRPr="005C4725">
        <w:rPr>
          <w:rFonts w:ascii="標楷體" w:eastAsia="標楷體" w:hAnsi="標楷體"/>
          <w:sz w:val="28"/>
        </w:rPr>
        <w:t>檢</w:t>
      </w:r>
      <w:r w:rsidRPr="005C4725">
        <w:rPr>
          <w:rFonts w:ascii="標楷體" w:eastAsia="標楷體" w:hAnsi="標楷體"/>
          <w:kern w:val="3"/>
          <w:sz w:val="28"/>
        </w:rPr>
        <w:t>查(18013C、18014C)，其適應症及相關規定分別為：</w:t>
      </w:r>
    </w:p>
    <w:p w:rsidR="000257EE" w:rsidRPr="005C4725" w:rsidRDefault="00274757" w:rsidP="0050154C">
      <w:pPr>
        <w:snapToGrid w:val="0"/>
        <w:spacing w:line="600" w:lineRule="exact"/>
        <w:ind w:left="2268" w:hanging="1188"/>
        <w:rPr>
          <w:rFonts w:ascii="標楷體" w:eastAsia="標楷體" w:hAnsi="標楷體"/>
          <w:sz w:val="28"/>
        </w:rPr>
      </w:pPr>
      <w:r w:rsidRPr="005C4725">
        <w:rPr>
          <w:rFonts w:ascii="標楷體" w:eastAsia="標楷體" w:hAnsi="標楷體"/>
          <w:sz w:val="28"/>
        </w:rPr>
        <w:t>適應症：高危險妊娠之產前檢查、懷疑子宮有早期收縮、治療性引產之子宮收縮監測。</w:t>
      </w:r>
    </w:p>
    <w:p w:rsidR="000257EE" w:rsidRPr="005C4725" w:rsidRDefault="00274757">
      <w:pPr>
        <w:snapToGrid w:val="0"/>
        <w:spacing w:line="600" w:lineRule="exact"/>
        <w:ind w:left="1080"/>
        <w:rPr>
          <w:rFonts w:ascii="標楷體" w:eastAsia="標楷體" w:hAnsi="標楷體"/>
          <w:sz w:val="28"/>
        </w:rPr>
      </w:pPr>
      <w:r w:rsidRPr="005C4725">
        <w:rPr>
          <w:rFonts w:ascii="標楷體" w:eastAsia="標楷體" w:hAnsi="標楷體"/>
          <w:sz w:val="28"/>
        </w:rPr>
        <w:t>一日累積監視超過六小時者仍以六小時計，且不可與18035B併同申</w:t>
      </w:r>
      <w:r w:rsidRPr="005C4725">
        <w:rPr>
          <w:rFonts w:ascii="標楷體" w:eastAsia="標楷體" w:hAnsi="標楷體"/>
          <w:sz w:val="28"/>
        </w:rPr>
        <w:lastRenderedPageBreak/>
        <w:t>報。</w:t>
      </w:r>
    </w:p>
    <w:p w:rsidR="000257EE" w:rsidRPr="005C4725" w:rsidRDefault="00274757">
      <w:pPr>
        <w:snapToGrid w:val="0"/>
        <w:spacing w:line="600" w:lineRule="exact"/>
        <w:ind w:left="1080"/>
        <w:rPr>
          <w:rFonts w:ascii="標楷體" w:eastAsia="標楷體" w:hAnsi="標楷體"/>
          <w:sz w:val="28"/>
        </w:rPr>
      </w:pPr>
      <w:r w:rsidRPr="005C4725">
        <w:rPr>
          <w:rFonts w:ascii="標楷體" w:eastAsia="標楷體" w:hAnsi="標楷體"/>
          <w:sz w:val="28"/>
        </w:rPr>
        <w:t>申報費用時請檢附胎心音監視報告。</w:t>
      </w:r>
    </w:p>
    <w:p w:rsidR="000257EE" w:rsidRPr="005C4725" w:rsidRDefault="00274757" w:rsidP="0050154C">
      <w:pPr>
        <w:snapToGrid w:val="0"/>
        <w:spacing w:line="600" w:lineRule="exact"/>
        <w:ind w:left="1134" w:hanging="894"/>
        <w:rPr>
          <w:rFonts w:ascii="標楷體" w:eastAsia="標楷體" w:hAnsi="標楷體"/>
          <w:sz w:val="28"/>
        </w:rPr>
      </w:pPr>
      <w:r w:rsidRPr="005C4725">
        <w:rPr>
          <w:rFonts w:ascii="標楷體" w:eastAsia="標楷體" w:hAnsi="標楷體"/>
          <w:sz w:val="28"/>
        </w:rPr>
        <w:t>(十八)先兆性流產原則上不需住院，如門診治療無效，需住院時必須充分說明理由。</w:t>
      </w:r>
    </w:p>
    <w:p w:rsidR="000257EE" w:rsidRPr="005C4725" w:rsidRDefault="00274757" w:rsidP="0050154C">
      <w:pPr>
        <w:snapToGrid w:val="0"/>
        <w:spacing w:line="600" w:lineRule="exact"/>
        <w:ind w:left="1134" w:hanging="894"/>
        <w:rPr>
          <w:rFonts w:ascii="標楷體" w:eastAsia="標楷體" w:hAnsi="標楷體"/>
          <w:sz w:val="28"/>
        </w:rPr>
      </w:pPr>
      <w:r w:rsidRPr="005C4725">
        <w:rPr>
          <w:rFonts w:ascii="標楷體" w:eastAsia="標楷體" w:hAnsi="標楷體"/>
          <w:sz w:val="28"/>
        </w:rPr>
        <w:t>(十九)妊娠十二週前之流產及手術，原則上不需住院；如病情特殊需住院者，在申報醫療費用時，應詳細說明理由。</w:t>
      </w:r>
    </w:p>
    <w:p w:rsidR="000257EE" w:rsidRPr="005C4725" w:rsidRDefault="00274757" w:rsidP="0050154C">
      <w:pPr>
        <w:pStyle w:val="20"/>
        <w:snapToGrid w:val="0"/>
        <w:spacing w:line="600" w:lineRule="exact"/>
        <w:ind w:left="1134" w:hanging="894"/>
      </w:pPr>
      <w:r w:rsidRPr="005C4725">
        <w:rPr>
          <w:rFonts w:ascii="標楷體" w:eastAsia="標楷體" w:hAnsi="標楷體"/>
          <w:sz w:val="28"/>
        </w:rPr>
        <w:t>(二十)妊娠劇吐症住院，原則上</w:t>
      </w:r>
      <w:r w:rsidRPr="005C4725">
        <w:rPr>
          <w:rFonts w:ascii="標楷體" w:eastAsia="標楷體" w:hAnsi="標楷體"/>
          <w:kern w:val="3"/>
          <w:sz w:val="28"/>
        </w:rPr>
        <w:t>需附有urine acetone陽性反應或</w:t>
      </w:r>
      <w:r w:rsidRPr="005C4725">
        <w:rPr>
          <w:rFonts w:ascii="標楷體" w:eastAsia="標楷體" w:hAnsi="標楷體"/>
          <w:sz w:val="28"/>
        </w:rPr>
        <w:t>血中電解質不平衡之報告。</w:t>
      </w:r>
    </w:p>
    <w:p w:rsidR="000257EE" w:rsidRPr="005C4725" w:rsidRDefault="00274757">
      <w:pPr>
        <w:pStyle w:val="20"/>
        <w:snapToGrid w:val="0"/>
        <w:spacing w:line="600" w:lineRule="exact"/>
        <w:ind w:left="899" w:hanging="613"/>
      </w:pPr>
      <w:r w:rsidRPr="005C4725">
        <w:rPr>
          <w:rFonts w:ascii="標楷體" w:eastAsia="標楷體" w:hAnsi="標楷體"/>
          <w:sz w:val="28"/>
        </w:rPr>
        <w:t>(二</w:t>
      </w:r>
      <w:r w:rsidRPr="005C4725">
        <w:rPr>
          <w:rFonts w:ascii="標楷體" w:eastAsia="標楷體" w:hAnsi="標楷體"/>
          <w:kern w:val="3"/>
          <w:sz w:val="28"/>
        </w:rPr>
        <w:t>十一)</w:t>
      </w:r>
      <w:r w:rsidR="00BA78EA" w:rsidRPr="005C4725">
        <w:rPr>
          <w:rFonts w:ascii="標楷體" w:eastAsia="標楷體" w:hAnsi="標楷體" w:hint="eastAsia"/>
          <w:kern w:val="3"/>
          <w:sz w:val="28"/>
        </w:rPr>
        <w:t>刪除</w:t>
      </w:r>
      <w:r w:rsidRPr="005C4725">
        <w:rPr>
          <w:rFonts w:ascii="標楷體" w:eastAsia="標楷體" w:hAnsi="標楷體"/>
          <w:sz w:val="28"/>
        </w:rPr>
        <w:t>。</w:t>
      </w:r>
      <w:r w:rsidR="00BA78EA" w:rsidRPr="005C4725">
        <w:rPr>
          <w:rFonts w:ascii="標楷體" w:eastAsia="標楷體" w:hAnsi="標楷體" w:hint="eastAsia"/>
          <w:sz w:val="28"/>
        </w:rPr>
        <w:t>(106/1/1)</w:t>
      </w:r>
    </w:p>
    <w:p w:rsidR="000257EE" w:rsidRPr="005C4725" w:rsidRDefault="00274757">
      <w:pPr>
        <w:pStyle w:val="20"/>
        <w:snapToGrid w:val="0"/>
        <w:spacing w:line="600" w:lineRule="exact"/>
        <w:ind w:left="1681" w:hanging="1400"/>
      </w:pPr>
      <w:r w:rsidRPr="005C4725">
        <w:rPr>
          <w:rFonts w:ascii="標楷體" w:eastAsia="標楷體" w:hAnsi="標楷體"/>
          <w:kern w:val="3"/>
          <w:sz w:val="28"/>
        </w:rPr>
        <w:t>(二十二)施行息肉切除術及未懷孕之子</w:t>
      </w:r>
      <w:r w:rsidRPr="005C4725">
        <w:rPr>
          <w:rFonts w:ascii="標楷體" w:eastAsia="標楷體" w:hAnsi="標楷體"/>
          <w:sz w:val="28"/>
        </w:rPr>
        <w:t>宮刮除術者，</w:t>
      </w:r>
      <w:r w:rsidR="005A045F" w:rsidRPr="005C4725">
        <w:rPr>
          <w:rFonts w:ascii="標楷體" w:eastAsia="標楷體" w:hAnsi="標楷體" w:hint="eastAsia"/>
          <w:sz w:val="28"/>
        </w:rPr>
        <w:t>須</w:t>
      </w:r>
      <w:r w:rsidRPr="005C4725">
        <w:rPr>
          <w:rFonts w:ascii="標楷體" w:eastAsia="標楷體" w:hAnsi="標楷體"/>
          <w:sz w:val="28"/>
        </w:rPr>
        <w:t>附病理報告。</w:t>
      </w:r>
      <w:r w:rsidR="005A045F" w:rsidRPr="005C4725">
        <w:rPr>
          <w:rFonts w:ascii="標楷體" w:eastAsia="標楷體" w:hAnsi="標楷體" w:hint="eastAsia"/>
          <w:sz w:val="28"/>
        </w:rPr>
        <w:t>(106/1/1)</w:t>
      </w:r>
    </w:p>
    <w:p w:rsidR="000257EE" w:rsidRPr="005C4725" w:rsidRDefault="00274757" w:rsidP="0050154C">
      <w:pPr>
        <w:spacing w:line="600" w:lineRule="exact"/>
        <w:ind w:left="1418" w:hanging="1135"/>
      </w:pPr>
      <w:r w:rsidRPr="005C4725">
        <w:rPr>
          <w:rFonts w:ascii="標楷體" w:eastAsia="標楷體" w:hAnsi="標楷體"/>
          <w:sz w:val="28"/>
          <w:szCs w:val="28"/>
        </w:rPr>
        <w:t>(二十三)一般IUD之置入，健保不給付，而IUD因發炎或出血症狀而取出，可以簡單陰道異物去除術（55005C）申報。</w:t>
      </w:r>
      <w:r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1384" w:hanging="1120"/>
      </w:pPr>
      <w:r w:rsidRPr="005C4725">
        <w:rPr>
          <w:rFonts w:ascii="標楷體" w:eastAsia="標楷體" w:hAnsi="標楷體"/>
          <w:sz w:val="28"/>
        </w:rPr>
        <w:t>(二十四)申報PAP sme</w:t>
      </w:r>
      <w:r w:rsidRPr="005C4725">
        <w:rPr>
          <w:rFonts w:ascii="標楷體" w:eastAsia="標楷體" w:hAnsi="標楷體"/>
          <w:kern w:val="3"/>
          <w:sz w:val="28"/>
        </w:rPr>
        <w:t>ar費用，</w:t>
      </w:r>
      <w:r w:rsidR="00AA50F5" w:rsidRPr="005C4725">
        <w:rPr>
          <w:rFonts w:ascii="標楷體" w:eastAsia="標楷體" w:hAnsi="標楷體" w:hint="eastAsia"/>
          <w:kern w:val="3"/>
          <w:sz w:val="28"/>
        </w:rPr>
        <w:t>須</w:t>
      </w:r>
      <w:r w:rsidRPr="005C4725">
        <w:rPr>
          <w:rFonts w:ascii="標楷體" w:eastAsia="標楷體" w:hAnsi="標楷體"/>
          <w:kern w:val="3"/>
          <w:sz w:val="28"/>
        </w:rPr>
        <w:t>檢附細胞</w:t>
      </w:r>
      <w:r w:rsidRPr="005C4725">
        <w:rPr>
          <w:rFonts w:ascii="標楷體" w:eastAsia="標楷體" w:hAnsi="標楷體"/>
          <w:sz w:val="28"/>
        </w:rPr>
        <w:t>檢查報告(非預防保健者)，以利審查。</w:t>
      </w:r>
      <w:r w:rsidR="00AA50F5" w:rsidRPr="005C4725">
        <w:rPr>
          <w:rFonts w:ascii="標楷體" w:eastAsia="標楷體" w:hAnsi="標楷體" w:hint="eastAsia"/>
          <w:sz w:val="28"/>
        </w:rPr>
        <w:t>(106/1/1)</w:t>
      </w:r>
    </w:p>
    <w:p w:rsidR="000257EE" w:rsidRPr="005C4725" w:rsidRDefault="00274757" w:rsidP="0050154C">
      <w:pPr>
        <w:pStyle w:val="20"/>
        <w:snapToGrid w:val="0"/>
        <w:spacing w:line="600" w:lineRule="exact"/>
        <w:ind w:left="1418" w:hanging="1154"/>
      </w:pPr>
      <w:r w:rsidRPr="005C4725">
        <w:rPr>
          <w:rFonts w:ascii="標楷體" w:eastAsia="標楷體" w:hAnsi="標楷體"/>
          <w:sz w:val="28"/>
        </w:rPr>
        <w:t>(二十五</w:t>
      </w:r>
      <w:r w:rsidRPr="005C4725">
        <w:rPr>
          <w:rFonts w:ascii="標楷體" w:eastAsia="標楷體" w:hAnsi="標楷體"/>
          <w:kern w:val="3"/>
          <w:sz w:val="28"/>
        </w:rPr>
        <w:t>)C/S及婦科手術(ATH,VTH…)等住院案件</w:t>
      </w:r>
      <w:r w:rsidRPr="005C4725">
        <w:rPr>
          <w:rFonts w:ascii="標楷體" w:eastAsia="標楷體" w:hAnsi="標楷體"/>
          <w:sz w:val="28"/>
        </w:rPr>
        <w:t>，住院期間之換藥、陰道灌洗及會陰沖洗次數申報規定：</w:t>
      </w:r>
    </w:p>
    <w:p w:rsidR="000257EE" w:rsidRPr="005C4725" w:rsidRDefault="00274757">
      <w:pPr>
        <w:snapToGrid w:val="0"/>
        <w:spacing w:line="600" w:lineRule="exact"/>
        <w:ind w:left="1682" w:hanging="280"/>
      </w:pPr>
      <w:r w:rsidRPr="005C4725">
        <w:rPr>
          <w:rFonts w:ascii="標楷體" w:eastAsia="標楷體" w:hAnsi="標楷體"/>
          <w:kern w:val="3"/>
          <w:sz w:val="28"/>
        </w:rPr>
        <w:t>1.C/S及婦科手術(ATH,VTH…)等患</w:t>
      </w:r>
      <w:r w:rsidRPr="005C4725">
        <w:rPr>
          <w:rFonts w:ascii="標楷體" w:eastAsia="標楷體" w:hAnsi="標楷體"/>
          <w:sz w:val="28"/>
        </w:rPr>
        <w:t>者，住院期間之會陰沖洗最多</w:t>
      </w:r>
      <w:r w:rsidR="00AA50F5" w:rsidRPr="005C4725">
        <w:rPr>
          <w:rFonts w:ascii="標楷體" w:eastAsia="標楷體" w:hAnsi="標楷體" w:hint="eastAsia"/>
          <w:sz w:val="28"/>
        </w:rPr>
        <w:t>申報3次</w:t>
      </w:r>
      <w:r w:rsidRPr="005C4725">
        <w:rPr>
          <w:rFonts w:ascii="標楷體" w:eastAsia="標楷體" w:hAnsi="標楷體"/>
          <w:sz w:val="28"/>
        </w:rPr>
        <w:t>，換藥最多</w:t>
      </w:r>
      <w:r w:rsidR="00AA50F5" w:rsidRPr="005C4725">
        <w:rPr>
          <w:rFonts w:ascii="標楷體" w:eastAsia="標楷體" w:hAnsi="標楷體" w:hint="eastAsia"/>
          <w:sz w:val="28"/>
        </w:rPr>
        <w:t>申報3次</w:t>
      </w:r>
      <w:r w:rsidRPr="005C4725">
        <w:rPr>
          <w:rFonts w:ascii="標楷體" w:eastAsia="標楷體" w:hAnsi="標楷體"/>
          <w:sz w:val="28"/>
        </w:rPr>
        <w:t>。</w:t>
      </w:r>
      <w:r w:rsidR="00AA50F5" w:rsidRPr="005C4725">
        <w:rPr>
          <w:rFonts w:ascii="標楷體" w:eastAsia="標楷體" w:hAnsi="標楷體" w:hint="eastAsia"/>
          <w:sz w:val="28"/>
        </w:rPr>
        <w:t>(106/1/1)</w:t>
      </w:r>
    </w:p>
    <w:p w:rsidR="000257EE" w:rsidRPr="005C4725" w:rsidRDefault="00274757">
      <w:pPr>
        <w:snapToGrid w:val="0"/>
        <w:spacing w:line="600" w:lineRule="exact"/>
        <w:ind w:left="1682" w:hanging="280"/>
        <w:rPr>
          <w:rFonts w:ascii="標楷體" w:eastAsia="標楷體" w:hAnsi="標楷體"/>
          <w:kern w:val="3"/>
          <w:sz w:val="28"/>
        </w:rPr>
      </w:pPr>
      <w:r w:rsidRPr="005C4725">
        <w:rPr>
          <w:rFonts w:ascii="標楷體" w:eastAsia="標楷體" w:hAnsi="標楷體"/>
          <w:kern w:val="3"/>
          <w:sz w:val="28"/>
        </w:rPr>
        <w:t>2.婦科手術(ATH,VTH…)住院患者，手術前施行陰道灌洗最多以申報一次為原則。</w:t>
      </w:r>
    </w:p>
    <w:p w:rsidR="000257EE" w:rsidRPr="005C4725" w:rsidRDefault="00274757" w:rsidP="0050154C">
      <w:pPr>
        <w:pStyle w:val="20"/>
        <w:snapToGrid w:val="0"/>
        <w:spacing w:line="600" w:lineRule="exact"/>
        <w:ind w:left="1418" w:hanging="1154"/>
      </w:pPr>
      <w:r w:rsidRPr="005C4725">
        <w:rPr>
          <w:rFonts w:ascii="標楷體" w:eastAsia="標楷體" w:hAnsi="標楷體"/>
          <w:sz w:val="28"/>
        </w:rPr>
        <w:t>(二十六)</w:t>
      </w:r>
      <w:r w:rsidRPr="005C4725">
        <w:rPr>
          <w:rFonts w:ascii="標楷體" w:eastAsia="標楷體" w:hAnsi="標楷體" w:cs="新細明體"/>
          <w:bCs/>
          <w:sz w:val="28"/>
          <w:szCs w:val="28"/>
        </w:rPr>
        <w:t>子宮、</w:t>
      </w:r>
      <w:r w:rsidRPr="005C4725">
        <w:rPr>
          <w:rFonts w:ascii="標楷體" w:eastAsia="標楷體" w:hAnsi="標楷體"/>
          <w:kern w:val="3"/>
          <w:sz w:val="28"/>
        </w:rPr>
        <w:t>陰道及外陰之發炎</w:t>
      </w:r>
      <w:r w:rsidRPr="005C4725">
        <w:rPr>
          <w:rFonts w:ascii="標楷體" w:eastAsia="標楷體" w:hAnsi="標楷體" w:cs="新細明體"/>
          <w:bCs/>
          <w:sz w:val="28"/>
          <w:szCs w:val="28"/>
        </w:rPr>
        <w:t>，門診口服抗微生物製劑使用以一種為原則，得併用陰道塞劑或藥膏。(99/4/1)</w:t>
      </w:r>
    </w:p>
    <w:p w:rsidR="000257EE" w:rsidRPr="005C4725" w:rsidRDefault="00274757" w:rsidP="009A62FA">
      <w:pPr>
        <w:pStyle w:val="20"/>
        <w:snapToGrid w:val="0"/>
        <w:spacing w:line="600" w:lineRule="exact"/>
        <w:ind w:left="1418" w:hanging="1154"/>
      </w:pPr>
      <w:r w:rsidRPr="005C4725">
        <w:rPr>
          <w:rFonts w:ascii="標楷體" w:eastAsia="標楷體" w:hAnsi="標楷體"/>
          <w:sz w:val="28"/>
        </w:rPr>
        <w:lastRenderedPageBreak/>
        <w:t>(二十七)產檢申報超音波檢查之原則：</w:t>
      </w:r>
      <w:r w:rsidRPr="005C4725">
        <w:rPr>
          <w:rFonts w:ascii="標楷體" w:eastAsia="標楷體" w:hAnsi="標楷體" w:cs="新細明體"/>
          <w:bCs/>
          <w:sz w:val="28"/>
          <w:szCs w:val="28"/>
        </w:rPr>
        <w:t>(97/5/1)</w:t>
      </w:r>
    </w:p>
    <w:p w:rsidR="000257EE" w:rsidRPr="005C4725" w:rsidRDefault="009A62FA" w:rsidP="009A62FA">
      <w:pPr>
        <w:snapToGrid w:val="0"/>
        <w:spacing w:line="600" w:lineRule="exact"/>
        <w:ind w:firstLineChars="500" w:firstLine="1400"/>
        <w:rPr>
          <w:rFonts w:ascii="標楷體" w:eastAsia="標楷體" w:hAnsi="標楷體"/>
          <w:kern w:val="3"/>
          <w:sz w:val="28"/>
        </w:rPr>
      </w:pPr>
      <w:r w:rsidRPr="005C4725">
        <w:rPr>
          <w:rFonts w:ascii="標楷體" w:eastAsia="標楷體" w:hAnsi="標楷體" w:hint="eastAsia"/>
          <w:kern w:val="3"/>
          <w:sz w:val="28"/>
        </w:rPr>
        <w:t>1.</w:t>
      </w:r>
      <w:r w:rsidR="00274757" w:rsidRPr="005C4725">
        <w:rPr>
          <w:rFonts w:ascii="標楷體" w:eastAsia="標楷體" w:hAnsi="標楷體"/>
          <w:kern w:val="3"/>
          <w:sz w:val="28"/>
        </w:rPr>
        <w:t>若因疾病必需施行超音波檢查，不應以產檢項目申報。</w:t>
      </w:r>
    </w:p>
    <w:p w:rsidR="000257EE" w:rsidRPr="005C4725" w:rsidRDefault="009A62FA" w:rsidP="009A62FA">
      <w:pPr>
        <w:snapToGrid w:val="0"/>
        <w:spacing w:line="600" w:lineRule="exact"/>
        <w:ind w:firstLineChars="500" w:firstLine="1400"/>
        <w:rPr>
          <w:rFonts w:ascii="標楷體" w:eastAsia="標楷體" w:hAnsi="標楷體"/>
          <w:kern w:val="3"/>
          <w:sz w:val="28"/>
        </w:rPr>
      </w:pPr>
      <w:r w:rsidRPr="005C4725">
        <w:rPr>
          <w:rFonts w:ascii="標楷體" w:eastAsia="標楷體" w:hAnsi="標楷體" w:hint="eastAsia"/>
          <w:kern w:val="3"/>
          <w:sz w:val="28"/>
        </w:rPr>
        <w:t>2.</w:t>
      </w:r>
      <w:r w:rsidR="006C7EDE" w:rsidRPr="005C4725">
        <w:rPr>
          <w:rFonts w:ascii="標楷體" w:eastAsia="標楷體" w:hAnsi="標楷體"/>
          <w:kern w:val="3"/>
          <w:sz w:val="28"/>
        </w:rPr>
        <w:t>產檢合倂疾病申報時</w:t>
      </w:r>
      <w:r w:rsidR="006C7EDE" w:rsidRPr="005C4725">
        <w:rPr>
          <w:rFonts w:ascii="標楷體" w:eastAsia="標楷體" w:hAnsi="標楷體" w:hint="eastAsia"/>
          <w:kern w:val="3"/>
          <w:sz w:val="28"/>
        </w:rPr>
        <w:t>須</w:t>
      </w:r>
      <w:r w:rsidR="00274757" w:rsidRPr="005C4725">
        <w:rPr>
          <w:rFonts w:ascii="標楷體" w:eastAsia="標楷體" w:hAnsi="標楷體"/>
          <w:kern w:val="3"/>
          <w:sz w:val="28"/>
        </w:rPr>
        <w:t>有適應症。</w:t>
      </w:r>
      <w:r w:rsidR="006C7EDE" w:rsidRPr="005C4725">
        <w:rPr>
          <w:rFonts w:ascii="標楷體" w:eastAsia="標楷體" w:hAnsi="標楷體" w:hint="eastAsia"/>
          <w:kern w:val="3"/>
          <w:sz w:val="28"/>
        </w:rPr>
        <w:t>(106/1/1)</w:t>
      </w:r>
    </w:p>
    <w:p w:rsidR="000257EE" w:rsidRPr="005C4725" w:rsidRDefault="009A62FA">
      <w:pPr>
        <w:snapToGrid w:val="0"/>
        <w:spacing w:line="600" w:lineRule="exact"/>
        <w:ind w:left="1822" w:hanging="420"/>
        <w:rPr>
          <w:rFonts w:ascii="標楷體" w:eastAsia="標楷體" w:hAnsi="標楷體"/>
          <w:kern w:val="3"/>
          <w:sz w:val="28"/>
        </w:rPr>
      </w:pPr>
      <w:r w:rsidRPr="005C4725">
        <w:rPr>
          <w:rFonts w:ascii="標楷體" w:eastAsia="標楷體" w:hAnsi="標楷體" w:hint="eastAsia"/>
          <w:kern w:val="3"/>
          <w:sz w:val="28"/>
        </w:rPr>
        <w:t>3.</w:t>
      </w:r>
      <w:r w:rsidR="00274757" w:rsidRPr="005C4725">
        <w:rPr>
          <w:rFonts w:ascii="標楷體" w:eastAsia="標楷體" w:hAnsi="標楷體"/>
          <w:kern w:val="3"/>
          <w:sz w:val="28"/>
        </w:rPr>
        <w:t>抽審案件必須附上清晰之超音波照片並加註日期及正式報告。</w:t>
      </w:r>
    </w:p>
    <w:p w:rsidR="000257EE" w:rsidRPr="005C4725" w:rsidRDefault="00274757" w:rsidP="009A62FA">
      <w:pPr>
        <w:pStyle w:val="20"/>
        <w:snapToGrid w:val="0"/>
        <w:spacing w:line="600" w:lineRule="exact"/>
        <w:ind w:left="1418" w:hanging="1154"/>
        <w:rPr>
          <w:rFonts w:ascii="標楷體" w:eastAsia="標楷體" w:hAnsi="標楷體"/>
          <w:sz w:val="28"/>
        </w:rPr>
      </w:pPr>
      <w:r w:rsidRPr="005C4725">
        <w:rPr>
          <w:rFonts w:ascii="標楷體" w:eastAsia="標楷體" w:hAnsi="標楷體"/>
          <w:sz w:val="28"/>
        </w:rPr>
        <w:t>(二十八)治療性流產手術審查原則：</w:t>
      </w:r>
    </w:p>
    <w:p w:rsidR="000257EE" w:rsidRPr="005C4725" w:rsidRDefault="00274757" w:rsidP="009A62FA">
      <w:pPr>
        <w:snapToGrid w:val="0"/>
        <w:spacing w:line="600" w:lineRule="exact"/>
        <w:ind w:left="1682" w:hanging="280"/>
      </w:pPr>
      <w:r w:rsidRPr="005C4725">
        <w:rPr>
          <w:rFonts w:ascii="標楷體" w:eastAsia="標楷體" w:hAnsi="標楷體"/>
          <w:kern w:val="3"/>
          <w:sz w:val="28"/>
        </w:rPr>
        <w:t>1.</w:t>
      </w:r>
      <w:r w:rsidRPr="005C4725">
        <w:rPr>
          <w:rFonts w:ascii="標楷體" w:eastAsia="標楷體" w:hAnsi="標楷體"/>
          <w:sz w:val="28"/>
        </w:rPr>
        <w:t>無任何徵候或症狀，又無病歷記載或超音波報告，不應施行子宮頸擴</w:t>
      </w:r>
      <w:r w:rsidRPr="005C4725">
        <w:rPr>
          <w:rFonts w:ascii="標楷體" w:eastAsia="標楷體" w:hAnsi="標楷體"/>
          <w:kern w:val="3"/>
          <w:sz w:val="28"/>
        </w:rPr>
        <w:t>張刮除術(D&amp;C)手術</w:t>
      </w:r>
      <w:r w:rsidRPr="005C4725">
        <w:rPr>
          <w:rFonts w:ascii="標楷體" w:eastAsia="標楷體" w:hAnsi="標楷體"/>
          <w:sz w:val="28"/>
        </w:rPr>
        <w:t>。</w:t>
      </w:r>
    </w:p>
    <w:p w:rsidR="000257EE" w:rsidRPr="005C4725" w:rsidRDefault="00274757" w:rsidP="009A62FA">
      <w:pPr>
        <w:snapToGrid w:val="0"/>
        <w:spacing w:line="600" w:lineRule="exact"/>
        <w:ind w:left="1682" w:hanging="280"/>
      </w:pPr>
      <w:r w:rsidRPr="005C4725">
        <w:rPr>
          <w:rFonts w:ascii="標楷體" w:eastAsia="標楷體" w:hAnsi="標楷體"/>
          <w:kern w:val="3"/>
          <w:sz w:val="28"/>
        </w:rPr>
        <w:t>2.住院安胎失敗者，可施行子宮頸擴張刮除術(D&amp;C)手術</w:t>
      </w:r>
      <w:r w:rsidRPr="005C4725">
        <w:rPr>
          <w:rFonts w:ascii="標楷體" w:eastAsia="標楷體" w:hAnsi="標楷體"/>
          <w:sz w:val="28"/>
        </w:rPr>
        <w:t>。</w:t>
      </w:r>
    </w:p>
    <w:p w:rsidR="000257EE" w:rsidRPr="005C4725" w:rsidRDefault="00274757" w:rsidP="009A62FA">
      <w:pPr>
        <w:snapToGrid w:val="0"/>
        <w:spacing w:line="600" w:lineRule="exact"/>
        <w:ind w:left="1682" w:hanging="280"/>
        <w:rPr>
          <w:rFonts w:ascii="標楷體" w:eastAsia="標楷體" w:hAnsi="標楷體"/>
          <w:sz w:val="28"/>
        </w:rPr>
      </w:pPr>
      <w:r w:rsidRPr="005C4725">
        <w:rPr>
          <w:rFonts w:ascii="標楷體" w:eastAsia="標楷體" w:hAnsi="標楷體"/>
          <w:kern w:val="3"/>
          <w:sz w:val="28"/>
        </w:rPr>
        <w:t>3.</w:t>
      </w:r>
      <w:r w:rsidRPr="005C4725">
        <w:rPr>
          <w:rFonts w:ascii="標楷體" w:eastAsia="標楷體" w:hAnsi="標楷體"/>
          <w:bCs/>
          <w:sz w:val="28"/>
          <w:szCs w:val="28"/>
        </w:rPr>
        <w:t>子宮頸擴張刮除手術，申報「急診」時，須符合</w:t>
      </w:r>
      <w:r w:rsidRPr="005C4725">
        <w:rPr>
          <w:rFonts w:ascii="標楷體" w:eastAsia="標楷體" w:hAnsi="標楷體"/>
          <w:sz w:val="28"/>
          <w:szCs w:val="28"/>
        </w:rPr>
        <w:t>全民健康保險醫療服務給付項目及支付標準</w:t>
      </w:r>
      <w:r w:rsidRPr="005C4725">
        <w:rPr>
          <w:rFonts w:ascii="標楷體" w:eastAsia="標楷體" w:hAnsi="標楷體"/>
          <w:bCs/>
          <w:sz w:val="28"/>
          <w:szCs w:val="28"/>
        </w:rPr>
        <w:t>表中急診定義及</w:t>
      </w:r>
      <w:r w:rsidRPr="005C4725">
        <w:rPr>
          <w:rFonts w:ascii="標楷體" w:eastAsia="標楷體" w:hAnsi="標楷體"/>
          <w:sz w:val="28"/>
        </w:rPr>
        <w:t>急診部分審查原則及注意事項之規定。(102/3/1)</w:t>
      </w:r>
    </w:p>
    <w:p w:rsidR="00666E8F" w:rsidRPr="005C4725" w:rsidRDefault="00666E8F" w:rsidP="009A62FA">
      <w:pPr>
        <w:snapToGrid w:val="0"/>
        <w:spacing w:line="600" w:lineRule="exact"/>
        <w:ind w:left="1682" w:hanging="280"/>
      </w:pPr>
      <w:r w:rsidRPr="005C4725">
        <w:rPr>
          <w:rFonts w:ascii="標楷體" w:eastAsia="標楷體" w:hAnsi="標楷體" w:hint="eastAsia"/>
          <w:sz w:val="28"/>
        </w:rPr>
        <w:t>4.須附病理報告。(106/1/1)</w:t>
      </w:r>
    </w:p>
    <w:p w:rsidR="000257EE" w:rsidRPr="005C4725" w:rsidRDefault="00274757">
      <w:pPr>
        <w:snapToGrid w:val="0"/>
        <w:spacing w:line="600" w:lineRule="exact"/>
        <w:ind w:left="120"/>
        <w:rPr>
          <w:rFonts w:ascii="標楷體" w:eastAsia="標楷體" w:hAnsi="標楷體"/>
          <w:sz w:val="28"/>
        </w:rPr>
      </w:pPr>
      <w:r w:rsidRPr="005C4725">
        <w:rPr>
          <w:rFonts w:ascii="標楷體" w:eastAsia="標楷體" w:hAnsi="標楷體"/>
          <w:sz w:val="28"/>
        </w:rPr>
        <w:t>(二十九)申報懷孕試驗，</w:t>
      </w:r>
      <w:r w:rsidR="00AA50F5" w:rsidRPr="005C4725">
        <w:rPr>
          <w:rFonts w:ascii="標楷體" w:eastAsia="標楷體" w:hAnsi="標楷體" w:hint="eastAsia"/>
          <w:sz w:val="28"/>
        </w:rPr>
        <w:t>須</w:t>
      </w:r>
      <w:r w:rsidRPr="005C4725">
        <w:rPr>
          <w:rFonts w:ascii="標楷體" w:eastAsia="標楷體" w:hAnsi="標楷體"/>
          <w:sz w:val="28"/>
        </w:rPr>
        <w:t>於檢送之病歷記載結果。</w:t>
      </w:r>
      <w:r w:rsidR="00AA50F5" w:rsidRPr="005C4725">
        <w:rPr>
          <w:rFonts w:ascii="標楷體" w:eastAsia="標楷體" w:hAnsi="標楷體" w:hint="eastAsia"/>
          <w:sz w:val="28"/>
        </w:rPr>
        <w:t>(106/1/1)</w:t>
      </w:r>
    </w:p>
    <w:p w:rsidR="000257EE" w:rsidRPr="005C4725" w:rsidRDefault="00274757">
      <w:pPr>
        <w:snapToGrid w:val="0"/>
        <w:spacing w:line="600" w:lineRule="exact"/>
        <w:ind w:left="120"/>
        <w:rPr>
          <w:rFonts w:ascii="標楷體" w:eastAsia="標楷體" w:hAnsi="標楷體"/>
          <w:sz w:val="28"/>
        </w:rPr>
      </w:pPr>
      <w:r w:rsidRPr="005C4725">
        <w:rPr>
          <w:rFonts w:ascii="標楷體" w:eastAsia="標楷體" w:hAnsi="標楷體"/>
          <w:sz w:val="28"/>
        </w:rPr>
        <w:t>(</w:t>
      </w:r>
      <w:r w:rsidR="00AA6EE9" w:rsidRPr="005C4725">
        <w:rPr>
          <w:rFonts w:ascii="標楷體" w:eastAsia="標楷體" w:hAnsi="標楷體" w:hint="eastAsia"/>
          <w:sz w:val="28"/>
        </w:rPr>
        <w:t xml:space="preserve"> </w:t>
      </w:r>
      <w:r w:rsidRPr="005C4725">
        <w:rPr>
          <w:rFonts w:ascii="標楷體" w:eastAsia="標楷體" w:hAnsi="標楷體"/>
          <w:sz w:val="28"/>
        </w:rPr>
        <w:t>三十</w:t>
      </w:r>
      <w:r w:rsidR="00AA6EE9" w:rsidRPr="005C4725">
        <w:rPr>
          <w:rFonts w:ascii="標楷體" w:eastAsia="標楷體" w:hAnsi="標楷體" w:hint="eastAsia"/>
          <w:sz w:val="28"/>
        </w:rPr>
        <w:t xml:space="preserve"> </w:t>
      </w:r>
      <w:r w:rsidRPr="005C4725">
        <w:rPr>
          <w:rFonts w:ascii="標楷體" w:eastAsia="標楷體" w:hAnsi="標楷體"/>
          <w:sz w:val="28"/>
        </w:rPr>
        <w:t>)同一病灶拆線時，不可同時申報換藥費用。</w:t>
      </w:r>
    </w:p>
    <w:p w:rsidR="000257EE" w:rsidRPr="005C4725" w:rsidRDefault="00274757">
      <w:pPr>
        <w:pStyle w:val="20"/>
        <w:snapToGrid w:val="0"/>
        <w:spacing w:line="600" w:lineRule="exact"/>
        <w:ind w:left="1258" w:hanging="1140"/>
        <w:rPr>
          <w:rFonts w:ascii="標楷體" w:eastAsia="標楷體" w:hAnsi="標楷體"/>
          <w:sz w:val="28"/>
        </w:rPr>
      </w:pPr>
      <w:r w:rsidRPr="005C4725">
        <w:rPr>
          <w:rFonts w:ascii="標楷體" w:eastAsia="標楷體" w:hAnsi="標楷體"/>
          <w:sz w:val="28"/>
        </w:rPr>
        <w:t>(三十一)有早產之虞須以宮縮緩解劑注射治療者，可收容住院，唯需檢附胎心音監視報告。</w:t>
      </w:r>
    </w:p>
    <w:p w:rsidR="000257EE" w:rsidRPr="005C4725" w:rsidRDefault="00274757">
      <w:pPr>
        <w:pStyle w:val="20"/>
        <w:snapToGrid w:val="0"/>
        <w:spacing w:line="600" w:lineRule="exact"/>
        <w:ind w:left="1240" w:hanging="1120"/>
      </w:pPr>
      <w:r w:rsidRPr="005C4725">
        <w:rPr>
          <w:rFonts w:ascii="標楷體" w:eastAsia="標楷體" w:hAnsi="標楷體"/>
          <w:sz w:val="28"/>
        </w:rPr>
        <w:t>(三十二)刪除</w:t>
      </w:r>
      <w:r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338" w:hanging="199"/>
        <w:rPr>
          <w:rFonts w:ascii="標楷體" w:eastAsia="標楷體" w:hAnsi="標楷體"/>
          <w:sz w:val="28"/>
        </w:rPr>
      </w:pPr>
      <w:r w:rsidRPr="005C4725">
        <w:rPr>
          <w:rFonts w:ascii="標楷體" w:eastAsia="標楷體" w:hAnsi="標楷體"/>
          <w:sz w:val="28"/>
        </w:rPr>
        <w:t>(三十三)產檢申報原則：</w:t>
      </w:r>
    </w:p>
    <w:p w:rsidR="000257EE" w:rsidRPr="005C4725" w:rsidRDefault="00274757" w:rsidP="00E006C7">
      <w:pPr>
        <w:snapToGrid w:val="0"/>
        <w:spacing w:line="600" w:lineRule="exact"/>
        <w:ind w:left="1682" w:hanging="280"/>
      </w:pPr>
      <w:r w:rsidRPr="005C4725">
        <w:rPr>
          <w:rFonts w:ascii="標楷體" w:eastAsia="標楷體" w:hAnsi="標楷體"/>
          <w:kern w:val="3"/>
          <w:sz w:val="28"/>
        </w:rPr>
        <w:t>1.產</w:t>
      </w:r>
      <w:r w:rsidRPr="005C4725">
        <w:rPr>
          <w:rFonts w:ascii="標楷體" w:eastAsia="標楷體" w:hAnsi="標楷體"/>
          <w:sz w:val="28"/>
        </w:rPr>
        <w:t>前檢查給付十次，其時程分為三階段，給付時程可彈性辦理。</w:t>
      </w:r>
    </w:p>
    <w:p w:rsidR="000257EE" w:rsidRPr="005C4725" w:rsidRDefault="00274757" w:rsidP="00E006C7">
      <w:pPr>
        <w:snapToGrid w:val="0"/>
        <w:spacing w:line="600" w:lineRule="exact"/>
        <w:ind w:left="1344" w:firstLineChars="76" w:firstLine="213"/>
        <w:rPr>
          <w:rFonts w:ascii="標楷體" w:eastAsia="標楷體" w:hAnsi="標楷體"/>
          <w:kern w:val="3"/>
          <w:sz w:val="28"/>
        </w:rPr>
      </w:pPr>
      <w:r w:rsidRPr="005C4725">
        <w:rPr>
          <w:rFonts w:ascii="標楷體" w:eastAsia="標楷體" w:hAnsi="標楷體"/>
          <w:kern w:val="3"/>
          <w:sz w:val="28"/>
        </w:rPr>
        <w:t>(1)17週之前：給付二次。</w:t>
      </w:r>
    </w:p>
    <w:p w:rsidR="000257EE" w:rsidRPr="005C4725" w:rsidRDefault="00274757" w:rsidP="00E006C7">
      <w:pPr>
        <w:snapToGrid w:val="0"/>
        <w:spacing w:line="600" w:lineRule="exact"/>
        <w:ind w:left="1344" w:firstLineChars="76" w:firstLine="213"/>
        <w:rPr>
          <w:rFonts w:ascii="標楷體" w:eastAsia="標楷體" w:hAnsi="標楷體"/>
          <w:kern w:val="3"/>
          <w:sz w:val="28"/>
        </w:rPr>
      </w:pPr>
      <w:r w:rsidRPr="005C4725">
        <w:rPr>
          <w:rFonts w:ascii="標楷體" w:eastAsia="標楷體" w:hAnsi="標楷體"/>
          <w:kern w:val="3"/>
          <w:sz w:val="28"/>
        </w:rPr>
        <w:t>(2)17至29週：給付二次。</w:t>
      </w:r>
    </w:p>
    <w:p w:rsidR="000257EE" w:rsidRPr="005C4725" w:rsidRDefault="00274757" w:rsidP="00E006C7">
      <w:pPr>
        <w:snapToGrid w:val="0"/>
        <w:spacing w:line="600" w:lineRule="exact"/>
        <w:ind w:left="1344" w:firstLineChars="76" w:firstLine="213"/>
        <w:rPr>
          <w:rFonts w:ascii="標楷體" w:eastAsia="標楷體" w:hAnsi="標楷體"/>
          <w:kern w:val="3"/>
          <w:sz w:val="28"/>
        </w:rPr>
      </w:pPr>
      <w:r w:rsidRPr="005C4725">
        <w:rPr>
          <w:rFonts w:ascii="標楷體" w:eastAsia="標楷體" w:hAnsi="標楷體"/>
          <w:kern w:val="3"/>
          <w:sz w:val="28"/>
        </w:rPr>
        <w:t>(3)29週以後：給付六次。</w:t>
      </w:r>
    </w:p>
    <w:p w:rsidR="000257EE" w:rsidRPr="005C4725" w:rsidRDefault="00274757" w:rsidP="00E006C7">
      <w:pPr>
        <w:snapToGrid w:val="0"/>
        <w:spacing w:line="600" w:lineRule="exact"/>
        <w:ind w:left="1682" w:hanging="280"/>
        <w:rPr>
          <w:rFonts w:ascii="標楷體" w:eastAsia="標楷體" w:hAnsi="標楷體"/>
          <w:bCs/>
          <w:sz w:val="28"/>
        </w:rPr>
      </w:pPr>
      <w:r w:rsidRPr="005C4725">
        <w:rPr>
          <w:rFonts w:ascii="標楷體" w:eastAsia="標楷體" w:hAnsi="標楷體"/>
          <w:bCs/>
          <w:sz w:val="28"/>
        </w:rPr>
        <w:t>2.應避免上述同一階段有超次的情形。</w:t>
      </w:r>
    </w:p>
    <w:p w:rsidR="000257EE" w:rsidRPr="005C4725" w:rsidRDefault="00274757" w:rsidP="00E006C7">
      <w:pPr>
        <w:snapToGrid w:val="0"/>
        <w:spacing w:line="600" w:lineRule="exact"/>
        <w:ind w:left="1682" w:hanging="280"/>
      </w:pPr>
      <w:r w:rsidRPr="005C4725">
        <w:rPr>
          <w:rFonts w:ascii="標楷體" w:eastAsia="標楷體" w:hAnsi="標楷體"/>
          <w:sz w:val="28"/>
          <w:szCs w:val="28"/>
        </w:rPr>
        <w:lastRenderedPageBreak/>
        <w:t>3.刪除(99/4/1)</w:t>
      </w:r>
    </w:p>
    <w:p w:rsidR="000257EE" w:rsidRPr="005C4725" w:rsidRDefault="00274757">
      <w:pPr>
        <w:widowControl/>
        <w:spacing w:line="600" w:lineRule="exact"/>
      </w:pPr>
      <w:r w:rsidRPr="005C4725">
        <w:rPr>
          <w:rFonts w:ascii="標楷體" w:eastAsia="標楷體" w:hAnsi="標楷體"/>
          <w:kern w:val="3"/>
          <w:sz w:val="28"/>
        </w:rPr>
        <w:t>(三十四)</w:t>
      </w:r>
      <w:r w:rsidRPr="005C4725">
        <w:rPr>
          <w:rFonts w:ascii="標楷體" w:eastAsia="標楷體" w:hAnsi="標楷體"/>
          <w:sz w:val="28"/>
          <w:szCs w:val="28"/>
        </w:rPr>
        <w:t>1.骨盆腔檢查，病歷必須有記載骨盆腔檢查如下：</w:t>
      </w:r>
    </w:p>
    <w:p w:rsidR="000257EE" w:rsidRPr="005C4725" w:rsidRDefault="00653971" w:rsidP="00653971">
      <w:pPr>
        <w:widowControl/>
        <w:spacing w:line="600" w:lineRule="exact"/>
        <w:ind w:leftChars="589" w:left="1840" w:hangingChars="152" w:hanging="426"/>
        <w:textAlignment w:val="auto"/>
      </w:pPr>
      <w:r w:rsidRPr="005C4725">
        <w:rPr>
          <w:rFonts w:ascii="標楷體" w:eastAsia="標楷體" w:hAnsi="標楷體" w:hint="eastAsia"/>
          <w:sz w:val="28"/>
          <w:szCs w:val="28"/>
          <w:shd w:val="clear" w:color="auto" w:fill="FFFFFF"/>
        </w:rPr>
        <w:t>(1)</w:t>
      </w:r>
      <w:r w:rsidR="00274757" w:rsidRPr="005C4725">
        <w:rPr>
          <w:rFonts w:eastAsia="標楷體"/>
          <w:sz w:val="28"/>
          <w:szCs w:val="28"/>
          <w:shd w:val="clear" w:color="auto" w:fill="FFFFFF"/>
        </w:rPr>
        <w:t>已有性經驗者，宜記載子宮、子宮附屬器、子宮頸、陰道、外陰部五項檢查之情形，至少也要記載其中之三項或以上有無病變或異常。</w:t>
      </w:r>
    </w:p>
    <w:p w:rsidR="000257EE" w:rsidRPr="005C4725" w:rsidRDefault="00653971" w:rsidP="00653971">
      <w:pPr>
        <w:widowControl/>
        <w:spacing w:line="600" w:lineRule="exact"/>
        <w:ind w:leftChars="589" w:left="1840" w:hangingChars="152" w:hanging="426"/>
        <w:textAlignment w:val="auto"/>
      </w:pPr>
      <w:r w:rsidRPr="005C4725">
        <w:rPr>
          <w:rFonts w:ascii="標楷體" w:eastAsia="標楷體" w:hAnsi="標楷體" w:hint="eastAsia"/>
          <w:sz w:val="28"/>
          <w:szCs w:val="28"/>
          <w:shd w:val="clear" w:color="auto" w:fill="FFFFFF"/>
        </w:rPr>
        <w:t>(2)</w:t>
      </w:r>
      <w:r w:rsidR="00274757" w:rsidRPr="005C4725">
        <w:rPr>
          <w:rFonts w:eastAsia="標楷體"/>
          <w:sz w:val="28"/>
          <w:szCs w:val="28"/>
          <w:shd w:val="clear" w:color="auto" w:fill="FFFFFF"/>
        </w:rPr>
        <w:t>無性經驗者，宜記載陰道口、外陰部有無病變或異常。</w:t>
      </w:r>
      <w:r w:rsidR="00274757"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1270" w:hanging="140"/>
      </w:pPr>
      <w:r w:rsidRPr="005C4725">
        <w:rPr>
          <w:rFonts w:ascii="標楷體" w:eastAsia="標楷體" w:hAnsi="標楷體" w:cs="新細明體"/>
          <w:bCs/>
          <w:sz w:val="28"/>
          <w:szCs w:val="28"/>
        </w:rPr>
        <w:t>2.</w:t>
      </w:r>
      <w:r w:rsidRPr="005C4725">
        <w:rPr>
          <w:rFonts w:ascii="標楷體" w:eastAsia="標楷體" w:hAnsi="標楷體"/>
          <w:sz w:val="28"/>
          <w:szCs w:val="28"/>
        </w:rPr>
        <w:t>陰道灌洗必須記載於病歷內。(100/1/1)</w:t>
      </w:r>
    </w:p>
    <w:p w:rsidR="000257EE" w:rsidRPr="005C4725" w:rsidRDefault="00274757">
      <w:pPr>
        <w:pStyle w:val="20"/>
        <w:snapToGrid w:val="0"/>
        <w:spacing w:line="600" w:lineRule="exact"/>
        <w:ind w:left="1259" w:hanging="1120"/>
      </w:pPr>
      <w:r w:rsidRPr="005C4725">
        <w:rPr>
          <w:rFonts w:ascii="標楷體" w:eastAsia="標楷體" w:hAnsi="標楷體"/>
          <w:kern w:val="3"/>
          <w:sz w:val="28"/>
        </w:rPr>
        <w:t>(三十五)門診實施胎兒監視( NST )追蹤胎兒健康時需有適應症才可申報。</w:t>
      </w:r>
      <w:r w:rsidRPr="005C4725">
        <w:rPr>
          <w:rFonts w:ascii="標楷體" w:eastAsia="標楷體" w:hAnsi="標楷體" w:cs="新細明體"/>
          <w:bCs/>
          <w:sz w:val="28"/>
          <w:szCs w:val="28"/>
        </w:rPr>
        <w:t>(97/5/1)</w:t>
      </w:r>
    </w:p>
    <w:p w:rsidR="000257EE" w:rsidRPr="005C4725" w:rsidRDefault="00274757">
      <w:pPr>
        <w:snapToGrid w:val="0"/>
        <w:spacing w:line="600" w:lineRule="exact"/>
        <w:ind w:left="1480" w:hanging="1336"/>
      </w:pPr>
      <w:r w:rsidRPr="005C4725">
        <w:rPr>
          <w:rFonts w:ascii="標楷體" w:eastAsia="標楷體" w:hAnsi="標楷體"/>
          <w:kern w:val="3"/>
          <w:sz w:val="28"/>
        </w:rPr>
        <w:t>(三十六)產後出血處置（55015C）病歷應詳實記載及說明理由。</w:t>
      </w:r>
      <w:r w:rsidRPr="005C4725">
        <w:rPr>
          <w:rFonts w:ascii="標楷體" w:eastAsia="標楷體" w:hAnsi="標楷體" w:cs="新細明體"/>
          <w:bCs/>
          <w:sz w:val="28"/>
          <w:szCs w:val="28"/>
        </w:rPr>
        <w:t>(97/5/1)</w:t>
      </w:r>
    </w:p>
    <w:p w:rsidR="000257EE" w:rsidRPr="005C4725" w:rsidRDefault="00274757" w:rsidP="0050154C">
      <w:pPr>
        <w:snapToGrid w:val="0"/>
        <w:spacing w:line="600" w:lineRule="exact"/>
        <w:ind w:left="1276" w:hanging="1132"/>
      </w:pPr>
      <w:r w:rsidRPr="005C4725">
        <w:rPr>
          <w:rFonts w:ascii="標楷體" w:eastAsia="標楷體" w:hAnsi="標楷體"/>
          <w:sz w:val="28"/>
          <w:szCs w:val="28"/>
        </w:rPr>
        <w:t>(三十七)子宮頸楔狀切除術conization原則上不需住院，若需留院觀察時以一天為原則，病情特殊者須詳述理由。(不論住院天數均詳述理由)</w:t>
      </w:r>
      <w:r w:rsidRPr="005C4725">
        <w:rPr>
          <w:rFonts w:ascii="標楷體" w:eastAsia="標楷體" w:hAnsi="標楷體" w:cs="新細明體"/>
          <w:sz w:val="28"/>
          <w:szCs w:val="28"/>
        </w:rPr>
        <w:t xml:space="preserve"> (102/3/1)</w:t>
      </w:r>
    </w:p>
    <w:p w:rsidR="000257EE" w:rsidRPr="005C4725" w:rsidRDefault="00274757" w:rsidP="0050154C">
      <w:pPr>
        <w:snapToGrid w:val="0"/>
        <w:spacing w:line="600" w:lineRule="exact"/>
        <w:ind w:left="1843" w:hanging="1699"/>
        <w:rPr>
          <w:rFonts w:ascii="標楷體" w:eastAsia="標楷體" w:hAnsi="標楷體"/>
          <w:sz w:val="28"/>
          <w:szCs w:val="28"/>
        </w:rPr>
      </w:pPr>
      <w:r w:rsidRPr="005C4725">
        <w:rPr>
          <w:rFonts w:ascii="標楷體" w:eastAsia="標楷體" w:hAnsi="標楷體"/>
          <w:sz w:val="28"/>
          <w:szCs w:val="28"/>
        </w:rPr>
        <w:t>（三十八）1.子宮外孕、先兆性流產、不完全性流產等與懷孕有關之診斷或疾病得申報產科超音波(19010C)。（104/1/1）</w:t>
      </w:r>
    </w:p>
    <w:p w:rsidR="000257EE" w:rsidRPr="005C4725" w:rsidRDefault="00274757">
      <w:pPr>
        <w:snapToGrid w:val="0"/>
        <w:spacing w:line="600" w:lineRule="exact"/>
        <w:ind w:left="1402" w:firstLine="157"/>
        <w:rPr>
          <w:rFonts w:ascii="標楷體" w:eastAsia="標楷體" w:hAnsi="標楷體"/>
          <w:sz w:val="28"/>
          <w:szCs w:val="28"/>
        </w:rPr>
      </w:pPr>
      <w:r w:rsidRPr="005C4725">
        <w:rPr>
          <w:rFonts w:ascii="標楷體" w:eastAsia="標楷體" w:hAnsi="標楷體"/>
          <w:sz w:val="28"/>
          <w:szCs w:val="28"/>
        </w:rPr>
        <w:t>2.抽審案件必</w:t>
      </w:r>
      <w:r w:rsidR="009150E5" w:rsidRPr="005C4725">
        <w:rPr>
          <w:rFonts w:ascii="標楷體" w:eastAsia="標楷體" w:hAnsi="標楷體" w:hint="eastAsia"/>
          <w:sz w:val="28"/>
          <w:szCs w:val="28"/>
        </w:rPr>
        <w:t>須</w:t>
      </w:r>
      <w:r w:rsidRPr="005C4725">
        <w:rPr>
          <w:rFonts w:ascii="標楷體" w:eastAsia="標楷體" w:hAnsi="標楷體"/>
          <w:sz w:val="28"/>
          <w:szCs w:val="28"/>
        </w:rPr>
        <w:t>附上清晰之超音波照片並加註日期及正式報</w:t>
      </w:r>
    </w:p>
    <w:p w:rsidR="000257EE" w:rsidRPr="005C4725" w:rsidRDefault="00274757" w:rsidP="0050154C">
      <w:pPr>
        <w:snapToGrid w:val="0"/>
        <w:spacing w:line="600" w:lineRule="exact"/>
        <w:ind w:left="-43" w:firstLine="1886"/>
      </w:pPr>
      <w:r w:rsidRPr="005C4725">
        <w:rPr>
          <w:rFonts w:ascii="標楷體" w:eastAsia="標楷體" w:hAnsi="標楷體"/>
          <w:sz w:val="28"/>
          <w:szCs w:val="28"/>
        </w:rPr>
        <w:t>告。</w:t>
      </w:r>
      <w:r w:rsidRPr="005C4725">
        <w:rPr>
          <w:rFonts w:ascii="標楷體" w:hAnsi="標楷體" w:cs="Arial"/>
          <w:sz w:val="28"/>
          <w:szCs w:val="28"/>
        </w:rPr>
        <w:t>(104/1/1)</w:t>
      </w:r>
      <w:r w:rsidR="009150E5" w:rsidRPr="005C4725">
        <w:rPr>
          <w:rFonts w:ascii="標楷體" w:hAnsi="標楷體" w:cs="Arial" w:hint="eastAsia"/>
          <w:sz w:val="28"/>
          <w:szCs w:val="28"/>
        </w:rPr>
        <w:t>(106/1/1)</w:t>
      </w:r>
    </w:p>
    <w:p w:rsidR="000257EE" w:rsidRPr="005C4725" w:rsidRDefault="00274757">
      <w:pPr>
        <w:snapToGrid w:val="0"/>
        <w:spacing w:line="600" w:lineRule="exact"/>
        <w:ind w:left="1559" w:hanging="1439"/>
      </w:pPr>
      <w:r w:rsidRPr="005C4725">
        <w:rPr>
          <w:rFonts w:ascii="標楷體" w:eastAsia="標楷體" w:hAnsi="標楷體"/>
          <w:sz w:val="28"/>
          <w:szCs w:val="28"/>
        </w:rPr>
        <w:t>（三十九）抹片ASCUS(含)以上，得進行陰道鏡檢查，附加之子宮頸切片及ECC 得另行申報。</w:t>
      </w:r>
      <w:r w:rsidRPr="005C4725">
        <w:rPr>
          <w:rFonts w:ascii="標楷體" w:hAnsi="標楷體" w:cs="Arial"/>
          <w:sz w:val="28"/>
          <w:szCs w:val="28"/>
        </w:rPr>
        <w:t>(104/1/1)</w:t>
      </w:r>
      <w:r w:rsidR="003F6B97" w:rsidRPr="005C4725">
        <w:rPr>
          <w:rFonts w:ascii="標楷體" w:hAnsi="標楷體" w:cs="Arial" w:hint="eastAsia"/>
          <w:sz w:val="28"/>
          <w:szCs w:val="28"/>
        </w:rPr>
        <w:t>(106/1/1)</w:t>
      </w:r>
    </w:p>
    <w:p w:rsidR="000257EE" w:rsidRPr="005C4725" w:rsidRDefault="00274757" w:rsidP="0072407A">
      <w:pPr>
        <w:snapToGrid w:val="0"/>
        <w:spacing w:line="600" w:lineRule="exact"/>
        <w:ind w:left="1559" w:hanging="1439"/>
        <w:rPr>
          <w:rFonts w:ascii="標楷體" w:hAnsi="標楷體" w:cs="Arial"/>
          <w:sz w:val="28"/>
          <w:szCs w:val="28"/>
        </w:rPr>
      </w:pPr>
      <w:r w:rsidRPr="005C4725">
        <w:rPr>
          <w:rFonts w:ascii="標楷體" w:eastAsia="標楷體" w:hAnsi="標楷體"/>
          <w:sz w:val="28"/>
          <w:szCs w:val="28"/>
        </w:rPr>
        <w:t>（</w:t>
      </w:r>
      <w:r w:rsidR="0072407A" w:rsidRPr="005C4725">
        <w:rPr>
          <w:rFonts w:ascii="標楷體" w:eastAsia="標楷體" w:hAnsi="標楷體" w:hint="eastAsia"/>
          <w:sz w:val="28"/>
          <w:szCs w:val="28"/>
        </w:rPr>
        <w:t xml:space="preserve"> </w:t>
      </w:r>
      <w:r w:rsidRPr="005C4725">
        <w:rPr>
          <w:rFonts w:ascii="標楷體" w:eastAsia="標楷體" w:hAnsi="標楷體"/>
          <w:sz w:val="28"/>
          <w:szCs w:val="28"/>
        </w:rPr>
        <w:t>四十</w:t>
      </w:r>
      <w:r w:rsidR="0072407A" w:rsidRPr="005C4725">
        <w:rPr>
          <w:rFonts w:ascii="標楷體" w:eastAsia="標楷體" w:hAnsi="標楷體" w:hint="eastAsia"/>
          <w:sz w:val="28"/>
          <w:szCs w:val="28"/>
        </w:rPr>
        <w:t xml:space="preserve"> </w:t>
      </w:r>
      <w:r w:rsidRPr="005C4725">
        <w:rPr>
          <w:rFonts w:ascii="標楷體" w:eastAsia="標楷體" w:hAnsi="標楷體"/>
          <w:sz w:val="28"/>
          <w:szCs w:val="28"/>
        </w:rPr>
        <w:t>）電燒或是雷射治療Condyloma，以局部麻醉為原則，如需全身麻醉(如：多發性、大範圍之病灶)，</w:t>
      </w:r>
      <w:r w:rsidR="009150E5" w:rsidRPr="005C4725">
        <w:rPr>
          <w:rFonts w:ascii="標楷體" w:eastAsia="標楷體" w:hAnsi="標楷體" w:hint="eastAsia"/>
          <w:sz w:val="28"/>
          <w:szCs w:val="28"/>
        </w:rPr>
        <w:t>須</w:t>
      </w:r>
      <w:r w:rsidRPr="005C4725">
        <w:rPr>
          <w:rFonts w:ascii="標楷體" w:eastAsia="標楷體" w:hAnsi="標楷體"/>
          <w:sz w:val="28"/>
          <w:szCs w:val="28"/>
        </w:rPr>
        <w:t>於病歷詳載理由，並有麻醉記錄。</w:t>
      </w:r>
      <w:r w:rsidRPr="005C4725">
        <w:rPr>
          <w:rFonts w:ascii="標楷體" w:hAnsi="標楷體" w:cs="Arial"/>
          <w:sz w:val="28"/>
          <w:szCs w:val="28"/>
        </w:rPr>
        <w:t>(104/1/1)</w:t>
      </w:r>
      <w:r w:rsidR="009150E5" w:rsidRPr="005C4725">
        <w:rPr>
          <w:rFonts w:ascii="標楷體" w:hAnsi="標楷體" w:cs="Arial" w:hint="eastAsia"/>
          <w:sz w:val="28"/>
          <w:szCs w:val="28"/>
        </w:rPr>
        <w:t>(106/1/1)</w:t>
      </w:r>
    </w:p>
    <w:p w:rsidR="005B77F9" w:rsidRPr="005C4725" w:rsidRDefault="005B77F9">
      <w:pPr>
        <w:snapToGrid w:val="0"/>
        <w:spacing w:line="600" w:lineRule="exact"/>
        <w:ind w:left="1274" w:hanging="1154"/>
        <w:rPr>
          <w:rFonts w:ascii="標楷體" w:eastAsia="標楷體" w:hAnsi="標楷體"/>
          <w:sz w:val="28"/>
          <w:szCs w:val="28"/>
        </w:rPr>
      </w:pPr>
      <w:r w:rsidRPr="005C4725">
        <w:rPr>
          <w:rFonts w:ascii="標楷體" w:eastAsia="標楷體" w:hAnsi="標楷體"/>
          <w:sz w:val="28"/>
          <w:szCs w:val="28"/>
        </w:rPr>
        <w:lastRenderedPageBreak/>
        <w:t>（四十</w:t>
      </w:r>
      <w:r w:rsidRPr="005C4725">
        <w:rPr>
          <w:rFonts w:ascii="標楷體" w:eastAsia="標楷體" w:hAnsi="標楷體" w:hint="eastAsia"/>
          <w:sz w:val="28"/>
          <w:szCs w:val="28"/>
        </w:rPr>
        <w:t>一</w:t>
      </w:r>
      <w:r w:rsidRPr="005C4725">
        <w:rPr>
          <w:rFonts w:ascii="標楷體" w:eastAsia="標楷體" w:hAnsi="標楷體"/>
          <w:sz w:val="28"/>
          <w:szCs w:val="28"/>
        </w:rPr>
        <w:t>）CA-125（EIA）</w:t>
      </w:r>
      <w:r w:rsidR="004C59BE" w:rsidRPr="005C4725">
        <w:rPr>
          <w:rFonts w:ascii="標楷體" w:eastAsia="標楷體" w:hAnsi="標楷體" w:hint="eastAsia"/>
          <w:sz w:val="28"/>
          <w:szCs w:val="28"/>
        </w:rPr>
        <w:t>之</w:t>
      </w:r>
      <w:r w:rsidRPr="005C4725">
        <w:rPr>
          <w:rFonts w:ascii="標楷體" w:eastAsia="標楷體" w:hAnsi="標楷體"/>
          <w:sz w:val="28"/>
          <w:szCs w:val="28"/>
        </w:rPr>
        <w:t>審查</w:t>
      </w:r>
      <w:r w:rsidRPr="005C4725">
        <w:rPr>
          <w:rFonts w:ascii="標楷體" w:eastAsia="標楷體" w:hAnsi="標楷體" w:hint="eastAsia"/>
          <w:sz w:val="28"/>
          <w:szCs w:val="28"/>
        </w:rPr>
        <w:t>：(106/1/1)</w:t>
      </w:r>
    </w:p>
    <w:p w:rsidR="005B77F9" w:rsidRPr="005C4725" w:rsidRDefault="005B77F9" w:rsidP="006B6E74">
      <w:pPr>
        <w:snapToGrid w:val="0"/>
        <w:spacing w:line="600" w:lineRule="exact"/>
        <w:ind w:left="1682" w:hanging="280"/>
        <w:rPr>
          <w:rFonts w:ascii="標楷體" w:eastAsia="標楷體" w:hAnsi="標楷體"/>
          <w:sz w:val="28"/>
          <w:szCs w:val="28"/>
        </w:rPr>
      </w:pPr>
      <w:r w:rsidRPr="005C4725">
        <w:rPr>
          <w:rFonts w:ascii="標楷體" w:eastAsia="標楷體" w:hAnsi="標楷體" w:hint="eastAsia"/>
          <w:sz w:val="28"/>
          <w:szCs w:val="28"/>
        </w:rPr>
        <w:t>1.臨床上懷疑有婦科惡性腫瘤或已確認為婦科惡性腫瘤者，監測其治療效果或追蹤其是否復發。每三個月申報一次，其他惡性腫瘤，</w:t>
      </w:r>
      <w:r w:rsidRPr="005C4725">
        <w:rPr>
          <w:rFonts w:ascii="標楷體" w:eastAsia="標楷體" w:hAnsi="標楷體"/>
          <w:sz w:val="28"/>
          <w:szCs w:val="28"/>
        </w:rPr>
        <w:t>CA125如可作為癌症監測指標者亦同，但如因病情變化需要提早監測時須說明其理由。</w:t>
      </w:r>
    </w:p>
    <w:p w:rsidR="003669B2" w:rsidRPr="005C4725" w:rsidRDefault="005B77F9" w:rsidP="006B6E74">
      <w:pPr>
        <w:snapToGrid w:val="0"/>
        <w:spacing w:line="600" w:lineRule="exact"/>
        <w:ind w:left="1682" w:hanging="280"/>
        <w:rPr>
          <w:rFonts w:ascii="標楷體" w:eastAsia="標楷體" w:hAnsi="標楷體"/>
          <w:sz w:val="28"/>
          <w:szCs w:val="28"/>
        </w:rPr>
      </w:pPr>
      <w:r w:rsidRPr="005C4725">
        <w:rPr>
          <w:rFonts w:ascii="標楷體" w:eastAsia="標楷體" w:hAnsi="標楷體" w:hint="eastAsia"/>
          <w:sz w:val="28"/>
          <w:szCs w:val="28"/>
        </w:rPr>
        <w:t>2.可作為腫瘤如子宮肌腺症、子宮內膜異位症手術前後之追蹤。每六個月抽血一次。</w:t>
      </w:r>
    </w:p>
    <w:p w:rsidR="005B77F9" w:rsidRPr="005C4725" w:rsidRDefault="003669B2" w:rsidP="003669B2">
      <w:pPr>
        <w:widowControl/>
        <w:suppressAutoHyphens w:val="0"/>
        <w:spacing w:line="240" w:lineRule="auto"/>
        <w:rPr>
          <w:rFonts w:ascii="標楷體" w:eastAsia="標楷體" w:hAnsi="標楷體"/>
          <w:sz w:val="28"/>
          <w:szCs w:val="28"/>
        </w:rPr>
      </w:pPr>
      <w:r w:rsidRPr="005C4725">
        <w:rPr>
          <w:rFonts w:ascii="標楷體" w:eastAsia="標楷體" w:hAnsi="標楷體"/>
          <w:sz w:val="28"/>
          <w:szCs w:val="28"/>
        </w:rPr>
        <w:br w:type="page"/>
      </w:r>
    </w:p>
    <w:p w:rsidR="000257EE" w:rsidRPr="005C4725" w:rsidRDefault="00274757" w:rsidP="003669B2">
      <w:pPr>
        <w:pStyle w:val="aff6"/>
      </w:pPr>
      <w:bookmarkStart w:id="48" w:name="_Toc479239951"/>
      <w:r w:rsidRPr="005C4725">
        <w:lastRenderedPageBreak/>
        <w:t>六、骨科審查注意事項</w:t>
      </w:r>
      <w:bookmarkEnd w:id="48"/>
    </w:p>
    <w:p w:rsidR="000257EE" w:rsidRPr="005C4725" w:rsidRDefault="00274757" w:rsidP="0050154C">
      <w:pPr>
        <w:snapToGrid w:val="0"/>
        <w:spacing w:line="600" w:lineRule="exact"/>
        <w:ind w:left="993" w:hanging="614"/>
      </w:pPr>
      <w:r w:rsidRPr="005C4725">
        <w:rPr>
          <w:rFonts w:ascii="標楷體" w:eastAsia="標楷體" w:hAnsi="標楷體"/>
          <w:sz w:val="28"/>
        </w:rPr>
        <w:t>(一)骨內固定物拔除</w:t>
      </w:r>
      <w:r w:rsidRPr="005C4725">
        <w:rPr>
          <w:rFonts w:ascii="標楷體" w:eastAsia="標楷體" w:hAnsi="標楷體"/>
          <w:kern w:val="3"/>
          <w:sz w:val="28"/>
        </w:rPr>
        <w:t>(64245C、64246B、64247C)</w:t>
      </w:r>
      <w:r w:rsidRPr="005C4725">
        <w:rPr>
          <w:rFonts w:ascii="標楷體" w:eastAsia="標楷體" w:hAnsi="標楷體"/>
          <w:sz w:val="28"/>
        </w:rPr>
        <w:t>，如需住院以不超過七日為原則，但手術紀錄須詳細記載拔除何種內固定物；拔除成人</w:t>
      </w:r>
      <w:r w:rsidRPr="005C4725">
        <w:rPr>
          <w:rFonts w:ascii="標楷體" w:eastAsia="標楷體" w:hAnsi="標楷體"/>
          <w:kern w:val="3"/>
          <w:sz w:val="28"/>
        </w:rPr>
        <w:t>kpin以</w:t>
      </w:r>
      <w:r w:rsidRPr="005C4725">
        <w:rPr>
          <w:rFonts w:ascii="標楷體" w:eastAsia="標楷體" w:hAnsi="標楷體"/>
          <w:sz w:val="28"/>
        </w:rPr>
        <w:t>不住院為原則。</w:t>
      </w:r>
    </w:p>
    <w:p w:rsidR="000257EE" w:rsidRPr="005C4725" w:rsidRDefault="00274757">
      <w:pPr>
        <w:snapToGrid w:val="0"/>
        <w:spacing w:line="600" w:lineRule="exact"/>
        <w:ind w:left="939" w:hanging="560"/>
      </w:pPr>
      <w:r w:rsidRPr="005C4725">
        <w:rPr>
          <w:rFonts w:ascii="標楷體" w:eastAsia="標楷體" w:hAnsi="標楷體"/>
          <w:sz w:val="28"/>
        </w:rPr>
        <w:t>(二)注意骨科特殊材料之使用有無依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規定辦理。</w:t>
      </w:r>
      <w:r w:rsidRPr="005C4725">
        <w:rPr>
          <w:rFonts w:ascii="標楷體" w:eastAsia="標楷體" w:hAnsi="標楷體"/>
          <w:sz w:val="28"/>
          <w:szCs w:val="28"/>
        </w:rPr>
        <w:t>(102/3/1)</w:t>
      </w:r>
    </w:p>
    <w:p w:rsidR="000257EE" w:rsidRPr="005C4725" w:rsidRDefault="00274757">
      <w:pPr>
        <w:snapToGrid w:val="0"/>
        <w:spacing w:line="600" w:lineRule="exact"/>
        <w:ind w:left="939" w:hanging="560"/>
      </w:pPr>
      <w:r w:rsidRPr="005C4725">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5C4725">
        <w:rPr>
          <w:rFonts w:ascii="標楷體" w:eastAsia="標楷體" w:hAnsi="標楷體"/>
          <w:sz w:val="28"/>
          <w:szCs w:val="28"/>
        </w:rPr>
        <w:t>全民健康保險醫療服務給付項目及支付標準第二部第二章第七節通則六</w:t>
      </w:r>
      <w:r w:rsidRPr="005C4725">
        <w:rPr>
          <w:rFonts w:ascii="標楷體" w:eastAsia="標楷體" w:hAnsi="標楷體"/>
          <w:sz w:val="28"/>
        </w:rPr>
        <w:t>之規定辦理，「關節」之定義為骨骺之間為標準。</w:t>
      </w:r>
      <w:r w:rsidRPr="005C4725">
        <w:rPr>
          <w:rFonts w:ascii="標楷體" w:eastAsia="標楷體" w:hAnsi="標楷體"/>
          <w:sz w:val="28"/>
          <w:szCs w:val="28"/>
        </w:rPr>
        <w:t>(102/3/1)</w:t>
      </w:r>
    </w:p>
    <w:p w:rsidR="000257EE" w:rsidRPr="005C4725" w:rsidRDefault="00274757">
      <w:pPr>
        <w:snapToGrid w:val="0"/>
        <w:spacing w:line="600" w:lineRule="exact"/>
        <w:ind w:left="1079" w:hanging="700"/>
      </w:pPr>
      <w:r w:rsidRPr="005C4725">
        <w:rPr>
          <w:rFonts w:ascii="標楷體" w:eastAsia="標楷體" w:hAnsi="標楷體"/>
          <w:sz w:val="28"/>
        </w:rPr>
        <w:t>(四)骨科急診手術限</w:t>
      </w:r>
      <w:r w:rsidRPr="005C4725">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5C4725">
        <w:rPr>
          <w:rFonts w:ascii="標楷體" w:eastAsia="標楷體" w:hAnsi="標楷體"/>
          <w:sz w:val="28"/>
          <w:szCs w:val="28"/>
        </w:rPr>
        <w:t>joint</w:t>
      </w:r>
      <w:r w:rsidRPr="005C4725">
        <w:rPr>
          <w:rFonts w:ascii="標楷體" w:eastAsia="標楷體" w:hAnsi="標楷體"/>
          <w:kern w:val="3"/>
          <w:sz w:val="28"/>
        </w:rPr>
        <w:t xml:space="preserve"> dislocation</w:t>
      </w:r>
      <w:r w:rsidRPr="005C4725">
        <w:rPr>
          <w:rFonts w:ascii="標楷體" w:eastAsia="標楷體" w:hAnsi="標楷體"/>
          <w:sz w:val="28"/>
          <w:szCs w:val="28"/>
        </w:rPr>
        <w:t xml:space="preserve"> (101/2/1)</w:t>
      </w:r>
      <w:r w:rsidRPr="005C4725">
        <w:rPr>
          <w:rFonts w:ascii="標楷體" w:eastAsia="標楷體" w:hAnsi="標楷體"/>
          <w:kern w:val="3"/>
          <w:sz w:val="28"/>
        </w:rPr>
        <w:t xml:space="preserve"> 6. special condition如年輕人之femoral neck fracture等方可申報急診加成。</w:t>
      </w:r>
    </w:p>
    <w:p w:rsidR="000257EE" w:rsidRPr="005C4725" w:rsidRDefault="00274757">
      <w:pPr>
        <w:snapToGrid w:val="0"/>
        <w:spacing w:line="600" w:lineRule="exact"/>
        <w:ind w:left="957" w:hanging="580"/>
      </w:pPr>
      <w:r w:rsidRPr="005C4725">
        <w:rPr>
          <w:rFonts w:ascii="標楷體" w:eastAsia="標楷體" w:hAnsi="標楷體"/>
          <w:sz w:val="28"/>
        </w:rPr>
        <w:t>(五)醫師須依Ｘ光片</w:t>
      </w:r>
      <w:r w:rsidRPr="005C4725">
        <w:rPr>
          <w:rFonts w:ascii="標楷體" w:eastAsia="標楷體" w:hAnsi="標楷體"/>
          <w:sz w:val="28"/>
          <w:szCs w:val="28"/>
        </w:rPr>
        <w:t>、電腦斷層、磁振造影或核子醫學骨髓炎篩檢</w:t>
      </w:r>
      <w:r w:rsidRPr="005C4725">
        <w:rPr>
          <w:rFonts w:ascii="標楷體" w:eastAsia="標楷體" w:hAnsi="標楷體"/>
          <w:sz w:val="28"/>
        </w:rPr>
        <w:t>予以判定「慢性骨髓炎」是否符合慢性病之條件，如須服用抗生</w:t>
      </w:r>
      <w:r w:rsidRPr="005C4725">
        <w:rPr>
          <w:rFonts w:ascii="標楷體" w:eastAsia="標楷體" w:hAnsi="標楷體"/>
          <w:kern w:val="3"/>
          <w:sz w:val="28"/>
        </w:rPr>
        <w:t>素時需有CRP、ESR檢查</w:t>
      </w:r>
      <w:r w:rsidRPr="005C4725">
        <w:rPr>
          <w:rFonts w:ascii="標楷體" w:eastAsia="標楷體" w:hAnsi="標楷體"/>
          <w:sz w:val="28"/>
        </w:rPr>
        <w:t>作為判定依據。</w:t>
      </w:r>
      <w:r w:rsidRPr="005C4725">
        <w:rPr>
          <w:rFonts w:ascii="標楷體" w:eastAsia="標楷體" w:hAnsi="標楷體" w:cs="新細明體"/>
          <w:bCs/>
          <w:sz w:val="28"/>
          <w:szCs w:val="28"/>
        </w:rPr>
        <w:t>(97/5/1)</w:t>
      </w:r>
    </w:p>
    <w:p w:rsidR="000257EE" w:rsidRPr="005C4725" w:rsidRDefault="00274757" w:rsidP="0050154C">
      <w:pPr>
        <w:snapToGrid w:val="0"/>
        <w:spacing w:line="600" w:lineRule="exact"/>
        <w:ind w:left="993" w:hanging="614"/>
        <w:jc w:val="both"/>
      </w:pPr>
      <w:r w:rsidRPr="005C4725">
        <w:rPr>
          <w:rFonts w:ascii="標楷體" w:eastAsia="標楷體" w:hAnsi="標楷體"/>
          <w:kern w:val="3"/>
          <w:sz w:val="28"/>
        </w:rPr>
        <w:t>(六)膝關節鏡</w:t>
      </w:r>
      <w:r w:rsidRPr="005C4725">
        <w:rPr>
          <w:rFonts w:ascii="標楷體" w:eastAsia="標楷體" w:hAnsi="標楷體"/>
          <w:sz w:val="28"/>
        </w:rPr>
        <w:t>手術</w:t>
      </w:r>
      <w:r w:rsidRPr="005C4725">
        <w:rPr>
          <w:rFonts w:ascii="標楷體" w:eastAsia="標楷體" w:hAnsi="標楷體"/>
          <w:kern w:val="3"/>
          <w:sz w:val="28"/>
        </w:rPr>
        <w:t>之適應症：施行關節鏡手術須附術前及術後之清晰照片。</w:t>
      </w:r>
    </w:p>
    <w:p w:rsidR="000257EE" w:rsidRPr="005C4725" w:rsidRDefault="00274757">
      <w:pPr>
        <w:snapToGrid w:val="0"/>
        <w:spacing w:line="600" w:lineRule="exact"/>
        <w:ind w:left="1079" w:hanging="700"/>
        <w:jc w:val="both"/>
      </w:pPr>
      <w:r w:rsidRPr="005C4725">
        <w:rPr>
          <w:rFonts w:ascii="標楷體" w:eastAsia="標楷體" w:hAnsi="標楷體"/>
          <w:sz w:val="28"/>
        </w:rPr>
        <w:t>(七)刪除</w:t>
      </w:r>
      <w:r w:rsidRPr="005C4725">
        <w:rPr>
          <w:rFonts w:ascii="標楷體" w:eastAsia="標楷體" w:hAnsi="標楷體"/>
          <w:bCs/>
          <w:sz w:val="28"/>
        </w:rPr>
        <w:t>(100/1/1)</w:t>
      </w:r>
    </w:p>
    <w:p w:rsidR="000257EE" w:rsidRPr="005C4725" w:rsidRDefault="00274757" w:rsidP="0050154C">
      <w:pPr>
        <w:snapToGrid w:val="0"/>
        <w:spacing w:line="600" w:lineRule="exact"/>
        <w:ind w:left="993" w:hanging="614"/>
        <w:jc w:val="both"/>
      </w:pPr>
      <w:r w:rsidRPr="005C4725">
        <w:rPr>
          <w:rFonts w:ascii="標楷體" w:eastAsia="標楷體" w:hAnsi="標楷體"/>
          <w:sz w:val="28"/>
        </w:rPr>
        <w:lastRenderedPageBreak/>
        <w:t>(八)</w:t>
      </w:r>
      <w:r w:rsidRPr="005C4725">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5C4725" w:rsidRDefault="00274757" w:rsidP="00653971">
      <w:pPr>
        <w:snapToGrid w:val="0"/>
        <w:spacing w:line="600" w:lineRule="exact"/>
        <w:ind w:left="1077" w:hanging="651"/>
        <w:jc w:val="both"/>
      </w:pPr>
      <w:r w:rsidRPr="005C4725">
        <w:rPr>
          <w:rFonts w:ascii="標楷體" w:eastAsia="標楷體" w:hAnsi="標楷體"/>
          <w:sz w:val="28"/>
        </w:rPr>
        <w:t>(九)刪除</w:t>
      </w:r>
      <w:r w:rsidRPr="005C4725">
        <w:rPr>
          <w:rFonts w:ascii="標楷體" w:hAnsi="標楷體" w:cs="Arial"/>
        </w:rPr>
        <w:t xml:space="preserve"> (104/1/1)</w:t>
      </w:r>
    </w:p>
    <w:p w:rsidR="000257EE" w:rsidRPr="005C4725" w:rsidRDefault="00274757" w:rsidP="00653971">
      <w:pPr>
        <w:snapToGrid w:val="0"/>
        <w:spacing w:line="600" w:lineRule="exact"/>
        <w:ind w:left="993" w:hanging="567"/>
        <w:jc w:val="both"/>
        <w:rPr>
          <w:rFonts w:ascii="標楷體" w:eastAsia="標楷體" w:hAnsi="標楷體"/>
          <w:sz w:val="28"/>
        </w:rPr>
      </w:pPr>
      <w:r w:rsidRPr="005C4725">
        <w:rPr>
          <w:rFonts w:ascii="標楷體" w:eastAsia="標楷體" w:hAnsi="標楷體"/>
          <w:sz w:val="28"/>
        </w:rPr>
        <w:t>(十)對於外傷挫傷引起疑似骨折並申報X光片者之抽審案件，應附外傷或是傷口照片及X光片一併送審。(95/12/1)</w:t>
      </w:r>
    </w:p>
    <w:p w:rsidR="000257EE" w:rsidRPr="005C4725" w:rsidRDefault="00274757" w:rsidP="00653971">
      <w:pPr>
        <w:snapToGrid w:val="0"/>
        <w:spacing w:line="600" w:lineRule="exact"/>
        <w:ind w:left="1276" w:hanging="850"/>
        <w:jc w:val="both"/>
        <w:rPr>
          <w:rFonts w:ascii="標楷體" w:eastAsia="標楷體" w:hAnsi="標楷體"/>
          <w:sz w:val="28"/>
          <w:szCs w:val="28"/>
        </w:rPr>
      </w:pPr>
      <w:r w:rsidRPr="005C4725">
        <w:rPr>
          <w:rFonts w:ascii="標楷體" w:eastAsia="標楷體" w:hAnsi="標楷體"/>
          <w:sz w:val="28"/>
          <w:szCs w:val="28"/>
        </w:rPr>
        <w:t>(</w:t>
      </w:r>
      <w:r w:rsidR="00653971" w:rsidRPr="005C4725">
        <w:rPr>
          <w:rFonts w:ascii="標楷體" w:eastAsia="標楷體" w:hAnsi="標楷體"/>
          <w:sz w:val="28"/>
          <w:szCs w:val="28"/>
        </w:rPr>
        <w:t>十</w:t>
      </w:r>
      <w:r w:rsidR="00653971" w:rsidRPr="005C4725">
        <w:rPr>
          <w:rFonts w:ascii="標楷體" w:eastAsia="標楷體" w:hAnsi="標楷體" w:hint="eastAsia"/>
          <w:sz w:val="28"/>
          <w:szCs w:val="28"/>
        </w:rPr>
        <w:t>一)</w:t>
      </w:r>
      <w:r w:rsidRPr="005C4725">
        <w:rPr>
          <w:rFonts w:ascii="標楷體" w:eastAsia="標楷體" w:hAnsi="標楷體"/>
          <w:sz w:val="28"/>
          <w:szCs w:val="28"/>
        </w:rPr>
        <w:t>骨折若需重打石膏申報者，除了病歷記載詳實外，應檢附照片，證明石膏不堪使用或腫脹等因素造成。(100/1/1)</w:t>
      </w:r>
    </w:p>
    <w:p w:rsidR="000257EE" w:rsidRPr="005C4725" w:rsidRDefault="000257EE">
      <w:pPr>
        <w:snapToGrid w:val="0"/>
        <w:spacing w:line="600" w:lineRule="exact"/>
        <w:ind w:left="322"/>
        <w:rPr>
          <w:rFonts w:ascii="標楷體" w:eastAsia="標楷體" w:hAnsi="標楷體"/>
          <w:sz w:val="28"/>
        </w:rPr>
      </w:pP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p w:rsidR="000257EE" w:rsidRPr="005C4725" w:rsidRDefault="00274757" w:rsidP="003669B2">
      <w:pPr>
        <w:pStyle w:val="aff6"/>
      </w:pPr>
      <w:bookmarkStart w:id="49" w:name="_Toc479239952"/>
      <w:r w:rsidRPr="005C4725">
        <w:lastRenderedPageBreak/>
        <w:t>七、泌尿科審查注意事項</w:t>
      </w:r>
      <w:bookmarkEnd w:id="49"/>
    </w:p>
    <w:p w:rsidR="000257EE" w:rsidRPr="005C4725" w:rsidRDefault="00274757">
      <w:pPr>
        <w:snapToGrid w:val="0"/>
        <w:spacing w:line="600" w:lineRule="exact"/>
        <w:ind w:left="800" w:hanging="560"/>
      </w:pPr>
      <w:r w:rsidRPr="005C4725">
        <w:rPr>
          <w:rFonts w:ascii="標楷體" w:eastAsia="標楷體" w:hAnsi="標楷體"/>
          <w:sz w:val="28"/>
        </w:rPr>
        <w:t>(一)前列腺切除術</w:t>
      </w:r>
      <w:r w:rsidRPr="005C4725">
        <w:rPr>
          <w:rFonts w:ascii="標楷體" w:eastAsia="標楷體" w:hAnsi="標楷體"/>
          <w:sz w:val="28"/>
          <w:szCs w:val="28"/>
        </w:rPr>
        <w:t>(</w:t>
      </w:r>
      <w:r w:rsidRPr="005C4725">
        <w:rPr>
          <w:rFonts w:ascii="標楷體" w:eastAsia="標楷體" w:hAnsi="標楷體"/>
          <w:kern w:val="3"/>
          <w:sz w:val="28"/>
        </w:rPr>
        <w:t>79404B、79405B、79406B、79411B、79412B</w:t>
      </w:r>
      <w:r w:rsidRPr="005C4725">
        <w:rPr>
          <w:rFonts w:ascii="標楷體" w:eastAsia="標楷體" w:hAnsi="標楷體"/>
          <w:sz w:val="28"/>
          <w:szCs w:val="28"/>
        </w:rPr>
        <w:t>)</w:t>
      </w:r>
      <w:r w:rsidRPr="005C4725">
        <w:rPr>
          <w:rFonts w:ascii="標楷體" w:eastAsia="標楷體" w:hAnsi="標楷體"/>
          <w:sz w:val="28"/>
        </w:rPr>
        <w:t>：(102/3/1)</w:t>
      </w:r>
    </w:p>
    <w:p w:rsidR="000257EE" w:rsidRPr="005C4725" w:rsidRDefault="00274757">
      <w:pPr>
        <w:snapToGrid w:val="0"/>
        <w:spacing w:line="600" w:lineRule="exact"/>
        <w:ind w:left="1000" w:hanging="280"/>
      </w:pPr>
      <w:r w:rsidRPr="005C4725">
        <w:rPr>
          <w:rFonts w:ascii="標楷體" w:eastAsia="標楷體" w:hAnsi="標楷體"/>
          <w:kern w:val="3"/>
          <w:sz w:val="28"/>
        </w:rPr>
        <w:t>1.必</w:t>
      </w:r>
      <w:r w:rsidRPr="005C4725">
        <w:rPr>
          <w:rFonts w:ascii="標楷體" w:eastAsia="標楷體" w:hAnsi="標楷體"/>
          <w:sz w:val="28"/>
        </w:rPr>
        <w:t>須附病理報告，報告內容必須含組織之重量，</w:t>
      </w:r>
      <w:r w:rsidRPr="005C4725">
        <w:rPr>
          <w:rFonts w:ascii="標楷體" w:eastAsia="標楷體" w:hAnsi="標楷體"/>
          <w:sz w:val="28"/>
          <w:szCs w:val="28"/>
        </w:rPr>
        <w:t>作為支付之依據</w:t>
      </w:r>
      <w:r w:rsidRPr="005C4725">
        <w:rPr>
          <w:rFonts w:ascii="標楷體" w:eastAsia="標楷體" w:hAnsi="標楷體"/>
          <w:sz w:val="28"/>
        </w:rPr>
        <w:t>。(97/5/1)</w:t>
      </w:r>
    </w:p>
    <w:p w:rsidR="000257EE" w:rsidRPr="005C4725" w:rsidRDefault="00274757">
      <w:pPr>
        <w:snapToGrid w:val="0"/>
        <w:spacing w:line="600" w:lineRule="exact"/>
        <w:ind w:left="1000" w:hanging="280"/>
      </w:pPr>
      <w:r w:rsidRPr="005C4725">
        <w:rPr>
          <w:rFonts w:ascii="標楷體" w:eastAsia="標楷體" w:hAnsi="標楷體"/>
          <w:kern w:val="3"/>
          <w:sz w:val="28"/>
        </w:rPr>
        <w:t>2.</w:t>
      </w:r>
      <w:r w:rsidRPr="005C4725">
        <w:rPr>
          <w:rFonts w:ascii="標楷體" w:eastAsia="標楷體" w:hAnsi="標楷體"/>
          <w:sz w:val="28"/>
        </w:rPr>
        <w:t>尿道切開、恥骨上膀胱造口：均不得另行申報。BPH 同時併有明顯尿道狹窄時，可視病歷記錄得另行申報尿道切開術，並依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第二部第二章第七節手術通則六之規定辦理。(102/3/1)</w:t>
      </w:r>
    </w:p>
    <w:p w:rsidR="000257EE" w:rsidRPr="005C4725" w:rsidRDefault="00274757">
      <w:pPr>
        <w:snapToGrid w:val="0"/>
        <w:spacing w:line="600" w:lineRule="exact"/>
        <w:ind w:left="1000" w:hanging="280"/>
      </w:pPr>
      <w:r w:rsidRPr="005C4725">
        <w:rPr>
          <w:rFonts w:ascii="標楷體" w:eastAsia="標楷體" w:hAnsi="標楷體"/>
          <w:kern w:val="3"/>
          <w:sz w:val="28"/>
        </w:rPr>
        <w:t>3.術中使用</w:t>
      </w:r>
      <w:r w:rsidRPr="005C4725">
        <w:rPr>
          <w:rFonts w:ascii="標楷體" w:eastAsia="標楷體" w:hAnsi="標楷體"/>
          <w:sz w:val="28"/>
        </w:rPr>
        <w:t>之沖洗液不得另行申報。</w:t>
      </w:r>
    </w:p>
    <w:p w:rsidR="000257EE" w:rsidRPr="005C4725" w:rsidRDefault="00274757">
      <w:pPr>
        <w:snapToGrid w:val="0"/>
        <w:spacing w:line="600" w:lineRule="exact"/>
        <w:ind w:left="1000" w:hanging="280"/>
      </w:pPr>
      <w:r w:rsidRPr="005C4725">
        <w:rPr>
          <w:rFonts w:ascii="標楷體" w:eastAsia="標楷體" w:hAnsi="標楷體"/>
          <w:kern w:val="3"/>
          <w:sz w:val="28"/>
        </w:rPr>
        <w:t>4.術後再出血造成阻塞</w:t>
      </w:r>
      <w:r w:rsidRPr="005C4725">
        <w:rPr>
          <w:rFonts w:ascii="標楷體" w:eastAsia="標楷體" w:hAnsi="標楷體"/>
          <w:sz w:val="28"/>
        </w:rPr>
        <w:t>，如需用膀胱鏡清血塊或再止血，以78026C項申報，若為同一醫院或同次住院依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第二部第二章第七節手術通則規定辦理。(102/3/1)</w:t>
      </w:r>
    </w:p>
    <w:p w:rsidR="000257EE" w:rsidRPr="005C4725" w:rsidRDefault="00274757">
      <w:pPr>
        <w:snapToGrid w:val="0"/>
        <w:spacing w:line="600" w:lineRule="exact"/>
        <w:ind w:left="1000" w:hanging="280"/>
      </w:pPr>
      <w:r w:rsidRPr="005C4725">
        <w:rPr>
          <w:rFonts w:ascii="標楷體" w:eastAsia="標楷體" w:hAnsi="標楷體"/>
          <w:kern w:val="3"/>
          <w:sz w:val="28"/>
        </w:rPr>
        <w:t>5.切除之組織重量小於5公克，以79407C（經尿道前列腺切片術）給付。</w:t>
      </w:r>
      <w:r w:rsidRPr="005C4725">
        <w:rPr>
          <w:rFonts w:ascii="標楷體" w:eastAsia="標楷體" w:hAnsi="標楷體"/>
          <w:sz w:val="28"/>
        </w:rPr>
        <w:t>(97/5/1)</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(二)膀胱腫瘤：</w:t>
      </w:r>
    </w:p>
    <w:p w:rsidR="000257EE" w:rsidRPr="005C4725" w:rsidRDefault="00274757">
      <w:pPr>
        <w:snapToGrid w:val="0"/>
        <w:spacing w:line="600" w:lineRule="exact"/>
        <w:ind w:left="1000" w:hanging="280"/>
      </w:pPr>
      <w:r w:rsidRPr="005C4725">
        <w:rPr>
          <w:rFonts w:ascii="標楷體" w:eastAsia="標楷體" w:hAnsi="標楷體"/>
          <w:kern w:val="3"/>
          <w:sz w:val="28"/>
        </w:rPr>
        <w:t>1.必</w:t>
      </w:r>
      <w:r w:rsidRPr="005C4725">
        <w:rPr>
          <w:rFonts w:ascii="標楷體" w:eastAsia="標楷體" w:hAnsi="標楷體"/>
          <w:sz w:val="28"/>
        </w:rPr>
        <w:t>須附病理報告。</w:t>
      </w:r>
    </w:p>
    <w:p w:rsidR="000257EE" w:rsidRPr="005C4725" w:rsidRDefault="00274757">
      <w:pPr>
        <w:snapToGrid w:val="0"/>
        <w:spacing w:line="600" w:lineRule="exact"/>
        <w:ind w:left="1000" w:hanging="280"/>
      </w:pPr>
      <w:r w:rsidRPr="005C4725">
        <w:rPr>
          <w:rFonts w:ascii="標楷體" w:eastAsia="標楷體" w:hAnsi="標楷體"/>
          <w:kern w:val="3"/>
          <w:sz w:val="28"/>
        </w:rPr>
        <w:t>2.</w:t>
      </w:r>
      <w:r w:rsidRPr="005C4725">
        <w:rPr>
          <w:rFonts w:ascii="標楷體" w:eastAsia="標楷體" w:hAnsi="標楷體"/>
          <w:sz w:val="28"/>
        </w:rPr>
        <w:t>如僅做活體切片，得以</w:t>
      </w:r>
      <w:r w:rsidRPr="005C4725">
        <w:rPr>
          <w:rFonts w:ascii="標楷體" w:eastAsia="標楷體" w:hAnsi="標楷體"/>
          <w:sz w:val="28"/>
          <w:szCs w:val="28"/>
        </w:rPr>
        <w:t>經尿道前列腺切片術</w:t>
      </w:r>
      <w:r w:rsidRPr="005C4725">
        <w:rPr>
          <w:rFonts w:ascii="標楷體" w:eastAsia="標楷體" w:hAnsi="標楷體"/>
          <w:kern w:val="3"/>
          <w:sz w:val="28"/>
        </w:rPr>
        <w:t>(79407C)申</w:t>
      </w:r>
      <w:r w:rsidRPr="005C4725">
        <w:rPr>
          <w:rFonts w:ascii="標楷體" w:eastAsia="標楷體" w:hAnsi="標楷體"/>
          <w:sz w:val="28"/>
        </w:rPr>
        <w:t>報，惟不得申報經尿道膀胱腫瘤切除。</w:t>
      </w:r>
    </w:p>
    <w:p w:rsidR="000257EE" w:rsidRPr="005C4725" w:rsidRDefault="00274757">
      <w:pPr>
        <w:snapToGrid w:val="0"/>
        <w:spacing w:line="600" w:lineRule="exact"/>
        <w:ind w:left="240"/>
        <w:rPr>
          <w:rFonts w:ascii="標楷體" w:eastAsia="標楷體" w:hAnsi="標楷體"/>
          <w:sz w:val="28"/>
        </w:rPr>
      </w:pPr>
      <w:r w:rsidRPr="005C4725">
        <w:rPr>
          <w:rFonts w:ascii="標楷體" w:eastAsia="標楷體" w:hAnsi="標楷體"/>
          <w:sz w:val="28"/>
        </w:rPr>
        <w:t>(三)尿路結石：</w:t>
      </w:r>
    </w:p>
    <w:p w:rsidR="000257EE" w:rsidRPr="005C4725" w:rsidRDefault="00274757">
      <w:pPr>
        <w:snapToGrid w:val="0"/>
        <w:spacing w:line="600" w:lineRule="exact"/>
        <w:ind w:left="1000" w:hanging="280"/>
      </w:pPr>
      <w:r w:rsidRPr="005C4725">
        <w:rPr>
          <w:rFonts w:ascii="標楷體" w:eastAsia="標楷體" w:hAnsi="標楷體"/>
          <w:kern w:val="3"/>
          <w:sz w:val="28"/>
        </w:rPr>
        <w:t>1.輸尿</w:t>
      </w:r>
      <w:r w:rsidRPr="005C4725">
        <w:rPr>
          <w:rFonts w:ascii="標楷體" w:eastAsia="標楷體" w:hAnsi="標楷體"/>
          <w:sz w:val="28"/>
        </w:rPr>
        <w:t>管鏡取(碎)石</w:t>
      </w:r>
      <w:r w:rsidRPr="005C4725">
        <w:rPr>
          <w:rFonts w:ascii="標楷體" w:eastAsia="標楷體" w:hAnsi="標楷體"/>
          <w:kern w:val="3"/>
          <w:sz w:val="28"/>
        </w:rPr>
        <w:t>術：U.V.J.stone用</w:t>
      </w:r>
      <w:r w:rsidRPr="005C4725">
        <w:rPr>
          <w:rFonts w:ascii="標楷體" w:eastAsia="標楷體" w:hAnsi="標楷體"/>
          <w:sz w:val="28"/>
        </w:rPr>
        <w:t>膀胱鏡取石時，得以</w:t>
      </w:r>
      <w:r w:rsidRPr="005C4725">
        <w:rPr>
          <w:rFonts w:ascii="標楷體" w:eastAsia="標楷體" w:hAnsi="標楷體"/>
          <w:sz w:val="28"/>
          <w:szCs w:val="28"/>
        </w:rPr>
        <w:t>碎石取出術、簡單(在膀胱內壓碎並除去)</w:t>
      </w:r>
      <w:r w:rsidRPr="005C4725">
        <w:rPr>
          <w:rFonts w:ascii="標楷體" w:eastAsia="標楷體" w:hAnsi="標楷體"/>
          <w:kern w:val="3"/>
          <w:sz w:val="28"/>
        </w:rPr>
        <w:t>(78026C)項申</w:t>
      </w:r>
      <w:r w:rsidRPr="005C4725">
        <w:rPr>
          <w:rFonts w:ascii="標楷體" w:eastAsia="標楷體" w:hAnsi="標楷體"/>
          <w:sz w:val="28"/>
        </w:rPr>
        <w:t>報，惟不得以輸尿管鏡取石術申報。</w:t>
      </w:r>
    </w:p>
    <w:p w:rsidR="000257EE" w:rsidRPr="005C4725" w:rsidRDefault="00274757">
      <w:pPr>
        <w:snapToGrid w:val="0"/>
        <w:spacing w:line="600" w:lineRule="exact"/>
        <w:ind w:left="1000" w:hanging="280"/>
      </w:pPr>
      <w:r w:rsidRPr="005C4725">
        <w:rPr>
          <w:rFonts w:ascii="標楷體" w:eastAsia="標楷體" w:hAnsi="標楷體"/>
          <w:kern w:val="3"/>
          <w:sz w:val="28"/>
        </w:rPr>
        <w:lastRenderedPageBreak/>
        <w:t>2.經</w:t>
      </w:r>
      <w:r w:rsidRPr="005C4725">
        <w:rPr>
          <w:rFonts w:ascii="標楷體" w:eastAsia="標楷體" w:hAnsi="標楷體"/>
          <w:sz w:val="28"/>
        </w:rPr>
        <w:t>皮腎造廔取石術不得申報昂貴拋棄式器械組，同一病患多次實施需</w:t>
      </w:r>
      <w:r w:rsidRPr="005C4725">
        <w:rPr>
          <w:rFonts w:ascii="標楷體" w:eastAsia="標楷體" w:hAnsi="標楷體"/>
          <w:kern w:val="3"/>
          <w:sz w:val="28"/>
        </w:rPr>
        <w:t>詳細說明</w:t>
      </w:r>
      <w:r w:rsidRPr="005C4725">
        <w:rPr>
          <w:rFonts w:ascii="標楷體" w:eastAsia="標楷體" w:hAnsi="標楷體"/>
          <w:sz w:val="28"/>
        </w:rPr>
        <w:t>。</w:t>
      </w:r>
    </w:p>
    <w:p w:rsidR="000257EE" w:rsidRPr="005C4725" w:rsidRDefault="00274757">
      <w:pPr>
        <w:snapToGrid w:val="0"/>
        <w:spacing w:line="600" w:lineRule="exact"/>
        <w:ind w:left="1000" w:hanging="280"/>
      </w:pPr>
      <w:r w:rsidRPr="005C4725">
        <w:rPr>
          <w:rFonts w:ascii="標楷體" w:eastAsia="標楷體" w:hAnsi="標楷體"/>
          <w:kern w:val="3"/>
          <w:sz w:val="28"/>
        </w:rPr>
        <w:t>3</w:t>
      </w:r>
      <w:r w:rsidRPr="005C4725">
        <w:rPr>
          <w:rFonts w:ascii="標楷體" w:eastAsia="標楷體" w:hAnsi="標楷體"/>
          <w:sz w:val="28"/>
        </w:rPr>
        <w:t>.施行</w:t>
      </w:r>
      <w:r w:rsidRPr="005C4725">
        <w:rPr>
          <w:rFonts w:ascii="標楷體" w:eastAsia="標楷體" w:hAnsi="標楷體"/>
          <w:sz w:val="28"/>
          <w:szCs w:val="28"/>
        </w:rPr>
        <w:t>尿路結石體外震波碎石術</w:t>
      </w:r>
      <w:r w:rsidRPr="005C4725">
        <w:rPr>
          <w:rFonts w:ascii="標楷體" w:eastAsia="標楷體" w:hAnsi="標楷體"/>
          <w:kern w:val="3"/>
          <w:sz w:val="28"/>
        </w:rPr>
        <w:t>(ESWL)</w:t>
      </w:r>
      <w:r w:rsidRPr="005C4725">
        <w:rPr>
          <w:rFonts w:ascii="標楷體" w:eastAsia="標楷體" w:hAnsi="標楷體"/>
          <w:sz w:val="28"/>
        </w:rPr>
        <w:t>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規定辦理。(102/3/1)</w:t>
      </w:r>
    </w:p>
    <w:p w:rsidR="000257EE" w:rsidRPr="005C4725" w:rsidRDefault="00274757">
      <w:pPr>
        <w:snapToGrid w:val="0"/>
        <w:spacing w:line="600" w:lineRule="exact"/>
        <w:ind w:left="1380" w:hanging="420"/>
      </w:pPr>
      <w:r w:rsidRPr="005C4725">
        <w:rPr>
          <w:rFonts w:ascii="標楷體" w:eastAsia="標楷體" w:hAnsi="標楷體"/>
          <w:kern w:val="3"/>
          <w:sz w:val="28"/>
        </w:rPr>
        <w:t>(1)申</w:t>
      </w:r>
      <w:r w:rsidRPr="005C4725">
        <w:rPr>
          <w:rFonts w:ascii="標楷體" w:eastAsia="標楷體" w:hAnsi="標楷體"/>
          <w:sz w:val="28"/>
        </w:rPr>
        <w:t>報費用時應檢附以下資料：</w:t>
      </w:r>
    </w:p>
    <w:p w:rsidR="000257EE" w:rsidRPr="005C4725" w:rsidRDefault="00274757" w:rsidP="0050154C">
      <w:pPr>
        <w:snapToGrid w:val="0"/>
        <w:spacing w:line="600" w:lineRule="exact"/>
        <w:ind w:left="1985" w:hanging="605"/>
        <w:rPr>
          <w:rFonts w:ascii="標楷體" w:eastAsia="標楷體" w:hAnsi="標楷體"/>
          <w:kern w:val="3"/>
          <w:sz w:val="28"/>
        </w:rPr>
      </w:pPr>
      <w:r w:rsidRPr="005C4725">
        <w:rPr>
          <w:rFonts w:ascii="標楷體" w:eastAsia="標楷體" w:hAnsi="標楷體"/>
          <w:kern w:val="3"/>
          <w:sz w:val="28"/>
        </w:rPr>
        <w:t>甲、詳細之病歷紀錄：碎石紀錄須記載結石大小、位置及有無症狀。</w:t>
      </w:r>
    </w:p>
    <w:p w:rsidR="000257EE" w:rsidRPr="005C4725" w:rsidRDefault="00274757" w:rsidP="0050154C">
      <w:pPr>
        <w:snapToGrid w:val="0"/>
        <w:spacing w:line="600" w:lineRule="exact"/>
        <w:ind w:left="1985" w:hanging="605"/>
        <w:rPr>
          <w:rFonts w:ascii="標楷體" w:eastAsia="標楷體" w:hAnsi="標楷體"/>
          <w:kern w:val="3"/>
          <w:sz w:val="28"/>
        </w:rPr>
      </w:pPr>
      <w:r w:rsidRPr="005C4725">
        <w:rPr>
          <w:rFonts w:ascii="標楷體" w:eastAsia="標楷體" w:hAnsi="標楷體"/>
          <w:kern w:val="3"/>
          <w:sz w:val="28"/>
        </w:rPr>
        <w:t>乙、影像學檢查報告：須包括下列三者之一，A.KUB及Sono、或B.IVU或3.RP。必要時須附原片。</w:t>
      </w:r>
    </w:p>
    <w:p w:rsidR="000257EE" w:rsidRPr="005C4725" w:rsidRDefault="00274757">
      <w:pPr>
        <w:snapToGrid w:val="0"/>
        <w:spacing w:line="600" w:lineRule="exact"/>
        <w:ind w:left="1380" w:hanging="420"/>
      </w:pPr>
      <w:r w:rsidRPr="005C4725">
        <w:rPr>
          <w:rFonts w:ascii="標楷體" w:eastAsia="標楷體" w:hAnsi="標楷體"/>
          <w:kern w:val="3"/>
          <w:sz w:val="28"/>
        </w:rPr>
        <w:t>(2)ESWL兩次之間之時間間隔，原則上同一結石需一週觀察期，才得實施第二次ESWL；其他特殊情況，則請各審查醫</w:t>
      </w:r>
      <w:r w:rsidRPr="005C4725">
        <w:rPr>
          <w:rFonts w:ascii="標楷體" w:eastAsia="標楷體" w:hAnsi="標楷體"/>
          <w:sz w:val="28"/>
          <w:szCs w:val="28"/>
        </w:rPr>
        <w:t>藥專家</w:t>
      </w:r>
      <w:r w:rsidRPr="005C4725">
        <w:rPr>
          <w:rFonts w:ascii="標楷體" w:eastAsia="標楷體" w:hAnsi="標楷體"/>
          <w:kern w:val="3"/>
          <w:sz w:val="28"/>
        </w:rPr>
        <w:t>自行評估。(102/3/1)</w:t>
      </w:r>
    </w:p>
    <w:p w:rsidR="000257EE" w:rsidRPr="005C4725" w:rsidRDefault="00274757">
      <w:pPr>
        <w:snapToGrid w:val="0"/>
        <w:spacing w:line="600" w:lineRule="exact"/>
        <w:ind w:left="1380" w:hanging="420"/>
        <w:rPr>
          <w:rFonts w:ascii="標楷體" w:eastAsia="標楷體" w:hAnsi="標楷體"/>
          <w:kern w:val="3"/>
          <w:sz w:val="28"/>
        </w:rPr>
      </w:pPr>
      <w:r w:rsidRPr="005C4725">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5C4725" w:rsidRDefault="00274757">
      <w:pPr>
        <w:snapToGrid w:val="0"/>
        <w:spacing w:line="600" w:lineRule="exact"/>
        <w:ind w:left="1380" w:hanging="420"/>
      </w:pPr>
      <w:r w:rsidRPr="005C4725">
        <w:rPr>
          <w:rFonts w:ascii="標楷體" w:eastAsia="標楷體" w:hAnsi="標楷體"/>
          <w:kern w:val="3"/>
          <w:sz w:val="28"/>
        </w:rPr>
        <w:t>(4)完全鹿角結石患者第一次取石治療，如有特殊情形必須施行體外電震</w:t>
      </w:r>
      <w:r w:rsidRPr="005C4725">
        <w:rPr>
          <w:rFonts w:ascii="標楷體" w:eastAsia="標楷體" w:hAnsi="標楷體"/>
          <w:sz w:val="28"/>
        </w:rPr>
        <w:t>波碎石術時，須專案申請。</w:t>
      </w:r>
    </w:p>
    <w:p w:rsidR="000257EE" w:rsidRPr="005C4725" w:rsidRDefault="00274757" w:rsidP="0050154C">
      <w:pPr>
        <w:snapToGrid w:val="0"/>
        <w:spacing w:line="600" w:lineRule="exact"/>
        <w:ind w:left="851" w:hanging="611"/>
      </w:pPr>
      <w:r w:rsidRPr="005C4725">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5C4725">
        <w:rPr>
          <w:rFonts w:ascii="標楷體" w:eastAsia="標楷體" w:hAnsi="標楷體"/>
          <w:sz w:val="28"/>
          <w:szCs w:val="28"/>
        </w:rPr>
        <w:t>(101/2/1)</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(五)用於診斷男性性功能障礙之PGE1得申報藥品費用，惟每一病人最高使用劑量為每次60mcg，一生三次為限。</w:t>
      </w:r>
    </w:p>
    <w:p w:rsidR="000257EE" w:rsidRPr="005C4725" w:rsidRDefault="00274757">
      <w:pPr>
        <w:snapToGrid w:val="0"/>
        <w:spacing w:line="600" w:lineRule="exact"/>
        <w:ind w:left="800" w:hanging="560"/>
      </w:pPr>
      <w:r w:rsidRPr="005C4725">
        <w:rPr>
          <w:rFonts w:ascii="標楷體" w:eastAsia="標楷體" w:hAnsi="標楷體"/>
          <w:kern w:val="3"/>
          <w:sz w:val="28"/>
        </w:rPr>
        <w:t>(六)刪除(99/4/1)</w:t>
      </w:r>
    </w:p>
    <w:p w:rsidR="000257EE" w:rsidRPr="005C4725" w:rsidRDefault="00274757" w:rsidP="00653971">
      <w:pPr>
        <w:snapToGrid w:val="0"/>
        <w:spacing w:line="600" w:lineRule="exact"/>
        <w:ind w:left="851" w:hanging="611"/>
      </w:pPr>
      <w:r w:rsidRPr="005C4725">
        <w:rPr>
          <w:rFonts w:ascii="標楷體" w:eastAsia="標楷體" w:hAnsi="標楷體"/>
          <w:sz w:val="28"/>
        </w:rPr>
        <w:lastRenderedPageBreak/>
        <w:t>(七)</w:t>
      </w:r>
      <w:r w:rsidRPr="005C4725">
        <w:rPr>
          <w:rFonts w:ascii="標楷體" w:eastAsia="標楷體" w:hAnsi="標楷體"/>
          <w:sz w:val="28"/>
          <w:szCs w:val="28"/>
        </w:rPr>
        <w:t>錄影尿</w:t>
      </w:r>
      <w:r w:rsidRPr="005C4725">
        <w:rPr>
          <w:rFonts w:ascii="標楷體" w:eastAsia="標楷體" w:hAnsi="標楷體"/>
          <w:kern w:val="3"/>
          <w:sz w:val="28"/>
        </w:rPr>
        <w:t>流動</w:t>
      </w:r>
      <w:r w:rsidRPr="005C4725">
        <w:rPr>
          <w:rFonts w:ascii="標楷體" w:eastAsia="標楷體" w:hAnsi="標楷體"/>
          <w:sz w:val="28"/>
          <w:szCs w:val="28"/>
        </w:rPr>
        <w:t>力學檢查</w:t>
      </w:r>
      <w:r w:rsidRPr="005C4725">
        <w:rPr>
          <w:rFonts w:ascii="標楷體" w:eastAsia="標楷體" w:hAnsi="標楷體"/>
          <w:kern w:val="3"/>
          <w:sz w:val="28"/>
        </w:rPr>
        <w:t>Video-urodynamic study (21006B)</w:t>
      </w:r>
      <w:r w:rsidRPr="005C4725">
        <w:rPr>
          <w:rFonts w:ascii="標楷體" w:eastAsia="標楷體" w:hAnsi="標楷體"/>
          <w:sz w:val="28"/>
          <w:szCs w:val="28"/>
        </w:rPr>
        <w:t>應為尿流速圖</w:t>
      </w:r>
      <w:r w:rsidRPr="005C4725">
        <w:rPr>
          <w:rFonts w:ascii="標楷體" w:eastAsia="標楷體" w:hAnsi="標楷體"/>
          <w:kern w:val="3"/>
          <w:sz w:val="28"/>
        </w:rPr>
        <w:t>(21004C)、膀胱壓檢查(21007C)、外括約肌肌電圖(21003C)等檢</w:t>
      </w:r>
      <w:r w:rsidRPr="005C4725">
        <w:rPr>
          <w:rFonts w:ascii="標楷體" w:eastAsia="標楷體" w:hAnsi="標楷體"/>
          <w:sz w:val="28"/>
          <w:szCs w:val="28"/>
        </w:rPr>
        <w:t>查不能確定診斷時才使用；良性前列腺肥大之病患不適宜作錄影尿流動力學檢查。</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(八)病患已置入雙丁輸尿管，拔除後再置入同側雙丁輸尿管，其拔除過程之費用(50010C)不應予給付。</w:t>
      </w:r>
    </w:p>
    <w:p w:rsidR="000257EE" w:rsidRPr="005C4725" w:rsidRDefault="00274757">
      <w:pPr>
        <w:snapToGrid w:val="0"/>
        <w:spacing w:line="600" w:lineRule="exact"/>
        <w:ind w:left="800" w:hanging="560"/>
      </w:pPr>
      <w:r w:rsidRPr="005C4725">
        <w:rPr>
          <w:rFonts w:ascii="標楷體" w:eastAsia="標楷體" w:hAnsi="標楷體"/>
          <w:sz w:val="28"/>
        </w:rPr>
        <w:t>(九)膀胱</w:t>
      </w:r>
      <w:r w:rsidRPr="005C4725">
        <w:rPr>
          <w:rFonts w:ascii="標楷體" w:eastAsia="標楷體" w:hAnsi="標楷體"/>
          <w:kern w:val="3"/>
          <w:sz w:val="28"/>
        </w:rPr>
        <w:t>灌注</w:t>
      </w:r>
      <w:r w:rsidRPr="005C4725">
        <w:rPr>
          <w:rFonts w:ascii="標楷體" w:eastAsia="標楷體" w:hAnsi="標楷體"/>
          <w:sz w:val="28"/>
        </w:rPr>
        <w:t>化學腫瘤藥品，應以化學腫瘤藥品處方之藥事服務費</w:t>
      </w:r>
      <w:r w:rsidRPr="005C4725">
        <w:rPr>
          <w:rFonts w:ascii="標楷體" w:eastAsia="標楷體" w:hAnsi="標楷體"/>
          <w:kern w:val="3"/>
          <w:sz w:val="28"/>
        </w:rPr>
        <w:t>(05221A)、膀胱灌注(50011C)給付，不</w:t>
      </w:r>
      <w:r w:rsidRPr="005C4725">
        <w:rPr>
          <w:rFonts w:ascii="標楷體" w:eastAsia="標楷體" w:hAnsi="標楷體"/>
          <w:sz w:val="28"/>
        </w:rPr>
        <w:t>應以抗癌化學藥物注射治</w:t>
      </w:r>
      <w:r w:rsidRPr="005C4725">
        <w:rPr>
          <w:rFonts w:ascii="標楷體" w:eastAsia="標楷體" w:hAnsi="標楷體"/>
          <w:kern w:val="3"/>
          <w:sz w:val="28"/>
        </w:rPr>
        <w:t>療(37005B)給付；口服抗癌藥物不應以05221A給付</w:t>
      </w:r>
      <w:r w:rsidRPr="005C4725">
        <w:rPr>
          <w:rFonts w:ascii="標楷體" w:eastAsia="標楷體" w:hAnsi="標楷體"/>
          <w:sz w:val="28"/>
        </w:rPr>
        <w:t>，此項應為調劑化學腫瘤藥品供膀胱灌注之藥事服務費。</w:t>
      </w:r>
    </w:p>
    <w:p w:rsidR="000257EE" w:rsidRPr="005C4725" w:rsidRDefault="00274757">
      <w:pPr>
        <w:snapToGrid w:val="0"/>
        <w:spacing w:line="600" w:lineRule="exact"/>
        <w:ind w:left="800" w:hanging="560"/>
        <w:rPr>
          <w:rFonts w:ascii="標楷體" w:eastAsia="標楷體" w:hAnsi="標楷體"/>
          <w:sz w:val="28"/>
        </w:rPr>
      </w:pPr>
      <w:r w:rsidRPr="005C4725">
        <w:rPr>
          <w:rFonts w:ascii="標楷體" w:eastAsia="標楷體" w:hAnsi="標楷體"/>
          <w:sz w:val="28"/>
        </w:rPr>
        <w:t>(十)包莖環切術（50020C）之適應症為：(97/5/1)</w:t>
      </w:r>
    </w:p>
    <w:p w:rsidR="000257EE" w:rsidRPr="005C4725" w:rsidRDefault="00274757">
      <w:pPr>
        <w:snapToGrid w:val="0"/>
        <w:spacing w:line="600" w:lineRule="exact"/>
        <w:ind w:left="720" w:firstLine="420"/>
      </w:pPr>
      <w:r w:rsidRPr="005C4725">
        <w:rPr>
          <w:rFonts w:ascii="標楷體" w:eastAsia="標楷體" w:hAnsi="標楷體"/>
          <w:kern w:val="3"/>
          <w:sz w:val="28"/>
        </w:rPr>
        <w:t>1.嵌頓性包莖(paraphimosis)。</w:t>
      </w:r>
    </w:p>
    <w:p w:rsidR="000257EE" w:rsidRPr="005C4725" w:rsidRDefault="00274757">
      <w:pPr>
        <w:snapToGrid w:val="0"/>
        <w:spacing w:line="600" w:lineRule="exact"/>
        <w:ind w:left="1418" w:hanging="280"/>
        <w:rPr>
          <w:rFonts w:ascii="標楷體" w:eastAsia="標楷體" w:hAnsi="標楷體"/>
          <w:kern w:val="3"/>
          <w:sz w:val="28"/>
        </w:rPr>
      </w:pPr>
      <w:r w:rsidRPr="005C4725">
        <w:rPr>
          <w:rFonts w:ascii="標楷體" w:eastAsia="標楷體" w:hAnsi="標楷體"/>
          <w:kern w:val="3"/>
          <w:sz w:val="28"/>
        </w:rPr>
        <w:t>2.曾有發生復發性包皮炎，並有明確之病歷紀錄可資證明。</w:t>
      </w:r>
    </w:p>
    <w:p w:rsidR="000257EE" w:rsidRPr="005C4725" w:rsidRDefault="00274757">
      <w:pPr>
        <w:snapToGrid w:val="0"/>
        <w:spacing w:line="600" w:lineRule="exact"/>
        <w:ind w:left="720" w:firstLine="420"/>
        <w:rPr>
          <w:rFonts w:ascii="標楷體" w:eastAsia="標楷體" w:hAnsi="標楷體"/>
          <w:kern w:val="3"/>
          <w:sz w:val="28"/>
        </w:rPr>
      </w:pPr>
      <w:r w:rsidRPr="005C4725">
        <w:rPr>
          <w:rFonts w:ascii="標楷體" w:eastAsia="標楷體" w:hAnsi="標楷體"/>
          <w:kern w:val="3"/>
          <w:sz w:val="28"/>
        </w:rPr>
        <w:t>3.包皮有結疤影響排尿或陰莖勃起。</w:t>
      </w:r>
    </w:p>
    <w:p w:rsidR="000257EE" w:rsidRPr="005C4725" w:rsidRDefault="00274757">
      <w:pPr>
        <w:snapToGrid w:val="0"/>
        <w:spacing w:line="600" w:lineRule="exact"/>
        <w:ind w:left="1418" w:hanging="280"/>
        <w:rPr>
          <w:rFonts w:ascii="標楷體" w:eastAsia="標楷體" w:hAnsi="標楷體"/>
          <w:kern w:val="3"/>
          <w:sz w:val="28"/>
        </w:rPr>
      </w:pPr>
      <w:r w:rsidRPr="005C4725">
        <w:rPr>
          <w:rFonts w:ascii="標楷體" w:eastAsia="標楷體" w:hAnsi="標楷體"/>
          <w:kern w:val="3"/>
          <w:sz w:val="28"/>
        </w:rPr>
        <w:t>4.因包皮病灶而須將包皮切除並送病理檢驗者。</w:t>
      </w:r>
    </w:p>
    <w:p w:rsidR="000257EE" w:rsidRPr="005C4725" w:rsidRDefault="00274757">
      <w:pPr>
        <w:snapToGrid w:val="0"/>
        <w:spacing w:line="600" w:lineRule="exact"/>
        <w:ind w:left="720" w:firstLine="420"/>
        <w:rPr>
          <w:rFonts w:ascii="標楷體" w:eastAsia="標楷體" w:hAnsi="標楷體"/>
          <w:kern w:val="3"/>
          <w:sz w:val="28"/>
        </w:rPr>
      </w:pPr>
      <w:r w:rsidRPr="005C4725">
        <w:rPr>
          <w:rFonts w:ascii="標楷體" w:eastAsia="標楷體" w:hAnsi="標楷體"/>
          <w:kern w:val="3"/>
          <w:sz w:val="28"/>
        </w:rPr>
        <w:t>5.因他項手術之需要而須將包皮切除者。</w:t>
      </w:r>
    </w:p>
    <w:p w:rsidR="000257EE" w:rsidRPr="005C4725" w:rsidRDefault="00274757">
      <w:pPr>
        <w:snapToGrid w:val="0"/>
        <w:spacing w:line="600" w:lineRule="exact"/>
        <w:ind w:left="240"/>
      </w:pPr>
      <w:r w:rsidRPr="005C4725">
        <w:rPr>
          <w:rFonts w:ascii="標楷體" w:eastAsia="標楷體" w:hAnsi="標楷體"/>
          <w:kern w:val="3"/>
          <w:sz w:val="28"/>
        </w:rPr>
        <w:t>(十一)BPH病人使用bethanechol 之審查原則：</w:t>
      </w:r>
      <w:r w:rsidRPr="005C4725">
        <w:rPr>
          <w:rFonts w:ascii="標楷體" w:eastAsia="標楷體" w:hAnsi="標楷體"/>
          <w:sz w:val="28"/>
        </w:rPr>
        <w:t>(97/5/1)</w:t>
      </w:r>
    </w:p>
    <w:p w:rsidR="000257EE" w:rsidRPr="005C4725" w:rsidRDefault="00274757">
      <w:pPr>
        <w:snapToGrid w:val="0"/>
        <w:spacing w:line="600" w:lineRule="exact"/>
        <w:ind w:left="1438" w:hanging="300"/>
        <w:rPr>
          <w:rFonts w:ascii="標楷體" w:eastAsia="標楷體" w:hAnsi="標楷體"/>
          <w:kern w:val="3"/>
          <w:sz w:val="28"/>
        </w:rPr>
      </w:pPr>
      <w:r w:rsidRPr="005C4725">
        <w:rPr>
          <w:rFonts w:ascii="標楷體" w:eastAsia="標楷體" w:hAnsi="標楷體"/>
          <w:kern w:val="3"/>
          <w:sz w:val="28"/>
        </w:rPr>
        <w:t>1.BPH病人建議不宜直接使用bethanechol，若已服用finasteride或α-blocker 3個月，仍有有意義的殘尿並有證明者，則可同意使用。</w:t>
      </w:r>
    </w:p>
    <w:p w:rsidR="000257EE" w:rsidRPr="005C4725" w:rsidRDefault="00274757">
      <w:pPr>
        <w:snapToGrid w:val="0"/>
        <w:spacing w:line="600" w:lineRule="exact"/>
        <w:ind w:left="1438" w:hanging="300"/>
        <w:rPr>
          <w:rFonts w:ascii="標楷體" w:eastAsia="標楷體" w:hAnsi="標楷體"/>
          <w:kern w:val="3"/>
          <w:sz w:val="28"/>
        </w:rPr>
      </w:pPr>
      <w:r w:rsidRPr="005C4725">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5C4725" w:rsidRDefault="00274757">
      <w:pPr>
        <w:snapToGrid w:val="0"/>
        <w:spacing w:line="600" w:lineRule="exact"/>
        <w:ind w:left="1367" w:hanging="280"/>
        <w:rPr>
          <w:rFonts w:ascii="標楷體" w:eastAsia="標楷體" w:hAnsi="標楷體"/>
          <w:kern w:val="3"/>
          <w:sz w:val="28"/>
        </w:rPr>
      </w:pPr>
      <w:r w:rsidRPr="005C4725">
        <w:rPr>
          <w:rFonts w:ascii="標楷體" w:eastAsia="標楷體" w:hAnsi="標楷體"/>
          <w:kern w:val="3"/>
          <w:sz w:val="28"/>
        </w:rPr>
        <w:lastRenderedPageBreak/>
        <w:t>3.併有DM者，使用原則應符合第1項要求。但屬長期無法解尿者，則不可使用。</w:t>
      </w:r>
    </w:p>
    <w:p w:rsidR="000257EE" w:rsidRPr="005C4725" w:rsidRDefault="00274757">
      <w:pPr>
        <w:snapToGrid w:val="0"/>
        <w:spacing w:line="600" w:lineRule="exact"/>
        <w:ind w:left="1367" w:hanging="280"/>
        <w:rPr>
          <w:rFonts w:ascii="標楷體" w:eastAsia="標楷體" w:hAnsi="標楷體"/>
          <w:kern w:val="3"/>
          <w:sz w:val="28"/>
        </w:rPr>
      </w:pPr>
      <w:r w:rsidRPr="005C4725">
        <w:rPr>
          <w:rFonts w:ascii="標楷體" w:eastAsia="標楷體" w:hAnsi="標楷體"/>
          <w:kern w:val="3"/>
          <w:sz w:val="28"/>
        </w:rPr>
        <w:t>4.DM病人併有AUR，排除其他原因導致者，可同意使用。</w:t>
      </w:r>
    </w:p>
    <w:p w:rsidR="000257EE" w:rsidRPr="005C4725" w:rsidRDefault="00274757" w:rsidP="001140C2">
      <w:pPr>
        <w:snapToGrid w:val="0"/>
        <w:spacing w:line="600" w:lineRule="exact"/>
        <w:ind w:left="1367" w:hanging="280"/>
        <w:rPr>
          <w:rFonts w:ascii="標楷體" w:eastAsia="標楷體" w:hAnsi="標楷體"/>
          <w:kern w:val="3"/>
          <w:sz w:val="28"/>
        </w:rPr>
      </w:pPr>
      <w:r w:rsidRPr="005C4725">
        <w:rPr>
          <w:rFonts w:ascii="標楷體" w:eastAsia="標楷體" w:hAnsi="標楷體"/>
          <w:kern w:val="3"/>
          <w:sz w:val="28"/>
        </w:rPr>
        <w:t>5.NB（neurogenic bladder）併urinary retention 但on Foley已有一年者，不建議使用。</w:t>
      </w: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p w:rsidR="000257EE" w:rsidRPr="005C4725" w:rsidRDefault="00274757" w:rsidP="003669B2">
      <w:pPr>
        <w:pStyle w:val="aff6"/>
      </w:pPr>
      <w:bookmarkStart w:id="50" w:name="_Toc479239953"/>
      <w:r w:rsidRPr="005C4725">
        <w:lastRenderedPageBreak/>
        <w:t>八、耳鼻喉科審查注意事項</w:t>
      </w:r>
      <w:bookmarkEnd w:id="50"/>
    </w:p>
    <w:p w:rsidR="000257EE" w:rsidRPr="005C4725" w:rsidRDefault="00274757">
      <w:pPr>
        <w:pStyle w:val="20"/>
        <w:snapToGrid w:val="0"/>
        <w:spacing w:line="600" w:lineRule="exact"/>
        <w:ind w:left="800" w:hanging="560"/>
      </w:pPr>
      <w:r w:rsidRPr="005C4725">
        <w:rPr>
          <w:rFonts w:ascii="標楷體" w:eastAsia="標楷體" w:hAnsi="標楷體"/>
          <w:kern w:val="3"/>
          <w:sz w:val="28"/>
        </w:rPr>
        <w:t>(一)因</w:t>
      </w:r>
      <w:r w:rsidRPr="005C4725">
        <w:rPr>
          <w:rFonts w:ascii="標楷體" w:eastAsia="標楷體" w:hAnsi="標楷體"/>
          <w:sz w:val="28"/>
        </w:rPr>
        <w:t>情況需要同時行兩種以上處置時，依「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w:t>
      </w:r>
      <w:r w:rsidRPr="005C4725">
        <w:rPr>
          <w:rFonts w:ascii="標楷體" w:eastAsia="標楷體" w:hAnsi="標楷體"/>
          <w:sz w:val="28"/>
          <w:szCs w:val="28"/>
        </w:rPr>
        <w:t>第二部第二章第七節</w:t>
      </w:r>
      <w:r w:rsidRPr="005C4725">
        <w:rPr>
          <w:rFonts w:ascii="標楷體" w:eastAsia="標楷體" w:hAnsi="標楷體"/>
          <w:sz w:val="28"/>
        </w:rPr>
        <w:t>通則規定辦理，即同一手術部位或同一病灶同時施行兩種以上處置時，按其主要處置項目所定點數計算之。</w:t>
      </w:r>
      <w:r w:rsidRPr="005C4725">
        <w:rPr>
          <w:rFonts w:ascii="標楷體" w:eastAsia="標楷體" w:hAnsi="標楷體"/>
          <w:sz w:val="28"/>
          <w:szCs w:val="28"/>
        </w:rPr>
        <w:t>(102/3/1)</w:t>
      </w:r>
    </w:p>
    <w:p w:rsidR="000257EE" w:rsidRPr="005C4725" w:rsidRDefault="00274757" w:rsidP="0050154C">
      <w:pPr>
        <w:pStyle w:val="20"/>
        <w:snapToGrid w:val="0"/>
        <w:spacing w:line="600" w:lineRule="exact"/>
        <w:ind w:left="851" w:hanging="611"/>
      </w:pPr>
      <w:r w:rsidRPr="005C4725">
        <w:rPr>
          <w:rFonts w:ascii="標楷體" w:eastAsia="標楷體" w:hAnsi="標楷體"/>
          <w:kern w:val="3"/>
          <w:sz w:val="28"/>
        </w:rPr>
        <w:t>(二)鼻</w:t>
      </w:r>
      <w:r w:rsidRPr="005C4725">
        <w:rPr>
          <w:rFonts w:ascii="標楷體" w:eastAsia="標楷體" w:hAnsi="標楷體"/>
          <w:sz w:val="28"/>
        </w:rPr>
        <w:t>部手術中併行之鼻填塞，含於手術費內，不另給付。鼻部手術後若發生術後大出血，得另行申報。如申報案件數異常，審查醫</w:t>
      </w:r>
      <w:r w:rsidRPr="005C4725">
        <w:rPr>
          <w:rFonts w:ascii="標楷體" w:eastAsia="標楷體" w:hAnsi="標楷體"/>
          <w:sz w:val="28"/>
          <w:szCs w:val="28"/>
        </w:rPr>
        <w:t>藥專家</w:t>
      </w:r>
      <w:r w:rsidRPr="005C4725">
        <w:rPr>
          <w:rFonts w:ascii="標楷體" w:eastAsia="標楷體" w:hAnsi="標楷體"/>
          <w:sz w:val="28"/>
        </w:rPr>
        <w:t>應加強審核。鼻填塞物</w:t>
      </w:r>
      <w:r w:rsidRPr="005C4725">
        <w:rPr>
          <w:rFonts w:ascii="標楷體" w:eastAsia="標楷體" w:hAnsi="標楷體"/>
          <w:kern w:val="3"/>
          <w:sz w:val="28"/>
        </w:rPr>
        <w:t>取出，可以申報54023C項。(102/3/1)</w:t>
      </w:r>
    </w:p>
    <w:p w:rsidR="000257EE" w:rsidRPr="005C4725" w:rsidRDefault="00274757" w:rsidP="0050154C">
      <w:pPr>
        <w:pStyle w:val="20"/>
        <w:tabs>
          <w:tab w:val="clear" w:pos="900"/>
          <w:tab w:val="left" w:pos="851"/>
        </w:tabs>
        <w:snapToGrid w:val="0"/>
        <w:spacing w:line="600" w:lineRule="exact"/>
        <w:ind w:left="800" w:hanging="560"/>
      </w:pPr>
      <w:r w:rsidRPr="005C4725">
        <w:rPr>
          <w:rFonts w:ascii="標楷體" w:eastAsia="標楷體" w:hAnsi="標楷體"/>
          <w:kern w:val="3"/>
          <w:sz w:val="28"/>
        </w:rPr>
        <w:t>(三)濕</w:t>
      </w:r>
      <w:r w:rsidRPr="005C4725">
        <w:rPr>
          <w:rFonts w:ascii="標楷體" w:eastAsia="標楷體" w:hAnsi="標楷體"/>
          <w:sz w:val="28"/>
          <w:szCs w:val="28"/>
        </w:rPr>
        <w:t>氣吸入</w:t>
      </w:r>
      <w:r w:rsidRPr="005C4725">
        <w:rPr>
          <w:rFonts w:ascii="標楷體" w:eastAsia="標楷體" w:hAnsi="標楷體"/>
          <w:kern w:val="3"/>
          <w:sz w:val="28"/>
        </w:rPr>
        <w:t>治療(57007C)，應慎選個案施行；列報蒸氣或噴霧吸入治療－每次(57021C)之適應</w:t>
      </w:r>
      <w:r w:rsidRPr="005C4725">
        <w:rPr>
          <w:rFonts w:ascii="標楷體" w:eastAsia="標楷體" w:hAnsi="標楷體"/>
          <w:sz w:val="28"/>
          <w:szCs w:val="28"/>
        </w:rPr>
        <w:t>症為電療中或後、急性聲帶炎、喉部癌症及鼻填塞中之病患。</w:t>
      </w:r>
    </w:p>
    <w:p w:rsidR="000257EE" w:rsidRPr="005C4725" w:rsidRDefault="00274757" w:rsidP="0050154C">
      <w:pPr>
        <w:pStyle w:val="20"/>
        <w:snapToGrid w:val="0"/>
        <w:spacing w:line="600" w:lineRule="exact"/>
        <w:ind w:left="851" w:hanging="611"/>
      </w:pPr>
      <w:r w:rsidRPr="005C4725">
        <w:rPr>
          <w:rFonts w:ascii="標楷體" w:eastAsia="標楷體" w:hAnsi="標楷體"/>
          <w:kern w:val="3"/>
          <w:sz w:val="28"/>
        </w:rPr>
        <w:t>(四)多項手</w:t>
      </w:r>
      <w:r w:rsidRPr="005C4725">
        <w:rPr>
          <w:rFonts w:ascii="標楷體" w:eastAsia="標楷體" w:hAnsi="標楷體"/>
          <w:sz w:val="28"/>
        </w:rPr>
        <w:t>術申報方式，依</w:t>
      </w:r>
      <w:r w:rsidRPr="005C4725">
        <w:rPr>
          <w:rFonts w:ascii="標楷體" w:eastAsia="標楷體" w:hAnsi="標楷體"/>
          <w:sz w:val="28"/>
          <w:szCs w:val="28"/>
        </w:rPr>
        <w:t>全民健康保險醫療服務給付項目及支付標準</w:t>
      </w:r>
      <w:r w:rsidRPr="005C4725">
        <w:rPr>
          <w:rFonts w:ascii="標楷體" w:eastAsia="標楷體" w:hAnsi="標楷體"/>
          <w:sz w:val="28"/>
        </w:rPr>
        <w:t>第</w:t>
      </w:r>
      <w:r w:rsidRPr="005C4725">
        <w:rPr>
          <w:rFonts w:ascii="標楷體" w:eastAsia="標楷體" w:hAnsi="標楷體"/>
          <w:sz w:val="28"/>
          <w:szCs w:val="28"/>
        </w:rPr>
        <w:t>二部第二章第七節</w:t>
      </w:r>
      <w:r w:rsidRPr="005C4725">
        <w:rPr>
          <w:rFonts w:ascii="標楷體" w:eastAsia="標楷體" w:hAnsi="標楷體"/>
          <w:sz w:val="28"/>
        </w:rPr>
        <w:t>之規定辦理。(同一手術視野不同刀</w:t>
      </w:r>
      <w:r w:rsidRPr="005C4725">
        <w:rPr>
          <w:rFonts w:ascii="標楷體" w:eastAsia="標楷體" w:hAnsi="標楷體"/>
          <w:kern w:val="3"/>
          <w:sz w:val="28"/>
        </w:rPr>
        <w:t>口，同類手術)</w:t>
      </w:r>
      <w:r w:rsidRPr="005C4725">
        <w:t xml:space="preserve"> </w:t>
      </w:r>
      <w:r w:rsidRPr="005C4725">
        <w:rPr>
          <w:rFonts w:ascii="標楷體" w:eastAsia="標楷體" w:hAnsi="標楷體"/>
          <w:kern w:val="3"/>
          <w:sz w:val="28"/>
        </w:rPr>
        <w:t>(101/2/1)(102/3/1)</w:t>
      </w:r>
    </w:p>
    <w:p w:rsidR="000257EE" w:rsidRPr="005C4725" w:rsidRDefault="00274757" w:rsidP="0050154C">
      <w:pPr>
        <w:pStyle w:val="20"/>
        <w:tabs>
          <w:tab w:val="clear" w:pos="900"/>
        </w:tabs>
        <w:snapToGrid w:val="0"/>
        <w:spacing w:line="600" w:lineRule="exact"/>
        <w:ind w:left="851" w:hanging="611"/>
      </w:pPr>
      <w:r w:rsidRPr="005C4725">
        <w:rPr>
          <w:rFonts w:ascii="標楷體" w:eastAsia="標楷體" w:hAnsi="標楷體"/>
          <w:kern w:val="3"/>
          <w:sz w:val="28"/>
        </w:rPr>
        <w:t>(五)中耳</w:t>
      </w:r>
      <w:r w:rsidRPr="005C4725">
        <w:rPr>
          <w:rFonts w:ascii="標楷體" w:eastAsia="標楷體" w:hAnsi="標楷體"/>
          <w:sz w:val="28"/>
        </w:rPr>
        <w:t>炎、扁桃腺炎及鼻竇炎之手術，應尊重臨床醫師參考病人病情，決定麻醉方式，必要時得調閱麻醉記錄單憑核。</w:t>
      </w:r>
    </w:p>
    <w:p w:rsidR="000257EE" w:rsidRPr="005C4725" w:rsidRDefault="00274757">
      <w:pPr>
        <w:pStyle w:val="20"/>
        <w:snapToGrid w:val="0"/>
        <w:spacing w:line="600" w:lineRule="exact"/>
        <w:ind w:left="800" w:hanging="560"/>
      </w:pPr>
      <w:r w:rsidRPr="005C4725">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w:t>
      </w:r>
      <w:r w:rsidRPr="005C4725">
        <w:rPr>
          <w:rFonts w:ascii="標楷體" w:eastAsia="標楷體" w:hAnsi="標楷體"/>
          <w:sz w:val="28"/>
          <w:szCs w:val="28"/>
        </w:rPr>
        <w:lastRenderedPageBreak/>
        <w:t>查。單純局部噴灑藥物或塗藥，包含於基本診療費內，不另支付。(99/4/1) (100/1/1) (102/3/1)</w:t>
      </w:r>
    </w:p>
    <w:p w:rsidR="000257EE" w:rsidRPr="005C4725" w:rsidRDefault="00274757">
      <w:pPr>
        <w:pStyle w:val="20"/>
        <w:snapToGrid w:val="0"/>
        <w:spacing w:line="600" w:lineRule="exact"/>
        <w:ind w:left="800" w:hanging="560"/>
      </w:pPr>
      <w:r w:rsidRPr="005C4725">
        <w:rPr>
          <w:rFonts w:ascii="標楷體" w:eastAsia="標楷體" w:hAnsi="標楷體"/>
          <w:kern w:val="3"/>
          <w:sz w:val="28"/>
        </w:rPr>
        <w:t>(七)</w:t>
      </w:r>
      <w:r w:rsidRPr="005C4725">
        <w:rPr>
          <w:rFonts w:ascii="標楷體" w:eastAsia="標楷體" w:hAnsi="標楷體"/>
          <w:sz w:val="28"/>
          <w:szCs w:val="28"/>
        </w:rPr>
        <w:t xml:space="preserve">刪除(101/2/1) </w:t>
      </w:r>
    </w:p>
    <w:p w:rsidR="000257EE" w:rsidRPr="005C4725" w:rsidRDefault="00274757">
      <w:pPr>
        <w:pStyle w:val="20"/>
        <w:snapToGrid w:val="0"/>
        <w:spacing w:line="600" w:lineRule="exact"/>
        <w:ind w:left="800" w:hanging="560"/>
      </w:pPr>
      <w:r w:rsidRPr="005C4725">
        <w:rPr>
          <w:rFonts w:ascii="標楷體" w:eastAsia="標楷體" w:hAnsi="標楷體"/>
          <w:kern w:val="3"/>
          <w:sz w:val="28"/>
        </w:rPr>
        <w:t>(八)</w:t>
      </w:r>
      <w:r w:rsidRPr="005C4725">
        <w:rPr>
          <w:rFonts w:ascii="標楷體" w:eastAsia="標楷體" w:hAnsi="標楷體"/>
          <w:sz w:val="28"/>
        </w:rPr>
        <w:t>施行下鼻甲手術之申報原則如下：(97/5/1)</w:t>
      </w:r>
    </w:p>
    <w:p w:rsidR="000257EE" w:rsidRPr="005C4725" w:rsidRDefault="00274757">
      <w:pPr>
        <w:snapToGrid w:val="0"/>
        <w:spacing w:line="600" w:lineRule="exact"/>
        <w:ind w:left="1000" w:hanging="280"/>
      </w:pPr>
      <w:r w:rsidRPr="005C4725">
        <w:rPr>
          <w:rFonts w:ascii="標楷體" w:eastAsia="標楷體" w:hAnsi="標楷體"/>
          <w:kern w:val="3"/>
          <w:sz w:val="28"/>
          <w:szCs w:val="28"/>
        </w:rPr>
        <w:t>1.</w:t>
      </w:r>
      <w:r w:rsidRPr="005C4725">
        <w:rPr>
          <w:rFonts w:ascii="標楷體" w:eastAsia="標楷體" w:hAnsi="標楷體"/>
          <w:sz w:val="28"/>
          <w:szCs w:val="28"/>
        </w:rPr>
        <w:t>以二氧化碳雷射施行下鼻甲手術以鼻雷射手術（65072B）或比照黏膜下透熱法（65074C）項目申報。</w:t>
      </w:r>
      <w:r w:rsidRPr="005C4725">
        <w:rPr>
          <w:rFonts w:ascii="標楷體" w:eastAsia="標楷體" w:hAnsi="標楷體"/>
          <w:sz w:val="28"/>
          <w:szCs w:val="28"/>
          <w:lang w:val="zh-TW"/>
        </w:rPr>
        <w:t>同病人一年以</w:t>
      </w:r>
      <w:r w:rsidRPr="005C4725">
        <w:rPr>
          <w:rFonts w:ascii="標楷體" w:eastAsia="標楷體" w:hAnsi="標楷體"/>
          <w:sz w:val="28"/>
          <w:szCs w:val="28"/>
        </w:rPr>
        <w:t>1</w:t>
      </w:r>
      <w:r w:rsidRPr="005C4725">
        <w:rPr>
          <w:rFonts w:ascii="標楷體" w:eastAsia="標楷體" w:hAnsi="標楷體"/>
          <w:sz w:val="28"/>
          <w:szCs w:val="28"/>
          <w:lang w:val="zh-TW"/>
        </w:rPr>
        <w:t>次為限</w:t>
      </w:r>
      <w:r w:rsidRPr="005C4725">
        <w:rPr>
          <w:rFonts w:ascii="標楷體" w:eastAsia="標楷體" w:hAnsi="標楷體"/>
          <w:sz w:val="28"/>
          <w:szCs w:val="28"/>
        </w:rPr>
        <w:t>；</w:t>
      </w:r>
      <w:r w:rsidRPr="005C4725">
        <w:rPr>
          <w:rFonts w:ascii="標楷體" w:eastAsia="標楷體" w:hAnsi="標楷體"/>
          <w:sz w:val="28"/>
          <w:szCs w:val="28"/>
          <w:lang w:val="zh-TW"/>
        </w:rPr>
        <w:t>其手術後傷口處置及換藥</w:t>
      </w:r>
      <w:r w:rsidRPr="005C4725">
        <w:rPr>
          <w:rFonts w:ascii="標楷體" w:eastAsia="標楷體" w:hAnsi="標楷體"/>
          <w:sz w:val="28"/>
          <w:szCs w:val="28"/>
        </w:rPr>
        <w:t>Wound treatment and change dressing（54027C）</w:t>
      </w:r>
      <w:r w:rsidRPr="005C4725">
        <w:rPr>
          <w:rFonts w:ascii="標楷體" w:eastAsia="標楷體" w:hAnsi="標楷體"/>
          <w:sz w:val="28"/>
          <w:szCs w:val="28"/>
          <w:lang w:val="zh-TW"/>
        </w:rPr>
        <w:t>局部處置</w:t>
      </w:r>
      <w:r w:rsidRPr="005C4725">
        <w:rPr>
          <w:rFonts w:ascii="標楷體" w:eastAsia="標楷體" w:hAnsi="標楷體"/>
          <w:sz w:val="28"/>
          <w:szCs w:val="28"/>
        </w:rPr>
        <w:t>，</w:t>
      </w:r>
      <w:r w:rsidRPr="005C4725">
        <w:rPr>
          <w:rFonts w:ascii="標楷體" w:eastAsia="標楷體" w:hAnsi="標楷體"/>
          <w:sz w:val="28"/>
          <w:szCs w:val="28"/>
          <w:lang w:val="zh-TW"/>
        </w:rPr>
        <w:t>一個月申報不得大於</w:t>
      </w:r>
      <w:r w:rsidRPr="005C4725">
        <w:rPr>
          <w:rFonts w:ascii="標楷體" w:eastAsia="標楷體" w:hAnsi="標楷體"/>
          <w:sz w:val="28"/>
          <w:szCs w:val="28"/>
        </w:rPr>
        <w:t>5</w:t>
      </w:r>
      <w:r w:rsidRPr="005C4725">
        <w:rPr>
          <w:rFonts w:ascii="標楷體" w:eastAsia="標楷體" w:hAnsi="標楷體"/>
          <w:sz w:val="28"/>
          <w:szCs w:val="28"/>
          <w:lang w:val="zh-TW"/>
        </w:rPr>
        <w:t>次</w:t>
      </w:r>
      <w:r w:rsidRPr="005C4725">
        <w:rPr>
          <w:rFonts w:ascii="標楷體" w:eastAsia="標楷體" w:hAnsi="標楷體"/>
          <w:sz w:val="28"/>
          <w:szCs w:val="28"/>
        </w:rPr>
        <w:t>（</w:t>
      </w:r>
      <w:r w:rsidRPr="005C4725">
        <w:rPr>
          <w:rFonts w:ascii="標楷體" w:eastAsia="標楷體" w:hAnsi="標楷體"/>
          <w:sz w:val="28"/>
          <w:szCs w:val="28"/>
          <w:lang w:val="zh-TW"/>
        </w:rPr>
        <w:t>含</w:t>
      </w:r>
      <w:r w:rsidRPr="005C4725">
        <w:rPr>
          <w:rFonts w:ascii="標楷體" w:eastAsia="標楷體" w:hAnsi="標楷體"/>
          <w:sz w:val="28"/>
          <w:szCs w:val="28"/>
        </w:rPr>
        <w:t>5</w:t>
      </w:r>
      <w:r w:rsidRPr="005C4725">
        <w:rPr>
          <w:rFonts w:ascii="標楷體" w:eastAsia="標楷體" w:hAnsi="標楷體"/>
          <w:sz w:val="28"/>
          <w:szCs w:val="28"/>
          <w:lang w:val="zh-TW"/>
        </w:rPr>
        <w:t>次</w:t>
      </w:r>
      <w:r w:rsidRPr="005C4725">
        <w:rPr>
          <w:rFonts w:ascii="標楷體" w:eastAsia="標楷體" w:hAnsi="標楷體"/>
          <w:sz w:val="28"/>
          <w:szCs w:val="28"/>
        </w:rPr>
        <w:t>）</w:t>
      </w:r>
      <w:r w:rsidRPr="005C4725">
        <w:rPr>
          <w:rFonts w:ascii="標楷體" w:eastAsia="標楷體" w:hAnsi="標楷體"/>
          <w:sz w:val="28"/>
          <w:szCs w:val="28"/>
          <w:lang w:val="zh-TW"/>
        </w:rPr>
        <w:t>。</w:t>
      </w:r>
      <w:r w:rsidRPr="005C4725">
        <w:rPr>
          <w:rFonts w:ascii="標楷體" w:eastAsia="標楷體" w:hAnsi="標楷體"/>
          <w:sz w:val="28"/>
          <w:szCs w:val="28"/>
        </w:rPr>
        <w:t>(99/4/1)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2.以紅外線黏膜下電燒灼施行下鼻甲手術以黏膜下透熱法（65074C）項目申報。</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3.以一般電燒灼(表面)行下鼻甲手術以鼻甲電燒灼(65003C)項目申報。</w:t>
      </w:r>
    </w:p>
    <w:p w:rsidR="000257EE" w:rsidRPr="005C4725" w:rsidRDefault="00274757">
      <w:pPr>
        <w:pStyle w:val="20"/>
        <w:snapToGrid w:val="0"/>
        <w:spacing w:line="600" w:lineRule="exact"/>
        <w:ind w:left="1359" w:hanging="1117"/>
        <w:rPr>
          <w:rFonts w:ascii="標楷體" w:eastAsia="標楷體" w:hAnsi="標楷體"/>
          <w:kern w:val="3"/>
          <w:sz w:val="28"/>
        </w:rPr>
      </w:pPr>
      <w:r w:rsidRPr="005C4725">
        <w:rPr>
          <w:rFonts w:ascii="標楷體" w:eastAsia="標楷體" w:hAnsi="標楷體"/>
          <w:kern w:val="3"/>
          <w:sz w:val="28"/>
        </w:rPr>
        <w:t>(九)耳鼻喉科抽審案件需附治療前後相關之實體病歷影本，以供審查。</w:t>
      </w:r>
    </w:p>
    <w:p w:rsidR="000257EE" w:rsidRPr="005C4725" w:rsidRDefault="00274757" w:rsidP="0050154C">
      <w:pPr>
        <w:pStyle w:val="20"/>
        <w:snapToGrid w:val="0"/>
        <w:spacing w:line="600" w:lineRule="exact"/>
        <w:ind w:left="1134" w:hanging="894"/>
      </w:pPr>
      <w:r w:rsidRPr="005C4725">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表上之規定項</w:t>
      </w:r>
      <w:r w:rsidRPr="005C4725">
        <w:rPr>
          <w:rFonts w:ascii="標楷體" w:eastAsia="標楷體" w:hAnsi="標楷體"/>
          <w:sz w:val="28"/>
        </w:rPr>
        <w:t>目。(102/3/1)</w:t>
      </w:r>
    </w:p>
    <w:p w:rsidR="000257EE" w:rsidRPr="005C4725" w:rsidRDefault="00274757">
      <w:pPr>
        <w:snapToGrid w:val="0"/>
        <w:spacing w:line="600" w:lineRule="exact"/>
        <w:ind w:left="1000" w:hanging="280"/>
        <w:rPr>
          <w:rFonts w:ascii="標楷體" w:eastAsia="標楷體" w:hAnsi="標楷體"/>
          <w:kern w:val="3"/>
          <w:sz w:val="28"/>
        </w:rPr>
      </w:pPr>
      <w:r w:rsidRPr="005C4725">
        <w:rPr>
          <w:rFonts w:ascii="標楷體" w:eastAsia="標楷體" w:hAnsi="標楷體"/>
          <w:kern w:val="3"/>
          <w:sz w:val="28"/>
        </w:rPr>
        <w:t>2.內耳溫差測驗，乃迷路刺激檢查，利用冷熱水或冷熱空氣灌入外耳道，須記錄眼振的方向、頻率、持續期間。</w:t>
      </w:r>
    </w:p>
    <w:p w:rsidR="003D5B35" w:rsidRPr="005C4725" w:rsidRDefault="003D5B35" w:rsidP="003D5B35">
      <w:pPr>
        <w:snapToGrid w:val="0"/>
        <w:spacing w:line="600" w:lineRule="exact"/>
        <w:ind w:left="1560" w:hanging="840"/>
        <w:rPr>
          <w:rFonts w:ascii="標楷體" w:eastAsia="標楷體" w:hAnsi="標楷體"/>
          <w:kern w:val="3"/>
          <w:sz w:val="28"/>
        </w:rPr>
      </w:pPr>
      <w:r w:rsidRPr="005C4725">
        <w:rPr>
          <w:rFonts w:ascii="標楷體" w:eastAsia="標楷體" w:hAnsi="標楷體" w:hint="eastAsia"/>
          <w:kern w:val="3"/>
          <w:sz w:val="28"/>
        </w:rPr>
        <w:t xml:space="preserve">  備註：</w:t>
      </w:r>
    </w:p>
    <w:p w:rsidR="003D5B35" w:rsidRPr="005C4725" w:rsidRDefault="003D5B35" w:rsidP="003D5B35">
      <w:pPr>
        <w:snapToGrid w:val="0"/>
        <w:spacing w:line="600" w:lineRule="exact"/>
        <w:ind w:left="993"/>
        <w:rPr>
          <w:rFonts w:ascii="標楷體" w:eastAsia="標楷體" w:hAnsi="標楷體"/>
          <w:kern w:val="3"/>
          <w:sz w:val="28"/>
        </w:rPr>
      </w:pPr>
      <w:r w:rsidRPr="005C4725">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5C4725" w:rsidRDefault="00274757">
      <w:pPr>
        <w:snapToGrid w:val="0"/>
        <w:spacing w:line="600" w:lineRule="exact"/>
        <w:ind w:left="1000" w:hanging="280"/>
      </w:pPr>
      <w:r w:rsidRPr="005C4725">
        <w:rPr>
          <w:rFonts w:ascii="標楷體" w:eastAsia="標楷體" w:hAnsi="標楷體"/>
          <w:kern w:val="3"/>
          <w:sz w:val="28"/>
        </w:rPr>
        <w:lastRenderedPageBreak/>
        <w:t>3.眼振圖檢查是眼球運動的檢查，並非一般的前庭功能檢查，此須特殊儀</w:t>
      </w:r>
      <w:r w:rsidRPr="005C4725">
        <w:rPr>
          <w:rFonts w:ascii="標楷體" w:eastAsia="標楷體" w:hAnsi="標楷體"/>
          <w:sz w:val="28"/>
        </w:rPr>
        <w:t>器。包括視標追跡檢查，追視測驗，跳視測驗、視運動眼振檢查、視運動後眼振檢查，視覺抑制測驗。</w:t>
      </w:r>
    </w:p>
    <w:p w:rsidR="003D5B35" w:rsidRPr="005C4725" w:rsidRDefault="003D5B35">
      <w:pPr>
        <w:pStyle w:val="af1"/>
        <w:snapToGrid w:val="0"/>
        <w:spacing w:line="600" w:lineRule="exact"/>
        <w:ind w:left="1520" w:hanging="560"/>
        <w:rPr>
          <w:rFonts w:ascii="標楷體" w:eastAsia="標楷體" w:hAnsi="標楷體"/>
          <w:sz w:val="28"/>
        </w:rPr>
      </w:pPr>
      <w:r w:rsidRPr="005C4725">
        <w:rPr>
          <w:rFonts w:ascii="標楷體" w:eastAsia="標楷體" w:hAnsi="標楷體" w:hint="eastAsia"/>
          <w:sz w:val="28"/>
        </w:rPr>
        <w:t>備註</w:t>
      </w:r>
      <w:r w:rsidRPr="005C4725">
        <w:rPr>
          <w:rFonts w:ascii="標楷體" w:eastAsia="標楷體" w:hAnsi="標楷體"/>
          <w:sz w:val="28"/>
        </w:rPr>
        <w:t>：</w:t>
      </w:r>
    </w:p>
    <w:p w:rsidR="003D5B35" w:rsidRPr="005C4725" w:rsidRDefault="003D5B35" w:rsidP="003D5B35">
      <w:pPr>
        <w:pStyle w:val="af1"/>
        <w:snapToGrid w:val="0"/>
        <w:spacing w:line="600" w:lineRule="exact"/>
        <w:ind w:left="1276" w:hanging="283"/>
        <w:rPr>
          <w:rFonts w:ascii="標楷體" w:eastAsia="標楷體" w:hAnsi="標楷體"/>
          <w:sz w:val="28"/>
        </w:rPr>
      </w:pPr>
      <w:r w:rsidRPr="005C4725">
        <w:rPr>
          <w:rFonts w:ascii="標楷體" w:eastAsia="標楷體" w:hAnsi="標楷體" w:hint="eastAsia"/>
          <w:sz w:val="28"/>
        </w:rPr>
        <w:t>1.</w:t>
      </w:r>
      <w:r w:rsidRPr="005C4725">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5C4725">
        <w:rPr>
          <w:rFonts w:ascii="標楷體" w:eastAsia="標楷體" w:hAnsi="標楷體" w:hint="eastAsia"/>
          <w:sz w:val="28"/>
        </w:rPr>
        <w:t>(106/1/1)</w:t>
      </w:r>
    </w:p>
    <w:p w:rsidR="000257EE" w:rsidRPr="005C4725" w:rsidRDefault="003D5B35" w:rsidP="003D5B35">
      <w:pPr>
        <w:pStyle w:val="af1"/>
        <w:snapToGrid w:val="0"/>
        <w:spacing w:line="600" w:lineRule="exact"/>
        <w:ind w:left="1276" w:hanging="283"/>
        <w:rPr>
          <w:rFonts w:ascii="標楷體" w:eastAsia="標楷體" w:hAnsi="標楷體"/>
          <w:sz w:val="28"/>
        </w:rPr>
      </w:pPr>
      <w:r w:rsidRPr="005C4725">
        <w:rPr>
          <w:rFonts w:ascii="標楷體" w:eastAsia="標楷體" w:hAnsi="標楷體" w:hint="eastAsia"/>
          <w:sz w:val="28"/>
        </w:rPr>
        <w:t>2.</w:t>
      </w:r>
      <w:r w:rsidRPr="005C4725">
        <w:rPr>
          <w:rFonts w:ascii="標楷體" w:eastAsia="標楷體" w:hAnsi="標楷體"/>
          <w:sz w:val="28"/>
        </w:rPr>
        <w:t>若病情穩定，兩次檢查之間隔需至少三個月，若有病情加重或病情變化需要再追蹤則不在此限。</w:t>
      </w:r>
    </w:p>
    <w:p w:rsidR="000257EE" w:rsidRPr="005C4725" w:rsidRDefault="00274757">
      <w:pPr>
        <w:pStyle w:val="20"/>
        <w:snapToGrid w:val="0"/>
        <w:spacing w:line="600" w:lineRule="exact"/>
        <w:ind w:left="1080" w:hanging="840"/>
      </w:pPr>
      <w:r w:rsidRPr="005C4725">
        <w:rPr>
          <w:rFonts w:ascii="標楷體" w:eastAsia="標楷體" w:hAnsi="標楷體"/>
          <w:kern w:val="3"/>
          <w:sz w:val="28"/>
        </w:rPr>
        <w:t>(十一)刪除</w:t>
      </w:r>
      <w:r w:rsidRPr="005C4725">
        <w:rPr>
          <w:rFonts w:ascii="標楷體" w:eastAsia="標楷體" w:hAnsi="標楷體" w:cs="新細明體"/>
          <w:sz w:val="28"/>
          <w:szCs w:val="28"/>
        </w:rPr>
        <w:t>(102/3/1)</w:t>
      </w:r>
    </w:p>
    <w:p w:rsidR="000257EE" w:rsidRPr="005C4725" w:rsidRDefault="00274757">
      <w:pPr>
        <w:pStyle w:val="20"/>
        <w:snapToGrid w:val="0"/>
        <w:spacing w:line="600" w:lineRule="exact"/>
        <w:ind w:left="1438" w:hanging="1198"/>
      </w:pPr>
      <w:r w:rsidRPr="005C4725">
        <w:rPr>
          <w:rFonts w:ascii="標楷體" w:eastAsia="標楷體" w:hAnsi="標楷體"/>
          <w:kern w:val="3"/>
          <w:sz w:val="28"/>
        </w:rPr>
        <w:t>(十二)1.申報IgE檢驗件</w:t>
      </w:r>
      <w:r w:rsidRPr="005C4725">
        <w:rPr>
          <w:rFonts w:ascii="標楷體" w:eastAsia="標楷體" w:hAnsi="標楷體"/>
          <w:sz w:val="28"/>
          <w:szCs w:val="28"/>
        </w:rPr>
        <w:t>數異常且多為老年案件者應嚴審；如為20歲以上之個案，應註明過敏病史、臨床症狀及嚴重度。(100/1/1)</w:t>
      </w:r>
    </w:p>
    <w:p w:rsidR="000257EE" w:rsidRPr="005C4725" w:rsidRDefault="00274757">
      <w:pPr>
        <w:pStyle w:val="af1"/>
        <w:snapToGrid w:val="0"/>
        <w:spacing w:line="600" w:lineRule="exact"/>
        <w:ind w:left="1482" w:hanging="308"/>
      </w:pPr>
      <w:r w:rsidRPr="005C4725">
        <w:rPr>
          <w:rFonts w:ascii="標楷體" w:eastAsia="標楷體" w:hAnsi="標楷體"/>
          <w:kern w:val="3"/>
          <w:sz w:val="28"/>
        </w:rPr>
        <w:t>2.有</w:t>
      </w:r>
      <w:r w:rsidRPr="005C4725">
        <w:rPr>
          <w:rFonts w:ascii="標楷體" w:eastAsia="標楷體" w:hAnsi="標楷體" w:cs="新細明體"/>
          <w:bCs/>
          <w:sz w:val="28"/>
          <w:szCs w:val="28"/>
        </w:rPr>
        <w:t>關申報免疫球蛋白E</w:t>
      </w:r>
      <w:r w:rsidRPr="005C4725">
        <w:rPr>
          <w:rFonts w:ascii="標楷體" w:eastAsia="標楷體" w:hAnsi="標楷體"/>
          <w:bCs/>
          <w:sz w:val="28"/>
          <w:szCs w:val="28"/>
        </w:rPr>
        <w:t xml:space="preserve"> IgE(12031C)</w:t>
      </w:r>
      <w:r w:rsidRPr="005C4725">
        <w:rPr>
          <w:rFonts w:ascii="標楷體" w:eastAsia="標楷體" w:hAnsi="標楷體" w:cs="新細明體"/>
          <w:bCs/>
          <w:sz w:val="28"/>
          <w:szCs w:val="28"/>
        </w:rPr>
        <w:t>檢驗項目之審查，參照兒科審查注意事項(七)2.規定。</w:t>
      </w:r>
      <w:r w:rsidRPr="005C4725">
        <w:rPr>
          <w:rFonts w:ascii="標楷體" w:eastAsia="標楷體" w:hAnsi="標楷體" w:cs="新細明體"/>
          <w:sz w:val="28"/>
          <w:szCs w:val="28"/>
        </w:rPr>
        <w:t>(102/3/1)</w:t>
      </w:r>
    </w:p>
    <w:p w:rsidR="000257EE" w:rsidRPr="005C4725" w:rsidRDefault="00274757">
      <w:pPr>
        <w:pStyle w:val="af1"/>
        <w:snapToGrid w:val="0"/>
        <w:spacing w:line="600" w:lineRule="exact"/>
        <w:ind w:left="1482" w:hanging="308"/>
        <w:rPr>
          <w:rFonts w:ascii="標楷體" w:eastAsia="標楷體" w:hAnsi="標楷體"/>
          <w:kern w:val="3"/>
          <w:sz w:val="28"/>
        </w:rPr>
      </w:pPr>
      <w:r w:rsidRPr="005C4725">
        <w:rPr>
          <w:rFonts w:ascii="標楷體" w:eastAsia="標楷體" w:hAnsi="標楷體"/>
          <w:kern w:val="3"/>
          <w:sz w:val="28"/>
        </w:rPr>
        <w:t>3.每月每一家基層醫療院所申報案件以不超過五件為原則且陽性率不宜低於60％，超過五件或陽性率低於80％者應嚴審。</w:t>
      </w:r>
    </w:p>
    <w:p w:rsidR="000257EE" w:rsidRPr="005C4725" w:rsidRDefault="00274757">
      <w:pPr>
        <w:snapToGrid w:val="0"/>
        <w:spacing w:line="600" w:lineRule="exact"/>
        <w:ind w:left="1161" w:hanging="921"/>
        <w:rPr>
          <w:rFonts w:ascii="標楷體" w:eastAsia="標楷體" w:hAnsi="標楷體"/>
          <w:kern w:val="3"/>
          <w:sz w:val="28"/>
        </w:rPr>
      </w:pPr>
      <w:r w:rsidRPr="005C4725">
        <w:rPr>
          <w:rFonts w:ascii="標楷體" w:eastAsia="標楷體" w:hAnsi="標楷體"/>
          <w:kern w:val="3"/>
          <w:sz w:val="28"/>
        </w:rPr>
        <w:t>(十三)過敏性鼻炎患者開立鼻噴劑以一個月一瓶為原則，</w:t>
      </w:r>
      <w:r w:rsidR="00E2154E" w:rsidRPr="005C4725">
        <w:rPr>
          <w:rFonts w:ascii="標楷體" w:eastAsia="標楷體" w:hAnsi="標楷體" w:hint="eastAsia"/>
          <w:kern w:val="3"/>
          <w:sz w:val="28"/>
        </w:rPr>
        <w:t>初診患者得若</w:t>
      </w:r>
      <w:r w:rsidR="00BE669F" w:rsidRPr="005C4725">
        <w:rPr>
          <w:rFonts w:ascii="標楷體" w:eastAsia="標楷體" w:hAnsi="標楷體" w:hint="eastAsia"/>
          <w:kern w:val="3"/>
          <w:sz w:val="28"/>
        </w:rPr>
        <w:t>併</w:t>
      </w:r>
      <w:r w:rsidR="00E2154E" w:rsidRPr="005C4725">
        <w:rPr>
          <w:rFonts w:ascii="標楷體" w:eastAsia="標楷體" w:hAnsi="標楷體" w:hint="eastAsia"/>
          <w:kern w:val="3"/>
          <w:sz w:val="28"/>
        </w:rPr>
        <w:t>用口服抗組織胺以14天為原則，</w:t>
      </w:r>
      <w:r w:rsidRPr="005C4725">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5C4725" w:rsidRDefault="00274757" w:rsidP="00901012">
      <w:pPr>
        <w:snapToGrid w:val="0"/>
        <w:spacing w:line="600" w:lineRule="exact"/>
        <w:ind w:left="1161" w:hanging="921"/>
        <w:rPr>
          <w:rFonts w:ascii="標楷體" w:eastAsia="標楷體" w:hAnsi="標楷體"/>
          <w:kern w:val="3"/>
          <w:sz w:val="28"/>
        </w:rPr>
      </w:pPr>
      <w:r w:rsidRPr="005C4725">
        <w:rPr>
          <w:rFonts w:ascii="標楷體" w:eastAsia="標楷體" w:hAnsi="標楷體"/>
          <w:kern w:val="3"/>
          <w:sz w:val="28"/>
        </w:rPr>
        <w:t>(十四)內視鏡(如喉鏡、鼻咽鏡)檢查應檢附完整報告及繪圖送審，依適應症專業認定適當性，未附者不予支付。(97/5/1)</w:t>
      </w:r>
      <w:r w:rsidR="003669B2" w:rsidRPr="005C4725">
        <w:rPr>
          <w:rFonts w:ascii="標楷體" w:eastAsia="標楷體" w:hAnsi="標楷體"/>
          <w:kern w:val="3"/>
          <w:sz w:val="28"/>
        </w:rPr>
        <w:br w:type="page"/>
      </w:r>
    </w:p>
    <w:p w:rsidR="000257EE" w:rsidRPr="005C4725" w:rsidRDefault="00274757" w:rsidP="003669B2">
      <w:pPr>
        <w:pStyle w:val="aff6"/>
      </w:pPr>
      <w:bookmarkStart w:id="51" w:name="_Toc479239954"/>
      <w:r w:rsidRPr="005C4725">
        <w:lastRenderedPageBreak/>
        <w:t>九、眼科審查注意事項</w:t>
      </w:r>
      <w:bookmarkEnd w:id="51"/>
    </w:p>
    <w:p w:rsidR="000257EE" w:rsidRPr="005C4725" w:rsidRDefault="00274757" w:rsidP="0050154C">
      <w:pPr>
        <w:snapToGrid w:val="0"/>
        <w:spacing w:line="600" w:lineRule="exact"/>
        <w:ind w:left="851" w:hanging="611"/>
        <w:rPr>
          <w:rFonts w:ascii="標楷體" w:eastAsia="標楷體" w:hAnsi="標楷體"/>
          <w:sz w:val="28"/>
        </w:rPr>
      </w:pPr>
      <w:r w:rsidRPr="005C4725">
        <w:rPr>
          <w:rFonts w:ascii="標楷體" w:eastAsia="標楷體" w:hAnsi="標楷體"/>
          <w:sz w:val="28"/>
        </w:rPr>
        <w:t>(一)在門診即可診治的疾病不宜住院，如單眼眼瞼簡單之手術(有合併症之倒睫、老年性眼瞼下垂…)，翼狀贅肉之去除，雷射之處置。</w:t>
      </w:r>
    </w:p>
    <w:p w:rsidR="000257EE" w:rsidRPr="005C4725" w:rsidRDefault="00274757">
      <w:pPr>
        <w:snapToGrid w:val="0"/>
        <w:spacing w:line="600" w:lineRule="exact"/>
        <w:ind w:firstLine="280"/>
      </w:pPr>
      <w:r w:rsidRPr="005C4725">
        <w:rPr>
          <w:rFonts w:ascii="標楷體" w:eastAsia="標楷體" w:hAnsi="標楷體"/>
          <w:sz w:val="28"/>
        </w:rPr>
        <w:t>(二)複雜性翼狀贅肉須具有左列任一項符合條件：</w:t>
      </w:r>
      <w:r w:rsidRPr="005C4725">
        <w:rPr>
          <w:rFonts w:ascii="標楷體" w:eastAsia="標楷體" w:hAnsi="標楷體"/>
          <w:bCs/>
          <w:sz w:val="28"/>
          <w:szCs w:val="28"/>
        </w:rPr>
        <w:t>請照相備查。</w:t>
      </w:r>
    </w:p>
    <w:p w:rsidR="000257EE" w:rsidRPr="005C4725" w:rsidRDefault="00274757">
      <w:pPr>
        <w:snapToGrid w:val="0"/>
        <w:spacing w:line="600" w:lineRule="exact"/>
        <w:ind w:left="1192" w:hanging="280"/>
      </w:pPr>
      <w:r w:rsidRPr="005C4725">
        <w:rPr>
          <w:rFonts w:ascii="標楷體" w:eastAsia="標楷體" w:hAnsi="標楷體"/>
          <w:kern w:val="3"/>
          <w:sz w:val="28"/>
        </w:rPr>
        <w:t>1.復發性(</w:t>
      </w:r>
      <w:r w:rsidRPr="005C4725">
        <w:rPr>
          <w:rFonts w:ascii="標楷體" w:eastAsia="標楷體" w:hAnsi="標楷體"/>
          <w:sz w:val="28"/>
        </w:rPr>
        <w:t>以前曾接</w:t>
      </w:r>
      <w:r w:rsidRPr="005C4725">
        <w:rPr>
          <w:rFonts w:ascii="標楷體" w:eastAsia="標楷體" w:hAnsi="標楷體"/>
          <w:kern w:val="3"/>
          <w:sz w:val="28"/>
        </w:rPr>
        <w:t>受過切除手術者)。</w:t>
      </w:r>
    </w:p>
    <w:p w:rsidR="000257EE" w:rsidRPr="005C4725" w:rsidRDefault="00274757">
      <w:pPr>
        <w:snapToGrid w:val="0"/>
        <w:spacing w:line="600" w:lineRule="exact"/>
        <w:ind w:left="1192" w:hanging="280"/>
      </w:pPr>
      <w:r w:rsidRPr="005C4725">
        <w:rPr>
          <w:rFonts w:ascii="標楷體" w:eastAsia="標楷體" w:hAnsi="標楷體"/>
          <w:kern w:val="3"/>
          <w:sz w:val="28"/>
        </w:rPr>
        <w:t>2.翼狀贅肉侵至角膜5mm者</w:t>
      </w:r>
      <w:r w:rsidRPr="005C4725">
        <w:rPr>
          <w:rFonts w:ascii="標楷體" w:eastAsia="標楷體" w:hAnsi="標楷體"/>
          <w:sz w:val="28"/>
        </w:rPr>
        <w:t>。(應有同側半邊臉部及眼球之照片各一張以資</w:t>
      </w:r>
      <w:r w:rsidRPr="005C4725">
        <w:rPr>
          <w:rFonts w:ascii="標楷體" w:eastAsia="標楷體" w:hAnsi="標楷體"/>
          <w:kern w:val="3"/>
          <w:sz w:val="28"/>
        </w:rPr>
        <w:t>備查。)</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3.已產生眼球粘連者，包括眼瞼與角膜粘連者或嚴重結膜與鞏膜粘連者。</w:t>
      </w:r>
    </w:p>
    <w:p w:rsidR="000257EE" w:rsidRPr="005C4725" w:rsidRDefault="00274757">
      <w:pPr>
        <w:snapToGrid w:val="0"/>
        <w:spacing w:line="600" w:lineRule="exact"/>
        <w:ind w:left="1192" w:hanging="280"/>
      </w:pPr>
      <w:r w:rsidRPr="005C4725">
        <w:rPr>
          <w:rFonts w:ascii="標楷體" w:eastAsia="標楷體" w:hAnsi="標楷體"/>
          <w:kern w:val="3"/>
          <w:sz w:val="28"/>
        </w:rPr>
        <w:t>4.非複雜性者應在門診施行手術，惟兩眼同時施行手術或僅單眼有視力者，可住院診療</w:t>
      </w:r>
      <w:r w:rsidRPr="005C4725">
        <w:rPr>
          <w:rFonts w:ascii="標楷體" w:eastAsia="標楷體" w:hAnsi="標楷體"/>
          <w:sz w:val="28"/>
        </w:rPr>
        <w:t>。</w:t>
      </w:r>
    </w:p>
    <w:p w:rsidR="000257EE" w:rsidRPr="005C4725" w:rsidRDefault="00274757">
      <w:pPr>
        <w:snapToGrid w:val="0"/>
        <w:spacing w:line="600" w:lineRule="exact"/>
        <w:ind w:left="1192" w:hanging="280"/>
        <w:rPr>
          <w:rFonts w:ascii="標楷體" w:eastAsia="標楷體" w:hAnsi="標楷體"/>
          <w:sz w:val="28"/>
          <w:szCs w:val="28"/>
        </w:rPr>
      </w:pPr>
      <w:r w:rsidRPr="005C4725">
        <w:rPr>
          <w:rFonts w:ascii="標楷體" w:eastAsia="標楷體" w:hAnsi="標楷體"/>
          <w:sz w:val="28"/>
          <w:szCs w:val="28"/>
        </w:rPr>
        <w:t>5.單眼翼狀贅肉，但鼻側及顳側同時存在者（應有同側半邊臉部及眼球之照片各一張以資備查）。(99/7/1)</w:t>
      </w:r>
    </w:p>
    <w:p w:rsidR="000257EE" w:rsidRPr="005C4725" w:rsidRDefault="00274757">
      <w:pPr>
        <w:snapToGrid w:val="0"/>
        <w:spacing w:line="600" w:lineRule="exact"/>
        <w:ind w:left="1192" w:hanging="280"/>
        <w:rPr>
          <w:rFonts w:ascii="標楷體" w:eastAsia="標楷體" w:hAnsi="標楷體"/>
          <w:sz w:val="28"/>
          <w:szCs w:val="28"/>
        </w:rPr>
      </w:pPr>
      <w:r w:rsidRPr="005C4725">
        <w:rPr>
          <w:rFonts w:ascii="標楷體" w:eastAsia="標楷體" w:hAnsi="標楷體"/>
          <w:sz w:val="28"/>
          <w:szCs w:val="28"/>
        </w:rPr>
        <w:t>6.翼狀贅肉侵犯單眼角膜雙側且需同時手術者。(100/1/1)</w:t>
      </w:r>
    </w:p>
    <w:p w:rsidR="000257EE" w:rsidRPr="005C4725" w:rsidRDefault="00274757">
      <w:pPr>
        <w:snapToGrid w:val="0"/>
        <w:spacing w:line="600" w:lineRule="exact"/>
        <w:ind w:left="800" w:hanging="560"/>
      </w:pPr>
      <w:r w:rsidRPr="005C4725">
        <w:rPr>
          <w:rFonts w:ascii="標楷體" w:eastAsia="標楷體" w:hAnsi="標楷體"/>
          <w:kern w:val="3"/>
          <w:sz w:val="28"/>
        </w:rPr>
        <w:t>(三)</w:t>
      </w:r>
      <w:r w:rsidRPr="005C4725">
        <w:rPr>
          <w:rFonts w:ascii="標楷體" w:eastAsia="標楷體" w:hAnsi="標楷體"/>
          <w:sz w:val="28"/>
        </w:rPr>
        <w:t>檢驗方面：</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1.以病例為主，宜有選擇性，不宜做不必要的檢查，如一位無任何病史的患者，作白內障手術，避免做電解值，膽固醇等檢查。</w:t>
      </w:r>
    </w:p>
    <w:p w:rsidR="000257EE" w:rsidRPr="005C4725" w:rsidRDefault="00274757">
      <w:pPr>
        <w:snapToGrid w:val="0"/>
        <w:spacing w:line="600" w:lineRule="exact"/>
        <w:ind w:left="1192" w:hanging="280"/>
      </w:pPr>
      <w:r w:rsidRPr="005C4725">
        <w:rPr>
          <w:rFonts w:ascii="標楷體" w:eastAsia="標楷體" w:hAnsi="標楷體"/>
          <w:kern w:val="3"/>
          <w:sz w:val="28"/>
        </w:rPr>
        <w:t>2.胸部Ｘ光請勿列為常規檢查，除非有胸部疾</w:t>
      </w:r>
      <w:r w:rsidRPr="005C4725">
        <w:rPr>
          <w:rFonts w:ascii="標楷體" w:eastAsia="標楷體" w:hAnsi="標楷體"/>
          <w:sz w:val="28"/>
        </w:rPr>
        <w:t>病之過去病史者，或</w:t>
      </w:r>
      <w:r w:rsidRPr="005C4725">
        <w:rPr>
          <w:rFonts w:ascii="標楷體" w:eastAsia="標楷體" w:hAnsi="標楷體"/>
          <w:kern w:val="3"/>
          <w:sz w:val="28"/>
        </w:rPr>
        <w:t>最近一年內未照Ｘ光之患者，以減少病人曝露在放射線之環境中。</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(四)白內障手術：</w:t>
      </w:r>
    </w:p>
    <w:p w:rsidR="000257EE" w:rsidRPr="005C4725" w:rsidRDefault="00274757">
      <w:pPr>
        <w:snapToGrid w:val="0"/>
        <w:spacing w:line="600" w:lineRule="exact"/>
        <w:ind w:left="1192" w:hanging="280"/>
      </w:pPr>
      <w:r w:rsidRPr="005C4725">
        <w:rPr>
          <w:rFonts w:ascii="標楷體" w:eastAsia="標楷體" w:hAnsi="標楷體"/>
          <w:kern w:val="3"/>
          <w:sz w:val="28"/>
        </w:rPr>
        <w:t>1.刪除</w:t>
      </w:r>
      <w:r w:rsidRPr="005C4725">
        <w:rPr>
          <w:rFonts w:ascii="標楷體" w:eastAsia="標楷體" w:hAnsi="標楷體"/>
          <w:sz w:val="28"/>
          <w:szCs w:val="28"/>
        </w:rPr>
        <w:t xml:space="preserve">(101/2/1) </w:t>
      </w:r>
    </w:p>
    <w:p w:rsidR="000257EE" w:rsidRPr="005C4725" w:rsidRDefault="00274757">
      <w:pPr>
        <w:snapToGrid w:val="0"/>
        <w:spacing w:line="600" w:lineRule="exact"/>
        <w:ind w:left="1192" w:hanging="280"/>
      </w:pPr>
      <w:r w:rsidRPr="005C4725">
        <w:rPr>
          <w:rFonts w:ascii="標楷體" w:eastAsia="標楷體" w:hAnsi="標楷體"/>
          <w:kern w:val="3"/>
          <w:sz w:val="28"/>
        </w:rPr>
        <w:t>2.用藥力求簡單：預防感染可給予抗生素，但以外用抗生素眼藥為主。</w:t>
      </w:r>
      <w:r w:rsidRPr="005C4725">
        <w:rPr>
          <w:rFonts w:ascii="標楷體" w:eastAsia="標楷體" w:hAnsi="標楷體"/>
          <w:sz w:val="28"/>
          <w:szCs w:val="28"/>
        </w:rPr>
        <w:t>(101/2/1)</w:t>
      </w:r>
    </w:p>
    <w:p w:rsidR="000257EE" w:rsidRPr="005C4725" w:rsidRDefault="00274757" w:rsidP="000C5CCB">
      <w:pPr>
        <w:snapToGrid w:val="0"/>
        <w:spacing w:line="600" w:lineRule="exact"/>
        <w:ind w:left="1276" w:hanging="364"/>
        <w:rPr>
          <w:rFonts w:ascii="標楷體" w:eastAsia="標楷體" w:hAnsi="標楷體"/>
          <w:kern w:val="3"/>
          <w:sz w:val="28"/>
        </w:rPr>
      </w:pPr>
      <w:r w:rsidRPr="005C4725">
        <w:rPr>
          <w:rFonts w:ascii="標楷體" w:eastAsia="標楷體" w:hAnsi="標楷體"/>
          <w:kern w:val="3"/>
          <w:sz w:val="28"/>
        </w:rPr>
        <w:lastRenderedPageBreak/>
        <w:t>3.口服止痛消炎、消腫藥：正常順利的手術助益不大，可以不用，若需要以三日內為原則。</w:t>
      </w:r>
    </w:p>
    <w:p w:rsidR="000257EE" w:rsidRPr="005C4725" w:rsidRDefault="00274757">
      <w:pPr>
        <w:snapToGrid w:val="0"/>
        <w:spacing w:line="600" w:lineRule="exact"/>
        <w:ind w:left="1120" w:hanging="280"/>
      </w:pPr>
      <w:r w:rsidRPr="005C4725">
        <w:rPr>
          <w:rFonts w:ascii="標楷體" w:eastAsia="標楷體" w:hAnsi="標楷體"/>
          <w:kern w:val="3"/>
          <w:sz w:val="28"/>
        </w:rPr>
        <w:t>4.眼</w:t>
      </w:r>
      <w:r w:rsidRPr="005C4725">
        <w:rPr>
          <w:rFonts w:ascii="標楷體" w:eastAsia="標楷體" w:hAnsi="標楷體"/>
          <w:sz w:val="28"/>
        </w:rPr>
        <w:t>檢查</w:t>
      </w:r>
      <w:r w:rsidRPr="005C4725">
        <w:rPr>
          <w:rFonts w:ascii="標楷體" w:eastAsia="標楷體" w:hAnsi="標楷體"/>
          <w:sz w:val="28"/>
          <w:szCs w:val="28"/>
        </w:rPr>
        <w:t>作前葉檢查申報細隙燈</w:t>
      </w:r>
      <w:r w:rsidRPr="005C4725">
        <w:rPr>
          <w:rFonts w:ascii="標楷體" w:eastAsia="標楷體" w:hAnsi="標楷體"/>
          <w:kern w:val="3"/>
          <w:sz w:val="28"/>
        </w:rPr>
        <w:t>顯微鏡檢查(23401C)</w:t>
      </w:r>
      <w:r w:rsidRPr="005C4725">
        <w:rPr>
          <w:rFonts w:ascii="標楷體" w:eastAsia="標楷體" w:hAnsi="標楷體"/>
          <w:sz w:val="28"/>
          <w:szCs w:val="28"/>
        </w:rPr>
        <w:t>項，眼壓、眼底</w:t>
      </w:r>
      <w:r w:rsidRPr="005C4725">
        <w:rPr>
          <w:rFonts w:ascii="標楷體" w:eastAsia="標楷體" w:hAnsi="標楷體"/>
          <w:kern w:val="3"/>
          <w:sz w:val="28"/>
        </w:rPr>
        <w:t>及DBR</w:t>
      </w:r>
      <w:r w:rsidRPr="005C4725">
        <w:rPr>
          <w:rFonts w:ascii="標楷體" w:eastAsia="標楷體" w:hAnsi="標楷體"/>
          <w:sz w:val="28"/>
          <w:szCs w:val="28"/>
        </w:rPr>
        <w:t>【含超音波檢查(</w:t>
      </w:r>
      <w:r w:rsidRPr="005C4725">
        <w:rPr>
          <w:rFonts w:ascii="標楷體" w:eastAsia="標楷體" w:hAnsi="標楷體"/>
          <w:kern w:val="3"/>
          <w:sz w:val="28"/>
        </w:rPr>
        <w:t>A掃瞄)(23503C)項</w:t>
      </w:r>
      <w:r w:rsidRPr="005C4725">
        <w:rPr>
          <w:rFonts w:ascii="標楷體" w:eastAsia="標楷體" w:hAnsi="標楷體"/>
          <w:sz w:val="28"/>
          <w:szCs w:val="28"/>
        </w:rPr>
        <w:t>及角膜曲度測定</w:t>
      </w:r>
      <w:r w:rsidRPr="005C4725">
        <w:rPr>
          <w:rFonts w:ascii="標楷體" w:eastAsia="標楷體" w:hAnsi="標楷體"/>
          <w:kern w:val="3"/>
          <w:sz w:val="28"/>
        </w:rPr>
        <w:t>(23001C)項</w:t>
      </w:r>
      <w:r w:rsidRPr="005C4725">
        <w:rPr>
          <w:rFonts w:ascii="標楷體" w:eastAsia="標楷體" w:hAnsi="標楷體"/>
          <w:sz w:val="28"/>
          <w:szCs w:val="28"/>
        </w:rPr>
        <w:t>】。</w:t>
      </w:r>
    </w:p>
    <w:p w:rsidR="000257EE" w:rsidRPr="005C4725" w:rsidRDefault="00274757" w:rsidP="000C5CCB">
      <w:pPr>
        <w:snapToGrid w:val="0"/>
        <w:spacing w:line="600" w:lineRule="exact"/>
        <w:ind w:left="1276" w:hanging="364"/>
      </w:pPr>
      <w:r w:rsidRPr="005C4725">
        <w:rPr>
          <w:rFonts w:ascii="標楷體" w:eastAsia="標楷體" w:hAnsi="標楷體"/>
          <w:kern w:val="3"/>
          <w:sz w:val="28"/>
        </w:rPr>
        <w:t>5.手術換藥：每天壹次即可。</w:t>
      </w:r>
      <w:r w:rsidRPr="005C4725">
        <w:rPr>
          <w:rFonts w:ascii="標楷體" w:eastAsia="標楷體" w:hAnsi="標楷體"/>
          <w:sz w:val="28"/>
          <w:szCs w:val="28"/>
        </w:rPr>
        <w:t>至多可申報術後換藥兩次，申報術後換藥日期不宜超過2個星期。</w:t>
      </w:r>
      <w:r w:rsidRPr="005C4725">
        <w:rPr>
          <w:rFonts w:ascii="標楷體" w:hAnsi="標楷體" w:cs="Arial"/>
          <w:sz w:val="28"/>
          <w:szCs w:val="28"/>
        </w:rPr>
        <w:t>(104/1/1)</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6.手術以86008C項，不宜再加86009C或86010A項。</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7.無水晶體症再裝人工水晶體以86012C項。</w:t>
      </w:r>
    </w:p>
    <w:p w:rsidR="000257EE" w:rsidRPr="005C4725" w:rsidRDefault="00274757">
      <w:pPr>
        <w:snapToGrid w:val="0"/>
        <w:spacing w:line="600" w:lineRule="exact"/>
        <w:ind w:left="1200"/>
        <w:rPr>
          <w:rFonts w:ascii="標楷體" w:eastAsia="標楷體" w:hAnsi="標楷體"/>
          <w:kern w:val="3"/>
          <w:sz w:val="28"/>
        </w:rPr>
      </w:pPr>
      <w:r w:rsidRPr="005C4725">
        <w:rPr>
          <w:rFonts w:ascii="標楷體" w:eastAsia="標楷體" w:hAnsi="標楷體"/>
          <w:kern w:val="3"/>
          <w:sz w:val="28"/>
        </w:rPr>
        <w:t>86012C項為更換人工水晶體適用。</w:t>
      </w:r>
    </w:p>
    <w:p w:rsidR="000257EE" w:rsidRPr="005C4725" w:rsidRDefault="00274757">
      <w:pPr>
        <w:snapToGrid w:val="0"/>
        <w:spacing w:line="600" w:lineRule="exact"/>
        <w:ind w:left="1200"/>
        <w:rPr>
          <w:rFonts w:ascii="標楷體" w:eastAsia="標楷體" w:hAnsi="標楷體"/>
          <w:kern w:val="3"/>
          <w:sz w:val="28"/>
        </w:rPr>
      </w:pPr>
      <w:r w:rsidRPr="005C4725">
        <w:rPr>
          <w:rFonts w:ascii="標楷體" w:eastAsia="標楷體" w:hAnsi="標楷體"/>
          <w:kern w:val="3"/>
          <w:sz w:val="28"/>
        </w:rPr>
        <w:t>86013C項為脫位再固定或調整時用。</w:t>
      </w:r>
    </w:p>
    <w:p w:rsidR="000257EE" w:rsidRPr="005C4725" w:rsidRDefault="00274757">
      <w:pPr>
        <w:snapToGrid w:val="0"/>
        <w:spacing w:line="600" w:lineRule="exact"/>
        <w:ind w:left="1192" w:hanging="280"/>
      </w:pPr>
      <w:r w:rsidRPr="005C4725">
        <w:rPr>
          <w:rFonts w:ascii="標楷體" w:eastAsia="標楷體" w:hAnsi="標楷體"/>
          <w:kern w:val="3"/>
          <w:sz w:val="28"/>
        </w:rPr>
        <w:t>8.收縮瞳孔之成分製劑如carbamycholine及acetylcholine chloride 1%已</w:t>
      </w:r>
      <w:r w:rsidRPr="005C4725">
        <w:rPr>
          <w:rFonts w:ascii="標楷體" w:eastAsia="標楷體" w:hAnsi="標楷體"/>
          <w:sz w:val="28"/>
        </w:rPr>
        <w:t>包含於手術之一般材料費用內，不另計費。</w:t>
      </w:r>
    </w:p>
    <w:p w:rsidR="000257EE" w:rsidRPr="005C4725" w:rsidRDefault="00274757">
      <w:pPr>
        <w:tabs>
          <w:tab w:val="left" w:pos="6096"/>
        </w:tabs>
        <w:snapToGrid w:val="0"/>
        <w:spacing w:line="600" w:lineRule="exact"/>
        <w:ind w:left="1192" w:hanging="280"/>
      </w:pPr>
      <w:r w:rsidRPr="005C4725">
        <w:rPr>
          <w:rFonts w:ascii="標楷體" w:eastAsia="標楷體" w:hAnsi="標楷體"/>
          <w:kern w:val="3"/>
          <w:sz w:val="28"/>
        </w:rPr>
        <w:t>9.刪除</w:t>
      </w:r>
      <w:r w:rsidRPr="005C4725">
        <w:rPr>
          <w:rFonts w:ascii="標楷體" w:eastAsia="標楷體" w:hAnsi="標楷體"/>
          <w:sz w:val="28"/>
          <w:szCs w:val="28"/>
        </w:rPr>
        <w:t xml:space="preserve">(101/2/1) </w:t>
      </w:r>
    </w:p>
    <w:p w:rsidR="000257EE" w:rsidRPr="005C4725" w:rsidRDefault="00274757">
      <w:pPr>
        <w:pStyle w:val="20"/>
        <w:snapToGrid w:val="0"/>
        <w:spacing w:line="600" w:lineRule="exact"/>
        <w:ind w:left="1332" w:hanging="420"/>
        <w:rPr>
          <w:rFonts w:ascii="標楷體" w:eastAsia="標楷體" w:hAnsi="標楷體"/>
          <w:kern w:val="3"/>
          <w:sz w:val="28"/>
        </w:rPr>
      </w:pPr>
      <w:r w:rsidRPr="005C4725">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11.刪除</w:t>
      </w:r>
      <w:r w:rsidRPr="005C4725">
        <w:rPr>
          <w:rFonts w:ascii="標楷體" w:eastAsia="標楷體" w:hAnsi="標楷體"/>
          <w:sz w:val="28"/>
          <w:szCs w:val="28"/>
        </w:rPr>
        <w:t xml:space="preserve">(101/2/1) </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12.白內障手術紀錄應有植入人工水晶體之標籤。</w:t>
      </w:r>
      <w:r w:rsidRPr="005C4725">
        <w:rPr>
          <w:rFonts w:ascii="標楷體" w:eastAsia="標楷體" w:hAnsi="標楷體"/>
          <w:sz w:val="28"/>
          <w:szCs w:val="28"/>
        </w:rPr>
        <w:t>(101/2/1)</w:t>
      </w:r>
    </w:p>
    <w:p w:rsidR="000257EE" w:rsidRPr="005C4725" w:rsidRDefault="00274757">
      <w:pPr>
        <w:pStyle w:val="20"/>
        <w:snapToGrid w:val="0"/>
        <w:spacing w:line="600" w:lineRule="exact"/>
        <w:ind w:left="1332" w:hanging="420"/>
        <w:rPr>
          <w:rFonts w:ascii="標楷體" w:eastAsia="標楷體" w:hAnsi="標楷體"/>
          <w:kern w:val="3"/>
          <w:sz w:val="28"/>
        </w:rPr>
      </w:pPr>
      <w:r w:rsidRPr="005C4725">
        <w:rPr>
          <w:rFonts w:ascii="標楷體" w:eastAsia="標楷體" w:hAnsi="標楷體"/>
          <w:kern w:val="3"/>
          <w:sz w:val="28"/>
        </w:rPr>
        <w:t>13.除特殊情況外</w:t>
      </w:r>
      <w:r w:rsidR="00E615CC" w:rsidRPr="005C4725">
        <w:rPr>
          <w:rFonts w:ascii="標楷體" w:eastAsia="標楷體" w:hAnsi="標楷體" w:hint="eastAsia"/>
          <w:kern w:val="3"/>
          <w:sz w:val="28"/>
        </w:rPr>
        <w:t>(如需全身麻醉之兒童雙眼先天性白內障 、失智者或雙眼外傷性白內障)</w:t>
      </w:r>
      <w:r w:rsidRPr="005C4725">
        <w:rPr>
          <w:rFonts w:ascii="標楷體" w:eastAsia="標楷體" w:hAnsi="標楷體"/>
          <w:kern w:val="3"/>
          <w:sz w:val="28"/>
        </w:rPr>
        <w:t>，不得一次同時施行兩眼白內障手術</w:t>
      </w:r>
      <w:r w:rsidR="00E615CC" w:rsidRPr="005C4725">
        <w:rPr>
          <w:rFonts w:ascii="標楷體" w:eastAsia="標楷體" w:hAnsi="標楷體" w:hint="eastAsia"/>
          <w:kern w:val="3"/>
          <w:sz w:val="28"/>
        </w:rPr>
        <w:t>且兩眼手術宜間隔一週(含)以上，但事前審查仍可兩眼同時送審且需</w:t>
      </w:r>
      <w:r w:rsidR="00E615CC" w:rsidRPr="005C4725">
        <w:rPr>
          <w:rFonts w:ascii="標楷體" w:eastAsia="標楷體" w:hAnsi="標楷體" w:hint="eastAsia"/>
          <w:kern w:val="3"/>
          <w:sz w:val="28"/>
        </w:rPr>
        <w:lastRenderedPageBreak/>
        <w:t>遵循上述原則。(106/1/1)</w:t>
      </w:r>
      <w:r w:rsidRPr="005C4725">
        <w:rPr>
          <w:rFonts w:ascii="標楷體" w:eastAsia="標楷體" w:hAnsi="標楷體"/>
          <w:kern w:val="3"/>
          <w:sz w:val="28"/>
        </w:rPr>
        <w:t>。</w:t>
      </w:r>
    </w:p>
    <w:p w:rsidR="000257EE" w:rsidRPr="005C4725" w:rsidRDefault="00274757">
      <w:pPr>
        <w:pStyle w:val="20"/>
        <w:snapToGrid w:val="0"/>
        <w:spacing w:line="600" w:lineRule="exact"/>
        <w:ind w:left="1332" w:hanging="420"/>
        <w:rPr>
          <w:rFonts w:ascii="標楷體" w:eastAsia="標楷體" w:hAnsi="標楷體"/>
          <w:kern w:val="3"/>
          <w:sz w:val="28"/>
        </w:rPr>
      </w:pPr>
      <w:r w:rsidRPr="005C4725">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5C4725" w:rsidRDefault="00274757">
      <w:pPr>
        <w:pStyle w:val="20"/>
        <w:snapToGrid w:val="0"/>
        <w:spacing w:line="600" w:lineRule="exact"/>
        <w:ind w:left="1332" w:hanging="420"/>
      </w:pPr>
      <w:r w:rsidRPr="005C4725">
        <w:rPr>
          <w:rFonts w:ascii="標楷體" w:eastAsia="標楷體" w:hAnsi="標楷體"/>
          <w:kern w:val="3"/>
          <w:sz w:val="28"/>
        </w:rPr>
        <w:t>16.白內障手術事前審查包括</w:t>
      </w:r>
      <w:r w:rsidRPr="005C4725">
        <w:rPr>
          <w:rFonts w:ascii="標楷體" w:eastAsia="標楷體" w:hAnsi="標楷體"/>
          <w:sz w:val="28"/>
          <w:szCs w:val="28"/>
        </w:rPr>
        <w:t>全民健康保險醫療服務給付項目及支付標準</w:t>
      </w:r>
      <w:r w:rsidRPr="005C4725">
        <w:rPr>
          <w:rFonts w:ascii="標楷體" w:eastAsia="標楷體" w:hAnsi="標楷體"/>
          <w:kern w:val="3"/>
          <w:sz w:val="28"/>
        </w:rPr>
        <w:t>項目編號86006C、86007C、86008C、86011C、86012C、86013C等項目。（中央健康保險局九十年二月二十七日健保審字第九○○○六一二七號函）</w:t>
      </w:r>
      <w:r w:rsidRPr="005C4725">
        <w:rPr>
          <w:rFonts w:ascii="標楷體" w:eastAsia="標楷體" w:hAnsi="標楷體"/>
          <w:sz w:val="28"/>
          <w:szCs w:val="28"/>
        </w:rPr>
        <w:t>(102/3/1)</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(五)視網膜剝離：</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1.一般住院治療以壹週為宜。(但可視病況的複雜性來調整)。</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2.用藥宜精簡。</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3.檢查非其他病因(如糖尿病等)，重點檢查即可。</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4.眼檢查：裂隙燈檢查、眼壓、眼底裂孔定位檢查，除非有玻璃體</w:t>
      </w:r>
      <w:r w:rsidRPr="005C4725">
        <w:rPr>
          <w:rFonts w:ascii="標楷體" w:eastAsia="標楷體" w:hAnsi="標楷體"/>
          <w:kern w:val="3"/>
          <w:sz w:val="28"/>
        </w:rPr>
        <w:lastRenderedPageBreak/>
        <w:t>混濁等特殊情況，應於申報費用明細中註明理由，否則不應將超音波檢查列為例行檢查。</w:t>
      </w:r>
    </w:p>
    <w:p w:rsidR="000257EE" w:rsidRPr="005C4725" w:rsidRDefault="00274757">
      <w:pPr>
        <w:snapToGrid w:val="0"/>
        <w:spacing w:line="600" w:lineRule="exact"/>
        <w:ind w:left="1192" w:hanging="280"/>
      </w:pPr>
      <w:r w:rsidRPr="005C4725">
        <w:rPr>
          <w:rFonts w:ascii="標楷體" w:eastAsia="標楷體" w:hAnsi="標楷體"/>
          <w:kern w:val="3"/>
          <w:sz w:val="28"/>
        </w:rPr>
        <w:t>5.間接式眼底鏡檢查(23702C)申報須附圖及病況描述；視網膜雷射治療(PRP)者原則上，已包括23702C(除初診可申報外，複診者應內</w:t>
      </w:r>
      <w:r w:rsidRPr="005C4725">
        <w:rPr>
          <w:rFonts w:ascii="標楷體" w:eastAsia="標楷體" w:hAnsi="標楷體"/>
          <w:sz w:val="28"/>
          <w:szCs w:val="28"/>
        </w:rPr>
        <w:t>含)。</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7.手術：</w:t>
      </w:r>
    </w:p>
    <w:p w:rsidR="000257EE" w:rsidRPr="005C4725" w:rsidRDefault="00274757">
      <w:pPr>
        <w:snapToGrid w:val="0"/>
        <w:spacing w:line="600" w:lineRule="exact"/>
        <w:ind w:left="1613" w:hanging="420"/>
      </w:pPr>
      <w:r w:rsidRPr="005C4725">
        <w:rPr>
          <w:rFonts w:ascii="標楷體" w:eastAsia="標楷體" w:hAnsi="標楷體"/>
          <w:kern w:val="3"/>
          <w:sz w:val="28"/>
        </w:rPr>
        <w:t>(1)高複雜性：有嚴重視網膜增殖病變作網膜切開，網膜上或下膜分離術時，以86207B項＋</w:t>
      </w:r>
      <w:r w:rsidRPr="005C4725">
        <w:rPr>
          <w:rFonts w:ascii="標楷體" w:eastAsia="標楷體" w:hAnsi="標楷體"/>
          <w:kern w:val="3"/>
          <w:position w:val="6"/>
          <w:sz w:val="20"/>
        </w:rPr>
        <w:t>1</w:t>
      </w:r>
      <w:r w:rsidRPr="005C4725">
        <w:rPr>
          <w:rFonts w:ascii="標楷體" w:eastAsia="標楷體" w:hAnsi="標楷體"/>
          <w:kern w:val="3"/>
          <w:sz w:val="28"/>
        </w:rPr>
        <w:t>/</w:t>
      </w:r>
      <w:r w:rsidRPr="005C4725">
        <w:rPr>
          <w:rFonts w:ascii="標楷體" w:eastAsia="標楷體" w:hAnsi="標楷體"/>
          <w:spacing w:val="20"/>
          <w:kern w:val="3"/>
          <w:sz w:val="20"/>
        </w:rPr>
        <w:t>2</w:t>
      </w:r>
      <w:r w:rsidRPr="005C4725">
        <w:rPr>
          <w:rFonts w:ascii="標楷體" w:eastAsia="標楷體" w:hAnsi="標楷體"/>
          <w:kern w:val="3"/>
          <w:sz w:val="28"/>
        </w:rPr>
        <w:t xml:space="preserve"> 85608B項給付(須附術前網膜剝離照片及手術記錄備查)。</w:t>
      </w:r>
    </w:p>
    <w:p w:rsidR="000257EE" w:rsidRPr="005C4725" w:rsidRDefault="00274757">
      <w:pPr>
        <w:snapToGrid w:val="0"/>
        <w:spacing w:line="600" w:lineRule="exact"/>
        <w:ind w:left="1613" w:hanging="420"/>
      </w:pPr>
      <w:r w:rsidRPr="005C4725">
        <w:rPr>
          <w:rFonts w:ascii="標楷體" w:eastAsia="標楷體" w:hAnsi="標楷體"/>
          <w:kern w:val="3"/>
          <w:sz w:val="28"/>
        </w:rPr>
        <w:t>(2)複雜性：網膜剝離併玻璃體出血，視網膜局部皺縮或巨形裂孔以85608B＋</w:t>
      </w:r>
      <w:r w:rsidRPr="005C4725">
        <w:rPr>
          <w:rFonts w:ascii="標楷體" w:eastAsia="標楷體" w:hAnsi="標楷體"/>
          <w:kern w:val="3"/>
          <w:position w:val="6"/>
          <w:sz w:val="20"/>
        </w:rPr>
        <w:t>1</w:t>
      </w:r>
      <w:r w:rsidRPr="005C4725">
        <w:rPr>
          <w:rFonts w:ascii="標楷體" w:eastAsia="標楷體" w:hAnsi="標楷體"/>
          <w:kern w:val="3"/>
          <w:sz w:val="28"/>
        </w:rPr>
        <w:t>/</w:t>
      </w:r>
      <w:r w:rsidRPr="005C4725">
        <w:rPr>
          <w:rFonts w:ascii="標楷體" w:eastAsia="標楷體" w:hAnsi="標楷體"/>
          <w:spacing w:val="20"/>
          <w:kern w:val="3"/>
          <w:sz w:val="20"/>
        </w:rPr>
        <w:t>2</w:t>
      </w:r>
      <w:r w:rsidRPr="005C4725">
        <w:rPr>
          <w:rFonts w:ascii="標楷體" w:eastAsia="標楷體" w:hAnsi="標楷體"/>
          <w:kern w:val="3"/>
          <w:sz w:val="28"/>
        </w:rPr>
        <w:t xml:space="preserve"> 86206B項給付(須有術前網膜剝離照片及手術紀錄備查)。</w:t>
      </w:r>
    </w:p>
    <w:p w:rsidR="000257EE" w:rsidRPr="005C4725" w:rsidRDefault="00274757">
      <w:pPr>
        <w:snapToGrid w:val="0"/>
        <w:spacing w:line="600" w:lineRule="exact"/>
        <w:ind w:left="1613" w:hanging="420"/>
        <w:rPr>
          <w:rFonts w:ascii="標楷體" w:eastAsia="標楷體" w:hAnsi="標楷體"/>
          <w:kern w:val="3"/>
          <w:sz w:val="28"/>
        </w:rPr>
      </w:pPr>
      <w:r w:rsidRPr="005C4725">
        <w:rPr>
          <w:rFonts w:ascii="標楷體" w:eastAsia="標楷體" w:hAnsi="標楷體"/>
          <w:kern w:val="3"/>
          <w:sz w:val="28"/>
        </w:rPr>
        <w:t>(3)一般性：85608B(須有手術前網膜剝離情況圖及手術記錄單備查)。</w:t>
      </w:r>
    </w:p>
    <w:p w:rsidR="000257EE" w:rsidRPr="005C4725" w:rsidRDefault="00274757">
      <w:pPr>
        <w:snapToGrid w:val="0"/>
        <w:spacing w:line="600" w:lineRule="exact"/>
        <w:ind w:left="1613" w:hanging="420"/>
        <w:rPr>
          <w:rFonts w:ascii="標楷體" w:eastAsia="標楷體" w:hAnsi="標楷體"/>
          <w:kern w:val="3"/>
          <w:sz w:val="28"/>
        </w:rPr>
      </w:pPr>
      <w:r w:rsidRPr="005C4725">
        <w:rPr>
          <w:rFonts w:ascii="標楷體" w:eastAsia="標楷體" w:hAnsi="標楷體"/>
          <w:kern w:val="3"/>
          <w:sz w:val="28"/>
        </w:rPr>
        <w:t>(4)簡單的以86404B項為依據。</w:t>
      </w:r>
    </w:p>
    <w:p w:rsidR="000257EE" w:rsidRPr="005C4725" w:rsidRDefault="00274757">
      <w:pPr>
        <w:snapToGrid w:val="0"/>
        <w:spacing w:line="600" w:lineRule="exact"/>
        <w:ind w:left="1613" w:hanging="420"/>
        <w:rPr>
          <w:rFonts w:ascii="標楷體" w:eastAsia="標楷體" w:hAnsi="標楷體"/>
          <w:kern w:val="3"/>
          <w:sz w:val="28"/>
        </w:rPr>
      </w:pPr>
      <w:r w:rsidRPr="005C4725">
        <w:rPr>
          <w:rFonts w:ascii="標楷體" w:eastAsia="標楷體" w:hAnsi="標楷體"/>
          <w:kern w:val="3"/>
          <w:sz w:val="28"/>
        </w:rPr>
        <w:t>(5)單純引流：86403B項。</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(六)玻璃體切除：86206B項及86207B項給付標準。</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1.86206B項：作簡單之玻璃體切除。</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2.86207B項：作玻璃體切除，再加網膜切開、網膜上或下膜分離術</w:t>
      </w:r>
      <w:r w:rsidRPr="005C4725">
        <w:rPr>
          <w:rFonts w:ascii="標楷體" w:eastAsia="標楷體" w:hAnsi="標楷體"/>
          <w:kern w:val="3"/>
          <w:sz w:val="28"/>
        </w:rPr>
        <w:lastRenderedPageBreak/>
        <w:t>時才給付，需有手術記錄單備查。</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(七)角膜移植：</w:t>
      </w:r>
    </w:p>
    <w:p w:rsidR="000257EE" w:rsidRPr="005C4725" w:rsidRDefault="00274757">
      <w:pPr>
        <w:snapToGrid w:val="0"/>
        <w:spacing w:line="600" w:lineRule="exact"/>
        <w:ind w:left="1120" w:hanging="280"/>
      </w:pPr>
      <w:r w:rsidRPr="005C4725">
        <w:rPr>
          <w:rFonts w:ascii="標楷體" w:eastAsia="標楷體" w:hAnsi="標楷體"/>
          <w:kern w:val="3"/>
          <w:sz w:val="28"/>
        </w:rPr>
        <w:t>1.手</w:t>
      </w:r>
      <w:r w:rsidRPr="005C4725">
        <w:rPr>
          <w:rFonts w:ascii="標楷體" w:eastAsia="標楷體" w:hAnsi="標楷體"/>
          <w:sz w:val="28"/>
          <w:szCs w:val="28"/>
        </w:rPr>
        <w:t>術給付以穿透性角膜移植術</w:t>
      </w:r>
      <w:r w:rsidRPr="005C4725">
        <w:rPr>
          <w:rFonts w:ascii="標楷體" w:eastAsia="標楷體" w:hAnsi="標楷體"/>
          <w:kern w:val="3"/>
          <w:sz w:val="28"/>
        </w:rPr>
        <w:t>(85213B)</w:t>
      </w:r>
      <w:r w:rsidRPr="005C4725">
        <w:rPr>
          <w:rFonts w:ascii="標楷體" w:eastAsia="標楷體" w:hAnsi="標楷體"/>
          <w:sz w:val="28"/>
          <w:szCs w:val="28"/>
        </w:rPr>
        <w:t>項給付(包含虹膜分離或整型)，若再加白內障手術為穿透性角膜移植術</w:t>
      </w:r>
      <w:r w:rsidRPr="005C4725">
        <w:rPr>
          <w:rFonts w:ascii="標楷體" w:eastAsia="標楷體" w:hAnsi="標楷體"/>
          <w:kern w:val="3"/>
          <w:sz w:val="28"/>
        </w:rPr>
        <w:t>(85213B)</w:t>
      </w:r>
      <w:r w:rsidRPr="005C4725">
        <w:rPr>
          <w:rFonts w:ascii="標楷體" w:eastAsia="標楷體" w:hAnsi="標楷體"/>
          <w:sz w:val="28"/>
          <w:szCs w:val="28"/>
        </w:rPr>
        <w:t>項</w:t>
      </w:r>
      <w:r w:rsidRPr="005C4725">
        <w:rPr>
          <w:rFonts w:ascii="標楷體" w:eastAsia="標楷體" w:hAnsi="標楷體"/>
          <w:kern w:val="3"/>
          <w:sz w:val="28"/>
        </w:rPr>
        <w:t>＋</w:t>
      </w:r>
      <w:r w:rsidRPr="005C4725">
        <w:rPr>
          <w:rFonts w:ascii="標楷體" w:eastAsia="標楷體" w:hAnsi="標楷體"/>
          <w:kern w:val="3"/>
          <w:position w:val="6"/>
          <w:sz w:val="20"/>
        </w:rPr>
        <w:t>1</w:t>
      </w:r>
      <w:r w:rsidRPr="005C4725">
        <w:rPr>
          <w:rFonts w:ascii="標楷體" w:eastAsia="標楷體" w:hAnsi="標楷體"/>
          <w:kern w:val="3"/>
          <w:sz w:val="28"/>
        </w:rPr>
        <w:t>/</w:t>
      </w:r>
      <w:r w:rsidRPr="005C4725">
        <w:rPr>
          <w:rFonts w:ascii="標楷體" w:eastAsia="標楷體" w:hAnsi="標楷體"/>
          <w:spacing w:val="20"/>
          <w:kern w:val="3"/>
          <w:sz w:val="20"/>
        </w:rPr>
        <w:t>2</w:t>
      </w:r>
      <w:r w:rsidRPr="005C4725">
        <w:rPr>
          <w:rFonts w:ascii="標楷體" w:eastAsia="標楷體" w:hAnsi="標楷體"/>
          <w:kern w:val="3"/>
          <w:sz w:val="28"/>
        </w:rPr>
        <w:t>水</w:t>
      </w:r>
      <w:r w:rsidRPr="005C4725">
        <w:rPr>
          <w:rFonts w:ascii="標楷體" w:eastAsia="標楷體" w:hAnsi="標楷體"/>
          <w:sz w:val="28"/>
          <w:szCs w:val="28"/>
        </w:rPr>
        <w:t>晶體囊內(外)摘除術及人工</w:t>
      </w:r>
      <w:r w:rsidRPr="005C4725">
        <w:rPr>
          <w:rFonts w:ascii="標楷體" w:eastAsia="標楷體" w:hAnsi="標楷體"/>
          <w:kern w:val="3"/>
          <w:sz w:val="28"/>
        </w:rPr>
        <w:t>水晶體置入術(86008C)</w:t>
      </w:r>
      <w:r w:rsidRPr="005C4725">
        <w:rPr>
          <w:rFonts w:ascii="標楷體" w:eastAsia="標楷體" w:hAnsi="標楷體"/>
          <w:sz w:val="28"/>
          <w:szCs w:val="28"/>
        </w:rPr>
        <w:t>項。</w:t>
      </w:r>
    </w:p>
    <w:p w:rsidR="000257EE" w:rsidRPr="005C4725" w:rsidRDefault="00274757" w:rsidP="00261697">
      <w:pPr>
        <w:snapToGrid w:val="0"/>
        <w:spacing w:line="600" w:lineRule="exact"/>
        <w:ind w:left="1134" w:hanging="294"/>
      </w:pPr>
      <w:r w:rsidRPr="005C4725">
        <w:rPr>
          <w:rFonts w:ascii="標楷體" w:eastAsia="標楷體" w:hAnsi="標楷體"/>
          <w:kern w:val="3"/>
          <w:sz w:val="28"/>
        </w:rPr>
        <w:t>2.角</w:t>
      </w:r>
      <w:r w:rsidRPr="005C4725">
        <w:rPr>
          <w:rFonts w:ascii="標楷體" w:eastAsia="標楷體" w:hAnsi="標楷體"/>
          <w:sz w:val="28"/>
          <w:szCs w:val="28"/>
        </w:rPr>
        <w:t>膜移植術</w:t>
      </w:r>
      <w:r w:rsidRPr="005C4725">
        <w:rPr>
          <w:rFonts w:ascii="標楷體" w:eastAsia="標楷體" w:hAnsi="標楷體"/>
          <w:kern w:val="3"/>
          <w:sz w:val="28"/>
        </w:rPr>
        <w:t>使用</w:t>
      </w:r>
      <w:r w:rsidRPr="005C4725">
        <w:rPr>
          <w:rFonts w:ascii="標楷體" w:eastAsia="標楷體" w:hAnsi="標楷體"/>
          <w:sz w:val="28"/>
          <w:szCs w:val="28"/>
        </w:rPr>
        <w:t>之材料角膜保存液費用，已包含於該項手術之手術材料費中，各特約醫院不得再以特殊材料另行申報費用。</w:t>
      </w:r>
    </w:p>
    <w:p w:rsidR="000257EE" w:rsidRPr="005C4725" w:rsidRDefault="00274757" w:rsidP="00261697">
      <w:pPr>
        <w:snapToGrid w:val="0"/>
        <w:spacing w:line="600" w:lineRule="exact"/>
        <w:ind w:left="1134" w:hanging="894"/>
      </w:pPr>
      <w:r w:rsidRPr="005C4725">
        <w:rPr>
          <w:rFonts w:ascii="標楷體" w:eastAsia="標楷體" w:hAnsi="標楷體"/>
          <w:kern w:val="3"/>
          <w:sz w:val="28"/>
        </w:rPr>
        <w:t>(八)1.內外斜視：凡斜視矯正手術</w:t>
      </w:r>
      <w:r w:rsidRPr="005C4725">
        <w:rPr>
          <w:rFonts w:ascii="標楷體" w:eastAsia="標楷體" w:hAnsi="標楷體"/>
          <w:sz w:val="28"/>
        </w:rPr>
        <w:t>作三條肌肉或以上者，須有包含兩眼在內之術前照片以資備查。</w:t>
      </w:r>
      <w:r w:rsidRPr="005C4725">
        <w:rPr>
          <w:rFonts w:ascii="標楷體" w:eastAsia="標楷體" w:hAnsi="標楷體"/>
          <w:sz w:val="28"/>
          <w:szCs w:val="28"/>
        </w:rPr>
        <w:t>(101/2/1)</w:t>
      </w:r>
    </w:p>
    <w:p w:rsidR="000257EE" w:rsidRPr="005C4725" w:rsidRDefault="00274757">
      <w:pPr>
        <w:snapToGrid w:val="0"/>
        <w:spacing w:line="600" w:lineRule="exact"/>
        <w:ind w:left="1192" w:hanging="280"/>
      </w:pPr>
      <w:r w:rsidRPr="005C4725">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5C4725">
        <w:rPr>
          <w:rFonts w:ascii="標楷體" w:eastAsia="標楷體" w:hAnsi="標楷體"/>
          <w:sz w:val="28"/>
          <w:szCs w:val="28"/>
        </w:rPr>
        <w:t>之紀錄。</w:t>
      </w:r>
    </w:p>
    <w:p w:rsidR="000257EE" w:rsidRPr="005C4725" w:rsidRDefault="00274757">
      <w:pPr>
        <w:snapToGrid w:val="0"/>
        <w:spacing w:line="600" w:lineRule="exact"/>
        <w:ind w:left="912" w:hanging="672"/>
      </w:pPr>
      <w:r w:rsidRPr="005C4725">
        <w:rPr>
          <w:rFonts w:ascii="標楷體" w:eastAsia="標楷體" w:hAnsi="標楷體"/>
          <w:kern w:val="3"/>
          <w:sz w:val="28"/>
        </w:rPr>
        <w:t>(九)雷射治療(60001C</w:t>
      </w:r>
      <w:r w:rsidR="00E615CC" w:rsidRPr="005C4725">
        <w:rPr>
          <w:rFonts w:ascii="標楷體" w:eastAsia="標楷體" w:hAnsi="標楷體" w:hint="eastAsia"/>
          <w:kern w:val="3"/>
          <w:sz w:val="28"/>
        </w:rPr>
        <w:t>至60016C</w:t>
      </w:r>
      <w:r w:rsidRPr="005C4725">
        <w:rPr>
          <w:rFonts w:ascii="標楷體" w:eastAsia="標楷體" w:hAnsi="標楷體"/>
          <w:kern w:val="3"/>
          <w:sz w:val="28"/>
        </w:rPr>
        <w:t>)：</w:t>
      </w:r>
      <w:r w:rsidR="00E615CC" w:rsidRPr="005C4725">
        <w:t xml:space="preserve"> </w:t>
      </w:r>
    </w:p>
    <w:p w:rsidR="000257EE" w:rsidRPr="005C4725" w:rsidRDefault="00274757" w:rsidP="00261697">
      <w:pPr>
        <w:snapToGrid w:val="0"/>
        <w:spacing w:line="600" w:lineRule="exact"/>
        <w:ind w:left="1276" w:hanging="364"/>
      </w:pPr>
      <w:r w:rsidRPr="005C4725">
        <w:rPr>
          <w:rFonts w:ascii="標楷體" w:eastAsia="標楷體" w:hAnsi="標楷體"/>
          <w:kern w:val="3"/>
          <w:sz w:val="28"/>
        </w:rPr>
        <w:t>1.</w:t>
      </w:r>
      <w:r w:rsidRPr="005C4725">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2.60005C項＋60006C項，即指同一療程於情況需要時，得列報一次60005C項及一次60006C項費用。</w:t>
      </w:r>
    </w:p>
    <w:p w:rsidR="000257EE" w:rsidRPr="005C4725" w:rsidRDefault="00274757">
      <w:pPr>
        <w:snapToGrid w:val="0"/>
        <w:spacing w:line="600" w:lineRule="exact"/>
        <w:ind w:left="1192" w:hanging="280"/>
      </w:pPr>
      <w:r w:rsidRPr="005C4725">
        <w:rPr>
          <w:rFonts w:ascii="標楷體" w:eastAsia="標楷體" w:hAnsi="標楷體"/>
          <w:kern w:val="3"/>
          <w:sz w:val="28"/>
        </w:rPr>
        <w:t>3.60007C項＋60008C項X1，即指青光眼患者如須施行小樑雷射術時，其同一療程於情況需要時，得列報一次60007C項及一次60008C項費用。</w:t>
      </w:r>
      <w:r w:rsidRPr="005C4725">
        <w:rPr>
          <w:rFonts w:ascii="標楷體" w:eastAsia="標楷體" w:hAnsi="標楷體"/>
          <w:sz w:val="28"/>
          <w:szCs w:val="28"/>
        </w:rPr>
        <w:t>(101/2/1)</w:t>
      </w:r>
    </w:p>
    <w:p w:rsidR="000257EE" w:rsidRPr="005C4725" w:rsidRDefault="00274757">
      <w:pPr>
        <w:snapToGrid w:val="0"/>
        <w:spacing w:line="600" w:lineRule="exact"/>
        <w:ind w:left="1192" w:hanging="280"/>
      </w:pPr>
      <w:r w:rsidRPr="005C4725">
        <w:rPr>
          <w:rFonts w:ascii="標楷體" w:eastAsia="標楷體" w:hAnsi="標楷體"/>
          <w:kern w:val="3"/>
          <w:sz w:val="28"/>
        </w:rPr>
        <w:lastRenderedPageBreak/>
        <w:t>4.60011C項＋60012C項。YAG原則上限申報60011C項一次</w:t>
      </w:r>
      <w:r w:rsidRPr="005C4725">
        <w:rPr>
          <w:rFonts w:ascii="標楷體" w:eastAsia="標楷體" w:hAnsi="標楷體"/>
          <w:sz w:val="28"/>
        </w:rPr>
        <w:t>。</w:t>
      </w:r>
    </w:p>
    <w:p w:rsidR="000257EE" w:rsidRPr="005C4725" w:rsidRDefault="00274757">
      <w:pPr>
        <w:snapToGrid w:val="0"/>
        <w:spacing w:line="600" w:lineRule="exact"/>
        <w:ind w:left="1192" w:hanging="280"/>
      </w:pPr>
      <w:r w:rsidRPr="005C4725">
        <w:rPr>
          <w:rFonts w:ascii="標楷體" w:eastAsia="標楷體" w:hAnsi="標楷體"/>
          <w:kern w:val="3"/>
          <w:sz w:val="28"/>
        </w:rPr>
        <w:t>5.刪除</w:t>
      </w:r>
      <w:r w:rsidRPr="005C4725">
        <w:rPr>
          <w:rFonts w:ascii="標楷體" w:hAnsi="標楷體" w:cs="Arial"/>
          <w:sz w:val="28"/>
          <w:szCs w:val="28"/>
        </w:rPr>
        <w:t xml:space="preserve"> (104/1/1)</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6.同一療程或同一病灶係指該處置須分多日或多次來完成者。</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7.申報【黃斑部雷射術－初診(60001C)、黃斑部雷射術－複診</w:t>
      </w:r>
    </w:p>
    <w:p w:rsidR="000257EE" w:rsidRPr="005C4725" w:rsidRDefault="00274757" w:rsidP="00261697">
      <w:pPr>
        <w:snapToGrid w:val="0"/>
        <w:spacing w:line="600" w:lineRule="exact"/>
        <w:ind w:left="1192" w:hanging="58"/>
      </w:pPr>
      <w:r w:rsidRPr="005C4725">
        <w:rPr>
          <w:rFonts w:ascii="標楷體" w:eastAsia="標楷體" w:hAnsi="標楷體"/>
          <w:kern w:val="3"/>
          <w:sz w:val="28"/>
        </w:rPr>
        <w:t>(60002C)、</w:t>
      </w:r>
      <w:r w:rsidRPr="005C4725">
        <w:rPr>
          <w:rFonts w:ascii="標楷體" w:eastAsia="標楷體" w:hAnsi="標楷體"/>
          <w:sz w:val="28"/>
          <w:szCs w:val="28"/>
        </w:rPr>
        <w:t>全網膜雷射術－初</w:t>
      </w:r>
      <w:r w:rsidRPr="005C4725">
        <w:rPr>
          <w:rFonts w:ascii="標楷體" w:eastAsia="標楷體" w:hAnsi="標楷體"/>
          <w:kern w:val="3"/>
          <w:sz w:val="28"/>
        </w:rPr>
        <w:t>診(60003C)、全網膜雷射術－複診(60004C)、週邊(局部)網膜雷射術–初診(60005C)、週邊(局部)網膜雷射術－複診(60006C)】需附術前</w:t>
      </w:r>
      <w:r w:rsidRPr="005C4725">
        <w:rPr>
          <w:rFonts w:ascii="標楷體" w:eastAsia="標楷體" w:hAnsi="標楷體"/>
          <w:sz w:val="28"/>
          <w:szCs w:val="28"/>
        </w:rPr>
        <w:t>與處置之完整病歷紀錄。</w:t>
      </w:r>
    </w:p>
    <w:p w:rsidR="000257EE" w:rsidRPr="005C4725" w:rsidRDefault="00274757">
      <w:pPr>
        <w:snapToGrid w:val="0"/>
        <w:spacing w:line="600" w:lineRule="exact"/>
        <w:ind w:left="1192" w:hanging="280"/>
        <w:rPr>
          <w:rFonts w:ascii="標楷體" w:eastAsia="標楷體" w:hAnsi="標楷體"/>
          <w:kern w:val="3"/>
          <w:sz w:val="28"/>
        </w:rPr>
      </w:pPr>
      <w:r w:rsidRPr="005C4725">
        <w:rPr>
          <w:rFonts w:ascii="標楷體" w:eastAsia="標楷體" w:hAnsi="標楷體"/>
          <w:kern w:val="3"/>
          <w:sz w:val="28"/>
        </w:rPr>
        <w:t>8.虹膜穿孔需有隅角鏡檢查紀錄以為審查依據。</w:t>
      </w:r>
    </w:p>
    <w:p w:rsidR="000257EE" w:rsidRPr="005C4725" w:rsidRDefault="00274757">
      <w:pPr>
        <w:snapToGrid w:val="0"/>
        <w:spacing w:line="600" w:lineRule="exact"/>
        <w:ind w:left="1192" w:hanging="280"/>
        <w:rPr>
          <w:rFonts w:ascii="標楷體" w:hAnsi="標楷體" w:cs="Arial"/>
          <w:sz w:val="28"/>
          <w:szCs w:val="28"/>
        </w:rPr>
      </w:pPr>
      <w:r w:rsidRPr="005C4725">
        <w:rPr>
          <w:rFonts w:ascii="標楷體" w:eastAsia="標楷體" w:hAnsi="標楷體"/>
          <w:sz w:val="28"/>
          <w:szCs w:val="28"/>
        </w:rPr>
        <w:t>9.申報YAG capsulotomy 不可再申報slit lamp</w:t>
      </w:r>
      <w:r w:rsidR="00E615CC" w:rsidRPr="005C4725">
        <w:rPr>
          <w:rFonts w:ascii="標楷體" w:eastAsia="標楷體" w:hAnsi="標楷體"/>
          <w:sz w:val="28"/>
          <w:szCs w:val="28"/>
        </w:rPr>
        <w:t>及散瞳檢查，病歷術前需記錄矯正視力、同時需有眼底檢查</w:t>
      </w:r>
      <w:r w:rsidR="00E615CC" w:rsidRPr="005C4725">
        <w:rPr>
          <w:rFonts w:ascii="標楷體" w:eastAsia="標楷體" w:hAnsi="標楷體" w:hint="eastAsia"/>
          <w:sz w:val="28"/>
          <w:szCs w:val="28"/>
        </w:rPr>
        <w:t>記錄</w:t>
      </w:r>
      <w:r w:rsidRPr="005C4725">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5C4725">
        <w:rPr>
          <w:rFonts w:ascii="標楷體" w:hAnsi="標楷體" w:cs="Arial"/>
          <w:sz w:val="28"/>
          <w:szCs w:val="28"/>
        </w:rPr>
        <w:t>(104/1/1)</w:t>
      </w:r>
      <w:r w:rsidR="00E615CC" w:rsidRPr="005C4725">
        <w:rPr>
          <w:rFonts w:ascii="標楷體" w:hAnsi="標楷體" w:cs="Arial" w:hint="eastAsia"/>
          <w:sz w:val="28"/>
          <w:szCs w:val="28"/>
        </w:rPr>
        <w:t>(106/1/1)</w:t>
      </w:r>
    </w:p>
    <w:p w:rsidR="00B353BF" w:rsidRPr="005C4725" w:rsidRDefault="00B353BF" w:rsidP="00653971">
      <w:pPr>
        <w:snapToGrid w:val="0"/>
        <w:spacing w:line="600" w:lineRule="exact"/>
        <w:ind w:left="1192" w:hanging="58"/>
        <w:rPr>
          <w:rFonts w:ascii="標楷體" w:hAnsi="標楷體" w:cs="Arial"/>
          <w:sz w:val="28"/>
          <w:szCs w:val="28"/>
        </w:rPr>
      </w:pPr>
      <w:r w:rsidRPr="005C4725">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0257EE" w:rsidRPr="005C4725" w:rsidRDefault="00E615CC">
      <w:pPr>
        <w:snapToGrid w:val="0"/>
        <w:spacing w:line="600" w:lineRule="exact"/>
        <w:ind w:left="800" w:hanging="560"/>
      </w:pPr>
      <w:r w:rsidRPr="005C4725">
        <w:rPr>
          <w:rFonts w:ascii="標楷體" w:eastAsia="標楷體" w:hAnsi="標楷體"/>
          <w:sz w:val="28"/>
        </w:rPr>
        <w:t xml:space="preserve"> </w:t>
      </w:r>
      <w:r w:rsidR="00274757" w:rsidRPr="005C4725">
        <w:rPr>
          <w:rFonts w:ascii="標楷體" w:eastAsia="標楷體" w:hAnsi="標楷體"/>
          <w:sz w:val="28"/>
        </w:rPr>
        <w:t>(十)刪除(</w:t>
      </w:r>
      <w:r w:rsidR="00274757" w:rsidRPr="005C4725">
        <w:rPr>
          <w:rFonts w:ascii="標楷體" w:eastAsia="標楷體" w:hAnsi="標楷體"/>
          <w:sz w:val="28"/>
          <w:szCs w:val="28"/>
        </w:rPr>
        <w:t>103/8/1)</w:t>
      </w:r>
    </w:p>
    <w:p w:rsidR="000257EE" w:rsidRPr="005C4725" w:rsidRDefault="00274757">
      <w:pPr>
        <w:snapToGrid w:val="0"/>
        <w:spacing w:line="600" w:lineRule="exact"/>
        <w:ind w:left="1080" w:hanging="840"/>
      </w:pPr>
      <w:r w:rsidRPr="005C4725">
        <w:rPr>
          <w:rFonts w:ascii="標楷體" w:eastAsia="標楷體" w:hAnsi="標楷體"/>
          <w:kern w:val="3"/>
          <w:sz w:val="28"/>
        </w:rPr>
        <w:t>(十一)細</w:t>
      </w:r>
      <w:r w:rsidRPr="005C4725">
        <w:rPr>
          <w:rFonts w:ascii="標楷體" w:eastAsia="標楷體" w:hAnsi="標楷體"/>
          <w:sz w:val="28"/>
        </w:rPr>
        <w:t>隙燈檢查須附上圖形</w:t>
      </w:r>
      <w:r w:rsidR="00B353BF" w:rsidRPr="005C4725">
        <w:rPr>
          <w:rFonts w:ascii="標楷體" w:eastAsia="標楷體" w:hAnsi="標楷體" w:hint="eastAsia"/>
          <w:sz w:val="28"/>
        </w:rPr>
        <w:t>或以文字</w:t>
      </w:r>
      <w:r w:rsidRPr="005C4725">
        <w:rPr>
          <w:rFonts w:ascii="標楷體" w:eastAsia="標楷體" w:hAnsi="標楷體"/>
          <w:sz w:val="28"/>
        </w:rPr>
        <w:t>詳述病情，不可只寫病名即申報，其適應症範圍：</w:t>
      </w:r>
      <w:r w:rsidR="00B353BF" w:rsidRPr="005C4725">
        <w:rPr>
          <w:rFonts w:ascii="標楷體" w:eastAsia="標楷體" w:hAnsi="標楷體" w:hint="eastAsia"/>
          <w:sz w:val="28"/>
        </w:rPr>
        <w:t>(106/1/1)</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1.角結膜疾病(一般結膜炎除外)。</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lastRenderedPageBreak/>
        <w:t>2.眼部異物。</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3.虹膜炎。</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4.水晶體疾病（中央健康保險局九十年二月二十七日健保審字第九○○○六一二七號函）。</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5.青光眼。</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6.玻璃體疾病。</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(十二)23706C角膜活體螢光細胞染色檢查已內含細隙燈顯微鏡檢查(23401C)費，不得同時申報。</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(十三)「瞳孔散大23803C」之申報原則：</w:t>
      </w:r>
    </w:p>
    <w:p w:rsidR="00B353BF" w:rsidRPr="005C4725" w:rsidRDefault="00274757" w:rsidP="008C3261">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1.間接式眼底鏡檢查(23702C)已包括散瞳費用在內，不另給付；直接眼底檢查(23501C)於情況需要散瞳時，得另行申報散瞳費。</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2.白內障手術前因病情需要散瞳，得申報散瞳費乙次。</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3.白內障手術後門診例行之散瞳檢查，不另給付。</w:t>
      </w:r>
    </w:p>
    <w:p w:rsidR="000257EE" w:rsidRPr="005C4725" w:rsidRDefault="00274757">
      <w:pPr>
        <w:snapToGrid w:val="0"/>
        <w:spacing w:line="600" w:lineRule="exact"/>
        <w:ind w:left="1360" w:hanging="280"/>
        <w:rPr>
          <w:rFonts w:ascii="標楷體" w:eastAsia="標楷體" w:hAnsi="標楷體"/>
          <w:kern w:val="3"/>
          <w:sz w:val="28"/>
        </w:rPr>
      </w:pPr>
      <w:r w:rsidRPr="005C4725">
        <w:rPr>
          <w:rFonts w:ascii="標楷體" w:eastAsia="標楷體" w:hAnsi="標楷體"/>
          <w:kern w:val="3"/>
          <w:sz w:val="28"/>
        </w:rPr>
        <w:t>4.住院期間每日例行之散瞳檢查，不另給付。</w:t>
      </w:r>
    </w:p>
    <w:p w:rsidR="000257EE" w:rsidRPr="005C4725" w:rsidRDefault="00274757" w:rsidP="00261697">
      <w:pPr>
        <w:snapToGrid w:val="0"/>
        <w:spacing w:line="600" w:lineRule="exact"/>
        <w:ind w:left="1134" w:hanging="894"/>
        <w:rPr>
          <w:rFonts w:ascii="標楷體" w:eastAsia="標楷體" w:hAnsi="標楷體"/>
          <w:kern w:val="3"/>
          <w:sz w:val="28"/>
        </w:rPr>
      </w:pPr>
      <w:r w:rsidRPr="005C4725">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(十五)初次驗光出現散光≧2.0D，為幫助診斷及治療，如有做角膜曲度檢查可以申報角膜曲度測定﹙23001C﹚，但爾後追蹤除另有變化不可再申報。(97/5/1)</w:t>
      </w:r>
    </w:p>
    <w:p w:rsidR="000257EE" w:rsidRPr="005C4725" w:rsidRDefault="00274757">
      <w:pPr>
        <w:snapToGrid w:val="0"/>
        <w:spacing w:line="600" w:lineRule="exact"/>
        <w:ind w:left="1360" w:hanging="1120"/>
      </w:pPr>
      <w:r w:rsidRPr="005C4725">
        <w:rPr>
          <w:rFonts w:ascii="標楷體" w:eastAsia="標楷體" w:hAnsi="標楷體"/>
          <w:kern w:val="3"/>
          <w:sz w:val="28"/>
        </w:rPr>
        <w:t>(十六)</w:t>
      </w:r>
      <w:r w:rsidRPr="005C4725">
        <w:rPr>
          <w:rFonts w:ascii="標楷體" w:eastAsia="標楷體" w:hAnsi="標楷體"/>
          <w:kern w:val="3"/>
          <w:sz w:val="28"/>
          <w:szCs w:val="28"/>
        </w:rPr>
        <w:t>1.</w:t>
      </w:r>
      <w:r w:rsidRPr="005C4725">
        <w:rPr>
          <w:rFonts w:ascii="標楷體" w:eastAsia="標楷體" w:hAnsi="標楷體" w:cs="新細明體"/>
          <w:sz w:val="28"/>
          <w:szCs w:val="28"/>
        </w:rPr>
        <w:t>執行</w:t>
      </w:r>
      <w:r w:rsidRPr="005C4725">
        <w:rPr>
          <w:rFonts w:ascii="標楷體" w:eastAsia="標楷體" w:hAnsi="標楷體"/>
          <w:kern w:val="3"/>
          <w:sz w:val="28"/>
          <w:szCs w:val="28"/>
        </w:rPr>
        <w:t>門診手術</w:t>
      </w:r>
      <w:r w:rsidRPr="005C4725">
        <w:rPr>
          <w:rFonts w:ascii="標楷體" w:eastAsia="標楷體" w:hAnsi="標楷體" w:cs="新細明體"/>
          <w:sz w:val="28"/>
          <w:szCs w:val="28"/>
        </w:rPr>
        <w:t>項目</w:t>
      </w:r>
      <w:r w:rsidRPr="005C4725">
        <w:rPr>
          <w:rFonts w:ascii="標楷體" w:eastAsia="標楷體" w:hAnsi="標楷體"/>
          <w:kern w:val="3"/>
          <w:sz w:val="28"/>
          <w:szCs w:val="28"/>
        </w:rPr>
        <w:t>至多可申報術後換藥兩次</w:t>
      </w:r>
      <w:r w:rsidRPr="005C4725">
        <w:rPr>
          <w:rFonts w:ascii="標楷體" w:eastAsia="標楷體" w:hAnsi="標楷體" w:cs="新細明體"/>
          <w:sz w:val="28"/>
          <w:szCs w:val="28"/>
        </w:rPr>
        <w:t>，術後之期間不宜超過</w:t>
      </w:r>
      <w:r w:rsidRPr="005C4725">
        <w:rPr>
          <w:rFonts w:ascii="標楷體" w:eastAsia="標楷體" w:hAnsi="標楷體"/>
          <w:sz w:val="28"/>
          <w:szCs w:val="28"/>
        </w:rPr>
        <w:t>2</w:t>
      </w:r>
      <w:r w:rsidRPr="005C4725">
        <w:rPr>
          <w:rFonts w:ascii="標楷體" w:eastAsia="標楷體" w:hAnsi="標楷體" w:cs="新細明體"/>
          <w:sz w:val="28"/>
          <w:szCs w:val="28"/>
        </w:rPr>
        <w:t>個星期</w:t>
      </w:r>
      <w:r w:rsidRPr="005C4725">
        <w:rPr>
          <w:rFonts w:ascii="標楷體" w:eastAsia="標楷體" w:hAnsi="標楷體"/>
          <w:kern w:val="3"/>
          <w:sz w:val="28"/>
          <w:szCs w:val="28"/>
        </w:rPr>
        <w:t>；隨後之門診複查、追蹤，不可再申報換藥費用。</w:t>
      </w:r>
    </w:p>
    <w:p w:rsidR="000257EE" w:rsidRPr="005C4725" w:rsidRDefault="00274757">
      <w:pPr>
        <w:snapToGrid w:val="0"/>
        <w:spacing w:line="600" w:lineRule="exact"/>
        <w:ind w:left="1360" w:hanging="280"/>
      </w:pPr>
      <w:r w:rsidRPr="005C4725">
        <w:rPr>
          <w:rFonts w:ascii="標楷體" w:eastAsia="標楷體" w:hAnsi="標楷體"/>
          <w:kern w:val="3"/>
          <w:sz w:val="28"/>
        </w:rPr>
        <w:t>2.住院手</w:t>
      </w:r>
      <w:r w:rsidRPr="005C4725">
        <w:rPr>
          <w:rFonts w:ascii="標楷體" w:eastAsia="標楷體" w:hAnsi="標楷體"/>
          <w:sz w:val="28"/>
        </w:rPr>
        <w:t>術之換藥以住院日數為準。</w:t>
      </w:r>
      <w:r w:rsidRPr="005C4725">
        <w:rPr>
          <w:rFonts w:ascii="標楷體" w:eastAsia="標楷體" w:hAnsi="標楷體"/>
          <w:kern w:val="3"/>
          <w:sz w:val="28"/>
        </w:rPr>
        <w:t>(97/5/1)</w:t>
      </w:r>
    </w:p>
    <w:p w:rsidR="000257EE" w:rsidRPr="005C4725" w:rsidRDefault="00274757">
      <w:pPr>
        <w:snapToGrid w:val="0"/>
        <w:spacing w:line="600" w:lineRule="exact"/>
        <w:ind w:left="1080" w:hanging="840"/>
      </w:pPr>
      <w:r w:rsidRPr="005C4725">
        <w:rPr>
          <w:rFonts w:ascii="標楷體" w:eastAsia="標楷體" w:hAnsi="標楷體"/>
          <w:kern w:val="3"/>
          <w:sz w:val="28"/>
        </w:rPr>
        <w:lastRenderedPageBreak/>
        <w:t>(十七)眼科</w:t>
      </w:r>
      <w:r w:rsidRPr="005C4725">
        <w:rPr>
          <w:rFonts w:ascii="標楷體" w:eastAsia="標楷體" w:hAnsi="標楷體"/>
          <w:kern w:val="3"/>
          <w:sz w:val="28"/>
          <w:szCs w:val="28"/>
        </w:rPr>
        <w:t>抽審到之案件需附病歷首頁及</w:t>
      </w:r>
      <w:r w:rsidRPr="005C4725">
        <w:rPr>
          <w:rFonts w:ascii="標楷體" w:eastAsia="標楷體" w:hAnsi="標楷體"/>
          <w:sz w:val="28"/>
          <w:szCs w:val="28"/>
        </w:rPr>
        <w:t>支持該</w:t>
      </w:r>
      <w:r w:rsidRPr="005C4725">
        <w:rPr>
          <w:rFonts w:ascii="標楷體" w:eastAsia="標楷體" w:hAnsi="標楷體"/>
          <w:kern w:val="3"/>
          <w:sz w:val="28"/>
          <w:szCs w:val="28"/>
        </w:rPr>
        <w:t>治療前後相關之病歷影本資料，</w:t>
      </w:r>
      <w:r w:rsidRPr="005C4725">
        <w:rPr>
          <w:rFonts w:ascii="標楷體" w:eastAsia="標楷體" w:hAnsi="標楷體"/>
          <w:sz w:val="28"/>
          <w:szCs w:val="28"/>
        </w:rPr>
        <w:t>非僅當次就診之病歷影本。（若附影像，請以清晰影像檢附。）</w:t>
      </w:r>
      <w:r w:rsidRPr="005C4725">
        <w:rPr>
          <w:rFonts w:ascii="標楷體" w:eastAsia="標楷體" w:hAnsi="標楷體"/>
          <w:kern w:val="3"/>
          <w:sz w:val="28"/>
        </w:rPr>
        <w:t>(97/5/1)(99/7/1)</w:t>
      </w:r>
    </w:p>
    <w:p w:rsidR="000257EE" w:rsidRPr="005C4725" w:rsidRDefault="00274757">
      <w:pPr>
        <w:snapToGrid w:val="0"/>
        <w:spacing w:line="600" w:lineRule="exact"/>
        <w:ind w:left="1080" w:hanging="840"/>
      </w:pPr>
      <w:r w:rsidRPr="005C4725">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5C4725" w:rsidRDefault="00274757" w:rsidP="00070B7A">
      <w:pPr>
        <w:snapToGrid w:val="0"/>
        <w:spacing w:line="600" w:lineRule="exact"/>
        <w:ind w:left="1134" w:hanging="894"/>
        <w:rPr>
          <w:rFonts w:ascii="標楷體" w:eastAsia="標楷體" w:hAnsi="標楷體"/>
          <w:kern w:val="3"/>
          <w:sz w:val="28"/>
        </w:rPr>
      </w:pPr>
      <w:r w:rsidRPr="005C4725">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5C4725" w:rsidRDefault="00274757">
      <w:pPr>
        <w:snapToGrid w:val="0"/>
        <w:spacing w:line="600" w:lineRule="exact"/>
        <w:ind w:left="1080" w:hanging="840"/>
        <w:rPr>
          <w:rFonts w:ascii="標楷體" w:eastAsia="標楷體" w:hAnsi="標楷體"/>
          <w:kern w:val="3"/>
          <w:sz w:val="28"/>
        </w:rPr>
      </w:pPr>
      <w:r w:rsidRPr="005C4725">
        <w:rPr>
          <w:rFonts w:ascii="標楷體" w:eastAsia="標楷體" w:hAnsi="標楷體"/>
          <w:kern w:val="3"/>
          <w:sz w:val="28"/>
        </w:rPr>
        <w:t>(二十)角膜潰瘍點藥、包紮申報53016C，因嚴重角膜潰瘍住院，施行換藥，每日最多限申報四次。</w:t>
      </w:r>
    </w:p>
    <w:p w:rsidR="000257EE" w:rsidRPr="005C4725" w:rsidRDefault="00274757">
      <w:pPr>
        <w:snapToGrid w:val="0"/>
        <w:spacing w:line="600" w:lineRule="exact"/>
        <w:ind w:left="1360" w:hanging="1120"/>
        <w:rPr>
          <w:rFonts w:ascii="標楷體" w:eastAsia="標楷體" w:hAnsi="標楷體"/>
          <w:kern w:val="3"/>
          <w:sz w:val="28"/>
        </w:rPr>
      </w:pPr>
      <w:r w:rsidRPr="005C4725">
        <w:rPr>
          <w:rFonts w:ascii="標楷體" w:eastAsia="標楷體" w:hAnsi="標楷體"/>
          <w:kern w:val="3"/>
          <w:sz w:val="28"/>
        </w:rPr>
        <w:t>(二十一)病歷記載應有病人之主訴、檢查所見之敘述</w:t>
      </w:r>
      <w:r w:rsidR="00520B72" w:rsidRPr="005C4725">
        <w:rPr>
          <w:rFonts w:ascii="標楷體" w:eastAsia="標楷體" w:hAnsi="標楷體" w:hint="eastAsia"/>
          <w:kern w:val="3"/>
          <w:sz w:val="28"/>
        </w:rPr>
        <w:t>或</w:t>
      </w:r>
      <w:r w:rsidRPr="005C4725">
        <w:rPr>
          <w:rFonts w:ascii="標楷體" w:eastAsia="標楷體" w:hAnsi="標楷體"/>
          <w:kern w:val="3"/>
          <w:sz w:val="28"/>
        </w:rPr>
        <w:t>圖示</w:t>
      </w:r>
      <w:r w:rsidR="00520B72" w:rsidRPr="005C4725">
        <w:rPr>
          <w:rFonts w:ascii="標楷體" w:eastAsia="標楷體" w:hAnsi="標楷體" w:hint="eastAsia"/>
          <w:kern w:val="3"/>
          <w:sz w:val="28"/>
        </w:rPr>
        <w:t>(得照相或文字敘述)</w:t>
      </w:r>
      <w:r w:rsidRPr="005C4725">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5C4725">
        <w:rPr>
          <w:rFonts w:ascii="標楷體" w:eastAsia="標楷體" w:hAnsi="標楷體" w:hint="eastAsia"/>
          <w:kern w:val="3"/>
          <w:sz w:val="28"/>
        </w:rPr>
        <w:t>(106/1/1)</w:t>
      </w:r>
    </w:p>
    <w:p w:rsidR="000257EE" w:rsidRPr="005C4725" w:rsidRDefault="00274757">
      <w:pPr>
        <w:snapToGrid w:val="0"/>
        <w:spacing w:line="600" w:lineRule="exact"/>
        <w:ind w:left="1360" w:hanging="1120"/>
      </w:pPr>
      <w:r w:rsidRPr="005C4725">
        <w:rPr>
          <w:rFonts w:ascii="標楷體" w:eastAsia="標楷體" w:hAnsi="標楷體"/>
          <w:kern w:val="3"/>
          <w:sz w:val="28"/>
        </w:rPr>
        <w:t>(二十二)刪除</w:t>
      </w:r>
      <w:r w:rsidRPr="005C4725">
        <w:rPr>
          <w:rFonts w:ascii="標楷體" w:hAnsi="標楷體" w:cs="Arial"/>
          <w:sz w:val="28"/>
          <w:szCs w:val="28"/>
        </w:rPr>
        <w:t xml:space="preserve"> (104/1/1)</w:t>
      </w:r>
    </w:p>
    <w:p w:rsidR="000257EE" w:rsidRPr="005C4725" w:rsidRDefault="00274757" w:rsidP="00070B7A">
      <w:pPr>
        <w:snapToGrid w:val="0"/>
        <w:spacing w:line="600" w:lineRule="exact"/>
        <w:ind w:left="1418" w:hanging="1178"/>
        <w:rPr>
          <w:rFonts w:ascii="標楷體" w:eastAsia="標楷體" w:hAnsi="標楷體"/>
          <w:kern w:val="3"/>
          <w:sz w:val="28"/>
        </w:rPr>
      </w:pPr>
      <w:r w:rsidRPr="005C4725">
        <w:rPr>
          <w:rFonts w:ascii="標楷體" w:eastAsia="標楷體" w:hAnsi="標楷體"/>
          <w:kern w:val="3"/>
          <w:sz w:val="28"/>
        </w:rPr>
        <w:t>(二十三)病程穩定且已控制眼壓之青光眼病人，眼壓及細隙燈檢查一個月限申報乙次為原則。（中央健康保險局九十年二月二十七日健保審字第九○○○六一二七號函）</w:t>
      </w:r>
    </w:p>
    <w:p w:rsidR="000257EE" w:rsidRPr="005C4725" w:rsidRDefault="00274757">
      <w:pPr>
        <w:snapToGrid w:val="0"/>
        <w:spacing w:line="600" w:lineRule="exact"/>
        <w:ind w:left="1360" w:hanging="1120"/>
        <w:rPr>
          <w:rFonts w:ascii="標楷體" w:eastAsia="標楷體" w:hAnsi="標楷體"/>
          <w:kern w:val="3"/>
          <w:sz w:val="28"/>
        </w:rPr>
      </w:pPr>
      <w:r w:rsidRPr="005C4725">
        <w:rPr>
          <w:rFonts w:ascii="標楷體" w:eastAsia="標楷體" w:hAnsi="標楷體"/>
          <w:kern w:val="3"/>
          <w:sz w:val="28"/>
        </w:rPr>
        <w:t>(二十四)刪除(99/7/1)</w:t>
      </w:r>
    </w:p>
    <w:p w:rsidR="000257EE" w:rsidRPr="005C4725" w:rsidRDefault="00A87A52" w:rsidP="00A87A52">
      <w:pPr>
        <w:snapToGrid w:val="0"/>
        <w:spacing w:line="600" w:lineRule="exact"/>
        <w:ind w:left="1418" w:hanging="1178"/>
        <w:rPr>
          <w:rFonts w:ascii="標楷體" w:eastAsia="標楷體" w:hAnsi="標楷體"/>
          <w:kern w:val="3"/>
          <w:sz w:val="28"/>
        </w:rPr>
      </w:pPr>
      <w:r w:rsidRPr="005C4725">
        <w:rPr>
          <w:rFonts w:ascii="標楷體" w:eastAsia="標楷體" w:hAnsi="標楷體"/>
          <w:kern w:val="3"/>
          <w:sz w:val="28"/>
        </w:rPr>
        <w:t>(二十</w:t>
      </w:r>
      <w:r w:rsidRPr="005C4725">
        <w:rPr>
          <w:rFonts w:ascii="標楷體" w:eastAsia="標楷體" w:hAnsi="標楷體" w:hint="eastAsia"/>
          <w:kern w:val="3"/>
          <w:sz w:val="28"/>
        </w:rPr>
        <w:t>五</w:t>
      </w:r>
      <w:r w:rsidRPr="005C4725">
        <w:rPr>
          <w:rFonts w:ascii="標楷體" w:eastAsia="標楷體" w:hAnsi="標楷體"/>
          <w:kern w:val="3"/>
          <w:sz w:val="28"/>
        </w:rPr>
        <w:t>)</w:t>
      </w:r>
      <w:r w:rsidR="00274757" w:rsidRPr="005C4725">
        <w:rPr>
          <w:rFonts w:ascii="標楷體" w:eastAsia="標楷體" w:hAnsi="標楷體"/>
          <w:kern w:val="3"/>
          <w:sz w:val="28"/>
        </w:rPr>
        <w:t>角膜縫線鬆解突出以單純角膜異物除去術53010C申報，為降低散光之角膜縫線拆除則以85205C申報，應檢附前後驗光單或K-</w:t>
      </w:r>
      <w:r w:rsidR="00274757" w:rsidRPr="005C4725">
        <w:rPr>
          <w:rFonts w:ascii="標楷體" w:eastAsia="標楷體" w:hAnsi="標楷體"/>
          <w:kern w:val="3"/>
          <w:sz w:val="28"/>
        </w:rPr>
        <w:lastRenderedPageBreak/>
        <w:t>reading佐證。(97/5/1)</w:t>
      </w:r>
    </w:p>
    <w:p w:rsidR="000257EE" w:rsidRPr="005C4725" w:rsidRDefault="00274757">
      <w:pPr>
        <w:snapToGrid w:val="0"/>
        <w:spacing w:line="600" w:lineRule="exact"/>
        <w:ind w:left="1360" w:hanging="1120"/>
        <w:rPr>
          <w:rFonts w:ascii="標楷體" w:eastAsia="標楷體" w:hAnsi="標楷體"/>
          <w:sz w:val="28"/>
          <w:szCs w:val="28"/>
        </w:rPr>
      </w:pPr>
      <w:r w:rsidRPr="005C4725">
        <w:rPr>
          <w:rFonts w:ascii="標楷體" w:eastAsia="標楷體" w:hAnsi="標楷體"/>
          <w:sz w:val="28"/>
          <w:szCs w:val="28"/>
        </w:rPr>
        <w:t>（二十六）眼瞼下垂手術（87004C、87005C、87017C），應檢附上半臉（含前額）兩眼正（平）視前方之術前照片以資備查。(100/1/1)</w:t>
      </w:r>
    </w:p>
    <w:p w:rsidR="000257EE" w:rsidRPr="005C4725" w:rsidRDefault="00274757">
      <w:pPr>
        <w:snapToGrid w:val="0"/>
        <w:spacing w:line="600" w:lineRule="exact"/>
        <w:ind w:left="1360" w:hanging="1120"/>
      </w:pPr>
      <w:r w:rsidRPr="005C4725">
        <w:rPr>
          <w:rFonts w:ascii="標楷體" w:eastAsia="標楷體" w:hAnsi="標楷體"/>
          <w:bCs/>
          <w:sz w:val="28"/>
          <w:szCs w:val="28"/>
        </w:rPr>
        <w:t>（二十七）</w:t>
      </w:r>
      <w:r w:rsidR="00520B72" w:rsidRPr="005C4725">
        <w:rPr>
          <w:rFonts w:ascii="標楷體" w:eastAsia="標楷體" w:hAnsi="標楷體"/>
          <w:sz w:val="28"/>
          <w:szCs w:val="28"/>
        </w:rPr>
        <w:t>隅角鏡檢查</w:t>
      </w:r>
      <w:r w:rsidRPr="005C4725">
        <w:rPr>
          <w:rFonts w:ascii="標楷體" w:eastAsia="標楷體" w:hAnsi="標楷體"/>
          <w:sz w:val="28"/>
          <w:szCs w:val="28"/>
        </w:rPr>
        <w:t>：</w:t>
      </w:r>
      <w:r w:rsidRPr="005C4725">
        <w:rPr>
          <w:rFonts w:ascii="標楷體" w:hAnsi="標楷體" w:cs="Arial"/>
          <w:sz w:val="28"/>
          <w:szCs w:val="28"/>
        </w:rPr>
        <w:t>(104/1/1)</w:t>
      </w:r>
      <w:r w:rsidR="00520B72" w:rsidRPr="005C4725">
        <w:rPr>
          <w:rFonts w:ascii="標楷體" w:hAnsi="標楷體" w:cs="Arial" w:hint="eastAsia"/>
          <w:sz w:val="28"/>
          <w:szCs w:val="28"/>
        </w:rPr>
        <w:t xml:space="preserve"> (106/1/1)</w:t>
      </w:r>
    </w:p>
    <w:p w:rsidR="000257EE" w:rsidRPr="005C4725" w:rsidRDefault="00274757">
      <w:pPr>
        <w:snapToGrid w:val="0"/>
        <w:spacing w:line="600" w:lineRule="exact"/>
        <w:ind w:left="1358" w:hanging="367"/>
      </w:pPr>
      <w:r w:rsidRPr="005C4725">
        <w:rPr>
          <w:rFonts w:ascii="標楷體" w:eastAsia="標楷體" w:hAnsi="標楷體"/>
          <w:sz w:val="28"/>
          <w:szCs w:val="28"/>
        </w:rPr>
        <w:t>1.23402C前房隅角在何時可以申報：</w:t>
      </w:r>
      <w:r w:rsidRPr="005C4725">
        <w:rPr>
          <w:rFonts w:ascii="標楷體" w:hAnsi="標楷體" w:cs="Arial"/>
          <w:sz w:val="28"/>
          <w:szCs w:val="28"/>
        </w:rPr>
        <w:t>(104/1/1)</w:t>
      </w:r>
    </w:p>
    <w:p w:rsidR="000257EE" w:rsidRPr="005C4725" w:rsidRDefault="00274757">
      <w:pPr>
        <w:snapToGrid w:val="0"/>
        <w:spacing w:line="600" w:lineRule="exact"/>
        <w:ind w:left="1357" w:hanging="224"/>
      </w:pPr>
      <w:r w:rsidRPr="005C4725">
        <w:rPr>
          <w:rFonts w:ascii="標楷體" w:eastAsia="標楷體" w:hAnsi="標楷體"/>
          <w:sz w:val="28"/>
          <w:szCs w:val="28"/>
        </w:rPr>
        <w:t>(1)前房閉鎖性青光眼或前房狹窄易引致急性青光眼者。</w:t>
      </w:r>
      <w:r w:rsidRPr="005C4725">
        <w:rPr>
          <w:rFonts w:ascii="標楷體" w:hAnsi="標楷體" w:cs="Arial"/>
          <w:sz w:val="28"/>
          <w:szCs w:val="28"/>
        </w:rPr>
        <w:t>(104/1/1)</w:t>
      </w:r>
    </w:p>
    <w:p w:rsidR="000257EE" w:rsidRPr="005C4725" w:rsidRDefault="00274757">
      <w:pPr>
        <w:snapToGrid w:val="0"/>
        <w:spacing w:line="600" w:lineRule="exact"/>
        <w:ind w:left="1559" w:hanging="426"/>
      </w:pPr>
      <w:r w:rsidRPr="005C4725">
        <w:rPr>
          <w:rFonts w:ascii="標楷體" w:eastAsia="標楷體" w:hAnsi="標楷體"/>
          <w:sz w:val="28"/>
          <w:szCs w:val="28"/>
        </w:rPr>
        <w:t>(2)前房隅角有異常者如Congenital glaucoma，uveitis-induced glaucoma，Posnner-Schlossmann syndrome，Angle recession glaucoma及其他特異性青光眼。</w:t>
      </w:r>
      <w:r w:rsidRPr="005C4725">
        <w:rPr>
          <w:rFonts w:ascii="標楷體" w:hAnsi="標楷體" w:cs="Arial"/>
          <w:sz w:val="28"/>
          <w:szCs w:val="28"/>
        </w:rPr>
        <w:t>(104/1/1)</w:t>
      </w:r>
    </w:p>
    <w:p w:rsidR="000257EE" w:rsidRPr="005C4725" w:rsidRDefault="00274757">
      <w:pPr>
        <w:snapToGrid w:val="0"/>
        <w:spacing w:line="600" w:lineRule="exact"/>
        <w:ind w:left="1357" w:hanging="224"/>
        <w:rPr>
          <w:rFonts w:ascii="標楷體" w:hAnsi="標楷體" w:cs="Arial"/>
          <w:sz w:val="28"/>
          <w:szCs w:val="28"/>
        </w:rPr>
      </w:pPr>
      <w:r w:rsidRPr="005C4725">
        <w:rPr>
          <w:rFonts w:ascii="標楷體" w:eastAsia="標楷體" w:hAnsi="標楷體"/>
          <w:sz w:val="28"/>
          <w:szCs w:val="28"/>
        </w:rPr>
        <w:t>(3)青光眼及高眼壓患者。</w:t>
      </w:r>
      <w:r w:rsidRPr="005C4725">
        <w:rPr>
          <w:rFonts w:ascii="標楷體" w:hAnsi="標楷體" w:cs="Arial"/>
          <w:sz w:val="28"/>
          <w:szCs w:val="28"/>
        </w:rPr>
        <w:t>(104/1/1)</w:t>
      </w:r>
    </w:p>
    <w:p w:rsidR="00520B72" w:rsidRPr="005C4725" w:rsidRDefault="00520B72" w:rsidP="00261697">
      <w:pPr>
        <w:snapToGrid w:val="0"/>
        <w:spacing w:line="600" w:lineRule="exact"/>
        <w:ind w:left="1560" w:hanging="427"/>
      </w:pPr>
      <w:r w:rsidRPr="005C4725">
        <w:rPr>
          <w:rFonts w:ascii="標楷體" w:eastAsia="標楷體" w:hAnsi="標楷體" w:hint="eastAsia"/>
          <w:sz w:val="28"/>
          <w:szCs w:val="28"/>
        </w:rPr>
        <w:t>(4)前房出血者及虹彩異常者，若前房出血嚴重致隅角及虹彩無法清晰辦識者，不得申報。</w:t>
      </w:r>
      <w:r w:rsidRPr="005C4725">
        <w:rPr>
          <w:rFonts w:ascii="標楷體" w:hAnsi="標楷體" w:cs="Arial" w:hint="eastAsia"/>
          <w:sz w:val="28"/>
          <w:szCs w:val="28"/>
        </w:rPr>
        <w:t>(106/1/1)</w:t>
      </w:r>
    </w:p>
    <w:p w:rsidR="000257EE" w:rsidRPr="005C4725" w:rsidRDefault="00274757" w:rsidP="00261697">
      <w:pPr>
        <w:snapToGrid w:val="0"/>
        <w:spacing w:line="600" w:lineRule="exact"/>
        <w:ind w:left="1276" w:hanging="285"/>
      </w:pPr>
      <w:r w:rsidRPr="005C4725">
        <w:rPr>
          <w:rFonts w:ascii="標楷體" w:eastAsia="標楷體" w:hAnsi="標楷體"/>
          <w:sz w:val="28"/>
          <w:szCs w:val="28"/>
        </w:rPr>
        <w:t>2.</w:t>
      </w:r>
      <w:r w:rsidR="00520B72" w:rsidRPr="005C4725">
        <w:rPr>
          <w:rFonts w:ascii="標楷體" w:eastAsia="標楷體" w:hAnsi="標楷體" w:hint="eastAsia"/>
          <w:sz w:val="28"/>
          <w:szCs w:val="28"/>
        </w:rPr>
        <w:t>小樑手術、虹彩手術或</w:t>
      </w:r>
      <w:r w:rsidRPr="005C4725">
        <w:rPr>
          <w:rFonts w:ascii="標楷體" w:eastAsia="標楷體" w:hAnsi="標楷體"/>
          <w:sz w:val="28"/>
          <w:szCs w:val="28"/>
        </w:rPr>
        <w:t>雷射前後各可申報一次，狀況穩定者一般追蹤</w:t>
      </w:r>
      <w:r w:rsidR="00520B72" w:rsidRPr="005C4725">
        <w:rPr>
          <w:rFonts w:ascii="標楷體" w:eastAsia="標楷體" w:hAnsi="標楷體" w:hint="eastAsia"/>
          <w:sz w:val="28"/>
          <w:szCs w:val="28"/>
        </w:rPr>
        <w:t>一年內</w:t>
      </w:r>
      <w:r w:rsidRPr="005C4725">
        <w:rPr>
          <w:rFonts w:ascii="標楷體" w:eastAsia="標楷體" w:hAnsi="標楷體"/>
          <w:sz w:val="28"/>
          <w:szCs w:val="28"/>
        </w:rPr>
        <w:t>不可再申報</w:t>
      </w:r>
      <w:r w:rsidR="00520B72" w:rsidRPr="005C4725">
        <w:rPr>
          <w:rFonts w:ascii="標楷體" w:eastAsia="標楷體" w:hAnsi="標楷體" w:hint="eastAsia"/>
          <w:sz w:val="28"/>
          <w:szCs w:val="28"/>
        </w:rPr>
        <w:t>；狀況不穩定者除外，但病歷上需詳細記載。</w:t>
      </w:r>
      <w:r w:rsidRPr="005C4725">
        <w:rPr>
          <w:rFonts w:ascii="標楷體" w:hAnsi="標楷體" w:cs="Arial"/>
          <w:sz w:val="28"/>
          <w:szCs w:val="28"/>
        </w:rPr>
        <w:t>(104/1/1)</w:t>
      </w:r>
      <w:r w:rsidR="00520B72" w:rsidRPr="005C4725">
        <w:rPr>
          <w:rFonts w:ascii="標楷體" w:hAnsi="標楷體" w:cs="Arial" w:hint="eastAsia"/>
          <w:sz w:val="28"/>
          <w:szCs w:val="28"/>
        </w:rPr>
        <w:t>(106/1/1)</w:t>
      </w:r>
    </w:p>
    <w:p w:rsidR="000257EE" w:rsidRPr="005C4725" w:rsidRDefault="00274757">
      <w:pPr>
        <w:snapToGrid w:val="0"/>
        <w:spacing w:line="600" w:lineRule="exact"/>
        <w:ind w:firstLine="283"/>
      </w:pPr>
      <w:r w:rsidRPr="005C4725">
        <w:rPr>
          <w:rFonts w:ascii="標楷體" w:eastAsia="標楷體" w:hAnsi="標楷體"/>
          <w:bCs/>
          <w:sz w:val="28"/>
          <w:szCs w:val="28"/>
        </w:rPr>
        <w:t>（二十八）</w:t>
      </w:r>
      <w:r w:rsidRPr="005C4725">
        <w:rPr>
          <w:rFonts w:ascii="標楷體" w:eastAsia="標楷體" w:hAnsi="標楷體"/>
          <w:sz w:val="28"/>
          <w:szCs w:val="28"/>
        </w:rPr>
        <w:t>OCT審查原則：</w:t>
      </w:r>
      <w:r w:rsidRPr="005C4725">
        <w:rPr>
          <w:rFonts w:ascii="標楷體" w:hAnsi="標楷體" w:cs="Arial"/>
          <w:sz w:val="28"/>
          <w:szCs w:val="28"/>
        </w:rPr>
        <w:t>(104/1/1)</w:t>
      </w:r>
    </w:p>
    <w:p w:rsidR="000257EE" w:rsidRPr="005C4725" w:rsidRDefault="00274757">
      <w:pPr>
        <w:snapToGrid w:val="0"/>
        <w:spacing w:line="600" w:lineRule="exact"/>
        <w:ind w:firstLine="991"/>
      </w:pPr>
      <w:r w:rsidRPr="005C4725">
        <w:rPr>
          <w:rFonts w:ascii="標楷體" w:eastAsia="標楷體" w:hAnsi="標楷體"/>
          <w:sz w:val="28"/>
          <w:szCs w:val="28"/>
        </w:rPr>
        <w:t>1.診斷：針對黃斑部疾病及青光眼而有異常發現者。</w:t>
      </w:r>
      <w:r w:rsidRPr="005C4725">
        <w:rPr>
          <w:rFonts w:ascii="標楷體" w:hAnsi="標楷體" w:cs="Arial"/>
          <w:sz w:val="28"/>
          <w:szCs w:val="28"/>
        </w:rPr>
        <w:t>(104/1/1)</w:t>
      </w:r>
    </w:p>
    <w:p w:rsidR="000257EE" w:rsidRPr="005C4725" w:rsidRDefault="00274757" w:rsidP="00261697">
      <w:pPr>
        <w:snapToGrid w:val="0"/>
        <w:spacing w:line="600" w:lineRule="exact"/>
        <w:ind w:left="2127" w:hanging="1136"/>
      </w:pPr>
      <w:r w:rsidRPr="005C4725">
        <w:rPr>
          <w:rFonts w:ascii="標楷體" w:eastAsia="標楷體" w:hAnsi="標楷體"/>
          <w:sz w:val="28"/>
          <w:szCs w:val="28"/>
        </w:rPr>
        <w:t>2.追蹤：黃斑部疾病</w:t>
      </w:r>
      <w:r w:rsidRPr="005C4725">
        <w:rPr>
          <w:rFonts w:ascii="標楷體" w:eastAsia="標楷體" w:hAnsi="標楷體"/>
          <w:strike/>
          <w:sz w:val="28"/>
          <w:szCs w:val="28"/>
        </w:rPr>
        <w:t>診斷</w:t>
      </w:r>
      <w:r w:rsidRPr="005C4725">
        <w:rPr>
          <w:rFonts w:ascii="標楷體" w:eastAsia="標楷體" w:hAnsi="標楷體"/>
          <w:sz w:val="28"/>
          <w:szCs w:val="28"/>
        </w:rPr>
        <w:t>之追蹤每兩月申報一次為宜，但有急性變化者不在此限。黃斑部疾病及青光眼穩定案例之追蹤，每半年申報一次為原則。</w:t>
      </w:r>
      <w:r w:rsidRPr="005C4725">
        <w:rPr>
          <w:rFonts w:ascii="標楷體" w:hAnsi="標楷體" w:cs="Arial"/>
          <w:sz w:val="28"/>
          <w:szCs w:val="28"/>
        </w:rPr>
        <w:t>(104/1/1)</w:t>
      </w:r>
    </w:p>
    <w:p w:rsidR="000257EE" w:rsidRPr="005C4725" w:rsidRDefault="00274757">
      <w:pPr>
        <w:snapToGrid w:val="0"/>
        <w:spacing w:line="600" w:lineRule="exact"/>
        <w:ind w:left="1273" w:hanging="846"/>
      </w:pPr>
      <w:r w:rsidRPr="005C4725">
        <w:rPr>
          <w:rFonts w:ascii="標楷體" w:eastAsia="標楷體" w:hAnsi="標楷體"/>
          <w:bCs/>
          <w:sz w:val="28"/>
          <w:szCs w:val="28"/>
        </w:rPr>
        <w:t>（二十九）鼻淚管相關：</w:t>
      </w:r>
      <w:r w:rsidRPr="005C4725">
        <w:rPr>
          <w:rFonts w:ascii="標楷體" w:hAnsi="標楷體" w:cs="Arial"/>
          <w:sz w:val="28"/>
          <w:szCs w:val="28"/>
        </w:rPr>
        <w:t>(104/1/1)</w:t>
      </w:r>
    </w:p>
    <w:p w:rsidR="000257EE" w:rsidRPr="005C4725" w:rsidRDefault="00274757">
      <w:pPr>
        <w:snapToGrid w:val="0"/>
        <w:spacing w:line="600" w:lineRule="exact"/>
        <w:ind w:left="1274" w:hanging="283"/>
      </w:pPr>
      <w:r w:rsidRPr="005C4725">
        <w:rPr>
          <w:rFonts w:ascii="標楷體" w:eastAsia="標楷體" w:hAnsi="標楷體"/>
          <w:bCs/>
          <w:sz w:val="28"/>
          <w:szCs w:val="28"/>
        </w:rPr>
        <w:t>1.53006C淚管沖洗</w:t>
      </w:r>
      <w:r w:rsidR="00EB5E9B" w:rsidRPr="005C4725">
        <w:rPr>
          <w:rFonts w:ascii="標楷體" w:eastAsia="標楷體" w:hAnsi="標楷體" w:hint="eastAsia"/>
          <w:bCs/>
          <w:sz w:val="28"/>
          <w:szCs w:val="28"/>
        </w:rPr>
        <w:t>，</w:t>
      </w:r>
      <w:r w:rsidRPr="005C4725">
        <w:rPr>
          <w:rFonts w:ascii="標楷體" w:eastAsia="標楷體" w:hAnsi="標楷體"/>
          <w:bCs/>
          <w:sz w:val="28"/>
          <w:szCs w:val="28"/>
        </w:rPr>
        <w:t>若有持續性流淚症狀</w:t>
      </w:r>
      <w:r w:rsidR="00EB5E9B" w:rsidRPr="005C4725">
        <w:rPr>
          <w:rFonts w:ascii="標楷體" w:eastAsia="標楷體" w:hAnsi="標楷體" w:hint="eastAsia"/>
          <w:bCs/>
          <w:sz w:val="28"/>
          <w:szCs w:val="28"/>
        </w:rPr>
        <w:t>且於病歷記歷</w:t>
      </w:r>
      <w:r w:rsidRPr="005C4725">
        <w:rPr>
          <w:rFonts w:ascii="標楷體" w:eastAsia="標楷體" w:hAnsi="標楷體"/>
          <w:bCs/>
          <w:sz w:val="28"/>
          <w:szCs w:val="28"/>
        </w:rPr>
        <w:t>，為確定診斷可以申報，不必一定要有positive finding，但須清楚記錄沖</w:t>
      </w:r>
      <w:r w:rsidRPr="005C4725">
        <w:rPr>
          <w:rFonts w:ascii="標楷體" w:eastAsia="標楷體" w:hAnsi="標楷體"/>
          <w:bCs/>
          <w:sz w:val="28"/>
          <w:szCs w:val="28"/>
        </w:rPr>
        <w:lastRenderedPageBreak/>
        <w:t>洗結果，</w:t>
      </w:r>
      <w:r w:rsidRPr="005C4725">
        <w:rPr>
          <w:rFonts w:ascii="標楷體" w:eastAsia="標楷體" w:hAnsi="標楷體"/>
          <w:sz w:val="28"/>
          <w:szCs w:val="28"/>
        </w:rPr>
        <w:t>此外淚囊沖洗若需重覆申報，僅限有慢性淚囊炎病患，且申報不得過於頻繁，一個月限報一次。Probing 53018C原則亦同。</w:t>
      </w:r>
      <w:r w:rsidR="00EB5E9B" w:rsidRPr="005C4725">
        <w:rPr>
          <w:rFonts w:ascii="標楷體" w:hAnsi="標楷體" w:cs="Arial"/>
          <w:sz w:val="28"/>
          <w:szCs w:val="28"/>
        </w:rPr>
        <w:t>(10</w:t>
      </w:r>
      <w:r w:rsidR="00EB5E9B" w:rsidRPr="005C4725">
        <w:rPr>
          <w:rFonts w:ascii="標楷體" w:hAnsi="標楷體" w:cs="Arial" w:hint="eastAsia"/>
          <w:sz w:val="28"/>
          <w:szCs w:val="28"/>
        </w:rPr>
        <w:t>6</w:t>
      </w:r>
      <w:r w:rsidR="00EB5E9B" w:rsidRPr="005C4725">
        <w:rPr>
          <w:rFonts w:ascii="標楷體" w:hAnsi="標楷體" w:cs="Arial"/>
          <w:sz w:val="28"/>
          <w:szCs w:val="28"/>
        </w:rPr>
        <w:t>/</w:t>
      </w:r>
      <w:r w:rsidR="00EB5E9B" w:rsidRPr="005C4725">
        <w:rPr>
          <w:rFonts w:ascii="標楷體" w:hAnsi="標楷體" w:cs="Arial" w:hint="eastAsia"/>
          <w:sz w:val="28"/>
          <w:szCs w:val="28"/>
        </w:rPr>
        <w:t>2</w:t>
      </w:r>
      <w:r w:rsidR="00EB5E9B" w:rsidRPr="005C4725">
        <w:rPr>
          <w:rFonts w:ascii="標楷體" w:hAnsi="標楷體" w:cs="Arial"/>
          <w:sz w:val="28"/>
          <w:szCs w:val="28"/>
        </w:rPr>
        <w:t>/1)</w:t>
      </w:r>
    </w:p>
    <w:p w:rsidR="000257EE" w:rsidRPr="005C4725" w:rsidRDefault="00274757" w:rsidP="00261697">
      <w:pPr>
        <w:snapToGrid w:val="0"/>
        <w:spacing w:line="600" w:lineRule="exact"/>
        <w:ind w:left="1276"/>
      </w:pPr>
      <w:r w:rsidRPr="005C4725">
        <w:rPr>
          <w:rFonts w:ascii="標楷體" w:eastAsia="標楷體" w:hAnsi="標楷體"/>
          <w:sz w:val="28"/>
          <w:szCs w:val="28"/>
        </w:rPr>
        <w:t>DCR及CDCR術後之淚道沖洗，亦適用淚囊沖洗申報，一個月限報一次。</w:t>
      </w:r>
      <w:r w:rsidRPr="005C4725">
        <w:rPr>
          <w:rFonts w:ascii="標楷體" w:hAnsi="標楷體" w:cs="Arial"/>
          <w:sz w:val="28"/>
          <w:szCs w:val="28"/>
        </w:rPr>
        <w:t>(104/1/1)</w:t>
      </w:r>
    </w:p>
    <w:p w:rsidR="000257EE" w:rsidRPr="005C4725" w:rsidRDefault="00274757">
      <w:pPr>
        <w:snapToGrid w:val="0"/>
        <w:spacing w:line="600" w:lineRule="exact"/>
        <w:ind w:left="1275" w:hanging="286"/>
      </w:pPr>
      <w:r w:rsidRPr="005C4725">
        <w:rPr>
          <w:rFonts w:ascii="標楷體" w:eastAsia="標楷體" w:hAnsi="標楷體"/>
          <w:sz w:val="28"/>
          <w:szCs w:val="28"/>
        </w:rPr>
        <w:t>2.53028C淚孔擴張：應用於Punctum occlusion病患，不應與53006C淚囊沖洗一同申報。</w:t>
      </w:r>
      <w:r w:rsidRPr="005C4725">
        <w:rPr>
          <w:rFonts w:ascii="標楷體" w:hAnsi="標楷體" w:cs="Arial"/>
          <w:sz w:val="28"/>
          <w:szCs w:val="28"/>
        </w:rPr>
        <w:t>(104/1/1)</w:t>
      </w:r>
    </w:p>
    <w:p w:rsidR="000257EE" w:rsidRPr="005C4725" w:rsidRDefault="00274757">
      <w:pPr>
        <w:snapToGrid w:val="0"/>
        <w:spacing w:line="600" w:lineRule="exact"/>
        <w:ind w:left="1274" w:hanging="283"/>
        <w:rPr>
          <w:rFonts w:ascii="標楷體" w:hAnsi="標楷體" w:cs="Arial"/>
          <w:sz w:val="28"/>
          <w:szCs w:val="28"/>
        </w:rPr>
      </w:pPr>
      <w:r w:rsidRPr="005C4725">
        <w:rPr>
          <w:rFonts w:ascii="標楷體" w:eastAsia="標楷體" w:hAnsi="標楷體"/>
          <w:sz w:val="28"/>
          <w:szCs w:val="28"/>
        </w:rPr>
        <w:t>3.若同時做淚管的沖洗(53006C)及探測(53018C)僅得擇一申報。</w:t>
      </w:r>
      <w:r w:rsidRPr="005C4725">
        <w:rPr>
          <w:rFonts w:ascii="標楷體" w:hAnsi="標楷體" w:cs="Arial"/>
          <w:sz w:val="28"/>
          <w:szCs w:val="28"/>
        </w:rPr>
        <w:t>(104/1/1)</w:t>
      </w:r>
    </w:p>
    <w:p w:rsidR="00520B72" w:rsidRPr="005C4725" w:rsidRDefault="00520B72">
      <w:pPr>
        <w:snapToGrid w:val="0"/>
        <w:spacing w:line="600" w:lineRule="exact"/>
        <w:ind w:left="1274" w:hanging="283"/>
      </w:pPr>
      <w:r w:rsidRPr="005C4725">
        <w:rPr>
          <w:rFonts w:ascii="標楷體" w:eastAsia="標楷體" w:hAnsi="標楷體" w:hint="eastAsia"/>
          <w:sz w:val="28"/>
          <w:szCs w:val="28"/>
        </w:rPr>
        <w:t>4.CIS tube insertion (53019C)有淚管狹窄時可施行，可作兩眼處置。(106/1/1)</w:t>
      </w:r>
    </w:p>
    <w:p w:rsidR="003669B2" w:rsidRPr="005C4725" w:rsidRDefault="00274757">
      <w:pPr>
        <w:snapToGrid w:val="0"/>
        <w:spacing w:line="600" w:lineRule="exact"/>
        <w:ind w:left="1700" w:hanging="1131"/>
        <w:rPr>
          <w:rFonts w:ascii="標楷體" w:hAnsi="標楷體" w:cs="Arial"/>
          <w:sz w:val="28"/>
          <w:szCs w:val="28"/>
        </w:rPr>
      </w:pPr>
      <w:r w:rsidRPr="005C4725">
        <w:rPr>
          <w:rFonts w:ascii="標楷體" w:eastAsia="標楷體" w:hAnsi="標楷體"/>
          <w:sz w:val="28"/>
          <w:szCs w:val="28"/>
        </w:rPr>
        <w:t>（三十）Uveitis病人可報眼壓及眼底檢查，一次療程以申報眼壓及眼底檢查各一次為原則。</w:t>
      </w:r>
      <w:r w:rsidRPr="005C4725">
        <w:rPr>
          <w:rFonts w:ascii="標楷體" w:hAnsi="標楷體" w:cs="Arial"/>
          <w:sz w:val="28"/>
          <w:szCs w:val="28"/>
        </w:rPr>
        <w:t xml:space="preserve"> (104/1/1)</w:t>
      </w:r>
    </w:p>
    <w:p w:rsidR="000257EE" w:rsidRPr="005C4725" w:rsidRDefault="003669B2" w:rsidP="003669B2">
      <w:pPr>
        <w:widowControl/>
        <w:suppressAutoHyphens w:val="0"/>
        <w:spacing w:line="240" w:lineRule="auto"/>
        <w:rPr>
          <w:rFonts w:ascii="標楷體" w:hAnsi="標楷體" w:cs="Arial"/>
          <w:sz w:val="28"/>
          <w:szCs w:val="28"/>
        </w:rPr>
      </w:pPr>
      <w:r w:rsidRPr="005C4725">
        <w:rPr>
          <w:rFonts w:ascii="標楷體" w:hAnsi="標楷體" w:cs="Arial"/>
          <w:sz w:val="28"/>
          <w:szCs w:val="28"/>
        </w:rPr>
        <w:br w:type="page"/>
      </w:r>
    </w:p>
    <w:p w:rsidR="000257EE" w:rsidRPr="005C4725" w:rsidRDefault="00274757" w:rsidP="003669B2">
      <w:pPr>
        <w:pStyle w:val="aff6"/>
      </w:pPr>
      <w:bookmarkStart w:id="52" w:name="_Toc479239955"/>
      <w:r w:rsidRPr="005C4725">
        <w:lastRenderedPageBreak/>
        <w:t>十、皮膚科審查注意事項</w:t>
      </w:r>
      <w:bookmarkEnd w:id="52"/>
    </w:p>
    <w:p w:rsidR="000257EE" w:rsidRPr="005C4725" w:rsidRDefault="00274757" w:rsidP="00070B7A">
      <w:pPr>
        <w:snapToGrid w:val="0"/>
        <w:spacing w:line="600" w:lineRule="exact"/>
        <w:ind w:left="851" w:hanging="611"/>
        <w:rPr>
          <w:rFonts w:ascii="標楷體" w:eastAsia="標楷體" w:hAnsi="標楷體"/>
          <w:kern w:val="3"/>
          <w:sz w:val="28"/>
        </w:rPr>
      </w:pPr>
      <w:r w:rsidRPr="005C4725">
        <w:rPr>
          <w:rFonts w:ascii="標楷體" w:eastAsia="標楷體" w:hAnsi="標楷體"/>
          <w:kern w:val="3"/>
          <w:sz w:val="28"/>
        </w:rPr>
        <w:t>(一)冷凍治療【液態氮冷凍治療(51017C)、冷凍治療－單純（51021C）、冷凍治療－複雜（51022C）】：(95/12/1)</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1.申報原則：病歷應詳實記載，治療方法須有學理根據。(99/7/1)</w:t>
      </w:r>
    </w:p>
    <w:p w:rsidR="000257EE" w:rsidRPr="005C4725" w:rsidRDefault="00274757" w:rsidP="00070B7A">
      <w:pPr>
        <w:spacing w:line="600" w:lineRule="exact"/>
        <w:ind w:left="1560" w:hanging="426"/>
      </w:pPr>
      <w:r w:rsidRPr="005C4725">
        <w:rPr>
          <w:rFonts w:ascii="標楷體" w:eastAsia="標楷體" w:hAnsi="標楷體"/>
          <w:sz w:val="28"/>
          <w:szCs w:val="28"/>
        </w:rPr>
        <w:t>(1)液態氮冷凍治療（51017C）：病灶數量需3個(含)以上或總面積大於2平方公分（＞2cm</w:t>
      </w:r>
      <w:r w:rsidRPr="005C4725">
        <w:rPr>
          <w:rFonts w:ascii="標楷體" w:eastAsia="標楷體" w:hAnsi="標楷體"/>
          <w:sz w:val="28"/>
          <w:szCs w:val="28"/>
          <w:vertAlign w:val="superscript"/>
        </w:rPr>
        <w:t>2</w:t>
      </w:r>
      <w:r w:rsidRPr="005C4725">
        <w:rPr>
          <w:rFonts w:ascii="標楷體" w:eastAsia="標楷體" w:hAnsi="標楷體"/>
          <w:sz w:val="28"/>
          <w:szCs w:val="28"/>
        </w:rPr>
        <w:t>），或必須先做削皮(shaving)處置者。</w:t>
      </w:r>
    </w:p>
    <w:p w:rsidR="000257EE" w:rsidRPr="005C4725" w:rsidRDefault="00274757" w:rsidP="00070B7A">
      <w:pPr>
        <w:spacing w:line="600" w:lineRule="exact"/>
        <w:ind w:left="1560" w:hanging="426"/>
      </w:pPr>
      <w:r w:rsidRPr="005C4725">
        <w:rPr>
          <w:rFonts w:ascii="標楷體" w:eastAsia="標楷體" w:hAnsi="標楷體"/>
          <w:sz w:val="28"/>
          <w:szCs w:val="28"/>
        </w:rPr>
        <w:t>(2)冷凍治療－單純（51021C）：病灶數量單一或總面積1平方公分以內（≦1cm</w:t>
      </w:r>
      <w:r w:rsidRPr="005C4725">
        <w:rPr>
          <w:rFonts w:ascii="標楷體" w:eastAsia="標楷體" w:hAnsi="標楷體"/>
          <w:sz w:val="28"/>
          <w:szCs w:val="28"/>
          <w:vertAlign w:val="superscript"/>
        </w:rPr>
        <w:t>2</w:t>
      </w:r>
      <w:r w:rsidRPr="005C4725">
        <w:rPr>
          <w:rFonts w:ascii="標楷體" w:eastAsia="標楷體" w:hAnsi="標楷體"/>
          <w:sz w:val="28"/>
          <w:szCs w:val="28"/>
        </w:rPr>
        <w:t>）之單純冷凍療法</w:t>
      </w:r>
      <w:r w:rsidRPr="005C4725">
        <w:rPr>
          <w:rFonts w:ascii="標楷體" w:eastAsia="標楷體" w:hAnsi="標楷體"/>
          <w:bCs/>
          <w:sz w:val="28"/>
          <w:szCs w:val="28"/>
        </w:rPr>
        <w:t>。</w:t>
      </w:r>
    </w:p>
    <w:p w:rsidR="000257EE" w:rsidRPr="005C4725" w:rsidRDefault="00274757" w:rsidP="00070B7A">
      <w:pPr>
        <w:spacing w:line="600" w:lineRule="exact"/>
        <w:ind w:left="1560" w:hanging="426"/>
      </w:pPr>
      <w:r w:rsidRPr="005C4725">
        <w:rPr>
          <w:rFonts w:ascii="標楷體" w:eastAsia="標楷體" w:hAnsi="標楷體"/>
          <w:sz w:val="28"/>
          <w:szCs w:val="28"/>
        </w:rPr>
        <w:t>(3)冷凍治療－複雜（51022C）：病灶數量需2個或總面積大於1平方公分至2平方公分以內（＞1cm</w:t>
      </w:r>
      <w:r w:rsidRPr="005C4725">
        <w:rPr>
          <w:rFonts w:ascii="標楷體" w:eastAsia="標楷體" w:hAnsi="標楷體"/>
          <w:sz w:val="28"/>
          <w:szCs w:val="28"/>
          <w:vertAlign w:val="superscript"/>
        </w:rPr>
        <w:t xml:space="preserve">2 </w:t>
      </w:r>
      <w:r w:rsidRPr="005C4725">
        <w:rPr>
          <w:rFonts w:ascii="標楷體" w:eastAsia="標楷體" w:hAnsi="標楷體"/>
          <w:sz w:val="28"/>
          <w:szCs w:val="28"/>
        </w:rPr>
        <w:t>且≦2cm</w:t>
      </w:r>
      <w:r w:rsidRPr="005C4725">
        <w:rPr>
          <w:rFonts w:ascii="標楷體" w:eastAsia="標楷體" w:hAnsi="標楷體"/>
          <w:sz w:val="28"/>
          <w:szCs w:val="28"/>
          <w:vertAlign w:val="superscript"/>
        </w:rPr>
        <w:t>2</w:t>
      </w:r>
      <w:r w:rsidRPr="005C4725">
        <w:rPr>
          <w:rFonts w:ascii="標楷體" w:eastAsia="標楷體" w:hAnsi="標楷體"/>
          <w:sz w:val="28"/>
          <w:szCs w:val="28"/>
        </w:rPr>
        <w:t>）之複雜冷凍療法</w:t>
      </w:r>
      <w:r w:rsidRPr="005C4725">
        <w:rPr>
          <w:rFonts w:ascii="標楷體" w:eastAsia="標楷體" w:hAnsi="標楷體"/>
          <w:bCs/>
          <w:sz w:val="28"/>
          <w:szCs w:val="28"/>
        </w:rPr>
        <w:t>。</w:t>
      </w:r>
    </w:p>
    <w:p w:rsidR="000257EE" w:rsidRPr="005C4725" w:rsidRDefault="00274757" w:rsidP="00070B7A">
      <w:pPr>
        <w:spacing w:line="600" w:lineRule="exact"/>
        <w:ind w:left="1560" w:hanging="426"/>
      </w:pPr>
      <w:r w:rsidRPr="005C4725">
        <w:rPr>
          <w:rFonts w:ascii="標楷體" w:eastAsia="標楷體" w:hAnsi="標楷體"/>
          <w:sz w:val="28"/>
          <w:szCs w:val="28"/>
        </w:rPr>
        <w:t>(4)位於所有人臉部或六歲以下孩童，得以診療項目代碼51017C申報醫療費用。(99/7/1) (101/2/1)</w:t>
      </w:r>
    </w:p>
    <w:p w:rsidR="000257EE" w:rsidRPr="005C4725" w:rsidRDefault="00274757">
      <w:pPr>
        <w:snapToGrid w:val="0"/>
        <w:spacing w:line="600" w:lineRule="exact"/>
        <w:ind w:left="800" w:hanging="560"/>
        <w:rPr>
          <w:rFonts w:ascii="標楷體" w:eastAsia="標楷體" w:hAnsi="標楷體"/>
          <w:kern w:val="3"/>
          <w:sz w:val="28"/>
        </w:rPr>
      </w:pPr>
      <w:r w:rsidRPr="005C4725">
        <w:rPr>
          <w:rFonts w:ascii="標楷體" w:eastAsia="標楷體" w:hAnsi="標楷體"/>
          <w:kern w:val="3"/>
          <w:sz w:val="28"/>
        </w:rPr>
        <w:t>(二)病灶內注射51009C至51011C：</w:t>
      </w:r>
    </w:p>
    <w:p w:rsidR="000257EE" w:rsidRPr="005C4725" w:rsidRDefault="00274757" w:rsidP="00261697">
      <w:pPr>
        <w:pStyle w:val="af1"/>
        <w:snapToGrid w:val="0"/>
        <w:spacing w:line="600" w:lineRule="exact"/>
        <w:ind w:left="1134" w:hanging="335"/>
        <w:rPr>
          <w:rFonts w:ascii="標楷體" w:eastAsia="標楷體" w:hAnsi="標楷體"/>
          <w:kern w:val="3"/>
          <w:sz w:val="28"/>
        </w:rPr>
      </w:pPr>
      <w:r w:rsidRPr="005C4725">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2.適應症：限用於蟹足腫、囊腫、圓禿及結節性癢疹，及其他經公認病灶內注射治療有效之皮症。</w:t>
      </w:r>
    </w:p>
    <w:p w:rsidR="000257EE" w:rsidRPr="005C4725" w:rsidRDefault="00274757">
      <w:pPr>
        <w:snapToGrid w:val="0"/>
        <w:spacing w:line="600" w:lineRule="exact"/>
        <w:ind w:left="240"/>
        <w:rPr>
          <w:rFonts w:ascii="標楷體" w:eastAsia="標楷體" w:hAnsi="標楷體"/>
          <w:kern w:val="3"/>
          <w:sz w:val="28"/>
        </w:rPr>
      </w:pPr>
      <w:r w:rsidRPr="005C4725">
        <w:rPr>
          <w:rFonts w:ascii="標楷體" w:eastAsia="標楷體" w:hAnsi="標楷體"/>
          <w:kern w:val="3"/>
          <w:sz w:val="28"/>
        </w:rPr>
        <w:t>(三)電燒治療：</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1.申報原則：</w:t>
      </w:r>
    </w:p>
    <w:p w:rsidR="000257EE" w:rsidRPr="005C4725" w:rsidRDefault="00274757">
      <w:pPr>
        <w:snapToGrid w:val="0"/>
        <w:spacing w:line="600" w:lineRule="exact"/>
        <w:ind w:left="1500" w:hanging="420"/>
        <w:rPr>
          <w:rFonts w:ascii="標楷體" w:eastAsia="標楷體" w:hAnsi="標楷體"/>
          <w:kern w:val="3"/>
          <w:sz w:val="28"/>
        </w:rPr>
      </w:pPr>
      <w:r w:rsidRPr="005C4725">
        <w:rPr>
          <w:rFonts w:ascii="標楷體" w:eastAsia="標楷體" w:hAnsi="標楷體"/>
          <w:kern w:val="3"/>
          <w:sz w:val="28"/>
        </w:rPr>
        <w:t>(1)51005C單純：面積小於二平方公分。</w:t>
      </w:r>
    </w:p>
    <w:p w:rsidR="000257EE" w:rsidRPr="005C4725" w:rsidRDefault="00274757">
      <w:pPr>
        <w:snapToGrid w:val="0"/>
        <w:spacing w:line="600" w:lineRule="exact"/>
        <w:ind w:left="1500" w:hanging="420"/>
        <w:rPr>
          <w:rFonts w:ascii="標楷體" w:eastAsia="標楷體" w:hAnsi="標楷體"/>
          <w:kern w:val="3"/>
          <w:sz w:val="28"/>
        </w:rPr>
      </w:pPr>
      <w:r w:rsidRPr="005C4725">
        <w:rPr>
          <w:rFonts w:ascii="標楷體" w:eastAsia="標楷體" w:hAnsi="標楷體"/>
          <w:kern w:val="3"/>
          <w:sz w:val="28"/>
        </w:rPr>
        <w:t>(2)51006C複雜：面積大於二平方公分。</w:t>
      </w:r>
    </w:p>
    <w:p w:rsidR="000257EE" w:rsidRPr="005C4725" w:rsidRDefault="00274757">
      <w:pPr>
        <w:pStyle w:val="af1"/>
        <w:snapToGrid w:val="0"/>
        <w:spacing w:line="600" w:lineRule="exact"/>
        <w:ind w:left="1079" w:hanging="280"/>
        <w:rPr>
          <w:rFonts w:ascii="標楷體" w:eastAsia="標楷體" w:hAnsi="標楷體"/>
          <w:kern w:val="3"/>
          <w:sz w:val="28"/>
        </w:rPr>
      </w:pPr>
      <w:r w:rsidRPr="005C4725">
        <w:rPr>
          <w:rFonts w:ascii="標楷體" w:eastAsia="標楷體" w:hAnsi="標楷體"/>
          <w:kern w:val="3"/>
          <w:sz w:val="28"/>
        </w:rPr>
        <w:t>2.適應症：限用於各種皮膚腫瘤、疣。</w:t>
      </w:r>
    </w:p>
    <w:p w:rsidR="000257EE" w:rsidRPr="005C4725" w:rsidRDefault="00274757" w:rsidP="00261697">
      <w:pPr>
        <w:snapToGrid w:val="0"/>
        <w:spacing w:line="600" w:lineRule="exact"/>
        <w:ind w:left="851" w:hanging="609"/>
        <w:rPr>
          <w:rFonts w:ascii="標楷體" w:eastAsia="標楷體" w:hAnsi="標楷體"/>
          <w:kern w:val="3"/>
          <w:sz w:val="28"/>
        </w:rPr>
      </w:pPr>
      <w:r w:rsidRPr="005C4725">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5C4725" w:rsidRDefault="00274757" w:rsidP="00261697">
      <w:pPr>
        <w:snapToGrid w:val="0"/>
        <w:spacing w:line="600" w:lineRule="exact"/>
        <w:ind w:left="851" w:hanging="609"/>
        <w:rPr>
          <w:rFonts w:ascii="標楷體" w:eastAsia="標楷體" w:hAnsi="標楷體"/>
          <w:kern w:val="3"/>
          <w:sz w:val="28"/>
        </w:rPr>
      </w:pPr>
      <w:r w:rsidRPr="005C4725">
        <w:rPr>
          <w:rFonts w:ascii="標楷體" w:eastAsia="標楷體" w:hAnsi="標楷體"/>
          <w:kern w:val="3"/>
          <w:sz w:val="28"/>
        </w:rPr>
        <w:t>(五)全身性溼疹，限慢性且病灶面積達全身三十％以上之個案，並須附病歷影本備查。</w:t>
      </w:r>
    </w:p>
    <w:p w:rsidR="000257EE" w:rsidRPr="005C4725" w:rsidRDefault="00274757">
      <w:pPr>
        <w:snapToGrid w:val="0"/>
        <w:spacing w:line="600" w:lineRule="exact"/>
        <w:ind w:left="799" w:hanging="557"/>
        <w:rPr>
          <w:rFonts w:ascii="標楷體" w:eastAsia="標楷體" w:hAnsi="標楷體"/>
          <w:kern w:val="3"/>
          <w:sz w:val="28"/>
        </w:rPr>
      </w:pPr>
      <w:r w:rsidRPr="005C4725">
        <w:rPr>
          <w:rFonts w:ascii="標楷體" w:eastAsia="標楷體" w:hAnsi="標楷體"/>
          <w:kern w:val="3"/>
          <w:sz w:val="28"/>
        </w:rPr>
        <w:t>(六)凡行皮膚科之切除手術，均需檢附病理報告，病歷記載應清楚，必要時可同時檢附照片(腫瘤之長度以最大直徑計算)。</w:t>
      </w:r>
    </w:p>
    <w:p w:rsidR="000257EE" w:rsidRPr="005C4725" w:rsidRDefault="00274757" w:rsidP="00261697">
      <w:pPr>
        <w:snapToGrid w:val="0"/>
        <w:spacing w:line="600" w:lineRule="exact"/>
        <w:ind w:left="851" w:hanging="609"/>
      </w:pPr>
      <w:r w:rsidRPr="005C4725">
        <w:rPr>
          <w:rFonts w:ascii="標楷體" w:eastAsia="標楷體" w:hAnsi="標楷體"/>
          <w:kern w:val="3"/>
          <w:sz w:val="28"/>
        </w:rPr>
        <w:t>(七)審查醫</w:t>
      </w:r>
      <w:r w:rsidRPr="005C4725">
        <w:rPr>
          <w:rFonts w:ascii="標楷體" w:eastAsia="標楷體" w:hAnsi="標楷體"/>
          <w:sz w:val="28"/>
          <w:szCs w:val="28"/>
        </w:rPr>
        <w:t>藥專家</w:t>
      </w:r>
      <w:r w:rsidRPr="005C4725">
        <w:rPr>
          <w:rFonts w:ascii="標楷體" w:eastAsia="標楷體" w:hAnsi="標楷體"/>
          <w:kern w:val="3"/>
          <w:sz w:val="28"/>
        </w:rPr>
        <w:t>如發現有異常者，應要求該醫療院所嗣後</w:t>
      </w:r>
      <w:r w:rsidR="007E728C" w:rsidRPr="005C4725">
        <w:rPr>
          <w:rFonts w:ascii="標楷體" w:eastAsia="標楷體" w:hAnsi="標楷體" w:hint="eastAsia"/>
          <w:kern w:val="3"/>
          <w:sz w:val="28"/>
        </w:rPr>
        <w:t>送審</w:t>
      </w:r>
      <w:r w:rsidRPr="005C4725">
        <w:rPr>
          <w:rFonts w:ascii="標楷體" w:eastAsia="標楷體" w:hAnsi="標楷體"/>
          <w:kern w:val="3"/>
          <w:sz w:val="28"/>
        </w:rPr>
        <w:t>時應檢附照片。(102/3/1)</w:t>
      </w:r>
      <w:r w:rsidR="007E728C" w:rsidRPr="005C4725">
        <w:rPr>
          <w:rFonts w:ascii="標楷體" w:eastAsia="標楷體" w:hAnsi="標楷體" w:hint="eastAsia"/>
          <w:kern w:val="3"/>
          <w:sz w:val="28"/>
        </w:rPr>
        <w:t>(106/1/1)</w:t>
      </w:r>
    </w:p>
    <w:p w:rsidR="000257EE" w:rsidRPr="005C4725" w:rsidRDefault="00274757">
      <w:pPr>
        <w:snapToGrid w:val="0"/>
        <w:spacing w:line="600" w:lineRule="exact"/>
        <w:ind w:left="799" w:hanging="557"/>
        <w:rPr>
          <w:rFonts w:ascii="標楷體" w:eastAsia="標楷體" w:hAnsi="標楷體"/>
          <w:kern w:val="3"/>
          <w:sz w:val="28"/>
        </w:rPr>
      </w:pPr>
      <w:r w:rsidRPr="005C4725">
        <w:rPr>
          <w:rFonts w:ascii="標楷體" w:eastAsia="標楷體" w:hAnsi="標楷體"/>
          <w:kern w:val="3"/>
          <w:sz w:val="28"/>
        </w:rPr>
        <w:t>(八)皮膚科使用tranexamic acid之適應症限於皮膚出血性疾病。</w:t>
      </w:r>
    </w:p>
    <w:p w:rsidR="000257EE" w:rsidRPr="005C4725" w:rsidRDefault="00274757" w:rsidP="00070B7A">
      <w:pPr>
        <w:snapToGrid w:val="0"/>
        <w:spacing w:line="600" w:lineRule="exact"/>
        <w:ind w:left="851" w:hanging="611"/>
      </w:pPr>
      <w:r w:rsidRPr="005C4725">
        <w:rPr>
          <w:rFonts w:ascii="標楷體" w:eastAsia="標楷體" w:hAnsi="標楷體"/>
          <w:kern w:val="3"/>
          <w:sz w:val="28"/>
        </w:rPr>
        <w:t>(九)</w:t>
      </w:r>
      <w:r w:rsidRPr="005C4725">
        <w:rPr>
          <w:rFonts w:ascii="標楷體" w:eastAsia="標楷體" w:hAnsi="標楷體"/>
          <w:bCs/>
          <w:sz w:val="28"/>
        </w:rPr>
        <w:t>使用口服抗黴菌藥</w:t>
      </w:r>
      <w:r w:rsidRPr="005C4725">
        <w:rPr>
          <w:rFonts w:ascii="標楷體" w:eastAsia="標楷體" w:hAnsi="標楷體"/>
          <w:kern w:val="3"/>
          <w:sz w:val="28"/>
        </w:rPr>
        <w:t>物如使用Sporanox (itraconazole)或Lamisil(tenbinafine)</w:t>
      </w:r>
      <w:r w:rsidRPr="005C4725">
        <w:rPr>
          <w:rFonts w:ascii="標楷體" w:eastAsia="標楷體" w:hAnsi="標楷體"/>
          <w:bCs/>
          <w:sz w:val="28"/>
        </w:rPr>
        <w:t>時，原則上不宜</w:t>
      </w:r>
      <w:r w:rsidRPr="005C4725">
        <w:rPr>
          <w:rFonts w:ascii="標楷體" w:eastAsia="標楷體" w:hAnsi="標楷體"/>
          <w:kern w:val="3"/>
          <w:sz w:val="28"/>
        </w:rPr>
        <w:t>併用azole</w:t>
      </w:r>
      <w:r w:rsidRPr="005C4725">
        <w:rPr>
          <w:rFonts w:ascii="標楷體" w:eastAsia="標楷體" w:hAnsi="標楷體"/>
          <w:bCs/>
          <w:sz w:val="28"/>
        </w:rPr>
        <w:t>類或</w:t>
      </w:r>
      <w:r w:rsidRPr="005C4725">
        <w:rPr>
          <w:rFonts w:ascii="標楷體" w:eastAsia="標楷體" w:hAnsi="標楷體"/>
          <w:kern w:val="3"/>
          <w:sz w:val="28"/>
        </w:rPr>
        <w:t>allylamine</w:t>
      </w:r>
      <w:r w:rsidRPr="005C4725">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5C4725" w:rsidRDefault="00274757">
      <w:pPr>
        <w:snapToGrid w:val="0"/>
        <w:spacing w:line="600" w:lineRule="exact"/>
        <w:ind w:left="836" w:hanging="596"/>
      </w:pPr>
      <w:r w:rsidRPr="005C4725">
        <w:rPr>
          <w:rFonts w:ascii="標楷體" w:eastAsia="標楷體" w:hAnsi="標楷體"/>
          <w:kern w:val="3"/>
          <w:sz w:val="28"/>
        </w:rPr>
        <w:t>(十)</w:t>
      </w:r>
      <w:r w:rsidRPr="005C4725">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5C4725" w:rsidRDefault="00274757" w:rsidP="00261697">
      <w:pPr>
        <w:snapToGrid w:val="0"/>
        <w:spacing w:line="600" w:lineRule="exact"/>
        <w:ind w:left="1134" w:hanging="894"/>
      </w:pPr>
      <w:r w:rsidRPr="005C4725">
        <w:rPr>
          <w:rFonts w:ascii="標楷體" w:eastAsia="標楷體" w:hAnsi="標楷體"/>
          <w:sz w:val="28"/>
        </w:rPr>
        <w:t>(十一)</w:t>
      </w:r>
      <w:r w:rsidRPr="005C4725">
        <w:rPr>
          <w:rFonts w:ascii="標楷體" w:eastAsia="標楷體" w:hAnsi="標楷體"/>
          <w:kern w:val="3"/>
          <w:sz w:val="28"/>
        </w:rPr>
        <w:t>Acne therapy不</w:t>
      </w:r>
      <w:r w:rsidRPr="005C4725">
        <w:rPr>
          <w:rFonts w:ascii="標楷體" w:eastAsia="標楷體" w:hAnsi="標楷體"/>
          <w:bCs/>
          <w:sz w:val="28"/>
          <w:szCs w:val="28"/>
        </w:rPr>
        <w:t>論數目多寡</w:t>
      </w:r>
      <w:r w:rsidRPr="005C4725">
        <w:rPr>
          <w:rFonts w:ascii="標楷體" w:eastAsia="標楷體" w:hAnsi="標楷體"/>
          <w:kern w:val="3"/>
          <w:sz w:val="28"/>
        </w:rPr>
        <w:t>，以申報一次51004C『皮膚</w:t>
      </w:r>
      <w:r w:rsidRPr="005C4725">
        <w:rPr>
          <w:rFonts w:ascii="標楷體" w:eastAsia="標楷體" w:hAnsi="標楷體"/>
          <w:bCs/>
          <w:sz w:val="28"/>
          <w:szCs w:val="28"/>
        </w:rPr>
        <w:t>簡單切開或切除不縫合(含膿庖切開)』為原則，並不得再合併申報其他相關治療。</w:t>
      </w:r>
    </w:p>
    <w:p w:rsidR="000257EE" w:rsidRPr="005C4725" w:rsidRDefault="00274757">
      <w:pPr>
        <w:snapToGrid w:val="0"/>
        <w:spacing w:line="600" w:lineRule="exact"/>
        <w:ind w:left="1173" w:hanging="935"/>
      </w:pPr>
      <w:r w:rsidRPr="005C4725">
        <w:rPr>
          <w:rFonts w:ascii="標楷體" w:eastAsia="標楷體" w:hAnsi="標楷體"/>
          <w:kern w:val="3"/>
          <w:sz w:val="28"/>
        </w:rPr>
        <w:t>(十二)刪除</w:t>
      </w:r>
      <w:r w:rsidRPr="005C4725">
        <w:rPr>
          <w:rFonts w:ascii="標楷體" w:eastAsia="標楷體" w:hAnsi="標楷體"/>
          <w:sz w:val="28"/>
          <w:szCs w:val="28"/>
        </w:rPr>
        <w:t>(101/2/1)</w:t>
      </w:r>
    </w:p>
    <w:p w:rsidR="000257EE" w:rsidRPr="005C4725" w:rsidRDefault="00274757">
      <w:pPr>
        <w:snapToGrid w:val="0"/>
        <w:spacing w:line="600" w:lineRule="exact"/>
        <w:ind w:left="1075" w:hanging="840"/>
      </w:pPr>
      <w:r w:rsidRPr="005C4725">
        <w:rPr>
          <w:rFonts w:ascii="標楷體" w:eastAsia="標楷體" w:hAnsi="標楷體"/>
          <w:bCs/>
          <w:sz w:val="28"/>
          <w:szCs w:val="28"/>
        </w:rPr>
        <w:t>(十三)</w:t>
      </w:r>
      <w:r w:rsidRPr="005C4725">
        <w:rPr>
          <w:rFonts w:ascii="標楷體" w:eastAsia="標楷體" w:hAnsi="標楷體"/>
          <w:kern w:val="3"/>
          <w:sz w:val="28"/>
        </w:rPr>
        <w:t>Elidel及</w:t>
      </w:r>
      <w:r w:rsidRPr="005C4725">
        <w:rPr>
          <w:rFonts w:ascii="標楷體" w:eastAsia="標楷體" w:hAnsi="標楷體"/>
          <w:bCs/>
          <w:sz w:val="28"/>
          <w:szCs w:val="28"/>
        </w:rPr>
        <w:t>Protopic Oint</w:t>
      </w:r>
      <w:r w:rsidRPr="005C4725">
        <w:rPr>
          <w:rFonts w:ascii="標楷體" w:eastAsia="標楷體" w:hAnsi="標楷體"/>
          <w:kern w:val="3"/>
          <w:sz w:val="28"/>
        </w:rPr>
        <w:t>限異位</w:t>
      </w:r>
      <w:r w:rsidRPr="005C4725">
        <w:rPr>
          <w:rFonts w:ascii="標楷體" w:eastAsia="標楷體" w:hAnsi="標楷體"/>
          <w:bCs/>
          <w:sz w:val="28"/>
          <w:szCs w:val="28"/>
        </w:rPr>
        <w:t>性皮膚炎使用，且限擇一使用，不得併用之。</w:t>
      </w:r>
    </w:p>
    <w:p w:rsidR="000257EE" w:rsidRPr="005C4725" w:rsidRDefault="00274757">
      <w:pPr>
        <w:snapToGrid w:val="0"/>
        <w:spacing w:line="600" w:lineRule="exact"/>
        <w:ind w:left="240"/>
      </w:pPr>
      <w:r w:rsidRPr="005C4725">
        <w:rPr>
          <w:rFonts w:ascii="標楷體" w:eastAsia="標楷體" w:hAnsi="標楷體"/>
          <w:kern w:val="3"/>
          <w:sz w:val="28"/>
        </w:rPr>
        <w:t>(十四)痤瘡病患，外用藥膏以2種為限，且須機轉不同</w:t>
      </w:r>
      <w:r w:rsidRPr="005C4725">
        <w:rPr>
          <w:rFonts w:ascii="標楷體" w:eastAsia="標楷體" w:hAnsi="標楷體"/>
          <w:bCs/>
          <w:sz w:val="28"/>
          <w:szCs w:val="28"/>
        </w:rPr>
        <w:t>。</w:t>
      </w:r>
    </w:p>
    <w:p w:rsidR="000257EE" w:rsidRPr="005C4725" w:rsidRDefault="00274757">
      <w:pPr>
        <w:snapToGrid w:val="0"/>
        <w:spacing w:line="600" w:lineRule="exact"/>
        <w:ind w:left="1133" w:hanging="893"/>
      </w:pPr>
      <w:r w:rsidRPr="005C4725">
        <w:rPr>
          <w:rFonts w:ascii="標楷體" w:eastAsia="標楷體" w:hAnsi="標楷體"/>
          <w:bCs/>
          <w:sz w:val="28"/>
          <w:szCs w:val="28"/>
        </w:rPr>
        <w:lastRenderedPageBreak/>
        <w:t>(十五)</w:t>
      </w:r>
      <w:r w:rsidRPr="005C4725">
        <w:rPr>
          <w:rFonts w:ascii="標楷體" w:eastAsia="標楷體" w:hAnsi="標楷體"/>
          <w:bCs/>
          <w:sz w:val="28"/>
        </w:rPr>
        <w:t>刪除</w:t>
      </w:r>
      <w:r w:rsidRPr="005C4725">
        <w:rPr>
          <w:rFonts w:ascii="標楷體" w:eastAsia="標楷體" w:hAnsi="標楷體"/>
          <w:sz w:val="28"/>
          <w:szCs w:val="28"/>
        </w:rPr>
        <w:t xml:space="preserve">(101/2/1) </w:t>
      </w:r>
    </w:p>
    <w:p w:rsidR="000257EE" w:rsidRPr="005C4725" w:rsidRDefault="00274757" w:rsidP="00261697">
      <w:pPr>
        <w:snapToGrid w:val="0"/>
        <w:spacing w:line="600" w:lineRule="exact"/>
        <w:ind w:left="1134" w:hanging="851"/>
      </w:pPr>
      <w:r w:rsidRPr="005C4725">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5C4725">
        <w:rPr>
          <w:rFonts w:ascii="標楷體" w:eastAsia="標楷體" w:hAnsi="標楷體"/>
          <w:sz w:val="28"/>
          <w:szCs w:val="28"/>
        </w:rPr>
        <w:t xml:space="preserve"> (101/2/1)</w:t>
      </w:r>
    </w:p>
    <w:p w:rsidR="000257EE" w:rsidRPr="005C4725" w:rsidRDefault="00274757">
      <w:pPr>
        <w:spacing w:line="600" w:lineRule="exact"/>
        <w:ind w:left="1116" w:hanging="840"/>
        <w:jc w:val="both"/>
        <w:rPr>
          <w:rFonts w:ascii="標楷體" w:eastAsia="標楷體" w:hAnsi="標楷體"/>
          <w:bCs/>
          <w:sz w:val="28"/>
          <w:szCs w:val="28"/>
        </w:rPr>
      </w:pPr>
      <w:r w:rsidRPr="005C4725">
        <w:rPr>
          <w:rFonts w:ascii="標楷體" w:eastAsia="標楷體" w:hAnsi="標楷體"/>
          <w:bCs/>
          <w:sz w:val="28"/>
          <w:szCs w:val="28"/>
        </w:rPr>
        <w:t>(十七)經特異過敏原免疫檢驗(30022C)後發現病患為過敏性疾病，其後續的治療及診斷應列入評估。</w:t>
      </w:r>
    </w:p>
    <w:p w:rsidR="000257EE" w:rsidRPr="005C4725" w:rsidRDefault="00274757">
      <w:pPr>
        <w:snapToGrid w:val="0"/>
        <w:spacing w:line="600" w:lineRule="exact"/>
        <w:ind w:left="1080"/>
        <w:rPr>
          <w:rFonts w:ascii="標楷體" w:eastAsia="標楷體" w:hAnsi="標楷體"/>
          <w:bCs/>
          <w:sz w:val="28"/>
          <w:szCs w:val="28"/>
        </w:rPr>
      </w:pPr>
      <w:r w:rsidRPr="005C4725">
        <w:rPr>
          <w:rFonts w:ascii="標楷體" w:eastAsia="標楷體" w:hAnsi="標楷體"/>
          <w:bCs/>
          <w:sz w:val="28"/>
          <w:szCs w:val="28"/>
        </w:rPr>
        <w:t>實施免疫球蛋白IGE(12031C)、嗜酸性白血球數 (08010C )若其中一項為異常，方得執行過敏原定量檢查(30022C)。(95/12/1)</w:t>
      </w:r>
    </w:p>
    <w:p w:rsidR="000257EE" w:rsidRPr="005C4725" w:rsidRDefault="00274757">
      <w:pPr>
        <w:snapToGrid w:val="0"/>
        <w:spacing w:line="600" w:lineRule="exact"/>
        <w:ind w:left="1199" w:hanging="921"/>
        <w:rPr>
          <w:rFonts w:ascii="標楷體" w:eastAsia="標楷體" w:hAnsi="標楷體"/>
          <w:bCs/>
          <w:sz w:val="28"/>
          <w:szCs w:val="28"/>
        </w:rPr>
      </w:pPr>
      <w:r w:rsidRPr="005C4725">
        <w:rPr>
          <w:rFonts w:ascii="標楷體" w:eastAsia="標楷體" w:hAnsi="標楷體"/>
          <w:bCs/>
          <w:sz w:val="28"/>
          <w:szCs w:val="28"/>
        </w:rPr>
        <w:t>(十八)審查案件中，有皮膚處置處方者，必要時交由皮膚科專科醫師會審。(95/12/1)</w:t>
      </w:r>
    </w:p>
    <w:p w:rsidR="000257EE" w:rsidRPr="005C4725" w:rsidRDefault="00274757" w:rsidP="00261697">
      <w:pPr>
        <w:widowControl/>
        <w:spacing w:line="600" w:lineRule="exact"/>
        <w:ind w:left="1276" w:hanging="998"/>
      </w:pPr>
      <w:r w:rsidRPr="005C4725">
        <w:rPr>
          <w:rFonts w:ascii="標楷體" w:eastAsia="標楷體" w:hAnsi="標楷體"/>
          <w:bCs/>
          <w:sz w:val="28"/>
          <w:szCs w:val="28"/>
        </w:rPr>
        <w:t>(十九)</w:t>
      </w:r>
      <w:r w:rsidRPr="005C4725">
        <w:rPr>
          <w:rFonts w:ascii="標楷體" w:eastAsia="標楷體" w:hAnsi="標楷體"/>
          <w:sz w:val="28"/>
          <w:szCs w:val="28"/>
        </w:rPr>
        <w:t xml:space="preserve"> 皮膚疾病使用Antihistamine（抗組織胺）藥最多不超過2種為原則；若有例外情況應於病歷上敘明。（97/5/1）（104/1/1）</w:t>
      </w:r>
    </w:p>
    <w:p w:rsidR="000257EE" w:rsidRPr="005C4725" w:rsidRDefault="00274757">
      <w:pPr>
        <w:widowControl/>
        <w:spacing w:line="600" w:lineRule="exact"/>
        <w:ind w:left="1079" w:hanging="801"/>
      </w:pPr>
      <w:r w:rsidRPr="005C4725">
        <w:rPr>
          <w:rFonts w:ascii="標楷體" w:eastAsia="標楷體" w:hAnsi="標楷體"/>
          <w:sz w:val="28"/>
          <w:szCs w:val="28"/>
        </w:rPr>
        <w:t>（二十）單純性疱疹使用acyclovir依藥品給付規定辦理</w:t>
      </w:r>
      <w:r w:rsidRPr="005C4725">
        <w:rPr>
          <w:rFonts w:ascii="標楷體" w:eastAsia="標楷體" w:hAnsi="標楷體"/>
          <w:sz w:val="23"/>
          <w:szCs w:val="23"/>
        </w:rPr>
        <w:t>。</w:t>
      </w:r>
      <w:r w:rsidRPr="005C4725">
        <w:rPr>
          <w:rFonts w:ascii="標楷體" w:eastAsia="標楷體" w:hAnsi="標楷體"/>
          <w:sz w:val="28"/>
          <w:szCs w:val="28"/>
        </w:rPr>
        <w:t>(99/7/1)</w:t>
      </w:r>
    </w:p>
    <w:p w:rsidR="000257EE" w:rsidRPr="005C4725" w:rsidRDefault="003669B2" w:rsidP="003669B2">
      <w:pPr>
        <w:widowControl/>
        <w:suppressAutoHyphens w:val="0"/>
        <w:spacing w:line="240" w:lineRule="auto"/>
        <w:rPr>
          <w:rFonts w:ascii="標楷體" w:eastAsia="標楷體" w:hAnsi="標楷體"/>
          <w:bCs/>
          <w:sz w:val="28"/>
          <w:szCs w:val="28"/>
        </w:rPr>
      </w:pPr>
      <w:r w:rsidRPr="005C4725">
        <w:rPr>
          <w:rFonts w:ascii="標楷體" w:eastAsia="標楷體" w:hAnsi="標楷體"/>
          <w:bCs/>
          <w:sz w:val="28"/>
          <w:szCs w:val="28"/>
        </w:rPr>
        <w:br w:type="page"/>
      </w:r>
    </w:p>
    <w:p w:rsidR="000257EE" w:rsidRPr="005C4725" w:rsidRDefault="00274757" w:rsidP="003669B2">
      <w:pPr>
        <w:pStyle w:val="aff6"/>
      </w:pPr>
      <w:bookmarkStart w:id="53" w:name="_Toc479239956"/>
      <w:r w:rsidRPr="005C4725">
        <w:lastRenderedPageBreak/>
        <w:t>十一、神經內科審查注意事項</w:t>
      </w:r>
      <w:bookmarkEnd w:id="53"/>
    </w:p>
    <w:p w:rsidR="000257EE" w:rsidRPr="005C4725" w:rsidRDefault="00274757">
      <w:pPr>
        <w:snapToGrid w:val="0"/>
        <w:spacing w:line="600" w:lineRule="exact"/>
        <w:ind w:left="1040" w:hanging="560"/>
      </w:pPr>
      <w:r w:rsidRPr="005C4725">
        <w:rPr>
          <w:rFonts w:ascii="標楷體" w:eastAsia="標楷體" w:hAnsi="標楷體"/>
          <w:kern w:val="3"/>
          <w:sz w:val="28"/>
        </w:rPr>
        <w:t>(一)門</w:t>
      </w:r>
      <w:r w:rsidRPr="005C4725">
        <w:rPr>
          <w:rFonts w:ascii="標楷體" w:eastAsia="標楷體" w:hAnsi="標楷體"/>
          <w:sz w:val="28"/>
        </w:rPr>
        <w:t>診部分審查原則及注意事項：</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5C4725" w:rsidRDefault="00274757">
      <w:pPr>
        <w:snapToGrid w:val="0"/>
        <w:spacing w:line="600" w:lineRule="exact"/>
        <w:ind w:left="1319" w:hanging="280"/>
      </w:pPr>
      <w:r w:rsidRPr="005C4725">
        <w:rPr>
          <w:rFonts w:ascii="標楷體" w:eastAsia="標楷體" w:hAnsi="標楷體"/>
          <w:kern w:val="3"/>
          <w:sz w:val="28"/>
        </w:rPr>
        <w:t>2.門診處方用藥之審查，尤其是抗痙劑、抗凝血劑、抗血小板藥物、降腦壓、腦血管循環促進劑、抗巴金森氏症及類固醇等類藥物容</w:t>
      </w:r>
      <w:r w:rsidRPr="005C4725">
        <w:rPr>
          <w:rFonts w:ascii="標楷體" w:eastAsia="標楷體" w:hAnsi="標楷體"/>
          <w:sz w:val="28"/>
        </w:rPr>
        <w:t>易發生使用不合理之情形，應請神經科審查醫</w:t>
      </w:r>
      <w:r w:rsidRPr="005C4725">
        <w:rPr>
          <w:rFonts w:ascii="標楷體" w:eastAsia="標楷體" w:hAnsi="標楷體"/>
          <w:sz w:val="28"/>
          <w:szCs w:val="28"/>
        </w:rPr>
        <w:t>藥專家</w:t>
      </w:r>
      <w:r w:rsidRPr="005C4725">
        <w:rPr>
          <w:rFonts w:ascii="標楷體" w:eastAsia="標楷體" w:hAnsi="標楷體"/>
          <w:sz w:val="28"/>
        </w:rPr>
        <w:t>加強審查之。(102/3/1)</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3.神經科慢性病人比例較高，也應注意其他非慢性病用藥之劑量及時間長短是否適當。</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4.須注意檢查或檢驗之必要性，對於以研究、預防或健康檢查而做與診療無關之檢驗或檢查，應加強審查。</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 xml:space="preserve"> (二)檢查項目審查原則及注意事項：</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5C4725" w:rsidRDefault="00274757">
      <w:pPr>
        <w:snapToGrid w:val="0"/>
        <w:spacing w:line="600" w:lineRule="exact"/>
        <w:ind w:left="1319" w:hanging="280"/>
      </w:pPr>
      <w:r w:rsidRPr="005C4725">
        <w:rPr>
          <w:rFonts w:ascii="標楷體" w:eastAsia="標楷體" w:hAnsi="標楷體"/>
          <w:kern w:val="3"/>
          <w:sz w:val="28"/>
        </w:rPr>
        <w:t>2.應儘量先使用前述檢查方法以確定診斷，但如經神經科專科醫師診</w:t>
      </w:r>
      <w:r w:rsidRPr="005C4725">
        <w:rPr>
          <w:rFonts w:ascii="標楷體" w:eastAsia="標楷體" w:hAnsi="標楷體"/>
          <w:sz w:val="28"/>
        </w:rPr>
        <w:t>察認為尚無法</w:t>
      </w:r>
      <w:r w:rsidRPr="005C4725">
        <w:rPr>
          <w:rFonts w:ascii="標楷體" w:eastAsia="標楷體" w:hAnsi="標楷體"/>
          <w:kern w:val="3"/>
          <w:sz w:val="28"/>
        </w:rPr>
        <w:t>確定</w:t>
      </w:r>
      <w:r w:rsidRPr="005C4725">
        <w:rPr>
          <w:rFonts w:ascii="標楷體" w:eastAsia="標楷體" w:hAnsi="標楷體"/>
          <w:sz w:val="28"/>
        </w:rPr>
        <w:t>診斷而病情需要時，得施行CT或MRI之檢查。</w:t>
      </w:r>
    </w:p>
    <w:p w:rsidR="000257EE" w:rsidRPr="005C4725" w:rsidRDefault="00274757">
      <w:pPr>
        <w:snapToGrid w:val="0"/>
        <w:spacing w:line="600" w:lineRule="exact"/>
        <w:ind w:left="1319" w:hanging="280"/>
      </w:pPr>
      <w:r w:rsidRPr="005C4725">
        <w:rPr>
          <w:rFonts w:ascii="標楷體" w:eastAsia="標楷體" w:hAnsi="標楷體"/>
          <w:kern w:val="3"/>
          <w:sz w:val="28"/>
        </w:rPr>
        <w:t>3.申報立體定位手術之病例需檢附手術(術前、術中、術後)照片，由審查醫</w:t>
      </w:r>
      <w:r w:rsidRPr="005C4725">
        <w:rPr>
          <w:rFonts w:ascii="標楷體" w:eastAsia="標楷體" w:hAnsi="標楷體"/>
          <w:sz w:val="28"/>
          <w:szCs w:val="28"/>
        </w:rPr>
        <w:t>藥專家</w:t>
      </w:r>
      <w:r w:rsidRPr="005C4725">
        <w:rPr>
          <w:rFonts w:ascii="標楷體" w:eastAsia="標楷體" w:hAnsi="標楷體"/>
          <w:kern w:val="3"/>
          <w:sz w:val="28"/>
        </w:rPr>
        <w:t>依學理基礎個案審查。(102/3/1)</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lastRenderedPageBreak/>
        <w:t>4.如未有經神經科專科醫師診察而逕行施行前述神經學檢查項目者，應加強審查之，以避免檢查浮濫。</w:t>
      </w:r>
    </w:p>
    <w:p w:rsidR="000257EE" w:rsidRPr="005C4725" w:rsidRDefault="00274757">
      <w:pPr>
        <w:snapToGrid w:val="0"/>
        <w:spacing w:line="600" w:lineRule="exact"/>
        <w:ind w:left="1319" w:hanging="280"/>
      </w:pPr>
      <w:r w:rsidRPr="005C4725">
        <w:rPr>
          <w:rFonts w:ascii="標楷體" w:eastAsia="標楷體" w:hAnsi="標楷體"/>
          <w:kern w:val="3"/>
          <w:sz w:val="28"/>
        </w:rPr>
        <w:t>5.神經學檢查如同時施行20013B(頸動脈超音波)、20021B(眼動脈流速測定)</w:t>
      </w:r>
      <w:r w:rsidRPr="005C4725">
        <w:rPr>
          <w:rFonts w:ascii="標楷體" w:eastAsia="標楷體" w:hAnsi="標楷體"/>
          <w:sz w:val="28"/>
        </w:rPr>
        <w:t>二項檢查之適應症：</w:t>
      </w:r>
      <w:r w:rsidRPr="005C4725">
        <w:rPr>
          <w:rFonts w:ascii="標楷體" w:eastAsia="標楷體" w:hAnsi="標楷體"/>
          <w:sz w:val="28"/>
          <w:szCs w:val="28"/>
        </w:rPr>
        <w:t>(101/2/1)</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(1)症狀性、缺血性腦血管疾病。</w:t>
      </w:r>
    </w:p>
    <w:p w:rsidR="000257EE" w:rsidRPr="005C4725" w:rsidRDefault="00274757">
      <w:pPr>
        <w:snapToGrid w:val="0"/>
        <w:spacing w:line="600" w:lineRule="exact"/>
        <w:ind w:left="1680"/>
        <w:rPr>
          <w:rFonts w:ascii="標楷體" w:eastAsia="標楷體" w:hAnsi="標楷體"/>
          <w:kern w:val="3"/>
          <w:sz w:val="28"/>
        </w:rPr>
      </w:pPr>
      <w:r w:rsidRPr="005C4725">
        <w:rPr>
          <w:rFonts w:ascii="標楷體" w:eastAsia="標楷體" w:hAnsi="標楷體"/>
          <w:kern w:val="3"/>
          <w:sz w:val="28"/>
        </w:rPr>
        <w:t>甲、腦中風</w:t>
      </w:r>
    </w:p>
    <w:p w:rsidR="000257EE" w:rsidRPr="005C4725" w:rsidRDefault="00274757">
      <w:pPr>
        <w:snapToGrid w:val="0"/>
        <w:spacing w:line="600" w:lineRule="exact"/>
        <w:ind w:left="1680"/>
        <w:rPr>
          <w:rFonts w:ascii="標楷體" w:eastAsia="標楷體" w:hAnsi="標楷體"/>
          <w:kern w:val="3"/>
          <w:sz w:val="28"/>
        </w:rPr>
      </w:pPr>
      <w:r w:rsidRPr="005C4725">
        <w:rPr>
          <w:rFonts w:ascii="標楷體" w:eastAsia="標楷體" w:hAnsi="標楷體"/>
          <w:kern w:val="3"/>
          <w:sz w:val="28"/>
        </w:rPr>
        <w:t>乙、暫時性腦缺血發作(TIA)。</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(2)腦血管疾病高危險群。</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(3)其他特殊腦血管疾病。</w:t>
      </w:r>
    </w:p>
    <w:p w:rsidR="000257EE" w:rsidRPr="005C4725" w:rsidRDefault="00274757">
      <w:pPr>
        <w:snapToGrid w:val="0"/>
        <w:spacing w:line="600" w:lineRule="exact"/>
        <w:ind w:left="1319" w:hanging="280"/>
      </w:pPr>
      <w:r w:rsidRPr="005C4725">
        <w:rPr>
          <w:rFonts w:ascii="標楷體" w:eastAsia="標楷體" w:hAnsi="標楷體"/>
          <w:kern w:val="3"/>
          <w:sz w:val="28"/>
        </w:rPr>
        <w:t>6.施行20026B(穿顱都卜勒超音波檢查)之適應症：症狀性、缺血性腦血管疾</w:t>
      </w:r>
      <w:r w:rsidRPr="005C4725">
        <w:rPr>
          <w:rFonts w:ascii="標楷體" w:eastAsia="標楷體" w:hAnsi="標楷體"/>
          <w:sz w:val="28"/>
        </w:rPr>
        <w:t>病(</w:t>
      </w:r>
      <w:r w:rsidRPr="005C4725">
        <w:rPr>
          <w:rFonts w:ascii="標楷體" w:eastAsia="標楷體" w:hAnsi="標楷體"/>
          <w:kern w:val="3"/>
          <w:sz w:val="28"/>
        </w:rPr>
        <w:t>腦中風或TIA)。</w:t>
      </w:r>
      <w:r w:rsidRPr="005C4725">
        <w:rPr>
          <w:rFonts w:ascii="標楷體" w:eastAsia="標楷體" w:hAnsi="標楷體"/>
          <w:sz w:val="28"/>
          <w:szCs w:val="28"/>
        </w:rPr>
        <w:t>(101/2/1)</w:t>
      </w:r>
    </w:p>
    <w:p w:rsidR="000257EE" w:rsidRPr="005C4725" w:rsidRDefault="000257EE">
      <w:pPr>
        <w:snapToGrid w:val="0"/>
        <w:spacing w:line="240" w:lineRule="auto"/>
        <w:ind w:left="240"/>
        <w:rPr>
          <w:rFonts w:ascii="標楷體" w:eastAsia="標楷體" w:hAnsi="標楷體"/>
          <w:sz w:val="28"/>
        </w:rPr>
      </w:pP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 xml:space="preserve"> (三)神經傳導檢查項目NCV, F-wave, H-reflex及EEG之臨床適應症如下：</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1.神經傳導速度檢查適應症：</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(1)週邊神經病變之診斷、鑑別診斷、追蹤與治療評估，包括多發性及單一性週邊神經病變。</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(2)神經根病變及其鑑別診斷。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(3)運動神經元疾病。</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(4)脊髓背根結節病灶。</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(5)肌肉神經病變之鑑別診斷。</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2.H-reflex檢查之適應症：</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(1)神經根病變之診斷、鑑別診斷、追蹤與治療評估。</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lastRenderedPageBreak/>
        <w:t>(2)中樞神經病灶下對運動神經元之影響。</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(3)上神經元病變導致spasticity之評估、追蹤與治療評估。</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3.F-waves檢查之適應症：</w:t>
      </w:r>
    </w:p>
    <w:p w:rsidR="000257EE" w:rsidRPr="005C4725" w:rsidRDefault="00274757">
      <w:pPr>
        <w:snapToGrid w:val="0"/>
        <w:spacing w:line="600" w:lineRule="exact"/>
        <w:ind w:left="240" w:firstLine="1243"/>
        <w:rPr>
          <w:rFonts w:ascii="標楷體" w:eastAsia="標楷體" w:hAnsi="標楷體"/>
          <w:kern w:val="3"/>
          <w:sz w:val="28"/>
        </w:rPr>
      </w:pPr>
      <w:r w:rsidRPr="005C4725">
        <w:rPr>
          <w:rFonts w:ascii="標楷體" w:eastAsia="標楷體" w:hAnsi="標楷體"/>
          <w:kern w:val="3"/>
          <w:sz w:val="28"/>
        </w:rPr>
        <w:t>協助運動神經傳導檢查，作下列病變之診斷：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(1)週邊神經近端病變之診斷。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(2)神經叢病變之診斷。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(3)神經根病變之診斷。</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(4)神經元病變與病變數目之評估。</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4.EEG適應症之訂定有其困難，須視個案之診斷及病情而定，謹將以下施行EEG條件供參：</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(1)診斷價值高：在腦半球、中腦或腦幹構造之突發性及快速惡化病情時，譬如：</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甲、痙攣性異常疾病，包括癲癇之診斷、追蹤與治療評估。</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乙、類癲癇或假性癲癇之鑑別診斷。</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丙、中毒性或代謝性腦症。</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丁、病因待確定的昏迷或意識障礙。</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戊、疑腦死。</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己、腦血流循環降低之病情。</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庚、腦膜腦炎</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辛、退化性中樞神經疾病，如庫賈氏症、海棉樣腦症及漢疔頓舞蹈症等。</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壬、他神經內科專科醫師認為有必要之臨床情況。</w:t>
      </w:r>
    </w:p>
    <w:p w:rsidR="000257EE" w:rsidRPr="005C4725" w:rsidRDefault="00274757">
      <w:pPr>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(2)診斷價值中等：在新進發生或進行性腦局部佔位性病變，雖</w:t>
      </w:r>
      <w:r w:rsidRPr="005C4725">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甲、腦瘤</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乙、腦中風</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丙、頭部外傷</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丁、慢性硬膜下血腫(99/7/1)</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戊、腦腫瘍</w:t>
      </w:r>
    </w:p>
    <w:p w:rsidR="000257EE" w:rsidRPr="005C4725" w:rsidRDefault="00274757">
      <w:pPr>
        <w:snapToGrid w:val="0"/>
        <w:spacing w:line="600" w:lineRule="exact"/>
        <w:ind w:left="1740" w:hanging="420"/>
      </w:pPr>
      <w:r w:rsidRPr="005C4725">
        <w:rPr>
          <w:rFonts w:ascii="標楷體" w:eastAsia="標楷體" w:hAnsi="標楷體"/>
          <w:kern w:val="3"/>
          <w:sz w:val="28"/>
        </w:rPr>
        <w:t>(3)診斷價值較低：病變在腦半球以下且非中央位置性、陳舊性病</w:t>
      </w:r>
      <w:r w:rsidRPr="005C4725">
        <w:rPr>
          <w:rFonts w:ascii="標楷體" w:eastAsia="標楷體" w:hAnsi="標楷體"/>
          <w:sz w:val="28"/>
        </w:rPr>
        <w:t>變、病情進行性較慢或較輕者，包括：</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甲、小腦疾病或病變。</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乙、侵犯顱神經或長徑路但未波及網狀中心系統之腦幹病變。</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丙、精神科疾病。</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丁、阿茲海默症、柏金森氏症、威爾森氏症、脊髓小腦退化症等。</w:t>
      </w:r>
    </w:p>
    <w:p w:rsidR="000257EE" w:rsidRPr="005C4725" w:rsidRDefault="00274757">
      <w:pPr>
        <w:snapToGrid w:val="0"/>
        <w:spacing w:line="600" w:lineRule="exact"/>
        <w:ind w:left="2020" w:hanging="280"/>
        <w:rPr>
          <w:rFonts w:ascii="標楷體" w:eastAsia="標楷體" w:hAnsi="標楷體"/>
          <w:kern w:val="3"/>
          <w:sz w:val="28"/>
        </w:rPr>
      </w:pPr>
      <w:r w:rsidRPr="005C4725">
        <w:rPr>
          <w:rFonts w:ascii="標楷體" w:eastAsia="標楷體" w:hAnsi="標楷體"/>
          <w:kern w:val="3"/>
          <w:sz w:val="28"/>
        </w:rPr>
        <w:t>戊、病因未確定之慢性頭痛。</w:t>
      </w:r>
    </w:p>
    <w:p w:rsidR="000257EE" w:rsidRPr="005C4725" w:rsidRDefault="00274757">
      <w:pPr>
        <w:snapToGrid w:val="0"/>
        <w:spacing w:line="600" w:lineRule="exact"/>
        <w:ind w:left="1680"/>
      </w:pPr>
      <w:r w:rsidRPr="005C4725">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5C4725">
        <w:rPr>
          <w:rFonts w:ascii="標楷體" w:eastAsia="標楷體" w:hAnsi="標楷體"/>
          <w:kern w:val="3"/>
          <w:sz w:val="28"/>
        </w:rPr>
        <w:t>Alzheimer disease R/O Jakob-Creutzfeldt disease，或Jakob-Creutzfeldt disease R/O Alzheimer disease等。</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5.施行以上該等檢查，須於病歷上詳實記載，以維雙方權益。</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 xml:space="preserve"> (四)急診部分審查原則及注意事項：</w:t>
      </w:r>
    </w:p>
    <w:p w:rsidR="000257EE" w:rsidRPr="005C4725" w:rsidRDefault="00274757">
      <w:pPr>
        <w:snapToGrid w:val="0"/>
        <w:spacing w:line="600" w:lineRule="exact"/>
        <w:ind w:left="1319" w:hanging="280"/>
      </w:pPr>
      <w:r w:rsidRPr="005C4725">
        <w:rPr>
          <w:rFonts w:ascii="標楷體" w:eastAsia="標楷體" w:hAnsi="標楷體"/>
          <w:kern w:val="3"/>
          <w:sz w:val="28"/>
        </w:rPr>
        <w:t>1.急診定義及適用範圍依</w:t>
      </w:r>
      <w:r w:rsidRPr="005C4725">
        <w:rPr>
          <w:rFonts w:ascii="標楷體" w:eastAsia="標楷體" w:hAnsi="標楷體"/>
          <w:sz w:val="28"/>
          <w:szCs w:val="28"/>
        </w:rPr>
        <w:t>全民健康保險醫療服務給付項目及支付標</w:t>
      </w:r>
      <w:r w:rsidRPr="005C4725">
        <w:rPr>
          <w:rFonts w:ascii="標楷體" w:eastAsia="標楷體" w:hAnsi="標楷體"/>
          <w:sz w:val="28"/>
          <w:szCs w:val="28"/>
        </w:rPr>
        <w:lastRenderedPageBreak/>
        <w:t>準</w:t>
      </w:r>
      <w:r w:rsidRPr="005C4725">
        <w:rPr>
          <w:rFonts w:ascii="標楷體" w:eastAsia="標楷體" w:hAnsi="標楷體"/>
          <w:kern w:val="3"/>
          <w:sz w:val="28"/>
        </w:rPr>
        <w:t>第十五頁之附表一規定辦理。(102/3/1)</w:t>
      </w:r>
    </w:p>
    <w:p w:rsidR="003669B2"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4" w:name="_Toc479239957"/>
      <w:r w:rsidRPr="005C4725">
        <w:lastRenderedPageBreak/>
        <w:t>十二、神經外科審查注意事項</w:t>
      </w:r>
      <w:bookmarkEnd w:id="54"/>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(一)輕微頭部外傷病人住院案件，其醫護記錄，必須詳細記錄coma scale、T.P.R及神經功能之變化，以作審查參考。</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(二)頭部外傷之檢查，若有必要應以CT為主，MRI為輔，brain concussion若需住院觀察，原則住院三至五天為宜。</w:t>
      </w:r>
    </w:p>
    <w:p w:rsidR="000257EE" w:rsidRPr="005C4725" w:rsidRDefault="00274757">
      <w:pPr>
        <w:snapToGrid w:val="0"/>
        <w:spacing w:line="600" w:lineRule="exact"/>
        <w:ind w:left="1040" w:hanging="560"/>
      </w:pPr>
      <w:r w:rsidRPr="005C4725">
        <w:rPr>
          <w:rFonts w:ascii="標楷體" w:eastAsia="標楷體" w:hAnsi="標楷體"/>
          <w:kern w:val="3"/>
          <w:sz w:val="28"/>
        </w:rPr>
        <w:t>(三)</w:t>
      </w:r>
      <w:r w:rsidRPr="005C4725">
        <w:rPr>
          <w:rFonts w:ascii="標楷體" w:eastAsia="標楷體" w:hAnsi="標楷體"/>
          <w:sz w:val="28"/>
          <w:szCs w:val="28"/>
        </w:rPr>
        <w:t>病人若已</w:t>
      </w:r>
      <w:r w:rsidRPr="005C4725">
        <w:rPr>
          <w:rFonts w:ascii="標楷體" w:eastAsia="標楷體" w:hAnsi="標楷體"/>
          <w:kern w:val="3"/>
          <w:sz w:val="28"/>
        </w:rPr>
        <w:t>使用Pulse Oximeter</w:t>
      </w:r>
      <w:r w:rsidRPr="005C4725">
        <w:rPr>
          <w:rFonts w:ascii="標楷體" w:eastAsia="標楷體" w:hAnsi="標楷體"/>
          <w:sz w:val="28"/>
          <w:szCs w:val="28"/>
        </w:rPr>
        <w:t>【脈動式或耳垂式血氧飽和監視器(每次)(一天)】</w:t>
      </w:r>
      <w:r w:rsidRPr="005C4725">
        <w:rPr>
          <w:rFonts w:ascii="標楷體" w:eastAsia="標楷體" w:hAnsi="標楷體"/>
          <w:kern w:val="3"/>
          <w:sz w:val="28"/>
        </w:rPr>
        <w:t>(57017B、57018B)，</w:t>
      </w:r>
      <w:r w:rsidRPr="005C4725">
        <w:rPr>
          <w:rFonts w:ascii="標楷體" w:eastAsia="標楷體" w:hAnsi="標楷體"/>
          <w:sz w:val="28"/>
          <w:szCs w:val="28"/>
        </w:rPr>
        <w:t>則</w:t>
      </w:r>
      <w:r w:rsidRPr="005C4725">
        <w:rPr>
          <w:rFonts w:ascii="標楷體" w:eastAsia="標楷體" w:hAnsi="標楷體"/>
          <w:kern w:val="3"/>
          <w:sz w:val="28"/>
        </w:rPr>
        <w:t>Arterial Blood Ga</w:t>
      </w:r>
      <w:r w:rsidRPr="005C4725">
        <w:rPr>
          <w:rFonts w:ascii="標楷體" w:eastAsia="標楷體" w:hAnsi="標楷體"/>
          <w:sz w:val="28"/>
          <w:szCs w:val="28"/>
        </w:rPr>
        <w:t>s之使用宜節制，應視病情需要，如無特殊情況，一天盡量不超過一次。</w:t>
      </w:r>
    </w:p>
    <w:p w:rsidR="000257EE" w:rsidRPr="005C4725" w:rsidRDefault="00274757">
      <w:pPr>
        <w:snapToGrid w:val="0"/>
        <w:spacing w:line="600" w:lineRule="exact"/>
        <w:ind w:left="1040" w:hanging="560"/>
      </w:pPr>
      <w:r w:rsidRPr="005C4725">
        <w:rPr>
          <w:rFonts w:ascii="標楷體" w:eastAsia="標楷體" w:hAnsi="標楷體"/>
          <w:kern w:val="3"/>
          <w:sz w:val="28"/>
        </w:rPr>
        <w:t>(四)Perineal care、Foley care不分性別應皆可申報，惟應注意其indication，不應routine申報。</w:t>
      </w:r>
    </w:p>
    <w:p w:rsidR="000257EE" w:rsidRPr="005C4725" w:rsidRDefault="00274757">
      <w:pPr>
        <w:snapToGrid w:val="0"/>
        <w:spacing w:line="600" w:lineRule="exact"/>
        <w:ind w:left="1040" w:hanging="560"/>
      </w:pPr>
      <w:r w:rsidRPr="005C4725">
        <w:rPr>
          <w:rFonts w:ascii="標楷體" w:eastAsia="標楷體" w:hAnsi="標楷體"/>
          <w:kern w:val="3"/>
          <w:sz w:val="28"/>
        </w:rPr>
        <w:t>(五)比重檢查Specific gravity申報，一星期內急性期ICU care應依其病</w:t>
      </w:r>
      <w:r w:rsidRPr="005C4725">
        <w:rPr>
          <w:rFonts w:ascii="標楷體" w:eastAsia="標楷體" w:hAnsi="標楷體"/>
          <w:sz w:val="28"/>
        </w:rPr>
        <w:t>情需要合理</w:t>
      </w:r>
      <w:r w:rsidRPr="005C4725">
        <w:rPr>
          <w:rFonts w:ascii="標楷體" w:eastAsia="標楷體" w:hAnsi="標楷體"/>
          <w:kern w:val="3"/>
          <w:sz w:val="28"/>
        </w:rPr>
        <w:t>申報。D.I.則另外依order處</w:t>
      </w:r>
      <w:r w:rsidRPr="005C4725">
        <w:rPr>
          <w:rFonts w:ascii="標楷體" w:eastAsia="標楷體" w:hAnsi="標楷體"/>
          <w:sz w:val="28"/>
        </w:rPr>
        <w:t>理。</w:t>
      </w:r>
    </w:p>
    <w:p w:rsidR="000257EE" w:rsidRPr="005C4725" w:rsidRDefault="00274757">
      <w:pPr>
        <w:snapToGrid w:val="0"/>
        <w:spacing w:line="600" w:lineRule="exact"/>
        <w:ind w:left="1040" w:hanging="560"/>
      </w:pPr>
      <w:r w:rsidRPr="005C4725">
        <w:rPr>
          <w:rFonts w:ascii="標楷體" w:eastAsia="標楷體" w:hAnsi="標楷體"/>
          <w:kern w:val="3"/>
          <w:sz w:val="28"/>
        </w:rPr>
        <w:t>(六)門診用藥，宜尊重主治醫師，依據藥品規範但以不重覆為原則，且</w:t>
      </w:r>
      <w:r w:rsidRPr="005C4725">
        <w:rPr>
          <w:rFonts w:ascii="標楷體" w:eastAsia="標楷體" w:hAnsi="標楷體"/>
          <w:sz w:val="28"/>
        </w:rPr>
        <w:t>時間不應太長。</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(七)Diprivan之使用，依藥品使用規範為原則，不宜超過一星期。</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(八)手術申報規範如下：</w:t>
      </w:r>
    </w:p>
    <w:p w:rsidR="000257EE" w:rsidRPr="005C4725" w:rsidRDefault="00274757">
      <w:pPr>
        <w:snapToGrid w:val="0"/>
        <w:spacing w:line="600" w:lineRule="exact"/>
        <w:ind w:left="1319" w:hanging="280"/>
      </w:pPr>
      <w:r w:rsidRPr="005C4725">
        <w:rPr>
          <w:rFonts w:ascii="標楷體" w:eastAsia="標楷體" w:hAnsi="標楷體"/>
          <w:kern w:val="3"/>
          <w:sz w:val="28"/>
        </w:rPr>
        <w:t>1.Delayed ICH，不論</w:t>
      </w:r>
      <w:r w:rsidRPr="005C4725">
        <w:rPr>
          <w:rFonts w:ascii="標楷體" w:eastAsia="標楷體" w:hAnsi="標楷體"/>
          <w:sz w:val="28"/>
        </w:rPr>
        <w:t>為同部位、不同部位或對側可全額申報，申報時病歷(手</w:t>
      </w:r>
      <w:r w:rsidRPr="005C4725">
        <w:rPr>
          <w:rFonts w:ascii="標楷體" w:eastAsia="標楷體" w:hAnsi="標楷體"/>
          <w:kern w:val="3"/>
          <w:sz w:val="28"/>
        </w:rPr>
        <w:t>術記錄)應記載清楚並附CT scan，若是recurrentICH或complication</w:t>
      </w:r>
      <w:r w:rsidRPr="005C4725">
        <w:rPr>
          <w:rFonts w:ascii="標楷體" w:eastAsia="標楷體" w:hAnsi="標楷體"/>
          <w:sz w:val="28"/>
        </w:rPr>
        <w:t>則只能給付１／２。</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5C4725">
        <w:rPr>
          <w:rFonts w:ascii="標楷體" w:eastAsia="標楷體" w:hAnsi="標楷體"/>
          <w:kern w:val="3"/>
          <w:sz w:val="28"/>
        </w:rPr>
        <w:lastRenderedPageBreak/>
        <w:t>Diskectomy×1＋Laminectomy(83002C、83003C)×1/2。</w:t>
      </w:r>
    </w:p>
    <w:p w:rsidR="000257EE" w:rsidRPr="005C4725" w:rsidRDefault="00274757">
      <w:pPr>
        <w:snapToGrid w:val="0"/>
        <w:spacing w:line="600" w:lineRule="exact"/>
        <w:ind w:left="1319" w:hanging="280"/>
      </w:pPr>
      <w:r w:rsidRPr="005C4725">
        <w:rPr>
          <w:rFonts w:ascii="標楷體" w:eastAsia="標楷體" w:hAnsi="標楷體"/>
          <w:kern w:val="3"/>
          <w:sz w:val="28"/>
        </w:rPr>
        <w:t>3.Open depressed fracture+ICH，除ICH之申報外，可申報depressed fracture</w:t>
      </w:r>
      <w:r w:rsidRPr="005C4725">
        <w:rPr>
          <w:rFonts w:ascii="標楷體" w:eastAsia="標楷體" w:hAnsi="標楷體"/>
          <w:sz w:val="28"/>
        </w:rPr>
        <w:t>為副手術，但須檢附CT Scan。</w:t>
      </w:r>
    </w:p>
    <w:p w:rsidR="003669B2"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4.Transsphenoidal surgery，若併矯正鼻中隔異常，可申報SMR×1/2(65004C)。另Bone Graft可申報64002B，若取皮下組織、脂肪可申報62009C。</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5" w:name="_Toc479239958"/>
      <w:r w:rsidRPr="005C4725">
        <w:lastRenderedPageBreak/>
        <w:t>十三、精神科審查注意事項</w:t>
      </w:r>
      <w:bookmarkEnd w:id="55"/>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(一)精</w:t>
      </w:r>
      <w:r w:rsidRPr="005C4725">
        <w:rPr>
          <w:rFonts w:ascii="標楷體" w:eastAsia="標楷體" w:hAnsi="標楷體"/>
          <w:sz w:val="28"/>
        </w:rPr>
        <w:t>神科專業審查案件，醫療院所應檢送其醫事人員之基本資料及精神醫療人力統計表，供審核參考。</w:t>
      </w:r>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(二)精神科</w:t>
      </w:r>
      <w:r w:rsidRPr="005C4725">
        <w:rPr>
          <w:rFonts w:ascii="標楷體" w:eastAsia="標楷體" w:hAnsi="標楷體"/>
          <w:sz w:val="28"/>
        </w:rPr>
        <w:t>特別護</w:t>
      </w:r>
      <w:r w:rsidRPr="005C4725">
        <w:rPr>
          <w:rFonts w:ascii="標楷體" w:eastAsia="標楷體" w:hAnsi="標楷體"/>
          <w:kern w:val="3"/>
          <w:sz w:val="28"/>
        </w:rPr>
        <w:t>理(45040C、45041B、45042C)，為治療性</w:t>
      </w:r>
      <w:r w:rsidRPr="005C4725">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5C4725">
        <w:rPr>
          <w:rFonts w:ascii="標楷體" w:eastAsia="標楷體" w:hAnsi="標楷體"/>
          <w:sz w:val="28"/>
          <w:szCs w:val="28"/>
        </w:rPr>
        <w:t>藥專家</w:t>
      </w:r>
      <w:r w:rsidRPr="005C4725">
        <w:rPr>
          <w:rFonts w:ascii="標楷體" w:eastAsia="標楷體" w:hAnsi="標楷體"/>
          <w:sz w:val="28"/>
        </w:rPr>
        <w:t>得要求檢附護理記錄備查，以為審查依據。(102/3/1)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(三)日間住院治療費係包括精神醫療治療費用、病房費、護理費、醫師診察費等費用。</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(四)心理治療評審原則：</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1.門診部分：審查時考量醫療人力、專業訓練及病情需要，並將心理治療內容摘述記載於病歷。</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2.住院部分：</w:t>
      </w:r>
    </w:p>
    <w:p w:rsidR="000257EE" w:rsidRPr="005C4725" w:rsidRDefault="00274757">
      <w:pPr>
        <w:pStyle w:val="20"/>
        <w:snapToGrid w:val="0"/>
        <w:spacing w:line="600" w:lineRule="exact"/>
        <w:ind w:left="1740" w:hanging="420"/>
      </w:pPr>
      <w:r w:rsidRPr="005C4725">
        <w:rPr>
          <w:rFonts w:ascii="標楷體" w:eastAsia="標楷體" w:hAnsi="標楷體"/>
          <w:kern w:val="3"/>
          <w:sz w:val="28"/>
        </w:rPr>
        <w:t>(1)醫師或醫療人員例行病房迴診不宜編入心理治療部分申報，而應屬</w:t>
      </w:r>
      <w:r w:rsidRPr="005C4725">
        <w:rPr>
          <w:rFonts w:ascii="標楷體" w:eastAsia="標楷體" w:hAnsi="標楷體"/>
          <w:sz w:val="28"/>
        </w:rPr>
        <w:t>於一般診察費用內，除非有特別適應症及治療面談時間長度符合規定者，始以心理治療項目申報。</w:t>
      </w:r>
    </w:p>
    <w:p w:rsidR="000257EE" w:rsidRPr="005C4725" w:rsidRDefault="00274757">
      <w:pPr>
        <w:pStyle w:val="20"/>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5C4725" w:rsidRDefault="00274757" w:rsidP="006E305F">
      <w:pPr>
        <w:pStyle w:val="31"/>
        <w:snapToGrid w:val="0"/>
        <w:spacing w:line="600" w:lineRule="exact"/>
        <w:ind w:left="1701" w:firstLine="39"/>
        <w:rPr>
          <w:rFonts w:ascii="標楷體" w:eastAsia="標楷體" w:hAnsi="標楷體"/>
          <w:kern w:val="3"/>
          <w:sz w:val="28"/>
        </w:rPr>
      </w:pPr>
      <w:r w:rsidRPr="005C4725">
        <w:rPr>
          <w:rFonts w:ascii="標楷體" w:eastAsia="標楷體" w:hAnsi="標楷體"/>
          <w:kern w:val="3"/>
          <w:sz w:val="28"/>
        </w:rPr>
        <w:t>一般心理治療(每次四十五分鐘)，常於住院期間被申報為每</w:t>
      </w:r>
      <w:r w:rsidRPr="005C4725">
        <w:rPr>
          <w:rFonts w:ascii="標楷體" w:eastAsia="標楷體" w:hAnsi="標楷體"/>
          <w:kern w:val="3"/>
          <w:sz w:val="28"/>
        </w:rPr>
        <w:lastRenderedPageBreak/>
        <w:t>日一次。就實際常態而言，除特殊案例外，一般以每週二次為原則。</w:t>
      </w:r>
    </w:p>
    <w:p w:rsidR="000257EE" w:rsidRPr="005C4725" w:rsidRDefault="00274757">
      <w:pPr>
        <w:pStyle w:val="20"/>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(3)會談治療項目以每週三次為原則。</w:t>
      </w:r>
    </w:p>
    <w:p w:rsidR="000257EE" w:rsidRPr="005C4725" w:rsidRDefault="00274757" w:rsidP="006E305F">
      <w:pPr>
        <w:snapToGrid w:val="0"/>
        <w:spacing w:line="600" w:lineRule="exact"/>
        <w:ind w:left="1701"/>
        <w:rPr>
          <w:rFonts w:ascii="標楷體" w:eastAsia="標楷體" w:hAnsi="標楷體"/>
          <w:kern w:val="3"/>
          <w:sz w:val="28"/>
        </w:rPr>
      </w:pPr>
      <w:r w:rsidRPr="005C4725">
        <w:rPr>
          <w:rFonts w:ascii="標楷體" w:eastAsia="標楷體" w:hAnsi="標楷體"/>
          <w:kern w:val="3"/>
          <w:sz w:val="28"/>
        </w:rPr>
        <w:t>一般行為治療，視實際需要申報，亦即依病情需要及確有執行治療時方申報之，且應備有病歷記錄，以供審查參考。</w:t>
      </w:r>
    </w:p>
    <w:p w:rsidR="000257EE" w:rsidRPr="005C4725" w:rsidRDefault="00274757" w:rsidP="006E305F">
      <w:pPr>
        <w:pStyle w:val="20"/>
        <w:snapToGrid w:val="0"/>
        <w:spacing w:line="600" w:lineRule="exact"/>
        <w:ind w:left="1740" w:hanging="420"/>
        <w:rPr>
          <w:rFonts w:ascii="標楷體" w:eastAsia="標楷體" w:hAnsi="標楷體"/>
          <w:kern w:val="3"/>
          <w:sz w:val="28"/>
        </w:rPr>
      </w:pPr>
      <w:r w:rsidRPr="005C4725">
        <w:rPr>
          <w:rFonts w:ascii="標楷體" w:eastAsia="標楷體" w:hAnsi="標楷體"/>
          <w:kern w:val="3"/>
          <w:sz w:val="28"/>
        </w:rPr>
        <w:t>(4)家族治療，視實際需要申報。</w:t>
      </w:r>
    </w:p>
    <w:p w:rsidR="000257EE" w:rsidRPr="005C4725" w:rsidRDefault="00274757" w:rsidP="006E305F">
      <w:pPr>
        <w:pStyle w:val="af1"/>
        <w:snapToGrid w:val="0"/>
        <w:spacing w:line="600" w:lineRule="exact"/>
        <w:ind w:left="1040" w:hanging="560"/>
      </w:pPr>
      <w:r w:rsidRPr="005C4725">
        <w:rPr>
          <w:rFonts w:ascii="標楷體" w:eastAsia="標楷體" w:hAnsi="標楷體"/>
          <w:kern w:val="3"/>
          <w:sz w:val="28"/>
          <w:szCs w:val="28"/>
        </w:rPr>
        <w:t>(五)</w:t>
      </w:r>
      <w:r w:rsidRPr="005C4725">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1.特殊團體心理治療(每人次)(45094C)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住院以每週二次為原則，門診以每週一次為原則，視病情需要得增減，病歷上應有醫囑。(100/1/1)</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須有治療目標及計畫。</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紀錄須有主題及討論內容之記載。</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2.支持性心理治療（supportive individual psychotherapy）45010C</w:t>
      </w:r>
    </w:p>
    <w:p w:rsidR="000257EE" w:rsidRPr="005C4725" w:rsidRDefault="00274757" w:rsidP="006E305F">
      <w:pPr>
        <w:pStyle w:val="12"/>
        <w:spacing w:before="0" w:line="600" w:lineRule="exact"/>
        <w:ind w:leftChars="450" w:left="1080" w:firstLineChars="100" w:firstLine="280"/>
        <w:rPr>
          <w:rFonts w:ascii="標楷體" w:eastAsia="標楷體" w:hAnsi="標楷體"/>
          <w:sz w:val="28"/>
          <w:szCs w:val="28"/>
        </w:rPr>
      </w:pPr>
      <w:r w:rsidRPr="005C4725">
        <w:rPr>
          <w:rFonts w:ascii="標楷體" w:eastAsia="標楷體" w:hAnsi="標楷體"/>
          <w:sz w:val="28"/>
          <w:szCs w:val="28"/>
        </w:rPr>
        <w:t>須有本項治療標題及相關內容之記載。(99/6/1)</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3.特殊心理治療（re-educative individual psychotherapy）45087C、45088C、45089C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申報時以「每次」為依據，間隔時間原則不得少於兩週，病情特殊亦不得少於一週，並需檢附檢查紀錄報告。</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須有討論具體內容摘要。(99/7/1)</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使用心理治療技巧之描述。(99/7/1)</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lastRenderedPageBreak/>
        <w:t>4.深度心理治療（每40分鐘）（intensive individual psychotherapy）45013C、45090C、45091C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施行之病患須經評估；對初診及有溝通障礙之病患施行本項治療，不予給付。</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開始治療須有治療目標及計畫。</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申報時並應附治療紀錄且記錄須有討論具體內容之摘要，內容如次：</w:t>
      </w:r>
    </w:p>
    <w:p w:rsidR="000257EE" w:rsidRPr="005C4725" w:rsidRDefault="00274757" w:rsidP="006E305F">
      <w:pPr>
        <w:spacing w:line="600" w:lineRule="exact"/>
        <w:ind w:left="1951" w:hanging="250"/>
        <w:rPr>
          <w:rFonts w:ascii="標楷體" w:eastAsia="標楷體" w:hAnsi="標楷體"/>
          <w:sz w:val="28"/>
          <w:szCs w:val="28"/>
        </w:rPr>
      </w:pPr>
      <w:r w:rsidRPr="005C4725">
        <w:rPr>
          <w:rFonts w:ascii="標楷體" w:eastAsia="標楷體" w:hAnsi="標楷體"/>
          <w:sz w:val="28"/>
          <w:szCs w:val="28"/>
        </w:rPr>
        <w:t>A.須有治療過程之記載。</w:t>
      </w:r>
    </w:p>
    <w:p w:rsidR="000257EE" w:rsidRPr="005C4725" w:rsidRDefault="00274757" w:rsidP="006E305F">
      <w:pPr>
        <w:spacing w:line="600" w:lineRule="exact"/>
        <w:ind w:left="1985" w:hanging="284"/>
        <w:rPr>
          <w:rFonts w:ascii="標楷體" w:eastAsia="標楷體" w:hAnsi="標楷體"/>
          <w:sz w:val="28"/>
          <w:szCs w:val="28"/>
        </w:rPr>
      </w:pPr>
      <w:r w:rsidRPr="005C4725">
        <w:rPr>
          <w:rFonts w:ascii="標楷體" w:eastAsia="標楷體" w:hAnsi="標楷體"/>
          <w:sz w:val="28"/>
          <w:szCs w:val="28"/>
        </w:rPr>
        <w:t>B.須有健全化病患心理防衛機轉或發展新的或有效適應技巧之描述。 (99/7/1)</w:t>
      </w:r>
    </w:p>
    <w:p w:rsidR="000257EE" w:rsidRPr="005C4725" w:rsidRDefault="00274757" w:rsidP="006E305F">
      <w:pPr>
        <w:spacing w:line="600" w:lineRule="exact"/>
        <w:ind w:left="1951" w:hanging="250"/>
        <w:rPr>
          <w:rFonts w:ascii="標楷體" w:eastAsia="標楷體" w:hAnsi="標楷體"/>
          <w:sz w:val="28"/>
          <w:szCs w:val="28"/>
        </w:rPr>
      </w:pPr>
      <w:r w:rsidRPr="005C4725">
        <w:rPr>
          <w:rFonts w:ascii="標楷體" w:eastAsia="標楷體" w:hAnsi="標楷體"/>
          <w:sz w:val="28"/>
          <w:szCs w:val="28"/>
        </w:rPr>
        <w:t>C.須有改善內容之描述。</w:t>
      </w:r>
    </w:p>
    <w:p w:rsidR="000257EE" w:rsidRPr="005C4725" w:rsidRDefault="00274757" w:rsidP="006E305F">
      <w:pPr>
        <w:spacing w:line="600" w:lineRule="exact"/>
        <w:ind w:left="1951" w:hanging="250"/>
        <w:rPr>
          <w:rFonts w:ascii="標楷體" w:eastAsia="標楷體" w:hAnsi="標楷體"/>
          <w:sz w:val="28"/>
          <w:szCs w:val="28"/>
        </w:rPr>
      </w:pPr>
      <w:r w:rsidRPr="005C4725">
        <w:rPr>
          <w:rFonts w:ascii="標楷體" w:eastAsia="標楷體" w:hAnsi="標楷體"/>
          <w:sz w:val="28"/>
          <w:szCs w:val="28"/>
        </w:rPr>
        <w:t>D.治療時間至少須40分鐘。</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5C4725" w:rsidRDefault="00274757" w:rsidP="006E305F">
      <w:pPr>
        <w:snapToGrid w:val="0"/>
        <w:spacing w:line="600" w:lineRule="exact"/>
        <w:ind w:left="1319" w:hanging="280"/>
        <w:rPr>
          <w:rFonts w:ascii="標楷體" w:eastAsia="標楷體" w:hAnsi="標楷體"/>
          <w:sz w:val="28"/>
          <w:szCs w:val="28"/>
        </w:rPr>
      </w:pPr>
      <w:r w:rsidRPr="005C4725">
        <w:rPr>
          <w:rFonts w:ascii="標楷體" w:eastAsia="標楷體" w:hAnsi="標楷體"/>
          <w:sz w:val="28"/>
          <w:szCs w:val="28"/>
        </w:rPr>
        <w:t>6.深度性團體心理治療（每人次）（intensive group psychotherapy）45019C</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kern w:val="3"/>
          <w:sz w:val="28"/>
        </w:rPr>
        <w:t>(1)</w:t>
      </w:r>
      <w:r w:rsidR="00274757" w:rsidRPr="005C4725">
        <w:rPr>
          <w:rFonts w:ascii="標楷體" w:eastAsia="標楷體" w:hAnsi="標楷體"/>
          <w:sz w:val="28"/>
          <w:szCs w:val="28"/>
        </w:rPr>
        <w:t>須為封閉性團體，且須載明第幾次施行本項治療。</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(2)</w:t>
      </w:r>
      <w:r w:rsidRPr="005C4725">
        <w:rPr>
          <w:rFonts w:ascii="標楷體" w:eastAsia="標楷體" w:hAnsi="標楷體"/>
          <w:sz w:val="28"/>
          <w:szCs w:val="28"/>
        </w:rPr>
        <w:t>須有治療目標及計畫。【計劃需促進健全化心理防衛機轉或有效適應技巧之發展，以解決內在衝突。】</w:t>
      </w:r>
    </w:p>
    <w:p w:rsidR="006E305F"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(3)</w:t>
      </w:r>
      <w:r w:rsidRPr="005C4725">
        <w:rPr>
          <w:rFonts w:ascii="標楷體" w:eastAsia="標楷體" w:hAnsi="標楷體"/>
          <w:sz w:val="28"/>
          <w:szCs w:val="28"/>
        </w:rPr>
        <w:t>紀錄內容須有主題、具體大綱、過程及時間長短之記載。</w:t>
      </w:r>
    </w:p>
    <w:p w:rsidR="000257EE" w:rsidRPr="005C4725" w:rsidRDefault="006E305F" w:rsidP="006E305F">
      <w:pPr>
        <w:pStyle w:val="20"/>
        <w:snapToGrid w:val="0"/>
        <w:spacing w:line="600" w:lineRule="exact"/>
        <w:ind w:left="1740" w:hanging="420"/>
        <w:rPr>
          <w:rFonts w:ascii="標楷體" w:eastAsia="標楷體" w:hAnsi="標楷體"/>
          <w:sz w:val="28"/>
          <w:szCs w:val="28"/>
        </w:rPr>
      </w:pPr>
      <w:r w:rsidRPr="005C4725">
        <w:rPr>
          <w:rFonts w:ascii="標楷體" w:eastAsia="標楷體" w:hAnsi="標楷體" w:hint="eastAsia"/>
          <w:sz w:val="28"/>
          <w:szCs w:val="28"/>
        </w:rPr>
        <w:t>(4)</w:t>
      </w:r>
      <w:r w:rsidRPr="005C4725">
        <w:rPr>
          <w:rFonts w:ascii="標楷體" w:eastAsia="標楷體" w:hAnsi="標楷體"/>
          <w:sz w:val="28"/>
          <w:szCs w:val="28"/>
        </w:rPr>
        <w:t>治療時間至少90分鐘（不含治療前準備及治療後整理之時間。）</w:t>
      </w:r>
    </w:p>
    <w:p w:rsidR="000257EE" w:rsidRPr="005C4725" w:rsidRDefault="00274757">
      <w:pPr>
        <w:spacing w:line="600" w:lineRule="exact"/>
        <w:ind w:firstLine="1260"/>
        <w:rPr>
          <w:rFonts w:ascii="標楷體" w:eastAsia="標楷體" w:hAnsi="標楷體"/>
          <w:sz w:val="28"/>
          <w:szCs w:val="28"/>
        </w:rPr>
      </w:pPr>
      <w:r w:rsidRPr="005C4725">
        <w:rPr>
          <w:rFonts w:ascii="標楷體" w:eastAsia="標楷體" w:hAnsi="標楷體"/>
          <w:sz w:val="28"/>
          <w:szCs w:val="28"/>
        </w:rPr>
        <w:lastRenderedPageBreak/>
        <w:t>附註：各項紀錄內容舉例說明如下：</w:t>
      </w:r>
    </w:p>
    <w:p w:rsidR="000257EE" w:rsidRPr="005C4725" w:rsidRDefault="00274757" w:rsidP="006E305F">
      <w:pPr>
        <w:spacing w:line="600" w:lineRule="exact"/>
        <w:ind w:firstLineChars="550" w:firstLine="1540"/>
      </w:pPr>
      <w:r w:rsidRPr="005C4725">
        <w:rPr>
          <w:rFonts w:ascii="標楷體" w:eastAsia="標楷體" w:hAnsi="標楷體"/>
          <w:sz w:val="28"/>
          <w:szCs w:val="28"/>
        </w:rPr>
        <w:t>2.支持性心理治療：教導病患面對問題應如何處理。</w:t>
      </w:r>
    </w:p>
    <w:p w:rsidR="000257EE" w:rsidRPr="005C4725" w:rsidRDefault="00274757" w:rsidP="006E305F">
      <w:pPr>
        <w:spacing w:line="600" w:lineRule="exact"/>
        <w:ind w:leftChars="643" w:left="1823" w:hangingChars="100" w:hanging="280"/>
        <w:rPr>
          <w:rFonts w:ascii="標楷體" w:eastAsia="標楷體" w:hAnsi="標楷體"/>
          <w:sz w:val="28"/>
          <w:szCs w:val="28"/>
        </w:rPr>
      </w:pPr>
      <w:r w:rsidRPr="005C4725">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5C4725" w:rsidRDefault="00274757" w:rsidP="006E305F">
      <w:pPr>
        <w:spacing w:line="600" w:lineRule="exact"/>
        <w:ind w:leftChars="643" w:left="1823" w:hangingChars="100" w:hanging="280"/>
        <w:rPr>
          <w:rFonts w:ascii="標楷體" w:eastAsia="標楷體" w:hAnsi="標楷體"/>
          <w:sz w:val="28"/>
          <w:szCs w:val="28"/>
        </w:rPr>
      </w:pPr>
      <w:r w:rsidRPr="005C4725">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5C4725" w:rsidRDefault="00274757" w:rsidP="006E305F">
      <w:pPr>
        <w:spacing w:line="600" w:lineRule="exact"/>
        <w:ind w:leftChars="643" w:left="1823" w:hangingChars="100" w:hanging="280"/>
        <w:rPr>
          <w:rFonts w:ascii="標楷體" w:eastAsia="標楷體" w:hAnsi="標楷體"/>
          <w:sz w:val="28"/>
          <w:szCs w:val="28"/>
        </w:rPr>
      </w:pPr>
      <w:r w:rsidRPr="005C4725">
        <w:rPr>
          <w:rFonts w:ascii="標楷體" w:eastAsia="標楷體" w:hAnsi="標楷體"/>
          <w:sz w:val="28"/>
          <w:szCs w:val="28"/>
        </w:rPr>
        <w:t>5.支持性團體心理治療：如討論昨天看的電影，討論內容為何？(99/7/1)</w:t>
      </w:r>
    </w:p>
    <w:p w:rsidR="000257EE" w:rsidRPr="005C4725" w:rsidRDefault="00274757" w:rsidP="00261697">
      <w:pPr>
        <w:pStyle w:val="af1"/>
        <w:snapToGrid w:val="0"/>
        <w:spacing w:line="600" w:lineRule="exact"/>
        <w:ind w:left="1418" w:hanging="938"/>
        <w:rPr>
          <w:rFonts w:ascii="標楷體" w:eastAsia="標楷體" w:hAnsi="標楷體"/>
          <w:kern w:val="3"/>
          <w:sz w:val="28"/>
        </w:rPr>
      </w:pPr>
      <w:r w:rsidRPr="005C4725">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5C4725" w:rsidRDefault="00274757">
      <w:pPr>
        <w:snapToGrid w:val="0"/>
        <w:spacing w:line="600" w:lineRule="exact"/>
        <w:ind w:left="1442" w:hanging="280"/>
      </w:pPr>
      <w:r w:rsidRPr="005C4725">
        <w:rPr>
          <w:rFonts w:ascii="標楷體" w:eastAsia="標楷體" w:hAnsi="標楷體"/>
          <w:kern w:val="3"/>
          <w:sz w:val="28"/>
        </w:rPr>
        <w:t>2.精神科加護病房及急診之個案是否可申報康樂治療、活動治療及住院病人特別處理費(45037A、45038B、45039C)等精神治療費用，應</w:t>
      </w:r>
      <w:r w:rsidRPr="005C4725">
        <w:rPr>
          <w:rFonts w:ascii="標楷體" w:eastAsia="標楷體" w:hAnsi="標楷體"/>
          <w:sz w:val="28"/>
        </w:rPr>
        <w:t>依病情需要及實際治療執行情形，核實申報。</w:t>
      </w:r>
    </w:p>
    <w:p w:rsidR="000257EE" w:rsidRPr="005C4725" w:rsidRDefault="00274757" w:rsidP="00261697">
      <w:pPr>
        <w:pStyle w:val="af1"/>
        <w:snapToGrid w:val="0"/>
        <w:spacing w:line="600" w:lineRule="exact"/>
        <w:ind w:left="1134" w:hanging="654"/>
        <w:rPr>
          <w:rFonts w:ascii="標楷體" w:eastAsia="標楷體" w:hAnsi="標楷體"/>
          <w:kern w:val="3"/>
          <w:sz w:val="28"/>
        </w:rPr>
      </w:pPr>
      <w:r w:rsidRPr="005C4725">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5C4725" w:rsidRDefault="00274757">
      <w:pPr>
        <w:pStyle w:val="af1"/>
        <w:snapToGrid w:val="0"/>
        <w:spacing w:line="600" w:lineRule="exact"/>
        <w:ind w:left="1079" w:hanging="599"/>
      </w:pPr>
      <w:r w:rsidRPr="005C4725">
        <w:rPr>
          <w:rFonts w:ascii="標楷體" w:eastAsia="標楷體" w:hAnsi="標楷體"/>
          <w:kern w:val="3"/>
          <w:sz w:val="28"/>
          <w:szCs w:val="28"/>
        </w:rPr>
        <w:t>(十)</w:t>
      </w:r>
      <w:r w:rsidRPr="005C4725">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5C4725" w:rsidRDefault="00274757" w:rsidP="00261697">
      <w:pPr>
        <w:pStyle w:val="af1"/>
        <w:snapToGrid w:val="0"/>
        <w:spacing w:line="600" w:lineRule="exact"/>
        <w:ind w:left="1418" w:hanging="938"/>
        <w:rPr>
          <w:rFonts w:ascii="標楷體" w:hAnsi="標楷體" w:cs="Arial"/>
          <w:sz w:val="28"/>
          <w:szCs w:val="28"/>
        </w:rPr>
      </w:pPr>
      <w:r w:rsidRPr="005C4725">
        <w:rPr>
          <w:rFonts w:ascii="標楷體" w:eastAsia="標楷體" w:hAnsi="標楷體"/>
          <w:kern w:val="3"/>
          <w:sz w:val="28"/>
        </w:rPr>
        <w:t>(十二)</w:t>
      </w:r>
      <w:r w:rsidRPr="005C4725">
        <w:rPr>
          <w:rFonts w:ascii="標楷體" w:eastAsia="標楷體" w:hAnsi="標楷體"/>
        </w:rPr>
        <w:t xml:space="preserve"> </w:t>
      </w:r>
      <w:r w:rsidRPr="005C4725">
        <w:rPr>
          <w:rFonts w:ascii="標楷體" w:eastAsia="標楷體" w:hAnsi="標楷體"/>
          <w:sz w:val="28"/>
          <w:szCs w:val="28"/>
        </w:rPr>
        <w:t>對兒童、智能不足、失智、老年失智、思覺失調症等病患之主要照顧者施行治療，檢附具體之家族治療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特殊心理治療紀錄者，得申報家族治療</w:t>
      </w:r>
      <w:r w:rsidR="005223DF" w:rsidRPr="005C4725">
        <w:rPr>
          <w:rFonts w:ascii="標楷體" w:eastAsia="標楷體" w:hAnsi="標楷體" w:hint="eastAsia"/>
          <w:sz w:val="28"/>
          <w:szCs w:val="28"/>
        </w:rPr>
        <w:t>或</w:t>
      </w:r>
      <w:r w:rsidRPr="005C4725">
        <w:rPr>
          <w:rFonts w:ascii="標楷體" w:eastAsia="標楷體" w:hAnsi="標楷體"/>
          <w:sz w:val="28"/>
          <w:szCs w:val="28"/>
        </w:rPr>
        <w:t>特殊心理治療。(95/7/15)(103/8/1)</w:t>
      </w:r>
      <w:r w:rsidRPr="005C4725">
        <w:rPr>
          <w:rFonts w:ascii="標楷體" w:hAnsi="標楷體" w:cs="Arial"/>
          <w:sz w:val="28"/>
          <w:szCs w:val="28"/>
        </w:rPr>
        <w:t>(104/1/1)</w:t>
      </w:r>
      <w:r w:rsidR="005223DF" w:rsidRPr="005C4725">
        <w:rPr>
          <w:rFonts w:ascii="標楷體" w:hAnsi="標楷體" w:cs="Arial" w:hint="eastAsia"/>
          <w:sz w:val="28"/>
          <w:szCs w:val="28"/>
        </w:rPr>
        <w:t xml:space="preserve"> (106/1/1)</w:t>
      </w:r>
    </w:p>
    <w:p w:rsidR="000257EE" w:rsidRPr="005C4725" w:rsidRDefault="003669B2" w:rsidP="003669B2">
      <w:pPr>
        <w:widowControl/>
        <w:suppressAutoHyphens w:val="0"/>
        <w:spacing w:line="240" w:lineRule="auto"/>
        <w:rPr>
          <w:rFonts w:ascii="標楷體" w:eastAsia="全真楷書" w:hAnsi="標楷體" w:cs="Arial"/>
          <w:sz w:val="28"/>
          <w:szCs w:val="28"/>
        </w:rPr>
      </w:pPr>
      <w:r w:rsidRPr="005C4725">
        <w:rPr>
          <w:rFonts w:ascii="標楷體" w:hAnsi="標楷體" w:cs="Arial"/>
          <w:sz w:val="28"/>
          <w:szCs w:val="28"/>
        </w:rPr>
        <w:br w:type="page"/>
      </w:r>
    </w:p>
    <w:p w:rsidR="000257EE" w:rsidRPr="005C4725" w:rsidRDefault="00274757" w:rsidP="003669B2">
      <w:pPr>
        <w:pStyle w:val="aff6"/>
      </w:pPr>
      <w:bookmarkStart w:id="56" w:name="_Toc479239959"/>
      <w:r w:rsidRPr="005C4725">
        <w:lastRenderedPageBreak/>
        <w:t>十四、復健科審查注意事項</w:t>
      </w:r>
      <w:bookmarkEnd w:id="56"/>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(一)門診復健治療依病情需要核實申報，且每療程以不超過六次為原則；至於同一療程之認定，如有疑義則由審查醫</w:t>
      </w:r>
      <w:r w:rsidRPr="005C4725">
        <w:rPr>
          <w:rFonts w:ascii="標楷體" w:eastAsia="標楷體" w:hAnsi="標楷體"/>
          <w:sz w:val="28"/>
          <w:szCs w:val="28"/>
        </w:rPr>
        <w:t>藥專家</w:t>
      </w:r>
      <w:r w:rsidRPr="005C4725">
        <w:rPr>
          <w:rFonts w:ascii="標楷體" w:eastAsia="標楷體" w:hAnsi="標楷體"/>
          <w:kern w:val="3"/>
          <w:sz w:val="28"/>
        </w:rPr>
        <w:t>專業認定之。(102/3/1)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(二)注意申請時每月簡單、中度、複雜治療等各種治療等級之費用件數有無不正常比率，其比較方式：(97/5/1)</w:t>
      </w:r>
    </w:p>
    <w:p w:rsidR="000257EE" w:rsidRPr="005C4725" w:rsidRDefault="00274757">
      <w:pPr>
        <w:snapToGrid w:val="0"/>
        <w:spacing w:line="600" w:lineRule="exact"/>
        <w:ind w:left="1319" w:hanging="280"/>
      </w:pPr>
      <w:r w:rsidRPr="005C4725">
        <w:rPr>
          <w:rFonts w:ascii="標楷體" w:eastAsia="標楷體" w:hAnsi="標楷體"/>
          <w:kern w:val="3"/>
          <w:sz w:val="28"/>
        </w:rPr>
        <w:t>1.以該醫療院所過去至少三個月(最好一年)之各治療等級治療件數及費用占率參考，有無不正常比率。</w:t>
      </w:r>
    </w:p>
    <w:p w:rsidR="000257EE" w:rsidRPr="005C4725" w:rsidRDefault="00274757">
      <w:pPr>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2.與其他基層院所比較，其所列報各治療等級件數及費用占率，有無不正常比率。</w:t>
      </w:r>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(三)物理治療、職能治療、語言治療等各類復健治療，應視病情輕重施行之，</w:t>
      </w:r>
      <w:r w:rsidRPr="005C4725">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(四)同一治療部位不得重覆使用類別類似的儀器。(如紅外線與熱敷同時使用) (詳附表十二)(102/3/1)</w:t>
      </w:r>
    </w:p>
    <w:p w:rsidR="000257EE" w:rsidRPr="005C4725" w:rsidRDefault="00274757" w:rsidP="00261697">
      <w:pPr>
        <w:pStyle w:val="af1"/>
        <w:snapToGrid w:val="0"/>
        <w:spacing w:line="600" w:lineRule="exact"/>
        <w:ind w:left="1134" w:hanging="654"/>
        <w:rPr>
          <w:rFonts w:ascii="標楷體" w:eastAsia="標楷體" w:hAnsi="標楷體"/>
          <w:kern w:val="3"/>
          <w:sz w:val="28"/>
        </w:rPr>
      </w:pPr>
      <w:r w:rsidRPr="005C4725">
        <w:rPr>
          <w:rFonts w:ascii="標楷體" w:eastAsia="標楷體" w:hAnsi="標楷體"/>
          <w:kern w:val="3"/>
          <w:sz w:val="28"/>
        </w:rPr>
        <w:t>(五)申報41005C時，第一塊肌肉依支付點數申報，第二塊肌肉以後依支付點數之一半計算，最多五塊肌肉，其餘不計。</w:t>
      </w:r>
    </w:p>
    <w:p w:rsidR="000257EE" w:rsidRPr="005C4725" w:rsidRDefault="00274757">
      <w:pPr>
        <w:snapToGrid w:val="0"/>
        <w:spacing w:line="600" w:lineRule="exact"/>
        <w:ind w:left="1183" w:hanging="62"/>
      </w:pPr>
      <w:r w:rsidRPr="005C4725">
        <w:rPr>
          <w:rFonts w:ascii="標楷體" w:eastAsia="標楷體" w:hAnsi="標楷體"/>
          <w:kern w:val="3"/>
          <w:sz w:val="28"/>
        </w:rPr>
        <w:t>同一病患同一治療部位至多三個月申報一次，且申報時應附治療</w:t>
      </w:r>
      <w:r w:rsidRPr="005C4725">
        <w:rPr>
          <w:rFonts w:ascii="標楷體" w:eastAsia="標楷體" w:hAnsi="標楷體"/>
          <w:sz w:val="28"/>
        </w:rPr>
        <w:t>記錄。</w:t>
      </w:r>
    </w:p>
    <w:p w:rsidR="000257EE" w:rsidRPr="005C4725" w:rsidRDefault="00274757" w:rsidP="00261697">
      <w:pPr>
        <w:pStyle w:val="af1"/>
        <w:snapToGrid w:val="0"/>
        <w:spacing w:line="600" w:lineRule="exact"/>
        <w:ind w:left="1134" w:hanging="654"/>
      </w:pPr>
      <w:r w:rsidRPr="005C4725">
        <w:rPr>
          <w:rFonts w:ascii="標楷體" w:eastAsia="標楷體" w:hAnsi="標楷體"/>
          <w:kern w:val="3"/>
          <w:sz w:val="28"/>
        </w:rPr>
        <w:t>(六)實施41006B等速肌力檢查時，同一病患治療期間，一個月限申報一</w:t>
      </w:r>
      <w:r w:rsidRPr="005C4725">
        <w:rPr>
          <w:rFonts w:ascii="標楷體" w:eastAsia="標楷體" w:hAnsi="標楷體"/>
          <w:sz w:val="28"/>
        </w:rPr>
        <w:t>次，同一治療期間，至多申報三次，進行兩側性評估時，若兩側皆有病變時各依支付點數計算，僅一側有病變時，則患側依支付點數</w:t>
      </w:r>
      <w:r w:rsidRPr="005C4725">
        <w:rPr>
          <w:rFonts w:ascii="標楷體" w:eastAsia="標楷體" w:hAnsi="標楷體"/>
          <w:sz w:val="28"/>
        </w:rPr>
        <w:lastRenderedPageBreak/>
        <w:t>計算，另一側依支付點數一半計算，且審查費用需要時應附報告。</w:t>
      </w:r>
    </w:p>
    <w:p w:rsidR="000257EE" w:rsidRPr="005C4725" w:rsidRDefault="00274757">
      <w:pPr>
        <w:pStyle w:val="af1"/>
        <w:snapToGrid w:val="0"/>
        <w:spacing w:line="600" w:lineRule="exact"/>
        <w:ind w:left="1040" w:hanging="560"/>
      </w:pPr>
      <w:r w:rsidRPr="005C4725">
        <w:rPr>
          <w:rFonts w:ascii="標楷體" w:eastAsia="標楷體" w:hAnsi="標楷體"/>
          <w:kern w:val="3"/>
          <w:sz w:val="28"/>
        </w:rPr>
        <w:t>(七)復健</w:t>
      </w:r>
      <w:r w:rsidRPr="005C4725">
        <w:rPr>
          <w:rFonts w:ascii="標楷體" w:eastAsia="標楷體" w:hAnsi="標楷體"/>
          <w:sz w:val="28"/>
        </w:rPr>
        <w:t>治療，使</w:t>
      </w:r>
      <w:r w:rsidRPr="005C4725">
        <w:rPr>
          <w:rFonts w:ascii="標楷體" w:eastAsia="標楷體" w:hAnsi="標楷體"/>
          <w:kern w:val="3"/>
          <w:sz w:val="28"/>
        </w:rPr>
        <w:t>用紅外線及紫外線治療時，不得以51018B或51019B申報。(102/3/1)</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(八)僅使用熱敷單項治療應以47039C申報，不得以「簡單治療--簡單」申報。</w:t>
      </w:r>
    </w:p>
    <w:p w:rsidR="000257EE" w:rsidRPr="005C4725" w:rsidRDefault="00274757">
      <w:pPr>
        <w:pStyle w:val="af1"/>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(九)43010C至43023C之申報限醫療院所之自製產品方可申報。</w:t>
      </w:r>
    </w:p>
    <w:p w:rsidR="000257EE" w:rsidRPr="005C4725" w:rsidRDefault="00274757" w:rsidP="00261697">
      <w:pPr>
        <w:pStyle w:val="af1"/>
        <w:snapToGrid w:val="0"/>
        <w:spacing w:line="600" w:lineRule="exact"/>
        <w:ind w:left="993" w:hanging="513"/>
        <w:rPr>
          <w:rFonts w:ascii="標楷體" w:eastAsia="標楷體" w:hAnsi="標楷體"/>
          <w:kern w:val="3"/>
          <w:sz w:val="28"/>
        </w:rPr>
      </w:pPr>
      <w:r w:rsidRPr="005C4725">
        <w:rPr>
          <w:rFonts w:ascii="標楷體" w:eastAsia="標楷體" w:hAnsi="標楷體"/>
          <w:kern w:val="3"/>
          <w:sz w:val="28"/>
        </w:rPr>
        <w:t>(十)復健醫療審查案件，應每月提供醫療院所復健醫療相關人員、設備、場地大小資料，供審查參考。(格式詳附表十三)</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(十二)肌膜症侯群(myofascialpain)行板機點疼痛注射，其支付原則如下：</w:t>
      </w:r>
    </w:p>
    <w:p w:rsidR="000257EE" w:rsidRPr="005C4725" w:rsidRDefault="00274757">
      <w:pPr>
        <w:snapToGrid w:val="0"/>
        <w:spacing w:line="600" w:lineRule="exact"/>
        <w:ind w:left="1600" w:hanging="280"/>
        <w:rPr>
          <w:rFonts w:ascii="標楷體" w:eastAsia="標楷體" w:hAnsi="標楷體"/>
          <w:kern w:val="3"/>
          <w:sz w:val="28"/>
        </w:rPr>
      </w:pPr>
      <w:r w:rsidRPr="005C4725">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5C4725" w:rsidRDefault="00274757">
      <w:pPr>
        <w:snapToGrid w:val="0"/>
        <w:spacing w:line="600" w:lineRule="exact"/>
        <w:ind w:left="1600" w:hanging="280"/>
        <w:rPr>
          <w:rFonts w:ascii="標楷體" w:eastAsia="標楷體" w:hAnsi="標楷體"/>
          <w:kern w:val="3"/>
          <w:sz w:val="28"/>
        </w:rPr>
      </w:pPr>
      <w:r w:rsidRPr="005C4725">
        <w:rPr>
          <w:rFonts w:ascii="標楷體" w:eastAsia="標楷體" w:hAnsi="標楷體"/>
          <w:kern w:val="3"/>
          <w:sz w:val="28"/>
        </w:rPr>
        <w:t>2.申報此項費用時須檢附病歷影本，並敘明下列項目：</w:t>
      </w:r>
    </w:p>
    <w:p w:rsidR="000257EE" w:rsidRPr="005C4725" w:rsidRDefault="00274757">
      <w:pPr>
        <w:snapToGrid w:val="0"/>
        <w:spacing w:line="600" w:lineRule="exact"/>
        <w:ind w:left="960" w:firstLine="645"/>
        <w:rPr>
          <w:rFonts w:ascii="標楷體" w:eastAsia="標楷體" w:hAnsi="標楷體"/>
          <w:kern w:val="3"/>
          <w:sz w:val="28"/>
        </w:rPr>
      </w:pPr>
      <w:r w:rsidRPr="005C4725">
        <w:rPr>
          <w:rFonts w:ascii="標楷體" w:eastAsia="標楷體" w:hAnsi="標楷體"/>
          <w:kern w:val="3"/>
          <w:sz w:val="28"/>
        </w:rPr>
        <w:t>甲.激痛點注射(Trigger Point Inj)。</w:t>
      </w:r>
    </w:p>
    <w:p w:rsidR="000257EE" w:rsidRPr="005C4725" w:rsidRDefault="00274757">
      <w:pPr>
        <w:snapToGrid w:val="0"/>
        <w:spacing w:line="600" w:lineRule="exact"/>
        <w:ind w:left="2446" w:hanging="840"/>
        <w:rPr>
          <w:rFonts w:ascii="標楷體" w:eastAsia="標楷體" w:hAnsi="標楷體"/>
          <w:kern w:val="3"/>
          <w:sz w:val="28"/>
        </w:rPr>
      </w:pPr>
      <w:r w:rsidRPr="005C4725">
        <w:rPr>
          <w:rFonts w:ascii="標楷體" w:eastAsia="標楷體" w:hAnsi="標楷體"/>
          <w:kern w:val="3"/>
          <w:sz w:val="28"/>
        </w:rPr>
        <w:t>乙.病人曾接受哪些相關的治療方法(如藥物、物理治療等)。</w:t>
      </w:r>
    </w:p>
    <w:p w:rsidR="000257EE" w:rsidRPr="005C4725" w:rsidRDefault="00274757">
      <w:pPr>
        <w:snapToGrid w:val="0"/>
        <w:spacing w:line="600" w:lineRule="exact"/>
        <w:ind w:left="960" w:firstLine="645"/>
        <w:rPr>
          <w:rFonts w:ascii="標楷體" w:eastAsia="標楷體" w:hAnsi="標楷體"/>
          <w:kern w:val="3"/>
          <w:sz w:val="28"/>
        </w:rPr>
      </w:pPr>
      <w:r w:rsidRPr="005C4725">
        <w:rPr>
          <w:rFonts w:ascii="標楷體" w:eastAsia="標楷體" w:hAnsi="標楷體"/>
          <w:kern w:val="3"/>
          <w:sz w:val="28"/>
        </w:rPr>
        <w:t>丙.接受注射之肌肉名稱。</w:t>
      </w:r>
    </w:p>
    <w:p w:rsidR="000257EE" w:rsidRPr="005C4725" w:rsidRDefault="00274757" w:rsidP="00261697">
      <w:pPr>
        <w:pStyle w:val="af1"/>
        <w:snapToGrid w:val="0"/>
        <w:spacing w:line="600" w:lineRule="exact"/>
        <w:ind w:left="1418" w:hanging="938"/>
        <w:rPr>
          <w:rFonts w:ascii="標楷體" w:eastAsia="標楷體" w:hAnsi="標楷體"/>
          <w:sz w:val="28"/>
        </w:rPr>
      </w:pPr>
      <w:r w:rsidRPr="005C4725">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lastRenderedPageBreak/>
        <w:t>(十四)足部糖尿病神經炎併嚴重感覺神經功能障礙者，不宜使用紅外線治療。</w:t>
      </w:r>
    </w:p>
    <w:p w:rsidR="000257EE" w:rsidRPr="005C4725" w:rsidRDefault="00274757">
      <w:pPr>
        <w:pStyle w:val="af1"/>
        <w:snapToGrid w:val="0"/>
        <w:spacing w:line="600" w:lineRule="exact"/>
        <w:ind w:left="1320" w:hanging="840"/>
      </w:pPr>
      <w:r w:rsidRPr="005C4725">
        <w:rPr>
          <w:rFonts w:ascii="標楷體" w:eastAsia="標楷體" w:hAnsi="標楷體"/>
          <w:kern w:val="3"/>
          <w:sz w:val="28"/>
        </w:rPr>
        <w:t>(十五)刪除</w:t>
      </w:r>
      <w:r w:rsidRPr="005C4725">
        <w:rPr>
          <w:rFonts w:ascii="標楷體" w:eastAsia="標楷體" w:hAnsi="標楷體"/>
          <w:sz w:val="28"/>
          <w:szCs w:val="28"/>
        </w:rPr>
        <w:t xml:space="preserve">(101/2/1) </w:t>
      </w:r>
    </w:p>
    <w:p w:rsidR="000257EE" w:rsidRPr="005C4725" w:rsidRDefault="00274757">
      <w:pPr>
        <w:pStyle w:val="af1"/>
        <w:snapToGrid w:val="0"/>
        <w:spacing w:line="600" w:lineRule="exact"/>
        <w:ind w:left="1320" w:hanging="840"/>
        <w:rPr>
          <w:rFonts w:ascii="標楷體" w:eastAsia="標楷體" w:hAnsi="標楷體"/>
          <w:kern w:val="3"/>
          <w:sz w:val="28"/>
        </w:rPr>
      </w:pPr>
      <w:r w:rsidRPr="005C4725">
        <w:rPr>
          <w:rFonts w:ascii="標楷體" w:eastAsia="標楷體" w:hAnsi="標楷體"/>
          <w:kern w:val="3"/>
          <w:sz w:val="28"/>
        </w:rPr>
        <w:t>(十六)審查案件中，有復健處方者，交由復健科專科會審。</w:t>
      </w:r>
    </w:p>
    <w:p w:rsidR="000257EE" w:rsidRPr="005C4725" w:rsidRDefault="00274757">
      <w:pPr>
        <w:snapToGrid w:val="0"/>
        <w:spacing w:line="600" w:lineRule="exact"/>
        <w:ind w:left="1320"/>
        <w:rPr>
          <w:rFonts w:ascii="標楷體" w:eastAsia="標楷體" w:hAnsi="標楷體"/>
          <w:kern w:val="3"/>
          <w:sz w:val="28"/>
        </w:rPr>
      </w:pPr>
      <w:r w:rsidRPr="005C4725">
        <w:rPr>
          <w:rFonts w:ascii="標楷體" w:eastAsia="標楷體" w:hAnsi="標楷體"/>
          <w:kern w:val="3"/>
          <w:sz w:val="28"/>
        </w:rPr>
        <w:t>有關「各項物理治療花費工時」(詳附表十四)及「物理治療黃金治療療程」(詳附表十五)，供審查參考。</w:t>
      </w:r>
    </w:p>
    <w:p w:rsidR="000257EE" w:rsidRPr="005C4725" w:rsidRDefault="00274757">
      <w:pPr>
        <w:pStyle w:val="af1"/>
        <w:snapToGrid w:val="0"/>
        <w:spacing w:line="600" w:lineRule="exact"/>
        <w:ind w:left="1320" w:hanging="840"/>
      </w:pPr>
      <w:r w:rsidRPr="005C4725">
        <w:rPr>
          <w:rFonts w:ascii="標楷體" w:eastAsia="標楷體" w:hAnsi="標楷體"/>
          <w:kern w:val="3"/>
          <w:sz w:val="28"/>
        </w:rPr>
        <w:t>(十七)</w:t>
      </w:r>
      <w:r w:rsidRPr="005C4725">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5C4725" w:rsidRDefault="00274757" w:rsidP="00070B7A">
      <w:pPr>
        <w:pStyle w:val="af1"/>
        <w:snapToGrid w:val="0"/>
        <w:spacing w:line="600" w:lineRule="exact"/>
        <w:ind w:left="1418" w:hanging="938"/>
      </w:pPr>
      <w:r w:rsidRPr="005C4725">
        <w:rPr>
          <w:rFonts w:ascii="標楷體" w:eastAsia="標楷體" w:hAnsi="標楷體"/>
          <w:kern w:val="3"/>
          <w:sz w:val="28"/>
        </w:rPr>
        <w:t>(十八)關節內注射劑</w:t>
      </w:r>
      <w:r w:rsidRPr="005C4725">
        <w:rPr>
          <w:rFonts w:ascii="標楷體" w:eastAsia="標楷體" w:hAnsi="標楷體"/>
          <w:sz w:val="28"/>
          <w:szCs w:val="28"/>
        </w:rPr>
        <w:t>之使用，依全民健康保險藥物給付項目及支付標準之特殊特材給付規定辦理。(101/2/1)(102/3/1)</w:t>
      </w:r>
    </w:p>
    <w:p w:rsidR="000257EE" w:rsidRPr="005C4725" w:rsidRDefault="00274757">
      <w:pPr>
        <w:snapToGrid w:val="0"/>
        <w:spacing w:line="600" w:lineRule="exact"/>
        <w:ind w:firstLine="479"/>
        <w:rPr>
          <w:rFonts w:ascii="標楷體" w:eastAsia="標楷體" w:hAnsi="標楷體"/>
          <w:kern w:val="3"/>
          <w:sz w:val="28"/>
        </w:rPr>
      </w:pPr>
      <w:r w:rsidRPr="005C4725">
        <w:rPr>
          <w:rFonts w:ascii="標楷體" w:eastAsia="標楷體" w:hAnsi="標楷體"/>
          <w:kern w:val="3"/>
          <w:sz w:val="28"/>
        </w:rPr>
        <w:t>(十九)針對較不適當之診斷做X光片檢查者，嚴加審查。(95/12/1)</w:t>
      </w:r>
    </w:p>
    <w:p w:rsidR="000257EE" w:rsidRPr="005C4725" w:rsidRDefault="00274757">
      <w:pPr>
        <w:snapToGrid w:val="0"/>
        <w:spacing w:line="600" w:lineRule="exact"/>
        <w:ind w:left="1318" w:hanging="840"/>
      </w:pPr>
      <w:r w:rsidRPr="005C4725">
        <w:rPr>
          <w:rFonts w:ascii="標楷體" w:eastAsia="標楷體" w:hAnsi="標楷體"/>
          <w:kern w:val="3"/>
          <w:sz w:val="28"/>
        </w:rPr>
        <w:t>(二十)刪除</w:t>
      </w:r>
      <w:r w:rsidRPr="005C4725">
        <w:rPr>
          <w:rFonts w:ascii="標楷體" w:hAnsi="標楷體" w:cs="Arial"/>
          <w:sz w:val="28"/>
          <w:szCs w:val="28"/>
        </w:rPr>
        <w:t xml:space="preserve"> (104/1/1)</w:t>
      </w:r>
    </w:p>
    <w:p w:rsidR="000257EE" w:rsidRPr="005C4725" w:rsidRDefault="00274757">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(二十一)對於外傷挫傷引起疑似骨折並申報X光片者之抽審案件，應附外傷或是傷口照片及X光片一併送審。(95/12/1)</w:t>
      </w:r>
    </w:p>
    <w:p w:rsidR="000257EE" w:rsidRPr="005C4725" w:rsidRDefault="00274757">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(二十二)凡釋出之復健處方案件，請於病歷上明確記載「復健處方釋出及治療計畫（包含治療適應症、治療項目、治療期間及預期之</w:t>
      </w:r>
      <w:r w:rsidRPr="005C4725">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5C4725" w:rsidRDefault="00274757">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(二十三)申報復健治療時，應附醫師處方、實際治療日期，明確診斷，相關病歷摘要影本及復健治療記錄卡</w:t>
      </w:r>
      <w:r w:rsidR="0090448A" w:rsidRPr="005C4725">
        <w:rPr>
          <w:rFonts w:ascii="標楷體" w:eastAsia="標楷體" w:hAnsi="標楷體" w:hint="eastAsia"/>
          <w:kern w:val="3"/>
          <w:sz w:val="28"/>
        </w:rPr>
        <w:t>，其記錄卡內容應包含治療人員簽章</w:t>
      </w:r>
      <w:r w:rsidRPr="005C4725">
        <w:rPr>
          <w:rFonts w:ascii="標楷體" w:eastAsia="標楷體" w:hAnsi="標楷體"/>
          <w:kern w:val="3"/>
          <w:sz w:val="28"/>
        </w:rPr>
        <w:t>。（雖已排定時間而病患未接受治療，不得申報費用）。(97/5/1)(99/7/1)</w:t>
      </w:r>
      <w:r w:rsidR="0090448A" w:rsidRPr="005C4725">
        <w:rPr>
          <w:rFonts w:ascii="標楷體" w:eastAsia="標楷體" w:hAnsi="標楷體" w:hint="eastAsia"/>
          <w:kern w:val="3"/>
          <w:sz w:val="28"/>
        </w:rPr>
        <w:t>(106/1/1)</w:t>
      </w:r>
    </w:p>
    <w:p w:rsidR="000257EE" w:rsidRPr="005C4725" w:rsidRDefault="00FB29E2">
      <w:pPr>
        <w:snapToGrid w:val="0"/>
        <w:spacing w:line="600" w:lineRule="exact"/>
        <w:ind w:left="1598" w:right="113" w:hanging="1120"/>
        <w:rPr>
          <w:rFonts w:ascii="標楷體" w:eastAsia="標楷體" w:hAnsi="標楷體"/>
          <w:sz w:val="28"/>
          <w:szCs w:val="28"/>
        </w:rPr>
      </w:pPr>
      <w:r w:rsidRPr="005C4725">
        <w:rPr>
          <w:rFonts w:ascii="標楷體" w:eastAsia="標楷體" w:hAnsi="標楷體"/>
          <w:kern w:val="3"/>
          <w:sz w:val="28"/>
        </w:rPr>
        <w:t>(二十</w:t>
      </w:r>
      <w:r w:rsidRPr="005C4725">
        <w:rPr>
          <w:rFonts w:ascii="標楷體" w:eastAsia="標楷體" w:hAnsi="標楷體" w:hint="eastAsia"/>
          <w:kern w:val="3"/>
          <w:sz w:val="28"/>
        </w:rPr>
        <w:t>四</w:t>
      </w:r>
      <w:r w:rsidRPr="005C4725">
        <w:rPr>
          <w:rFonts w:ascii="標楷體" w:eastAsia="標楷體" w:hAnsi="標楷體"/>
          <w:kern w:val="3"/>
          <w:sz w:val="28"/>
        </w:rPr>
        <w:t>)</w:t>
      </w:r>
      <w:r w:rsidR="00274757" w:rsidRPr="005C4725">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5C4725" w:rsidRDefault="00FB0EE1">
      <w:pPr>
        <w:snapToGrid w:val="0"/>
        <w:spacing w:line="600" w:lineRule="exact"/>
        <w:ind w:left="1598" w:right="113" w:hanging="1120"/>
        <w:rPr>
          <w:rFonts w:ascii="標楷體" w:eastAsia="標楷體" w:hAnsi="標楷體"/>
          <w:kern w:val="3"/>
          <w:sz w:val="28"/>
        </w:rPr>
      </w:pPr>
      <w:r w:rsidRPr="005C4725">
        <w:rPr>
          <w:rFonts w:ascii="標楷體" w:eastAsia="標楷體" w:hAnsi="標楷體"/>
          <w:kern w:val="3"/>
          <w:sz w:val="28"/>
        </w:rPr>
        <w:t>(二十</w:t>
      </w:r>
      <w:r w:rsidRPr="005C4725">
        <w:rPr>
          <w:rFonts w:ascii="標楷體" w:eastAsia="標楷體" w:hAnsi="標楷體" w:hint="eastAsia"/>
          <w:kern w:val="3"/>
          <w:sz w:val="28"/>
        </w:rPr>
        <w:t>五</w:t>
      </w:r>
      <w:r w:rsidRPr="005C4725">
        <w:rPr>
          <w:rFonts w:ascii="標楷體" w:eastAsia="標楷體" w:hAnsi="標楷體"/>
          <w:kern w:val="3"/>
          <w:sz w:val="28"/>
        </w:rPr>
        <w:t>)</w:t>
      </w:r>
      <w:r w:rsidRPr="005C4725">
        <w:rPr>
          <w:rFonts w:hint="eastAsia"/>
        </w:rPr>
        <w:t xml:space="preserve"> </w:t>
      </w:r>
      <w:r w:rsidRPr="005C4725">
        <w:rPr>
          <w:rFonts w:ascii="標楷體" w:eastAsia="標楷體" w:hAnsi="標楷體" w:hint="eastAsia"/>
          <w:kern w:val="3"/>
          <w:sz w:val="28"/>
        </w:rPr>
        <w:t>早期療育復健治療，每堂課不得超過三人（含三人）。(106/1/1)</w:t>
      </w:r>
    </w:p>
    <w:p w:rsidR="00FB0EE1"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7" w:name="_Toc479239960"/>
      <w:r w:rsidRPr="005C4725">
        <w:lastRenderedPageBreak/>
        <w:t>十五、放射線科審查注意事項</w:t>
      </w:r>
      <w:bookmarkEnd w:id="57"/>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(一)普通檢查之審查要點：</w:t>
      </w:r>
    </w:p>
    <w:p w:rsidR="000257EE" w:rsidRPr="005C4725" w:rsidRDefault="00274757">
      <w:pPr>
        <w:pStyle w:val="af1"/>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1.門診患者：當日於同一院所門診以不得重覆做同一項目之影像學檢查為原則，急診患者因病情需要不在此限。</w:t>
      </w:r>
    </w:p>
    <w:p w:rsidR="000257EE" w:rsidRPr="005C4725" w:rsidRDefault="00274757">
      <w:pPr>
        <w:pStyle w:val="af1"/>
        <w:snapToGrid w:val="0"/>
        <w:spacing w:line="600" w:lineRule="exact"/>
        <w:ind w:left="1319" w:hanging="280"/>
        <w:rPr>
          <w:rFonts w:ascii="標楷體" w:eastAsia="標楷體" w:hAnsi="標楷體"/>
          <w:kern w:val="3"/>
          <w:sz w:val="28"/>
        </w:rPr>
      </w:pPr>
      <w:r w:rsidRPr="005C4725">
        <w:rPr>
          <w:rFonts w:ascii="標楷體" w:eastAsia="標楷體" w:hAnsi="標楷體"/>
          <w:kern w:val="3"/>
          <w:sz w:val="28"/>
        </w:rPr>
        <w:t>2.住院患者：重症、急症或各種加護病房之患者因急性變化行二或二次以上同一項目(含不同部位)檢查，應有報告備查。</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(二)治療記錄必須註明及詳記執行項目明細。</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(三)治療計畫申報超過二次以上者請附影本。</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(四)復發性腫瘤進行特殊治療計畫時須檢附治療計畫影本。</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(五)後荷式治療之次數如超過四次須附治療計畫影本備查。</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(六)急治療次數如超過一次以上須檢附原因說明。</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(七)介入性放射線學步驟之審查要點：</w:t>
      </w:r>
    </w:p>
    <w:p w:rsidR="000257EE" w:rsidRPr="005C4725" w:rsidRDefault="00274757">
      <w:pPr>
        <w:snapToGrid w:val="0"/>
        <w:spacing w:line="600" w:lineRule="exact"/>
        <w:ind w:left="1039"/>
        <w:rPr>
          <w:rFonts w:ascii="標楷體" w:eastAsia="標楷體" w:hAnsi="標楷體"/>
          <w:kern w:val="3"/>
          <w:sz w:val="28"/>
        </w:rPr>
      </w:pPr>
      <w:r w:rsidRPr="005C4725">
        <w:rPr>
          <w:rFonts w:ascii="標楷體" w:eastAsia="標楷體" w:hAnsi="標楷體"/>
          <w:kern w:val="3"/>
          <w:sz w:val="28"/>
        </w:rPr>
        <w:t>依病情需要同時執行介入性之檢查(如PTCD等)，特殊材料費得另計，且須附檢查報告，並須於報告中註明該次檢查之目的。</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0257EE" w:rsidRPr="005C4725" w:rsidRDefault="003669B2" w:rsidP="003669B2">
      <w:pPr>
        <w:widowControl/>
        <w:suppressAutoHyphens w:val="0"/>
        <w:spacing w:line="240" w:lineRule="auto"/>
        <w:rPr>
          <w:rFonts w:ascii="標楷體" w:eastAsia="標楷體" w:hAnsi="標楷體"/>
          <w:kern w:val="3"/>
          <w:sz w:val="28"/>
        </w:rPr>
      </w:pPr>
      <w:r w:rsidRPr="005C4725">
        <w:rPr>
          <w:rFonts w:ascii="標楷體" w:eastAsia="標楷體" w:hAnsi="標楷體"/>
          <w:kern w:val="3"/>
          <w:sz w:val="28"/>
        </w:rPr>
        <w:br w:type="page"/>
      </w:r>
    </w:p>
    <w:p w:rsidR="000257EE" w:rsidRPr="005C4725" w:rsidRDefault="00274757" w:rsidP="003669B2">
      <w:pPr>
        <w:pStyle w:val="aff6"/>
      </w:pPr>
      <w:bookmarkStart w:id="58" w:name="_Toc479239961"/>
      <w:r w:rsidRPr="005C4725">
        <w:lastRenderedPageBreak/>
        <w:t>十六、病理科審查注意事項</w:t>
      </w:r>
      <w:bookmarkEnd w:id="58"/>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(二)細胞學抹片檢查無判讀結果者，不予給付。但檢查結果為陰性者，仍屬判讀結果。</w:t>
      </w:r>
    </w:p>
    <w:p w:rsidR="000257EE" w:rsidRPr="005C4725" w:rsidRDefault="00274757">
      <w:pPr>
        <w:snapToGrid w:val="0"/>
        <w:spacing w:line="600" w:lineRule="exact"/>
        <w:ind w:left="1040" w:hanging="560"/>
      </w:pPr>
      <w:r w:rsidRPr="005C4725">
        <w:rPr>
          <w:rFonts w:ascii="標楷體" w:eastAsia="標楷體" w:hAnsi="標楷體"/>
          <w:kern w:val="3"/>
          <w:sz w:val="28"/>
        </w:rPr>
        <w:t>(三)病理科申復案件，應由病理科審查醫</w:t>
      </w:r>
      <w:r w:rsidRPr="005C4725">
        <w:rPr>
          <w:rFonts w:ascii="標楷體" w:eastAsia="標楷體" w:hAnsi="標楷體"/>
          <w:sz w:val="28"/>
          <w:szCs w:val="28"/>
        </w:rPr>
        <w:t>藥專家</w:t>
      </w:r>
      <w:r w:rsidRPr="005C4725">
        <w:rPr>
          <w:rFonts w:ascii="標楷體" w:eastAsia="標楷體" w:hAnsi="標楷體"/>
          <w:kern w:val="3"/>
          <w:sz w:val="28"/>
        </w:rPr>
        <w:t>審查。(102/3/1)</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(四)冰凍切片檢查之後續蠟塊組織切片可另行申報25001C，後續如再有標本檢送，依相關規定申報。</w:t>
      </w:r>
    </w:p>
    <w:p w:rsidR="000257EE" w:rsidRPr="005C4725" w:rsidRDefault="003669B2" w:rsidP="003669B2">
      <w:pPr>
        <w:widowControl/>
        <w:suppressAutoHyphens w:val="0"/>
        <w:spacing w:line="240" w:lineRule="auto"/>
        <w:rPr>
          <w:rFonts w:ascii="標楷體" w:eastAsia="標楷體" w:hAnsi="標楷體"/>
          <w:sz w:val="28"/>
        </w:rPr>
      </w:pPr>
      <w:r w:rsidRPr="005C4725">
        <w:rPr>
          <w:rFonts w:ascii="標楷體" w:eastAsia="標楷體" w:hAnsi="標楷體"/>
          <w:sz w:val="28"/>
        </w:rPr>
        <w:br w:type="page"/>
      </w:r>
    </w:p>
    <w:p w:rsidR="000257EE" w:rsidRPr="005C4725" w:rsidRDefault="00274757" w:rsidP="003669B2">
      <w:pPr>
        <w:pStyle w:val="aff6"/>
      </w:pPr>
      <w:bookmarkStart w:id="59" w:name="_Toc479239962"/>
      <w:r w:rsidRPr="005C4725">
        <w:lastRenderedPageBreak/>
        <w:t>十七、麻醉科審查注意事項</w:t>
      </w:r>
      <w:bookmarkEnd w:id="59"/>
    </w:p>
    <w:p w:rsidR="000257EE" w:rsidRPr="005C4725" w:rsidRDefault="00274757" w:rsidP="00261697">
      <w:pPr>
        <w:snapToGrid w:val="0"/>
        <w:spacing w:line="600" w:lineRule="exact"/>
        <w:ind w:left="1134" w:hanging="654"/>
        <w:rPr>
          <w:rFonts w:ascii="標楷體" w:eastAsia="標楷體" w:hAnsi="標楷體"/>
          <w:kern w:val="3"/>
          <w:sz w:val="28"/>
        </w:rPr>
      </w:pPr>
      <w:r w:rsidRPr="005C4725">
        <w:rPr>
          <w:rFonts w:ascii="標楷體" w:eastAsia="標楷體" w:hAnsi="標楷體"/>
          <w:kern w:val="3"/>
          <w:sz w:val="28"/>
        </w:rPr>
        <w:t>(一)麻醉中(局部麻醉除外)使用動脈血氧飽和監視器(Pulse Oximeter)(57017B)，每一病例給付一次。</w:t>
      </w:r>
    </w:p>
    <w:p w:rsidR="000257EE" w:rsidRPr="005C4725" w:rsidRDefault="00274757">
      <w:pPr>
        <w:snapToGrid w:val="0"/>
        <w:spacing w:line="600" w:lineRule="exact"/>
        <w:ind w:left="1040" w:hanging="560"/>
      </w:pPr>
      <w:r w:rsidRPr="005C4725">
        <w:rPr>
          <w:rFonts w:ascii="標楷體" w:eastAsia="標楷體" w:hAnsi="標楷體"/>
          <w:kern w:val="3"/>
          <w:sz w:val="28"/>
        </w:rPr>
        <w:t>(二)病患如無法施行區域麻醉而改用全身麻醉者應於申報醫療費用時檢附相關病歷資料，並宜請麻醉審查醫</w:t>
      </w:r>
      <w:r w:rsidRPr="005C4725">
        <w:rPr>
          <w:rFonts w:ascii="標楷體" w:eastAsia="標楷體" w:hAnsi="標楷體"/>
          <w:sz w:val="28"/>
          <w:szCs w:val="28"/>
        </w:rPr>
        <w:t>藥專家</w:t>
      </w:r>
      <w:r w:rsidRPr="005C4725">
        <w:rPr>
          <w:rFonts w:ascii="標楷體" w:eastAsia="標楷體" w:hAnsi="標楷體"/>
          <w:kern w:val="3"/>
          <w:sz w:val="28"/>
        </w:rPr>
        <w:t>依專業認定是否合理。(102/3/1)</w:t>
      </w:r>
    </w:p>
    <w:p w:rsidR="000257EE" w:rsidRPr="005C4725" w:rsidRDefault="00274757">
      <w:pPr>
        <w:snapToGrid w:val="0"/>
        <w:spacing w:line="600" w:lineRule="exact"/>
        <w:ind w:left="1040" w:hanging="560"/>
      </w:pPr>
      <w:r w:rsidRPr="005C4725">
        <w:rPr>
          <w:rFonts w:ascii="標楷體" w:eastAsia="標楷體" w:hAnsi="標楷體"/>
          <w:kern w:val="3"/>
          <w:sz w:val="28"/>
        </w:rPr>
        <w:t>(三)病人因病情改變，致已實施麻醉後無法繼續施行手術時，應於病歷上詳述原因，審查醫</w:t>
      </w:r>
      <w:r w:rsidRPr="005C4725">
        <w:rPr>
          <w:rFonts w:ascii="標楷體" w:eastAsia="標楷體" w:hAnsi="標楷體"/>
          <w:sz w:val="28"/>
          <w:szCs w:val="28"/>
        </w:rPr>
        <w:t>藥專家</w:t>
      </w:r>
      <w:r w:rsidRPr="005C4725">
        <w:rPr>
          <w:rFonts w:ascii="標楷體" w:eastAsia="標楷體" w:hAnsi="標楷體"/>
          <w:kern w:val="3"/>
          <w:sz w:val="28"/>
        </w:rPr>
        <w:t>得按前述資料核實給付。(102/3/1)</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(四)因外科併發症而實施麻醉者，按實際麻醉狀況，核實給付。</w:t>
      </w:r>
    </w:p>
    <w:p w:rsidR="000257EE" w:rsidRPr="005C4725" w:rsidRDefault="00274757">
      <w:pPr>
        <w:snapToGrid w:val="0"/>
        <w:spacing w:line="600" w:lineRule="exact"/>
        <w:ind w:left="1040" w:hanging="560"/>
      </w:pPr>
      <w:r w:rsidRPr="005C4725">
        <w:rPr>
          <w:rFonts w:ascii="標楷體" w:eastAsia="標楷體" w:hAnsi="標楷體"/>
          <w:kern w:val="3"/>
          <w:sz w:val="28"/>
        </w:rPr>
        <w:t>(五)麻醉中使用侵入性監視方法，應視麻醉危險性而定，費用是否刪除宜由審查醫</w:t>
      </w:r>
      <w:r w:rsidRPr="005C4725">
        <w:rPr>
          <w:rFonts w:ascii="標楷體" w:eastAsia="標楷體" w:hAnsi="標楷體"/>
          <w:sz w:val="28"/>
          <w:szCs w:val="28"/>
        </w:rPr>
        <w:t>藥專家</w:t>
      </w:r>
      <w:r w:rsidRPr="005C4725">
        <w:rPr>
          <w:rFonts w:ascii="標楷體" w:eastAsia="標楷體" w:hAnsi="標楷體"/>
          <w:kern w:val="3"/>
          <w:sz w:val="28"/>
        </w:rPr>
        <w:t>依專業認定。(102/3/1)</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(八)靜脈或肌肉麻醉(IV或IM anesthesia)(96004C)視為全身麻醉。</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5C4725">
        <w:rPr>
          <w:rFonts w:ascii="標楷體" w:eastAsia="標楷體" w:hAnsi="標楷體"/>
          <w:kern w:val="3"/>
          <w:sz w:val="28"/>
        </w:rPr>
        <w:lastRenderedPageBreak/>
        <w:t>九十年二月二十七日健保審字第九○○○六一二七號函）</w:t>
      </w:r>
    </w:p>
    <w:p w:rsidR="000257EE" w:rsidRPr="005C4725" w:rsidRDefault="00274757">
      <w:pPr>
        <w:snapToGrid w:val="0"/>
        <w:spacing w:line="600" w:lineRule="exact"/>
        <w:ind w:left="1040" w:hanging="560"/>
        <w:rPr>
          <w:rFonts w:ascii="標楷體" w:eastAsia="標楷體" w:hAnsi="標楷體"/>
          <w:kern w:val="3"/>
          <w:sz w:val="28"/>
        </w:rPr>
      </w:pPr>
      <w:r w:rsidRPr="005C4725">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5C4725" w:rsidRDefault="00274757">
      <w:pPr>
        <w:snapToGrid w:val="0"/>
        <w:spacing w:line="600" w:lineRule="exact"/>
        <w:ind w:left="1040" w:hanging="560"/>
      </w:pPr>
      <w:r w:rsidRPr="005C4725">
        <w:rPr>
          <w:rFonts w:ascii="標楷體" w:eastAsia="標楷體" w:hAnsi="標楷體"/>
          <w:kern w:val="3"/>
          <w:sz w:val="28"/>
        </w:rPr>
        <w:t>(十一)有關麻醉申復案件，應由麻醉審查醫</w:t>
      </w:r>
      <w:r w:rsidRPr="005C4725">
        <w:rPr>
          <w:rFonts w:ascii="標楷體" w:eastAsia="標楷體" w:hAnsi="標楷體"/>
          <w:sz w:val="28"/>
          <w:szCs w:val="28"/>
        </w:rPr>
        <w:t>藥專家</w:t>
      </w:r>
      <w:r w:rsidRPr="005C4725">
        <w:rPr>
          <w:rFonts w:ascii="標楷體" w:eastAsia="標楷體" w:hAnsi="標楷體"/>
          <w:kern w:val="3"/>
          <w:sz w:val="28"/>
        </w:rPr>
        <w:t>審查。(102/3/1)</w:t>
      </w:r>
    </w:p>
    <w:p w:rsidR="000257EE" w:rsidRPr="005C4725" w:rsidRDefault="00274757">
      <w:pPr>
        <w:snapToGrid w:val="0"/>
        <w:spacing w:line="600" w:lineRule="exact"/>
        <w:ind w:left="1040" w:hanging="560"/>
        <w:rPr>
          <w:rFonts w:ascii="標楷體" w:eastAsia="標楷體" w:hAnsi="標楷體"/>
          <w:kern w:val="3"/>
          <w:sz w:val="28"/>
        </w:rPr>
        <w:sectPr w:rsidR="000257EE" w:rsidRPr="005C4725">
          <w:headerReference w:type="default" r:id="rId60"/>
          <w:footerReference w:type="default" r:id="rId61"/>
          <w:pgSz w:w="11906" w:h="16838"/>
          <w:pgMar w:top="1418" w:right="1304" w:bottom="1418" w:left="1320" w:header="720" w:footer="720" w:gutter="0"/>
          <w:cols w:space="720"/>
          <w:docGrid w:type="lines" w:linePitch="405"/>
        </w:sectPr>
      </w:pPr>
      <w:r w:rsidRPr="005C4725">
        <w:rPr>
          <w:rFonts w:ascii="標楷體" w:eastAsia="標楷體" w:hAnsi="標楷體"/>
          <w:kern w:val="3"/>
          <w:sz w:val="28"/>
        </w:rPr>
        <w:t>(十二)凡申報96011C神經叢阻斷術，必須加註神經叢之解剖名稱。</w:t>
      </w:r>
    </w:p>
    <w:p w:rsidR="000257EE" w:rsidRPr="005C4725" w:rsidRDefault="00274757">
      <w:pPr>
        <w:spacing w:before="180" w:after="72"/>
        <w:jc w:val="center"/>
        <w:rPr>
          <w:rFonts w:ascii="標楷體" w:eastAsia="標楷體" w:hAnsi="標楷體"/>
          <w:bCs/>
          <w:sz w:val="28"/>
          <w:szCs w:val="28"/>
        </w:rPr>
        <w:sectPr w:rsidR="000257EE" w:rsidRPr="005C4725">
          <w:headerReference w:type="default" r:id="rId62"/>
          <w:footerReference w:type="default" r:id="rId63"/>
          <w:pgSz w:w="11906" w:h="16838"/>
          <w:pgMar w:top="1134" w:right="567" w:bottom="1134" w:left="567" w:header="283" w:footer="283" w:gutter="0"/>
          <w:cols w:space="720"/>
          <w:docGrid w:type="lines" w:linePitch="464"/>
        </w:sectPr>
      </w:pPr>
      <w:r w:rsidRPr="005C4725">
        <w:rPr>
          <w:rFonts w:ascii="標楷體" w:eastAsia="標楷體" w:hAnsi="標楷體"/>
          <w:bCs/>
          <w:sz w:val="28"/>
          <w:szCs w:val="28"/>
        </w:rPr>
        <w:lastRenderedPageBreak/>
        <w:t>附表一  刪除(99/7/1)</w:t>
      </w:r>
    </w:p>
    <w:p w:rsidR="000257EE" w:rsidRPr="005C4725" w:rsidRDefault="003A2AD8">
      <w:pPr>
        <w:spacing w:after="180"/>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3377542F" wp14:editId="03E55B0E">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FB50F2" w:rsidRDefault="00FB50F2">
                      <w:pPr>
                        <w:snapToGrid w:val="0"/>
                        <w:spacing w:line="240" w:lineRule="auto"/>
                        <w:rPr>
                          <w:rFonts w:eastAsia="標楷體"/>
                          <w:sz w:val="28"/>
                        </w:rPr>
                      </w:pPr>
                      <w:r>
                        <w:rPr>
                          <w:rFonts w:eastAsia="標楷體"/>
                          <w:sz w:val="28"/>
                        </w:rPr>
                        <w:t>附表二</w:t>
                      </w:r>
                    </w:p>
                  </w:txbxContent>
                </v:textbox>
              </v:shape>
            </w:pict>
          </mc:Fallback>
        </mc:AlternateContent>
      </w:r>
      <w:r w:rsidR="00274757" w:rsidRPr="005C4725">
        <w:rPr>
          <w:rFonts w:ascii="標楷體" w:eastAsia="標楷體" w:hAnsi="標楷體"/>
          <w:b/>
          <w:bCs/>
          <w:sz w:val="32"/>
        </w:rPr>
        <w:t>個案活動能力評估表</w:t>
      </w:r>
    </w:p>
    <w:p w:rsidR="000257EE" w:rsidRPr="005C4725" w:rsidRDefault="00274757">
      <w:pPr>
        <w:spacing w:after="180"/>
        <w:jc w:val="center"/>
        <w:rPr>
          <w:rFonts w:ascii="標楷體" w:eastAsia="標楷體" w:hAnsi="標楷體"/>
        </w:rPr>
      </w:pPr>
      <w:r w:rsidRPr="005C4725">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5C4725" w:rsidRPr="005C4725">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jc w:val="center"/>
              <w:rPr>
                <w:rFonts w:ascii="標楷體" w:eastAsia="標楷體" w:hAnsi="標楷體"/>
              </w:rPr>
            </w:pPr>
            <w:r w:rsidRPr="005C4725">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180" w:after="180"/>
              <w:ind w:left="480" w:right="480"/>
              <w:rPr>
                <w:rFonts w:ascii="標楷體" w:eastAsia="標楷體" w:hAnsi="標楷體"/>
              </w:rPr>
            </w:pPr>
            <w:r w:rsidRPr="005C4725">
              <w:rPr>
                <w:rFonts w:ascii="標楷體" w:eastAsia="標楷體" w:hAnsi="標楷體"/>
              </w:rPr>
              <w:t>描述</w:t>
            </w:r>
          </w:p>
        </w:tc>
      </w:tr>
      <w:tr w:rsidR="005C4725" w:rsidRPr="005C4725">
        <w:tc>
          <w:tcPr>
            <w:tcW w:w="1232" w:type="dxa"/>
            <w:tcBorders>
              <w:top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5C4725" w:rsidRDefault="00274757">
            <w:pPr>
              <w:spacing w:before="180" w:line="480" w:lineRule="auto"/>
              <w:jc w:val="both"/>
            </w:pPr>
            <w:r w:rsidRPr="005C4725">
              <w:rPr>
                <w:rFonts w:ascii="標楷體" w:eastAsia="標楷體" w:hAnsi="標楷體"/>
              </w:rPr>
              <w:t>完全活動</w:t>
            </w:r>
            <w:r w:rsidRPr="005C4725">
              <w:rPr>
                <w:rFonts w:ascii="標楷體" w:eastAsia="標楷體" w:hAnsi="標楷體"/>
                <w:szCs w:val="22"/>
              </w:rPr>
              <w:t>。</w:t>
            </w:r>
            <w:r w:rsidRPr="005C4725">
              <w:rPr>
                <w:rFonts w:ascii="標楷體" w:eastAsia="標楷體" w:hAnsi="標楷體"/>
              </w:rPr>
              <w:t>能維持所有之活動，不受任何限制</w:t>
            </w:r>
            <w:r w:rsidRPr="005C4725">
              <w:rPr>
                <w:rFonts w:ascii="標楷體" w:eastAsia="標楷體" w:hAnsi="標楷體"/>
                <w:szCs w:val="22"/>
              </w:rPr>
              <w:t>。</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5C4725" w:rsidRDefault="00274757">
            <w:pPr>
              <w:snapToGrid w:val="0"/>
              <w:spacing w:line="240" w:lineRule="auto"/>
              <w:textAlignment w:val="auto"/>
              <w:rPr>
                <w:rFonts w:ascii="標楷體" w:eastAsia="標楷體" w:hAnsi="標楷體"/>
                <w:kern w:val="3"/>
              </w:rPr>
            </w:pPr>
            <w:r w:rsidRPr="005C4725">
              <w:rPr>
                <w:rFonts w:ascii="標楷體" w:eastAsia="標楷體" w:hAnsi="標楷體"/>
                <w:kern w:val="3"/>
              </w:rPr>
              <w:t>能夠步行及維持輕度工作，如：簡單之家務、辦公室之工作，但受制於體力消耗量大之活動。</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5C4725" w:rsidRDefault="00274757">
            <w:pPr>
              <w:snapToGrid w:val="0"/>
              <w:spacing w:line="240" w:lineRule="auto"/>
              <w:textAlignment w:val="auto"/>
              <w:rPr>
                <w:rFonts w:ascii="標楷體" w:eastAsia="標楷體" w:hAnsi="標楷體"/>
                <w:kern w:val="3"/>
              </w:rPr>
            </w:pPr>
            <w:r w:rsidRPr="005C4725">
              <w:rPr>
                <w:rFonts w:ascii="標楷體" w:eastAsia="標楷體" w:hAnsi="標楷體"/>
                <w:kern w:val="3"/>
              </w:rPr>
              <w:t>能夠步行及維持自我照顧，但無法進行辦公或家務。50％以上之清醒時間，可以起床活動不必限制在床上或椅子上。</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5C4725" w:rsidRDefault="00274757">
            <w:pPr>
              <w:spacing w:before="180" w:line="480" w:lineRule="auto"/>
              <w:jc w:val="both"/>
              <w:rPr>
                <w:rFonts w:ascii="標楷體" w:eastAsia="標楷體" w:hAnsi="標楷體"/>
              </w:rPr>
            </w:pPr>
            <w:r w:rsidRPr="005C4725">
              <w:rPr>
                <w:rFonts w:ascii="標楷體" w:eastAsia="標楷體" w:hAnsi="標楷體"/>
              </w:rPr>
              <w:t>只能維持有限之自我照顧，超過50％之清醒時間，活動限制在床上或椅子上。</w:t>
            </w:r>
          </w:p>
        </w:tc>
      </w:tr>
      <w:tr w:rsidR="005C4725" w:rsidRPr="005C4725">
        <w:tc>
          <w:tcPr>
            <w:tcW w:w="1232"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textAlignment w:val="auto"/>
              <w:rPr>
                <w:rFonts w:ascii="標楷體" w:eastAsia="標楷體" w:hAnsi="標楷體"/>
                <w:kern w:val="3"/>
              </w:rPr>
            </w:pPr>
            <w:r w:rsidRPr="005C4725">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5C4725" w:rsidRDefault="00274757">
            <w:pPr>
              <w:spacing w:before="180" w:line="480" w:lineRule="auto"/>
              <w:jc w:val="both"/>
              <w:rPr>
                <w:rFonts w:ascii="標楷體" w:eastAsia="標楷體" w:hAnsi="標楷體"/>
              </w:rPr>
            </w:pPr>
            <w:r w:rsidRPr="005C4725">
              <w:rPr>
                <w:rFonts w:ascii="標楷體" w:eastAsia="標楷體" w:hAnsi="標楷體"/>
              </w:rPr>
              <w:t>完全無法活動，不能進行任何自我照顧，且完全限制在床上或椅子上。</w:t>
            </w:r>
          </w:p>
        </w:tc>
      </w:tr>
    </w:tbl>
    <w:p w:rsidR="000257EE" w:rsidRPr="005C4725" w:rsidRDefault="000257EE">
      <w:pPr>
        <w:sectPr w:rsidR="000257EE" w:rsidRPr="005C4725">
          <w:headerReference w:type="default" r:id="rId64"/>
          <w:footerReference w:type="default" r:id="rId65"/>
          <w:pgSz w:w="11906" w:h="16838"/>
          <w:pgMar w:top="1418" w:right="1021" w:bottom="1418" w:left="1247" w:header="851" w:footer="851" w:gutter="0"/>
          <w:cols w:space="720"/>
          <w:docGrid w:type="lines" w:linePitch="432"/>
        </w:sectPr>
      </w:pPr>
    </w:p>
    <w:p w:rsidR="000257EE" w:rsidRPr="005C4725" w:rsidRDefault="003A2AD8">
      <w:pPr>
        <w:spacing w:after="180"/>
      </w:pPr>
      <w:r w:rsidRPr="005C4725">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14C3F250" wp14:editId="3C339FA2">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FB50F2" w:rsidRDefault="00FB50F2">
                      <w:pPr>
                        <w:snapToGrid w:val="0"/>
                        <w:spacing w:line="240" w:lineRule="auto"/>
                        <w:rPr>
                          <w:rFonts w:eastAsia="標楷體"/>
                          <w:sz w:val="28"/>
                        </w:rPr>
                      </w:pPr>
                      <w:r>
                        <w:rPr>
                          <w:rFonts w:eastAsia="標楷體"/>
                          <w:sz w:val="28"/>
                        </w:rPr>
                        <w:t>附表三</w:t>
                      </w:r>
                    </w:p>
                  </w:txbxContent>
                </v:textbox>
              </v:shape>
            </w:pict>
          </mc:Fallback>
        </mc:AlternateContent>
      </w:r>
    </w:p>
    <w:p w:rsidR="000257EE" w:rsidRPr="005C4725" w:rsidRDefault="00274757">
      <w:pPr>
        <w:spacing w:after="180"/>
        <w:jc w:val="center"/>
      </w:pPr>
      <w:r w:rsidRPr="005C4725">
        <w:rPr>
          <w:rFonts w:ascii="標楷體" w:eastAsia="標楷體" w:hAnsi="標楷體"/>
          <w:b/>
          <w:bCs/>
          <w:sz w:val="32"/>
        </w:rPr>
        <w:t>Barthel</w:t>
      </w:r>
      <w:r w:rsidRPr="005C4725">
        <w:rPr>
          <w:rFonts w:ascii="標楷體" w:eastAsia="標楷體" w:hAnsi="標楷體"/>
          <w:b/>
          <w:bCs/>
          <w:spacing w:val="-120"/>
          <w:sz w:val="32"/>
          <w:szCs w:val="32"/>
        </w:rPr>
        <w:t>’</w:t>
      </w:r>
      <w:r w:rsidRPr="005C4725">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5C4725" w:rsidRPr="005C4725">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center"/>
              <w:rPr>
                <w:rFonts w:ascii="標楷體" w:eastAsia="標楷體" w:hAnsi="標楷體"/>
              </w:rPr>
            </w:pPr>
            <w:r w:rsidRPr="005C4725">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center"/>
              <w:rPr>
                <w:rFonts w:ascii="標楷體" w:eastAsia="標楷體" w:hAnsi="標楷體"/>
              </w:rPr>
            </w:pPr>
            <w:r w:rsidRPr="005C4725">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60" w:lineRule="exact"/>
              <w:jc w:val="center"/>
              <w:rPr>
                <w:rFonts w:ascii="標楷體" w:eastAsia="標楷體" w:hAnsi="標楷體"/>
              </w:rPr>
            </w:pPr>
            <w:r w:rsidRPr="005C4725">
              <w:rPr>
                <w:rFonts w:ascii="標楷體" w:eastAsia="標楷體" w:hAnsi="標楷體"/>
              </w:rPr>
              <w:t>日期</w:t>
            </w:r>
          </w:p>
        </w:tc>
      </w:tr>
      <w:tr w:rsidR="005C4725" w:rsidRPr="005C4725">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napToGrid w:val="0"/>
              <w:spacing w:line="260" w:lineRule="exact"/>
              <w:jc w:val="center"/>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一</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0257EE">
            <w:pPr>
              <w:snapToGrid w:val="0"/>
              <w:spacing w:line="260" w:lineRule="exact"/>
              <w:ind w:right="48"/>
              <w:jc w:val="right"/>
              <w:rPr>
                <w:rFonts w:ascii="標楷體" w:eastAsia="標楷體" w:hAnsi="標楷體"/>
                <w:kern w:val="3"/>
              </w:rPr>
            </w:pPr>
          </w:p>
          <w:p w:rsidR="000257EE" w:rsidRPr="005C4725" w:rsidRDefault="00274757">
            <w:pPr>
              <w:snapToGrid w:val="0"/>
              <w:spacing w:line="260" w:lineRule="exact"/>
              <w:ind w:right="48"/>
              <w:jc w:val="right"/>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ind w:right="48"/>
              <w:jc w:val="right"/>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□自己在合理時間內（約十秒鐘吃一口）可用筷子取食眼前的食物。若需進食輔具時，應會自行穿脫。</w:t>
            </w:r>
          </w:p>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□需別人幫忙穿脫輔具或只會用湯匙進食。</w:t>
            </w:r>
          </w:p>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二</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□可獨立完成，包括輪椅的煞車及移開腳踏板。</w:t>
            </w:r>
          </w:p>
          <w:p w:rsidR="000257EE" w:rsidRPr="005C4725" w:rsidRDefault="00274757">
            <w:pPr>
              <w:snapToGrid w:val="0"/>
              <w:spacing w:line="260" w:lineRule="exact"/>
              <w:ind w:left="223" w:hanging="223"/>
              <w:jc w:val="both"/>
              <w:rPr>
                <w:rFonts w:ascii="標楷體" w:eastAsia="標楷體" w:hAnsi="標楷體"/>
              </w:rPr>
            </w:pPr>
            <w:r w:rsidRPr="005C4725">
              <w:rPr>
                <w:rFonts w:ascii="標楷體" w:eastAsia="標楷體" w:hAnsi="標楷體"/>
              </w:rPr>
              <w:t>□需要稍微的協助（例如：予以輕扶以保持平衡）或需要口頭指導。</w:t>
            </w:r>
          </w:p>
          <w:p w:rsidR="000257EE" w:rsidRPr="005C4725" w:rsidRDefault="00274757">
            <w:pPr>
              <w:snapToGrid w:val="0"/>
              <w:spacing w:line="260" w:lineRule="exact"/>
              <w:ind w:left="223" w:hanging="223"/>
              <w:jc w:val="both"/>
            </w:pPr>
            <w:r w:rsidRPr="005C4725">
              <w:rPr>
                <w:rFonts w:ascii="標楷體" w:eastAsia="標楷體" w:hAnsi="標楷體"/>
              </w:rPr>
              <w:t>□可自行從床上坐起來，但移位時仍需別人幫忙</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□別人幫忙方可坐起來或需別人幫忙方可移位</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三</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□可獨立完成洗臉</w:t>
            </w:r>
            <w:r w:rsidRPr="005C4725">
              <w:rPr>
                <w:rFonts w:ascii="標楷體" w:eastAsia="標楷體" w:hAnsi="標楷體"/>
                <w:szCs w:val="22"/>
              </w:rPr>
              <w:t>、洗手、刷牙及梳頭髮。</w:t>
            </w:r>
          </w:p>
          <w:p w:rsidR="000257EE" w:rsidRPr="005C4725" w:rsidRDefault="00274757">
            <w:pPr>
              <w:snapToGrid w:val="0"/>
              <w:spacing w:line="26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四</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□可自行進出廁所，不會弄髒衣物，並能穿好衣服</w:t>
            </w:r>
            <w:r w:rsidRPr="005C4725">
              <w:rPr>
                <w:rFonts w:ascii="標楷體" w:eastAsia="標楷體" w:hAnsi="標楷體"/>
                <w:szCs w:val="22"/>
              </w:rPr>
              <w:t>。使用便盆者，可自行清理便盆。</w:t>
            </w:r>
          </w:p>
          <w:p w:rsidR="000257EE" w:rsidRPr="005C4725" w:rsidRDefault="00274757">
            <w:pPr>
              <w:snapToGrid w:val="0"/>
              <w:spacing w:line="260" w:lineRule="exact"/>
              <w:ind w:left="223" w:hanging="223"/>
              <w:jc w:val="both"/>
            </w:pPr>
            <w:r w:rsidRPr="005C4725">
              <w:rPr>
                <w:rFonts w:ascii="標楷體" w:eastAsia="標楷體" w:hAnsi="標楷體"/>
              </w:rPr>
              <w:t>□需幫忙保持姿勢的平衡，整理衣物或使用衛生紙</w:t>
            </w:r>
            <w:r w:rsidRPr="005C4725">
              <w:rPr>
                <w:rFonts w:ascii="標楷體" w:eastAsia="標楷體" w:hAnsi="標楷體"/>
                <w:szCs w:val="22"/>
              </w:rPr>
              <w:t>。使用便盆者，可自行取放便盆，但須仰賴他人清理。</w:t>
            </w:r>
          </w:p>
          <w:p w:rsidR="000257EE" w:rsidRPr="005C4725" w:rsidRDefault="00274757">
            <w:pPr>
              <w:snapToGrid w:val="0"/>
              <w:spacing w:line="260" w:lineRule="exact"/>
              <w:ind w:left="223" w:hanging="223"/>
              <w:jc w:val="both"/>
            </w:pPr>
            <w:r w:rsidRPr="005C4725">
              <w:rPr>
                <w:rFonts w:ascii="標楷體" w:eastAsia="標楷體" w:hAnsi="標楷體"/>
              </w:rPr>
              <w:t>□需它人幫忙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五</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□可獨立完成（不論是盆浴或淋浴）</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□需要別人幫忙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六</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□使用或不使用輔具皆可獨立行走50公尺以上</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□需要稍微的扶持或口頭指導方可行走50公尺以上</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□雖無法行走，但可獨自操縱輪椅（包括轉彎</w:t>
            </w:r>
            <w:r w:rsidRPr="005C4725">
              <w:rPr>
                <w:rFonts w:ascii="標楷體" w:eastAsia="標楷體" w:hAnsi="標楷體"/>
                <w:szCs w:val="22"/>
              </w:rPr>
              <w:t>、</w:t>
            </w:r>
            <w:r w:rsidRPr="005C4725">
              <w:rPr>
                <w:rFonts w:ascii="標楷體" w:eastAsia="標楷體" w:hAnsi="標楷體"/>
              </w:rPr>
              <w:t>進門及接近桌子</w:t>
            </w:r>
            <w:r w:rsidRPr="005C4725">
              <w:rPr>
                <w:rFonts w:ascii="標楷體" w:eastAsia="標楷體" w:hAnsi="標楷體"/>
                <w:szCs w:val="22"/>
              </w:rPr>
              <w:t>、床沿</w:t>
            </w:r>
            <w:r w:rsidRPr="005C4725">
              <w:rPr>
                <w:rFonts w:ascii="標楷體" w:eastAsia="標楷體" w:hAnsi="標楷體"/>
              </w:rPr>
              <w:t>）並可推行輪椅</w:t>
            </w:r>
            <w:r w:rsidRPr="005C4725">
              <w:rPr>
                <w:rFonts w:ascii="標楷體" w:eastAsia="標楷體" w:hAnsi="標楷體"/>
                <w:szCs w:val="22"/>
              </w:rPr>
              <w:t>50公尺以上。</w:t>
            </w:r>
          </w:p>
          <w:p w:rsidR="000257EE" w:rsidRPr="005C4725" w:rsidRDefault="00274757">
            <w:pPr>
              <w:snapToGrid w:val="0"/>
              <w:spacing w:line="260" w:lineRule="exact"/>
              <w:ind w:left="223" w:hanging="223"/>
              <w:jc w:val="both"/>
            </w:pPr>
            <w:r w:rsidRPr="005C4725">
              <w:rPr>
                <w:rFonts w:ascii="標楷體" w:eastAsia="標楷體" w:hAnsi="標楷體"/>
              </w:rPr>
              <w:t>□需別人幫忙推輪椅</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七</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□可自行上下樓梯（允許抓扶手</w:t>
            </w:r>
            <w:r w:rsidRPr="005C4725">
              <w:rPr>
                <w:rFonts w:ascii="標楷體" w:eastAsia="標楷體" w:hAnsi="標楷體"/>
                <w:szCs w:val="22"/>
              </w:rPr>
              <w:t>、用拐杖</w:t>
            </w:r>
            <w:r w:rsidRPr="005C4725">
              <w:rPr>
                <w:rFonts w:ascii="標楷體" w:eastAsia="標楷體" w:hAnsi="標楷體"/>
              </w:rPr>
              <w:t>）</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□需要稍微幫忙或口頭指導</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□無法上下樓梯</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八</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□可自行穿脫衣服</w:t>
            </w:r>
            <w:r w:rsidRPr="005C4725">
              <w:rPr>
                <w:rFonts w:ascii="標楷體" w:eastAsia="標楷體" w:hAnsi="標楷體"/>
                <w:szCs w:val="22"/>
              </w:rPr>
              <w:t>、鞋子及輔具。</w:t>
            </w:r>
          </w:p>
          <w:p w:rsidR="000257EE" w:rsidRPr="005C4725" w:rsidRDefault="00274757">
            <w:pPr>
              <w:snapToGrid w:val="0"/>
              <w:spacing w:line="260" w:lineRule="exact"/>
              <w:ind w:left="223" w:hanging="223"/>
              <w:jc w:val="both"/>
            </w:pPr>
            <w:r w:rsidRPr="005C4725">
              <w:rPr>
                <w:rFonts w:ascii="標楷體" w:eastAsia="標楷體" w:hAnsi="標楷體"/>
              </w:rPr>
              <w:t>□在別人幫忙下，可自行完成一半以上的動作</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□需別人幫忙</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九</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□不會失禁，並可自行使用塞劑</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□偶爾會失禁，（每週不超過一次）或使用塞劑時需人幫忙</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5C4725"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pPr>
            <w:r w:rsidRPr="005C4725">
              <w:rPr>
                <w:rFonts w:ascii="標楷體" w:eastAsia="標楷體" w:hAnsi="標楷體"/>
              </w:rPr>
              <w:t>十</w:t>
            </w:r>
            <w:r w:rsidRPr="005C4725">
              <w:rPr>
                <w:rFonts w:ascii="標楷體" w:eastAsia="標楷體" w:hAnsi="標楷體"/>
                <w:szCs w:val="22"/>
              </w:rPr>
              <w:t>、</w:t>
            </w:r>
          </w:p>
          <w:p w:rsidR="000257EE" w:rsidRPr="005C4725" w:rsidRDefault="00274757">
            <w:pPr>
              <w:snapToGrid w:val="0"/>
              <w:spacing w:line="260" w:lineRule="exact"/>
              <w:jc w:val="both"/>
            </w:pPr>
            <w:r w:rsidRPr="005C4725">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10</w:t>
            </w: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5</w:t>
            </w:r>
          </w:p>
          <w:p w:rsidR="000257EE" w:rsidRPr="005C4725" w:rsidRDefault="000257EE">
            <w:pPr>
              <w:snapToGrid w:val="0"/>
              <w:spacing w:line="260" w:lineRule="exact"/>
              <w:jc w:val="right"/>
              <w:textAlignment w:val="auto"/>
              <w:rPr>
                <w:rFonts w:ascii="標楷體" w:eastAsia="標楷體" w:hAnsi="標楷體"/>
                <w:kern w:val="3"/>
              </w:rPr>
            </w:pPr>
          </w:p>
          <w:p w:rsidR="000257EE" w:rsidRPr="005C4725" w:rsidRDefault="00274757">
            <w:pPr>
              <w:snapToGrid w:val="0"/>
              <w:spacing w:line="260" w:lineRule="exact"/>
              <w:jc w:val="right"/>
              <w:textAlignment w:val="auto"/>
              <w:rPr>
                <w:rFonts w:ascii="標楷體" w:eastAsia="標楷體" w:hAnsi="標楷體"/>
                <w:kern w:val="3"/>
              </w:rPr>
            </w:pPr>
            <w:r w:rsidRPr="005C4725">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ind w:left="223" w:hanging="223"/>
              <w:jc w:val="both"/>
            </w:pPr>
            <w:r w:rsidRPr="005C4725">
              <w:rPr>
                <w:rFonts w:ascii="標楷體" w:eastAsia="標楷體" w:hAnsi="標楷體"/>
              </w:rPr>
              <w:t>□日夜皆不會尿失禁，或可自行使用並清理尿套</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□偶爾會尿失禁（每週不超過一次）或尿急（無法等待便盆或無法及時趕到廁所）或需別人幫忙處理尿套</w:t>
            </w:r>
            <w:r w:rsidRPr="005C4725">
              <w:rPr>
                <w:rFonts w:ascii="標楷體" w:eastAsia="標楷體" w:hAnsi="標楷體"/>
                <w:szCs w:val="22"/>
              </w:rPr>
              <w:t>。</w:t>
            </w:r>
          </w:p>
          <w:p w:rsidR="000257EE" w:rsidRPr="005C4725" w:rsidRDefault="00274757">
            <w:pPr>
              <w:snapToGrid w:val="0"/>
              <w:spacing w:line="260" w:lineRule="exact"/>
              <w:ind w:left="223" w:hanging="223"/>
              <w:jc w:val="both"/>
            </w:pPr>
            <w:r w:rsidRPr="005C4725">
              <w:rPr>
                <w:rFonts w:ascii="標楷體" w:eastAsia="標楷體" w:hAnsi="標楷體"/>
              </w:rPr>
              <w:t>□需別人處理</w:t>
            </w:r>
            <w:r w:rsidRPr="005C4725">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r w:rsidR="000257EE" w:rsidRPr="005C4725">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60" w:lineRule="exact"/>
              <w:jc w:val="both"/>
              <w:rPr>
                <w:rFonts w:ascii="標楷體" w:eastAsia="標楷體" w:hAnsi="標楷體"/>
              </w:rPr>
            </w:pPr>
            <w:r w:rsidRPr="005C4725">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60" w:lineRule="exact"/>
              <w:jc w:val="both"/>
              <w:rPr>
                <w:rFonts w:ascii="標楷體" w:eastAsia="標楷體" w:hAnsi="標楷體"/>
              </w:rPr>
            </w:pPr>
          </w:p>
        </w:tc>
      </w:tr>
    </w:tbl>
    <w:p w:rsidR="000257EE" w:rsidRPr="005C4725" w:rsidRDefault="000257EE">
      <w:pPr>
        <w:rPr>
          <w:rFonts w:ascii="標楷體" w:eastAsia="標楷體" w:hAnsi="標楷體"/>
        </w:rPr>
      </w:pPr>
    </w:p>
    <w:p w:rsidR="000257EE" w:rsidRPr="005C4725" w:rsidRDefault="003A2AD8">
      <w:r w:rsidRPr="005C4725">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A6DF260" wp14:editId="06F80959">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FB50F2" w:rsidRDefault="00FB50F2">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5C4725">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20" w:lineRule="exact"/>
              <w:ind w:left="223" w:hanging="223"/>
              <w:jc w:val="both"/>
              <w:rPr>
                <w:rFonts w:ascii="標楷體" w:eastAsia="標楷體" w:hAnsi="標楷體"/>
              </w:rPr>
            </w:pPr>
          </w:p>
        </w:tc>
      </w:tr>
    </w:tbl>
    <w:p w:rsidR="000257EE" w:rsidRPr="005C4725"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5C4725" w:rsidRPr="005C4725">
        <w:trPr>
          <w:cantSplit/>
        </w:trPr>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5C4725" w:rsidRDefault="00274757">
            <w:pPr>
              <w:spacing w:line="240" w:lineRule="exact"/>
              <w:ind w:left="223" w:hanging="223"/>
              <w:jc w:val="center"/>
              <w:rPr>
                <w:rFonts w:ascii="標楷體" w:eastAsia="標楷體" w:hAnsi="標楷體"/>
              </w:rPr>
            </w:pPr>
            <w:r w:rsidRPr="005C4725">
              <w:rPr>
                <w:rFonts w:ascii="標楷體" w:eastAsia="標楷體" w:hAnsi="標楷體"/>
              </w:rPr>
              <w:t>功能獨立</w:t>
            </w:r>
          </w:p>
        </w:tc>
      </w:tr>
    </w:tbl>
    <w:p w:rsidR="000257EE" w:rsidRPr="005C4725" w:rsidRDefault="000257EE">
      <w:pPr>
        <w:sectPr w:rsidR="000257EE" w:rsidRPr="005C4725">
          <w:headerReference w:type="default" r:id="rId66"/>
          <w:footerReference w:type="default" r:id="rId67"/>
          <w:pgSz w:w="11906" w:h="16838"/>
          <w:pgMar w:top="1418" w:right="1021" w:bottom="1418" w:left="1247" w:header="851" w:footer="851" w:gutter="0"/>
          <w:cols w:space="720"/>
          <w:docGrid w:type="lines" w:linePitch="432"/>
        </w:sectPr>
      </w:pPr>
    </w:p>
    <w:p w:rsidR="000257EE" w:rsidRPr="005C4725" w:rsidRDefault="00274757">
      <w:pPr>
        <w:spacing w:after="180" w:line="520" w:lineRule="exact"/>
        <w:jc w:val="center"/>
        <w:rPr>
          <w:rFonts w:ascii="標楷體" w:eastAsia="標楷體" w:hAnsi="標楷體"/>
          <w:bCs/>
          <w:sz w:val="28"/>
          <w:szCs w:val="28"/>
        </w:rPr>
        <w:sectPr w:rsidR="000257EE" w:rsidRPr="005C4725">
          <w:headerReference w:type="default" r:id="rId68"/>
          <w:footerReference w:type="default" r:id="rId69"/>
          <w:pgSz w:w="11906" w:h="16838"/>
          <w:pgMar w:top="1418" w:right="1021" w:bottom="1418" w:left="1247" w:header="851" w:footer="851" w:gutter="0"/>
          <w:cols w:space="720"/>
          <w:docGrid w:type="lines" w:linePitch="432"/>
        </w:sectPr>
      </w:pPr>
      <w:r w:rsidRPr="005C4725">
        <w:rPr>
          <w:rFonts w:ascii="標楷體" w:eastAsia="標楷體" w:hAnsi="標楷體"/>
          <w:bCs/>
          <w:sz w:val="28"/>
          <w:szCs w:val="28"/>
        </w:rPr>
        <w:lastRenderedPageBreak/>
        <w:t>附表四  刪除(99/7/1)</w:t>
      </w:r>
    </w:p>
    <w:p w:rsidR="000257EE" w:rsidRPr="005C4725" w:rsidRDefault="003A2AD8">
      <w:pPr>
        <w:spacing w:after="180" w:line="520" w:lineRule="exact"/>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552BB2E7" wp14:editId="087B2D00">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FB50F2" w:rsidRDefault="00FB50F2">
                      <w:pPr>
                        <w:snapToGrid w:val="0"/>
                        <w:spacing w:line="240" w:lineRule="auto"/>
                        <w:rPr>
                          <w:rFonts w:eastAsia="標楷體"/>
                          <w:sz w:val="28"/>
                        </w:rPr>
                      </w:pPr>
                      <w:r>
                        <w:rPr>
                          <w:rFonts w:eastAsia="標楷體"/>
                          <w:sz w:val="28"/>
                        </w:rPr>
                        <w:t>附表五</w:t>
                      </w:r>
                    </w:p>
                  </w:txbxContent>
                </v:textbox>
              </v:shape>
            </w:pict>
          </mc:Fallback>
        </mc:AlternateContent>
      </w:r>
      <w:r w:rsidR="00274757" w:rsidRPr="005C4725">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5C4725" w:rsidRPr="005C4725">
        <w:trPr>
          <w:cantSplit/>
        </w:trPr>
        <w:tc>
          <w:tcPr>
            <w:tcW w:w="1498" w:type="dxa"/>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；年齡：   歲；      病歷號碼：</w:t>
            </w:r>
          </w:p>
        </w:tc>
      </w:tr>
      <w:tr w:rsidR="005C4725" w:rsidRPr="005C4725">
        <w:tc>
          <w:tcPr>
            <w:tcW w:w="1498" w:type="dxa"/>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施行檢查理由和目的：</w:t>
            </w:r>
          </w:p>
        </w:tc>
      </w:tr>
      <w:tr w:rsidR="005C4725" w:rsidRPr="005C4725">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冠動脈疾病危險因子評估：</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治療前血壓：</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治療前檢查數值：</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274757">
            <w:pPr>
              <w:spacing w:before="72" w:after="72"/>
            </w:pPr>
            <w:r w:rsidRPr="005C4725">
              <w:rPr>
                <w:rFonts w:ascii="標楷體" w:eastAsia="標楷體" w:hAnsi="標楷體"/>
              </w:rPr>
              <w:t>每日</w:t>
            </w:r>
            <w:r w:rsidRPr="005C4725">
              <w:rPr>
                <w:rFonts w:ascii="標楷體" w:eastAsia="標楷體" w:hAnsi="標楷體"/>
                <w:u w:val="single"/>
              </w:rPr>
              <w:t xml:space="preserve">   </w:t>
            </w:r>
            <w:r w:rsidRPr="005C4725">
              <w:rPr>
                <w:rFonts w:ascii="標楷體" w:eastAsia="標楷體" w:hAnsi="標楷體"/>
              </w:rPr>
              <w:t>支；歷經</w:t>
            </w:r>
            <w:r w:rsidRPr="005C4725">
              <w:rPr>
                <w:rFonts w:ascii="標楷體" w:eastAsia="標楷體" w:hAnsi="標楷體"/>
                <w:u w:val="single"/>
              </w:rPr>
              <w:t xml:space="preserve">   </w:t>
            </w:r>
            <w:r w:rsidRPr="005C4725">
              <w:rPr>
                <w:rFonts w:ascii="標楷體" w:eastAsia="標楷體" w:hAnsi="標楷體"/>
              </w:rPr>
              <w:t>年；已戒菸</w:t>
            </w:r>
          </w:p>
        </w:tc>
      </w:tr>
      <w:tr w:rsidR="005C4725" w:rsidRPr="005C4725">
        <w:trPr>
          <w:cantSplit/>
        </w:trPr>
        <w:tc>
          <w:tcPr>
            <w:tcW w:w="10359" w:type="dxa"/>
            <w:gridSpan w:val="11"/>
            <w:shd w:val="clear" w:color="auto" w:fill="auto"/>
            <w:tcMar>
              <w:top w:w="0" w:type="dxa"/>
              <w:left w:w="28" w:type="dxa"/>
              <w:bottom w:w="0" w:type="dxa"/>
              <w:right w:w="28" w:type="dxa"/>
            </w:tcMar>
          </w:tcPr>
          <w:p w:rsidR="000257EE" w:rsidRPr="005C4725" w:rsidRDefault="00274757">
            <w:pPr>
              <w:spacing w:before="72"/>
              <w:rPr>
                <w:rFonts w:ascii="標楷體" w:eastAsia="標楷體" w:hAnsi="標楷體"/>
              </w:rPr>
            </w:pPr>
            <w:r w:rsidRPr="005C4725">
              <w:rPr>
                <w:rFonts w:ascii="標楷體" w:eastAsia="標楷體" w:hAnsi="標楷體"/>
              </w:rPr>
              <w:t>家族罹患血管粥狀硬化疾病者：□無</w:t>
            </w:r>
          </w:p>
          <w:p w:rsidR="000257EE" w:rsidRPr="005C4725" w:rsidRDefault="00274757">
            <w:pPr>
              <w:ind w:firstLine="1200"/>
              <w:rPr>
                <w:rFonts w:ascii="標楷體" w:eastAsia="標楷體" w:hAnsi="標楷體"/>
              </w:rPr>
            </w:pPr>
            <w:r w:rsidRPr="005C4725">
              <w:rPr>
                <w:rFonts w:ascii="標楷體" w:eastAsia="標楷體" w:hAnsi="標楷體"/>
              </w:rPr>
              <w:t>□有（請註明和病人的親屬關係和診斷病名）：</w:t>
            </w: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r w:rsidR="005C4725" w:rsidRPr="005C4725">
        <w:trPr>
          <w:cantSplit/>
        </w:trPr>
        <w:tc>
          <w:tcPr>
            <w:tcW w:w="2898" w:type="dxa"/>
            <w:gridSpan w:val="3"/>
            <w:shd w:val="clear" w:color="auto" w:fill="auto"/>
            <w:tcMar>
              <w:top w:w="0" w:type="dxa"/>
              <w:left w:w="28" w:type="dxa"/>
              <w:bottom w:w="0" w:type="dxa"/>
              <w:right w:w="28" w:type="dxa"/>
            </w:tcMar>
          </w:tcPr>
          <w:p w:rsidR="000257EE" w:rsidRPr="005C4725" w:rsidRDefault="00274757">
            <w:pPr>
              <w:spacing w:before="72" w:after="72"/>
              <w:rPr>
                <w:rFonts w:ascii="標楷體" w:eastAsia="標楷體" w:hAnsi="標楷體"/>
              </w:rPr>
            </w:pPr>
            <w:r w:rsidRPr="005C4725">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5C4725" w:rsidRDefault="000257EE">
            <w:pPr>
              <w:spacing w:before="72" w:after="72"/>
              <w:rPr>
                <w:rFonts w:ascii="標楷體" w:eastAsia="標楷體" w:hAnsi="標楷體"/>
              </w:rPr>
            </w:pPr>
          </w:p>
        </w:tc>
      </w:tr>
    </w:tbl>
    <w:p w:rsidR="000257EE" w:rsidRPr="005C4725" w:rsidRDefault="000257EE">
      <w:pPr>
        <w:rPr>
          <w:rFonts w:ascii="標楷體" w:eastAsia="標楷體" w:hAnsi="標楷體"/>
        </w:rPr>
      </w:pPr>
    </w:p>
    <w:p w:rsidR="000257EE" w:rsidRPr="005C4725"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r w:rsidRPr="005C4725">
              <w:rPr>
                <w:rFonts w:ascii="標楷體" w:eastAsia="標楷體" w:hAnsi="標楷體"/>
              </w:rPr>
              <w:t>應附資料：一</w:t>
            </w:r>
            <w:r w:rsidRPr="005C4725">
              <w:rPr>
                <w:rFonts w:ascii="標楷體" w:eastAsia="標楷體" w:hAnsi="標楷體"/>
                <w:szCs w:val="22"/>
              </w:rPr>
              <w:t>、</w:t>
            </w:r>
            <w:r w:rsidRPr="005C4725">
              <w:rPr>
                <w:rFonts w:ascii="標楷體" w:eastAsia="標楷體" w:hAnsi="標楷體"/>
              </w:rPr>
              <w:t>具有代</w:t>
            </w:r>
            <w:r w:rsidRPr="005C4725">
              <w:rPr>
                <w:rFonts w:ascii="標楷體" w:eastAsia="標楷體" w:hAnsi="標楷體"/>
                <w:kern w:val="3"/>
              </w:rPr>
              <w:t>表性12導極</w:t>
            </w:r>
            <w:r w:rsidRPr="005C4725">
              <w:rPr>
                <w:rFonts w:ascii="標楷體" w:eastAsia="標楷體" w:hAnsi="標楷體"/>
              </w:rPr>
              <w:t>靜止心電圖影印本一份</w:t>
            </w: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ind w:left="1200"/>
            </w:pPr>
            <w:r w:rsidRPr="005C4725">
              <w:rPr>
                <w:rFonts w:ascii="標楷體" w:eastAsia="標楷體" w:hAnsi="標楷體"/>
              </w:rPr>
              <w:t>二</w:t>
            </w:r>
            <w:r w:rsidRPr="005C4725">
              <w:rPr>
                <w:rFonts w:ascii="標楷體" w:eastAsia="標楷體" w:hAnsi="標楷體"/>
                <w:szCs w:val="22"/>
              </w:rPr>
              <w:t>、</w:t>
            </w:r>
            <w:r w:rsidRPr="005C4725">
              <w:rPr>
                <w:rFonts w:ascii="標楷體" w:eastAsia="標楷體" w:hAnsi="標楷體"/>
              </w:rPr>
              <w:t>心導管報告一份，若能附上病變處照片更佳</w:t>
            </w:r>
          </w:p>
        </w:tc>
      </w:tr>
      <w:tr w:rsidR="005C4725" w:rsidRPr="005C4725">
        <w:tc>
          <w:tcPr>
            <w:tcW w:w="2161"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c>
          <w:tcPr>
            <w:tcW w:w="2161"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5C4725" w:rsidRDefault="000257EE">
            <w:pPr>
              <w:rPr>
                <w:rFonts w:ascii="標楷體" w:eastAsia="標楷體" w:hAnsi="標楷體"/>
              </w:rPr>
            </w:pPr>
          </w:p>
        </w:tc>
      </w:tr>
      <w:tr w:rsidR="005C4725" w:rsidRPr="005C4725">
        <w:trPr>
          <w:cantSplit/>
        </w:trPr>
        <w:tc>
          <w:tcPr>
            <w:tcW w:w="10359" w:type="dxa"/>
            <w:gridSpan w:val="5"/>
            <w:shd w:val="clear" w:color="auto" w:fill="auto"/>
            <w:tcMar>
              <w:top w:w="0" w:type="dxa"/>
              <w:left w:w="28" w:type="dxa"/>
              <w:bottom w:w="0" w:type="dxa"/>
              <w:right w:w="28" w:type="dxa"/>
            </w:tcMar>
          </w:tcPr>
          <w:p w:rsidR="000257EE" w:rsidRPr="005C4725" w:rsidRDefault="00274757">
            <w:pPr>
              <w:rPr>
                <w:rFonts w:ascii="標楷體" w:eastAsia="標楷體" w:hAnsi="標楷體"/>
              </w:rPr>
            </w:pPr>
            <w:r w:rsidRPr="005C4725">
              <w:rPr>
                <w:rFonts w:ascii="標楷體" w:eastAsia="標楷體" w:hAnsi="標楷體"/>
              </w:rPr>
              <w:t>本表請併醫療費用申報</w:t>
            </w:r>
          </w:p>
        </w:tc>
      </w:tr>
    </w:tbl>
    <w:p w:rsidR="000257EE" w:rsidRPr="005C4725" w:rsidRDefault="000257EE">
      <w:pPr>
        <w:sectPr w:rsidR="000257EE" w:rsidRPr="005C4725">
          <w:headerReference w:type="default" r:id="rId70"/>
          <w:footerReference w:type="default" r:id="rId71"/>
          <w:pgSz w:w="11906" w:h="16838"/>
          <w:pgMar w:top="1418" w:right="1021" w:bottom="1418" w:left="1247" w:header="851" w:footer="851" w:gutter="0"/>
          <w:cols w:space="720"/>
          <w:docGrid w:type="lines" w:linePitch="432"/>
        </w:sectPr>
      </w:pPr>
    </w:p>
    <w:p w:rsidR="000257EE" w:rsidRPr="005C4725" w:rsidRDefault="003A2AD8" w:rsidP="003A2AD8">
      <w:pPr>
        <w:wordWrap w:val="0"/>
        <w:spacing w:line="300" w:lineRule="atLeast"/>
        <w:ind w:left="440" w:hanging="200"/>
        <w:jc w:val="right"/>
        <w:rPr>
          <w:rFonts w:ascii="標楷體" w:eastAsia="標楷體" w:hAnsi="標楷體"/>
          <w:sz w:val="20"/>
        </w:rPr>
      </w:pPr>
      <w:r w:rsidRPr="005C4725">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5F933B44" wp14:editId="2E5589CE">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FB50F2" w:rsidRDefault="00FB50F2">
                      <w:pPr>
                        <w:snapToGrid w:val="0"/>
                        <w:spacing w:line="240" w:lineRule="auto"/>
                        <w:rPr>
                          <w:rFonts w:eastAsia="標楷體"/>
                          <w:sz w:val="28"/>
                        </w:rPr>
                      </w:pPr>
                      <w:r>
                        <w:rPr>
                          <w:rFonts w:eastAsia="標楷體"/>
                          <w:sz w:val="28"/>
                        </w:rPr>
                        <w:t>附表六</w:t>
                      </w:r>
                    </w:p>
                  </w:txbxContent>
                </v:textbox>
              </v:shape>
            </w:pict>
          </mc:Fallback>
        </mc:AlternateContent>
      </w:r>
      <w:r w:rsidR="003B1509" w:rsidRPr="005C4725">
        <w:rPr>
          <w:rFonts w:ascii="標楷體" w:eastAsia="標楷體" w:hAnsi="標楷體"/>
          <w:sz w:val="20"/>
        </w:rPr>
        <w:t>保險人特約醫事服務機構透析日期及EPO注射紀錄表(102/7/23)</w:t>
      </w:r>
      <w:r w:rsidR="00E35191" w:rsidRPr="005C4725">
        <w:rPr>
          <w:rFonts w:ascii="標楷體" w:eastAsia="標楷體" w:hAnsi="標楷體"/>
          <w:sz w:val="20"/>
        </w:rPr>
        <w:t>（</w:t>
      </w:r>
      <w:r w:rsidR="00E35191" w:rsidRPr="005C4725">
        <w:rPr>
          <w:rFonts w:ascii="標楷體" w:eastAsia="標楷體" w:hAnsi="標楷體" w:hint="eastAsia"/>
          <w:sz w:val="20"/>
        </w:rPr>
        <w:t>105/1/1</w:t>
      </w:r>
      <w:r w:rsidR="00E35191" w:rsidRPr="005C4725">
        <w:rPr>
          <w:rFonts w:ascii="標楷體" w:eastAsia="標楷體" w:hAnsi="標楷體"/>
          <w:sz w:val="20"/>
        </w:rPr>
        <w:t>）</w:t>
      </w:r>
      <w:r w:rsidRPr="005C4725">
        <w:rPr>
          <w:rFonts w:ascii="標楷體" w:eastAsia="標楷體" w:hAnsi="標楷體" w:hint="eastAsia"/>
          <w:sz w:val="20"/>
        </w:rPr>
        <w:t xml:space="preserve">                    </w:t>
      </w:r>
      <w:r w:rsidR="00274757" w:rsidRPr="005C4725">
        <w:rPr>
          <w:rFonts w:ascii="標楷體" w:eastAsia="標楷體" w:hAnsi="標楷體"/>
          <w:sz w:val="20"/>
        </w:rPr>
        <w:t>八十八年元月五日訂定</w:t>
      </w:r>
    </w:p>
    <w:p w:rsidR="00E35191" w:rsidRPr="005C4725" w:rsidRDefault="00E35191">
      <w:pPr>
        <w:spacing w:line="300" w:lineRule="atLeast"/>
        <w:ind w:left="440" w:hanging="200"/>
        <w:jc w:val="right"/>
        <w:rPr>
          <w:rFonts w:ascii="標楷體" w:eastAsia="標楷體" w:hAnsi="標楷體"/>
          <w:sz w:val="20"/>
        </w:rPr>
      </w:pPr>
      <w:r w:rsidRPr="005C4725">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rPr>
                <w:rFonts w:ascii="標楷體" w:eastAsia="標楷體" w:hAnsi="標楷體"/>
                <w:sz w:val="16"/>
              </w:rPr>
            </w:pPr>
            <w:r w:rsidRPr="005C4725">
              <w:rPr>
                <w:rFonts w:ascii="標楷體" w:eastAsia="標楷體" w:hAnsi="標楷體"/>
                <w:sz w:val="16"/>
              </w:rPr>
              <w:t>姓名</w:t>
            </w:r>
          </w:p>
          <w:p w:rsidR="003B1509" w:rsidRPr="005C4725" w:rsidRDefault="003B1509" w:rsidP="00B91FA6">
            <w:pPr>
              <w:snapToGrid w:val="0"/>
              <w:spacing w:line="180" w:lineRule="exact"/>
              <w:ind w:firstLine="160"/>
              <w:rPr>
                <w:rFonts w:ascii="標楷體" w:eastAsia="標楷體" w:hAnsi="標楷體"/>
                <w:sz w:val="16"/>
              </w:rPr>
            </w:pPr>
            <w:r w:rsidRPr="005C4725">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rPr>
                <w:rFonts w:ascii="標楷體" w:eastAsia="標楷體" w:hAnsi="標楷體"/>
                <w:sz w:val="16"/>
              </w:rPr>
            </w:pPr>
            <w:r w:rsidRPr="005C4725">
              <w:rPr>
                <w:rFonts w:ascii="標楷體" w:eastAsia="標楷體" w:hAnsi="標楷體"/>
                <w:sz w:val="16"/>
              </w:rPr>
              <w:t>出生年月日</w:t>
            </w:r>
          </w:p>
          <w:p w:rsidR="003B1509" w:rsidRPr="005C4725" w:rsidRDefault="003B1509" w:rsidP="00B91FA6">
            <w:pPr>
              <w:snapToGrid w:val="0"/>
              <w:spacing w:line="180" w:lineRule="exact"/>
              <w:ind w:firstLine="640"/>
              <w:rPr>
                <w:rFonts w:ascii="標楷體" w:eastAsia="標楷體" w:hAnsi="標楷體"/>
                <w:sz w:val="16"/>
              </w:rPr>
            </w:pPr>
            <w:r w:rsidRPr="005C4725">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透析日期</w:t>
            </w:r>
          </w:p>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備註</w:t>
            </w: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r w:rsidRPr="005C4725">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5C4725" w:rsidRDefault="003B1509" w:rsidP="00B91FA6">
            <w:pPr>
              <w:snapToGrid w:val="0"/>
              <w:spacing w:line="180" w:lineRule="exact"/>
              <w:jc w:val="center"/>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E35191">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00E35191"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E35191">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E35191" w:rsidP="00B91FA6">
            <w:pPr>
              <w:snapToGrid w:val="0"/>
              <w:spacing w:before="54" w:after="54" w:line="180" w:lineRule="exact"/>
              <w:jc w:val="center"/>
              <w:rPr>
                <w:rFonts w:ascii="標楷體" w:eastAsia="標楷體" w:hAnsi="標楷體"/>
                <w:sz w:val="16"/>
              </w:rPr>
            </w:pPr>
            <w:r w:rsidRPr="005C4725">
              <w:rPr>
                <w:rFonts w:ascii="標楷體" w:eastAsia="標楷體" w:hAnsi="標楷體"/>
                <w:sz w:val="16"/>
              </w:rPr>
              <w:t>H</w:t>
            </w:r>
            <w:r w:rsidRPr="005C4725">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r w:rsidR="005C4725" w:rsidRPr="005C4725"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pacing w:val="-12"/>
                <w:sz w:val="16"/>
              </w:rPr>
            </w:pPr>
            <w:r w:rsidRPr="005C4725">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r w:rsidRPr="005C4725">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5C4725" w:rsidRDefault="003B1509" w:rsidP="00B91FA6">
            <w:pPr>
              <w:snapToGrid w:val="0"/>
              <w:spacing w:before="54" w:after="54" w:line="180" w:lineRule="exact"/>
              <w:jc w:val="both"/>
              <w:rPr>
                <w:rFonts w:ascii="標楷體" w:eastAsia="標楷體" w:hAnsi="標楷體"/>
                <w:sz w:val="16"/>
              </w:rPr>
            </w:pPr>
          </w:p>
        </w:tc>
      </w:tr>
    </w:tbl>
    <w:p w:rsidR="003B1509" w:rsidRPr="005C4725" w:rsidRDefault="003B1509" w:rsidP="003B1509">
      <w:pPr>
        <w:spacing w:line="200" w:lineRule="exact"/>
        <w:ind w:left="400" w:hanging="160"/>
        <w:jc w:val="both"/>
      </w:pPr>
      <w:r w:rsidRPr="005C4725">
        <w:rPr>
          <w:rFonts w:ascii="標楷體" w:eastAsia="標楷體" w:hAnsi="標楷體"/>
          <w:sz w:val="16"/>
        </w:rPr>
        <w:t>附註：1.CAPD患者註明EPO投予日期即可，並在備註欄寫CAPD</w:t>
      </w:r>
      <w:r w:rsidRPr="005C4725">
        <w:rPr>
          <w:rFonts w:ascii="標楷體" w:eastAsia="標楷體" w:hAnsi="標楷體"/>
          <w:sz w:val="16"/>
          <w:szCs w:val="22"/>
        </w:rPr>
        <w:t>。</w:t>
      </w:r>
    </w:p>
    <w:p w:rsidR="003B1509" w:rsidRPr="005C4725" w:rsidRDefault="003B1509" w:rsidP="003B1509">
      <w:pPr>
        <w:spacing w:line="200" w:lineRule="exact"/>
        <w:ind w:left="859" w:hanging="139"/>
        <w:jc w:val="both"/>
      </w:pPr>
      <w:r w:rsidRPr="005C4725">
        <w:rPr>
          <w:rFonts w:ascii="標楷體" w:eastAsia="標楷體" w:hAnsi="標楷體"/>
          <w:sz w:val="16"/>
        </w:rPr>
        <w:t>2.本紀錄表請於費用申報時與門診處方及治療明細一併填報</w:t>
      </w:r>
      <w:r w:rsidRPr="005C4725">
        <w:rPr>
          <w:rFonts w:ascii="標楷體" w:eastAsia="標楷體" w:hAnsi="標楷體"/>
          <w:sz w:val="16"/>
          <w:szCs w:val="22"/>
        </w:rPr>
        <w:t>。</w:t>
      </w:r>
    </w:p>
    <w:p w:rsidR="003B1509" w:rsidRPr="005C4725" w:rsidRDefault="003B1509" w:rsidP="0044309E">
      <w:pPr>
        <w:spacing w:line="200" w:lineRule="exact"/>
        <w:ind w:left="859" w:hanging="139"/>
        <w:jc w:val="both"/>
      </w:pPr>
      <w:r w:rsidRPr="005C4725">
        <w:rPr>
          <w:rFonts w:ascii="標楷體" w:eastAsia="標楷體" w:hAnsi="標楷體"/>
          <w:sz w:val="16"/>
        </w:rPr>
        <w:t>3.限門診洗腎患者申報，住院期間使用者，日期</w:t>
      </w:r>
      <w:r w:rsidRPr="005C4725">
        <w:rPr>
          <w:rFonts w:ascii="標楷體" w:eastAsia="標楷體" w:hAnsi="標楷體"/>
          <w:sz w:val="16"/>
          <w:szCs w:val="22"/>
        </w:rPr>
        <w:t>、劑量仍請註明填入，影印一份附於住院醫療費用醫令清單另行申報，不得與門診併計費用。</w:t>
      </w:r>
    </w:p>
    <w:p w:rsidR="003B1509" w:rsidRPr="005C4725" w:rsidRDefault="003B1509" w:rsidP="003B1509">
      <w:pPr>
        <w:spacing w:line="200" w:lineRule="exact"/>
        <w:ind w:left="859" w:hanging="139"/>
        <w:jc w:val="both"/>
      </w:pPr>
      <w:r w:rsidRPr="005C4725">
        <w:rPr>
          <w:rFonts w:ascii="標楷體" w:eastAsia="標楷體" w:hAnsi="標楷體"/>
          <w:sz w:val="16"/>
        </w:rPr>
        <w:t>4.EPO使用者每次洗腎日均請填明劑量欄，使用時註明劑量，未使用時以(/)註明</w:t>
      </w:r>
      <w:r w:rsidRPr="005C4725">
        <w:rPr>
          <w:rFonts w:ascii="標楷體" w:eastAsia="標楷體" w:hAnsi="標楷體"/>
          <w:sz w:val="16"/>
          <w:szCs w:val="22"/>
        </w:rPr>
        <w:t>。</w:t>
      </w:r>
    </w:p>
    <w:p w:rsidR="003B1509" w:rsidRPr="005C4725" w:rsidRDefault="003B1509" w:rsidP="003B1509">
      <w:pPr>
        <w:spacing w:line="200" w:lineRule="exact"/>
        <w:ind w:left="859" w:hanging="139"/>
        <w:jc w:val="both"/>
      </w:pPr>
      <w:r w:rsidRPr="005C4725">
        <w:rPr>
          <w:rFonts w:ascii="標楷體" w:eastAsia="標楷體" w:hAnsi="標楷體"/>
          <w:sz w:val="16"/>
        </w:rPr>
        <w:t>5.用量合計務必填寫清楚</w:t>
      </w:r>
      <w:r w:rsidRPr="005C4725">
        <w:rPr>
          <w:rFonts w:ascii="標楷體" w:eastAsia="標楷體" w:hAnsi="標楷體"/>
          <w:sz w:val="16"/>
          <w:szCs w:val="22"/>
        </w:rPr>
        <w:t>。</w:t>
      </w:r>
    </w:p>
    <w:p w:rsidR="003B1509" w:rsidRPr="005C4725" w:rsidRDefault="003B1509" w:rsidP="003A2AD8">
      <w:pPr>
        <w:spacing w:line="200" w:lineRule="exact"/>
        <w:ind w:left="859" w:hanging="139"/>
        <w:sectPr w:rsidR="003B1509" w:rsidRPr="005C4725">
          <w:headerReference w:type="default" r:id="rId72"/>
          <w:footerReference w:type="default" r:id="rId73"/>
          <w:pgSz w:w="16838" w:h="11906" w:orient="landscape"/>
          <w:pgMar w:top="1247" w:right="1418" w:bottom="1021" w:left="1418" w:header="851" w:footer="851" w:gutter="0"/>
          <w:cols w:space="720"/>
          <w:docGrid w:type="lines" w:linePitch="425"/>
        </w:sectPr>
      </w:pPr>
      <w:r w:rsidRPr="005C4725">
        <w:rPr>
          <w:rFonts w:ascii="標楷體" w:eastAsia="標楷體" w:hAnsi="標楷體"/>
          <w:sz w:val="16"/>
        </w:rPr>
        <w:t>6.流水號欄請依保險人特約醫事服務機構門診處方及治療明細之流水號碼填字。(102/7/23)</w:t>
      </w:r>
    </w:p>
    <w:p w:rsidR="000257EE" w:rsidRPr="005C4725" w:rsidRDefault="003A2AD8">
      <w:pPr>
        <w:spacing w:line="240" w:lineRule="auto"/>
        <w:ind w:left="999" w:hanging="279"/>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47836D23" wp14:editId="17FEC543">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5C4725">
        <w:rPr>
          <w:rFonts w:ascii="標楷體" w:eastAsia="標楷體" w:hAnsi="標楷體"/>
          <w:b/>
          <w:bCs/>
          <w:sz w:val="32"/>
        </w:rPr>
        <w:t>洗腎異常動態表</w:t>
      </w:r>
    </w:p>
    <w:p w:rsidR="000257EE" w:rsidRPr="005C4725" w:rsidRDefault="00274757">
      <w:pPr>
        <w:spacing w:line="520" w:lineRule="exact"/>
        <w:jc w:val="right"/>
        <w:rPr>
          <w:rFonts w:ascii="標楷體" w:eastAsia="標楷體" w:hAnsi="標楷體"/>
        </w:rPr>
      </w:pPr>
      <w:r w:rsidRPr="005C4725">
        <w:rPr>
          <w:rFonts w:ascii="標楷體" w:eastAsia="標楷體" w:hAnsi="標楷體"/>
        </w:rPr>
        <w:t>民國八十八年元月五日訂定</w:t>
      </w:r>
    </w:p>
    <w:p w:rsidR="00E35191" w:rsidRPr="005C4725" w:rsidRDefault="00E35191" w:rsidP="00E35191">
      <w:pPr>
        <w:spacing w:line="520" w:lineRule="exact"/>
        <w:jc w:val="right"/>
        <w:rPr>
          <w:rFonts w:ascii="標楷體" w:eastAsia="標楷體" w:hAnsi="標楷體"/>
        </w:rPr>
      </w:pPr>
      <w:r w:rsidRPr="005C4725">
        <w:rPr>
          <w:rFonts w:ascii="標楷體" w:eastAsia="標楷體" w:hAnsi="標楷體" w:hint="eastAsia"/>
        </w:rPr>
        <w:t>104年11月30日修訂</w:t>
      </w:r>
    </w:p>
    <w:p w:rsidR="00DA6D7D" w:rsidRPr="005C4725" w:rsidRDefault="00DA6D7D">
      <w:pPr>
        <w:spacing w:line="520" w:lineRule="exact"/>
        <w:jc w:val="right"/>
        <w:rPr>
          <w:rFonts w:ascii="標楷體" w:eastAsia="標楷體" w:hAnsi="標楷體"/>
        </w:rPr>
      </w:pPr>
    </w:p>
    <w:p w:rsidR="000257EE" w:rsidRPr="005C4725" w:rsidRDefault="00274757" w:rsidP="00587F7F">
      <w:pPr>
        <w:spacing w:line="560" w:lineRule="exact"/>
        <w:jc w:val="both"/>
      </w:pPr>
      <w:r w:rsidRPr="005C4725">
        <w:rPr>
          <w:rFonts w:ascii="標楷體" w:eastAsia="標楷體" w:hAnsi="標楷體"/>
        </w:rPr>
        <w:t>一</w:t>
      </w:r>
      <w:r w:rsidRPr="005C4725">
        <w:rPr>
          <w:rFonts w:ascii="標楷體" w:eastAsia="標楷體" w:hAnsi="標楷體"/>
          <w:szCs w:val="22"/>
        </w:rPr>
        <w:t>、</w:t>
      </w:r>
      <w:r w:rsidRPr="005C4725">
        <w:rPr>
          <w:rFonts w:ascii="標楷體" w:eastAsia="標楷體" w:hAnsi="標楷體"/>
        </w:rPr>
        <w:t>基本資料：_______________</w:t>
      </w:r>
    </w:p>
    <w:p w:rsidR="000257EE" w:rsidRPr="005C4725" w:rsidRDefault="00274757" w:rsidP="00587F7F">
      <w:pPr>
        <w:spacing w:line="560" w:lineRule="exact"/>
        <w:jc w:val="both"/>
      </w:pPr>
      <w:r w:rsidRPr="005C4725">
        <w:rPr>
          <w:rFonts w:ascii="標楷體" w:eastAsia="標楷體" w:hAnsi="標楷體"/>
        </w:rPr>
        <w:t xml:space="preserve">醫療院所　</w:t>
      </w:r>
      <w:r w:rsidRPr="005C4725">
        <w:rPr>
          <w:rFonts w:ascii="標楷體" w:eastAsia="標楷體" w:hAnsi="標楷體"/>
          <w:u w:val="single"/>
        </w:rPr>
        <w:t xml:space="preserve">　　　　　　　　　　　　</w:t>
      </w:r>
      <w:r w:rsidRPr="005C4725">
        <w:rPr>
          <w:rFonts w:ascii="標楷體" w:eastAsia="標楷體" w:hAnsi="標楷體"/>
        </w:rPr>
        <w:t xml:space="preserve">　　　代號</w:t>
      </w:r>
      <w:r w:rsidRPr="005C4725">
        <w:rPr>
          <w:rFonts w:ascii="標楷體" w:eastAsia="標楷體" w:hAnsi="標楷體"/>
          <w:u w:val="single"/>
        </w:rPr>
        <w:t xml:space="preserve">　　　　　　　　　　　　</w:t>
      </w:r>
    </w:p>
    <w:p w:rsidR="000257EE" w:rsidRPr="005C4725" w:rsidRDefault="00274757" w:rsidP="00587F7F">
      <w:pPr>
        <w:spacing w:line="560" w:lineRule="exact"/>
        <w:jc w:val="both"/>
      </w:pPr>
      <w:r w:rsidRPr="005C4725">
        <w:rPr>
          <w:rFonts w:ascii="標楷體" w:eastAsia="標楷體" w:hAnsi="標楷體"/>
        </w:rPr>
        <w:t>病患姓名</w:t>
      </w:r>
      <w:r w:rsidRPr="005C4725">
        <w:rPr>
          <w:rFonts w:ascii="標楷體" w:eastAsia="標楷體" w:hAnsi="標楷體"/>
          <w:u w:val="single"/>
        </w:rPr>
        <w:t xml:space="preserve">　　　　　  </w:t>
      </w:r>
      <w:r w:rsidRPr="005C4725">
        <w:rPr>
          <w:rFonts w:ascii="標楷體" w:eastAsia="標楷體" w:hAnsi="標楷體"/>
        </w:rPr>
        <w:t xml:space="preserve">　身份證字號</w:t>
      </w:r>
      <w:r w:rsidRPr="005C4725">
        <w:rPr>
          <w:rFonts w:ascii="標楷體" w:eastAsia="標楷體" w:hAnsi="標楷體"/>
          <w:u w:val="single"/>
        </w:rPr>
        <w:t xml:space="preserve">　　　　　　　　　</w:t>
      </w:r>
      <w:r w:rsidRPr="005C4725">
        <w:rPr>
          <w:rFonts w:ascii="標楷體" w:eastAsia="標楷體" w:hAnsi="標楷體"/>
        </w:rPr>
        <w:t xml:space="preserve">　流水號</w:t>
      </w:r>
      <w:r w:rsidRPr="005C4725">
        <w:rPr>
          <w:rFonts w:ascii="標楷體" w:eastAsia="標楷體" w:hAnsi="標楷體"/>
          <w:u w:val="single"/>
        </w:rPr>
        <w:t xml:space="preserve">　　　　　　</w:t>
      </w:r>
    </w:p>
    <w:p w:rsidR="000257EE" w:rsidRPr="005C4725" w:rsidRDefault="00274757" w:rsidP="00587F7F">
      <w:pPr>
        <w:spacing w:line="560" w:lineRule="exact"/>
        <w:jc w:val="both"/>
      </w:pPr>
      <w:r w:rsidRPr="005C4725">
        <w:rPr>
          <w:rFonts w:ascii="標楷體" w:eastAsia="標楷體" w:hAnsi="標楷體"/>
        </w:rPr>
        <w:t>出生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   年齡</w:t>
      </w:r>
      <w:r w:rsidRPr="005C4725">
        <w:rPr>
          <w:rFonts w:ascii="標楷體" w:eastAsia="標楷體" w:hAnsi="標楷體"/>
          <w:u w:val="single"/>
        </w:rPr>
        <w:t xml:space="preserve">      </w:t>
      </w:r>
      <w:r w:rsidRPr="005C4725">
        <w:rPr>
          <w:rFonts w:ascii="標楷體" w:eastAsia="標楷體" w:hAnsi="標楷體"/>
        </w:rPr>
        <w:t xml:space="preserve"> 開始洗腎日期</w:t>
      </w:r>
      <w:r w:rsidRPr="005C4725">
        <w:rPr>
          <w:rFonts w:ascii="標楷體" w:eastAsia="標楷體" w:hAnsi="標楷體"/>
          <w:u w:val="single"/>
        </w:rPr>
        <w:t xml:space="preserve">       </w:t>
      </w:r>
      <w:r w:rsidRPr="005C4725">
        <w:rPr>
          <w:rFonts w:ascii="標楷體" w:eastAsia="標楷體" w:hAnsi="標楷體"/>
        </w:rPr>
        <w:t xml:space="preserve"> 乾體重 </w:t>
      </w:r>
      <w:r w:rsidRPr="005C4725">
        <w:rPr>
          <w:rFonts w:ascii="標楷體" w:eastAsia="標楷體" w:hAnsi="標楷體"/>
          <w:u w:val="single"/>
        </w:rPr>
        <w:t xml:space="preserve">      </w:t>
      </w:r>
      <w:r w:rsidRPr="005C4725">
        <w:rPr>
          <w:rFonts w:ascii="標楷體" w:eastAsia="標楷體" w:hAnsi="標楷體"/>
        </w:rPr>
        <w:t xml:space="preserve">                </w:t>
      </w:r>
    </w:p>
    <w:p w:rsidR="000257EE" w:rsidRPr="005C4725" w:rsidRDefault="00274757" w:rsidP="00587F7F">
      <w:pPr>
        <w:spacing w:line="560" w:lineRule="exact"/>
        <w:jc w:val="both"/>
      </w:pPr>
      <w:r w:rsidRPr="005C4725">
        <w:rPr>
          <w:rFonts w:ascii="標楷體" w:eastAsia="標楷體" w:hAnsi="標楷體"/>
        </w:rPr>
        <w:t>二</w:t>
      </w:r>
      <w:r w:rsidRPr="005C4725">
        <w:rPr>
          <w:rFonts w:ascii="標楷體" w:eastAsia="標楷體" w:hAnsi="標楷體"/>
          <w:szCs w:val="22"/>
        </w:rPr>
        <w:t>、適應症：</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1.絕對適應症</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□末期腎病並有Ccr≦5ml/min　　　　□血清Cr≧8mg/dl</w:t>
      </w:r>
    </w:p>
    <w:p w:rsidR="000257EE" w:rsidRPr="005C4725" w:rsidRDefault="00274757" w:rsidP="00587F7F">
      <w:pPr>
        <w:spacing w:line="560" w:lineRule="exact"/>
        <w:ind w:left="240" w:hanging="240"/>
        <w:jc w:val="both"/>
        <w:rPr>
          <w:rFonts w:ascii="標楷體" w:eastAsia="標楷體" w:hAnsi="標楷體"/>
          <w:szCs w:val="22"/>
        </w:rPr>
      </w:pPr>
      <w:r w:rsidRPr="005C4725">
        <w:rPr>
          <w:rFonts w:ascii="標楷體" w:eastAsia="標楷體" w:hAnsi="標楷體"/>
          <w:szCs w:val="22"/>
        </w:rPr>
        <w:t>2.相對適應症：重度慢性腎衰竭且Ccr≦15ml/min或血清Cr≧6mg/dl，且有下列任何一樣併發症者</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□心臟衰竭或肺水腫　　　　　　□心包膜炎　　　　　　□出血傾向</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□神經症狀：意識障礙、抽搐或末稍神經病變</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□高血鉀(藥物難以控制)　　　　□噁心、嘔吐(藥物難以控制)</w:t>
      </w:r>
    </w:p>
    <w:p w:rsidR="000257EE" w:rsidRPr="005C4725" w:rsidRDefault="00274757" w:rsidP="00587F7F">
      <w:pPr>
        <w:spacing w:line="560" w:lineRule="exact"/>
        <w:jc w:val="both"/>
      </w:pPr>
      <w:r w:rsidRPr="005C4725">
        <w:rPr>
          <w:rFonts w:ascii="標楷體" w:eastAsia="標楷體" w:hAnsi="標楷體"/>
          <w:szCs w:val="22"/>
        </w:rPr>
        <w:t xml:space="preserve">□惡病體質　　　　　□重度氮血症(BUN&gt;100mg/dl)BUN </w:t>
      </w:r>
      <w:r w:rsidRPr="005C4725">
        <w:rPr>
          <w:rFonts w:ascii="標楷體" w:eastAsia="標楷體" w:hAnsi="標楷體"/>
          <w:szCs w:val="22"/>
          <w:u w:val="single"/>
        </w:rPr>
        <w:t xml:space="preserve">       </w:t>
      </w:r>
      <w:r w:rsidRPr="005C4725">
        <w:rPr>
          <w:rFonts w:ascii="標楷體" w:eastAsia="標楷體" w:hAnsi="標楷體"/>
          <w:szCs w:val="22"/>
        </w:rPr>
        <w:t>mg/dl</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□代謝性血酸(藥物難以控制)</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三、檢驗結果</w:t>
      </w:r>
    </w:p>
    <w:p w:rsidR="000257EE" w:rsidRPr="005C4725" w:rsidRDefault="00274757" w:rsidP="00587F7F">
      <w:pPr>
        <w:spacing w:line="560" w:lineRule="exact"/>
        <w:jc w:val="both"/>
        <w:rPr>
          <w:rFonts w:ascii="標楷體" w:eastAsia="標楷體" w:hAnsi="標楷體"/>
          <w:u w:val="single"/>
        </w:rPr>
      </w:pPr>
      <w:r w:rsidRPr="005C4725">
        <w:rPr>
          <w:rFonts w:ascii="標楷體" w:eastAsia="標楷體" w:hAnsi="標楷體"/>
          <w:szCs w:val="22"/>
        </w:rPr>
        <w:t>BUN</w:t>
      </w:r>
      <w:r w:rsidRPr="005C4725">
        <w:rPr>
          <w:rFonts w:ascii="標楷體" w:eastAsia="標楷體" w:hAnsi="標楷體"/>
          <w:u w:val="single"/>
        </w:rPr>
        <w:t xml:space="preserve">　　　　</w:t>
      </w:r>
      <w:r w:rsidRPr="005C4725">
        <w:rPr>
          <w:rFonts w:ascii="標楷體" w:eastAsia="標楷體" w:hAnsi="標楷體"/>
          <w:szCs w:val="22"/>
        </w:rPr>
        <w:t>Cr</w:t>
      </w:r>
      <w:r w:rsidRPr="005C4725">
        <w:rPr>
          <w:rFonts w:ascii="標楷體" w:eastAsia="標楷體" w:hAnsi="標楷體"/>
          <w:u w:val="single"/>
        </w:rPr>
        <w:t xml:space="preserve">　　</w:t>
      </w:r>
      <w:r w:rsidRPr="005C4725">
        <w:rPr>
          <w:rFonts w:ascii="標楷體" w:eastAsia="標楷體" w:hAnsi="標楷體"/>
        </w:rPr>
        <w:t xml:space="preserve">　</w:t>
      </w:r>
      <w:r w:rsidRPr="005C4725">
        <w:rPr>
          <w:rFonts w:ascii="標楷體" w:eastAsia="標楷體" w:hAnsi="標楷體"/>
          <w:szCs w:val="22"/>
        </w:rPr>
        <w:t>K</w:t>
      </w:r>
      <w:r w:rsidRPr="005C4725">
        <w:rPr>
          <w:rFonts w:ascii="標楷體" w:eastAsia="標楷體" w:hAnsi="標楷體"/>
          <w:i/>
          <w:iCs/>
          <w:u w:val="single"/>
        </w:rPr>
        <w:t xml:space="preserve">　　　</w:t>
      </w:r>
      <w:r w:rsidRPr="005C4725">
        <w:rPr>
          <w:rFonts w:ascii="標楷體" w:eastAsia="標楷體" w:hAnsi="標楷體"/>
        </w:rPr>
        <w:t xml:space="preserve">　</w:t>
      </w:r>
      <w:r w:rsidRPr="005C4725">
        <w:rPr>
          <w:rFonts w:ascii="標楷體" w:eastAsia="標楷體" w:hAnsi="標楷體"/>
          <w:szCs w:val="22"/>
        </w:rPr>
        <w:t>Na</w:t>
      </w:r>
      <w:r w:rsidRPr="005C4725">
        <w:rPr>
          <w:rFonts w:ascii="標楷體" w:eastAsia="標楷體" w:hAnsi="標楷體"/>
          <w:u w:val="single"/>
        </w:rPr>
        <w:t xml:space="preserve">　　　　</w:t>
      </w:r>
      <w:r w:rsidR="003B1509" w:rsidRPr="005C4725">
        <w:rPr>
          <w:rFonts w:ascii="標楷體" w:eastAsia="標楷體" w:hAnsi="標楷體"/>
          <w:szCs w:val="22"/>
        </w:rPr>
        <w:t>Hct</w:t>
      </w:r>
      <w:r w:rsidR="00E35191" w:rsidRPr="005C4725">
        <w:rPr>
          <w:rFonts w:ascii="標楷體" w:eastAsia="標楷體" w:hAnsi="標楷體"/>
          <w:u w:val="single"/>
        </w:rPr>
        <w:t xml:space="preserve">　　</w:t>
      </w:r>
      <w:r w:rsidR="00E35191" w:rsidRPr="005C4725">
        <w:rPr>
          <w:rFonts w:ascii="標楷體" w:eastAsia="標楷體" w:hAnsi="標楷體"/>
        </w:rPr>
        <w:t xml:space="preserve">　</w:t>
      </w:r>
      <w:r w:rsidR="00E35191" w:rsidRPr="005C4725">
        <w:rPr>
          <w:rFonts w:ascii="標楷體" w:eastAsia="標楷體" w:hAnsi="標楷體" w:hint="eastAsia"/>
        </w:rPr>
        <w:t xml:space="preserve"> Hb </w:t>
      </w:r>
      <w:r w:rsidR="00E35191" w:rsidRPr="005C4725">
        <w:rPr>
          <w:rFonts w:ascii="標楷體" w:eastAsia="標楷體" w:hAnsi="標楷體"/>
          <w:u w:val="single"/>
        </w:rPr>
        <w:t xml:space="preserve">　　</w:t>
      </w:r>
      <w:r w:rsidR="00E35191" w:rsidRPr="005C4725">
        <w:rPr>
          <w:rFonts w:ascii="標楷體" w:eastAsia="標楷體" w:hAnsi="標楷體"/>
        </w:rPr>
        <w:t xml:space="preserve">　</w:t>
      </w:r>
      <w:r w:rsidRPr="005C4725">
        <w:rPr>
          <w:rFonts w:ascii="標楷體" w:eastAsia="標楷體" w:hAnsi="標楷體"/>
          <w:szCs w:val="22"/>
        </w:rPr>
        <w:t>Co</w:t>
      </w:r>
      <w:r w:rsidRPr="005C4725">
        <w:rPr>
          <w:rFonts w:ascii="標楷體" w:eastAsia="標楷體" w:hAnsi="標楷體"/>
          <w:szCs w:val="22"/>
          <w:vertAlign w:val="subscript"/>
        </w:rPr>
        <w:t>2</w:t>
      </w:r>
      <w:r w:rsidR="00DA6D7D" w:rsidRPr="005C4725">
        <w:rPr>
          <w:rFonts w:ascii="標楷體" w:eastAsia="標楷體" w:hAnsi="標楷體" w:hint="eastAsia"/>
          <w:szCs w:val="22"/>
          <w:vertAlign w:val="subscript"/>
        </w:rPr>
        <w:t xml:space="preserve"> </w:t>
      </w:r>
      <w:r w:rsidR="003514C2" w:rsidRPr="005C4725">
        <w:rPr>
          <w:rFonts w:ascii="標楷體" w:eastAsia="標楷體" w:hAnsi="標楷體" w:hint="eastAsia"/>
          <w:szCs w:val="22"/>
        </w:rPr>
        <w:t>_________</w:t>
      </w:r>
      <w:r w:rsidR="00E35191" w:rsidRPr="005C4725">
        <w:rPr>
          <w:rFonts w:ascii="標楷體" w:eastAsia="標楷體" w:hAnsi="標楷體" w:hint="eastAsia"/>
          <w:szCs w:val="22"/>
        </w:rPr>
        <w:t>（105/1/1）</w:t>
      </w:r>
    </w:p>
    <w:p w:rsidR="000257EE" w:rsidRPr="005C4725" w:rsidRDefault="00274757" w:rsidP="00587F7F">
      <w:pPr>
        <w:spacing w:line="560" w:lineRule="exact"/>
        <w:jc w:val="both"/>
        <w:rPr>
          <w:rFonts w:ascii="標楷體" w:eastAsia="標楷體" w:hAnsi="標楷體"/>
          <w:szCs w:val="22"/>
        </w:rPr>
      </w:pPr>
      <w:r w:rsidRPr="005C4725">
        <w:rPr>
          <w:rFonts w:ascii="標楷體" w:eastAsia="標楷體" w:hAnsi="標楷體"/>
          <w:szCs w:val="22"/>
        </w:rPr>
        <w:t>□附Ｘ光片或報告</w:t>
      </w:r>
    </w:p>
    <w:p w:rsidR="000257EE" w:rsidRPr="005C4725" w:rsidRDefault="00274757" w:rsidP="00587F7F">
      <w:pPr>
        <w:spacing w:line="560" w:lineRule="exact"/>
        <w:jc w:val="both"/>
      </w:pPr>
      <w:r w:rsidRPr="005C4725">
        <w:rPr>
          <w:rFonts w:ascii="標楷體" w:eastAsia="標楷體" w:hAnsi="標楷體"/>
        </w:rPr>
        <w:t>四</w:t>
      </w:r>
      <w:r w:rsidRPr="005C4725">
        <w:rPr>
          <w:rFonts w:ascii="標楷體" w:eastAsia="標楷體" w:hAnsi="標楷體"/>
          <w:szCs w:val="22"/>
        </w:rPr>
        <w:t>、</w:t>
      </w:r>
      <w:r w:rsidRPr="005C4725">
        <w:rPr>
          <w:rFonts w:ascii="標楷體" w:eastAsia="標楷體" w:hAnsi="標楷體"/>
        </w:rPr>
        <w:t xml:space="preserve">洗腎異常理由　</w:t>
      </w:r>
      <w:r w:rsidRPr="005C4725">
        <w:rPr>
          <w:rFonts w:ascii="標楷體" w:eastAsia="標楷體" w:hAnsi="標楷體"/>
          <w:u w:val="single"/>
        </w:rPr>
        <w:t xml:space="preserve">　　　　　　　　　　　　　　　　　　　　　　　　　</w:t>
      </w:r>
    </w:p>
    <w:p w:rsidR="000257EE" w:rsidRPr="005C4725" w:rsidRDefault="00274757" w:rsidP="00587F7F">
      <w:pPr>
        <w:spacing w:line="560" w:lineRule="exact"/>
        <w:jc w:val="both"/>
        <w:rPr>
          <w:rFonts w:ascii="標楷體" w:eastAsia="標楷體" w:hAnsi="標楷體"/>
          <w:u w:val="single"/>
        </w:rPr>
      </w:pPr>
      <w:r w:rsidRPr="005C4725">
        <w:rPr>
          <w:rFonts w:ascii="標楷體" w:eastAsia="標楷體" w:hAnsi="標楷體"/>
          <w:u w:val="single"/>
        </w:rPr>
        <w:t xml:space="preserve">　　　　　　　　　　　　　　　　　　　　　　　　　　　　　　　　　　</w:t>
      </w:r>
    </w:p>
    <w:p w:rsidR="000257EE" w:rsidRPr="005C4725" w:rsidRDefault="00274757" w:rsidP="00587F7F">
      <w:pPr>
        <w:spacing w:line="560" w:lineRule="exact"/>
        <w:jc w:val="both"/>
        <w:rPr>
          <w:rFonts w:ascii="標楷體" w:eastAsia="標楷體" w:hAnsi="標楷體"/>
          <w:u w:val="single"/>
        </w:rPr>
      </w:pPr>
      <w:r w:rsidRPr="005C4725">
        <w:rPr>
          <w:rFonts w:ascii="標楷體" w:eastAsia="標楷體" w:hAnsi="標楷體"/>
          <w:u w:val="single"/>
        </w:rPr>
        <w:t xml:space="preserve">　　　　　　　　　　　　　　　　　　　　　　　　　　　　　　　　　　</w:t>
      </w:r>
    </w:p>
    <w:p w:rsidR="000257EE" w:rsidRPr="005C4725" w:rsidRDefault="00274757" w:rsidP="00587F7F">
      <w:pPr>
        <w:spacing w:line="560" w:lineRule="exact"/>
        <w:ind w:left="240" w:firstLine="2160"/>
        <w:jc w:val="both"/>
        <w:rPr>
          <w:rFonts w:ascii="標楷體" w:eastAsia="標楷體" w:hAnsi="標楷體"/>
        </w:rPr>
        <w:sectPr w:rsidR="000257EE" w:rsidRPr="005C4725">
          <w:headerReference w:type="default" r:id="rId74"/>
          <w:footerReference w:type="default" r:id="rId75"/>
          <w:pgSz w:w="11906" w:h="16838"/>
          <w:pgMar w:top="1418" w:right="1021" w:bottom="1418" w:left="1247" w:header="851" w:footer="851" w:gutter="0"/>
          <w:cols w:space="720"/>
          <w:docGrid w:type="lines" w:linePitch="432"/>
        </w:sectPr>
      </w:pPr>
      <w:r w:rsidRPr="005C4725">
        <w:rPr>
          <w:rFonts w:ascii="標楷體" w:eastAsia="標楷體" w:hAnsi="標楷體"/>
        </w:rPr>
        <w:t xml:space="preserve">醫師簽名 ______________　專科證號______________　</w:t>
      </w:r>
    </w:p>
    <w:p w:rsidR="00D773F4" w:rsidRPr="005C4725" w:rsidRDefault="00D773F4" w:rsidP="00D773F4">
      <w:pPr>
        <w:widowControl/>
        <w:suppressAutoHyphens w:val="0"/>
        <w:spacing w:line="240" w:lineRule="auto"/>
        <w:jc w:val="center"/>
        <w:rPr>
          <w:rFonts w:eastAsia="標楷體"/>
          <w:b/>
          <w:sz w:val="32"/>
          <w:szCs w:val="32"/>
        </w:rPr>
      </w:pP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5C4725" w:rsidRPr="005C4725" w:rsidTr="00D773F4">
        <w:tc>
          <w:tcPr>
            <w:tcW w:w="2660" w:type="dxa"/>
            <w:vMerge w:val="restart"/>
            <w:tcBorders>
              <w:tl2br w:val="single" w:sz="4" w:space="0" w:color="000000"/>
            </w:tcBorders>
            <w:shd w:val="clear" w:color="auto" w:fill="auto"/>
          </w:tcPr>
          <w:p w:rsidR="00D773F4" w:rsidRPr="005C4725" w:rsidRDefault="00D773F4" w:rsidP="00D773F4">
            <w:pPr>
              <w:pStyle w:val="a5"/>
              <w:spacing w:before="5" w:after="1"/>
              <w:ind w:firstLineChars="500" w:firstLine="1170"/>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2598"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17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17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660" w:type="dxa"/>
            <w:vMerge/>
            <w:tcBorders>
              <w:tl2br w:val="single" w:sz="4" w:space="0" w:color="000000"/>
            </w:tcBorders>
            <w:shd w:val="clear" w:color="auto" w:fill="auto"/>
          </w:tcPr>
          <w:p w:rsidR="00D773F4" w:rsidRPr="005C4725" w:rsidRDefault="00D773F4" w:rsidP="00D773F4">
            <w:pPr>
              <w:pStyle w:val="a5"/>
              <w:spacing w:before="5" w:after="1"/>
              <w:rPr>
                <w:rFonts w:eastAsia="標楷體"/>
                <w:sz w:val="24"/>
                <w:szCs w:val="24"/>
              </w:rPr>
            </w:pPr>
          </w:p>
        </w:tc>
        <w:tc>
          <w:tcPr>
            <w:tcW w:w="2598"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259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17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17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一、意識</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無意識</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意識改變</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清楚的意識狀態</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GCS</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3-8</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9-13</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14-15 (</w:t>
            </w:r>
            <w:r w:rsidRPr="005C4725">
              <w:rPr>
                <w:rFonts w:eastAsia="標楷體" w:hint="eastAsia"/>
                <w:sz w:val="24"/>
                <w:szCs w:val="24"/>
              </w:rPr>
              <w:t>應使用其他變項判定級數</w:t>
            </w:r>
            <w:r w:rsidRPr="005C4725">
              <w:rPr>
                <w:rFonts w:eastAsia="標楷體"/>
                <w:sz w:val="24"/>
                <w:szCs w:val="24"/>
              </w:rPr>
              <w:t>)</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無法保護呼吸道</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對刺激反應</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無反應或僅對疼痛或大聲的叫喚出現無意義的反應動作</w:t>
            </w:r>
          </w:p>
        </w:tc>
        <w:tc>
          <w:tcPr>
            <w:tcW w:w="2599" w:type="dxa"/>
            <w:shd w:val="clear" w:color="auto" w:fill="auto"/>
          </w:tcPr>
          <w:p w:rsidR="00D773F4" w:rsidRPr="005C4725" w:rsidRDefault="00D773F4" w:rsidP="00D773F4">
            <w:pPr>
              <w:pStyle w:val="TableParagraph"/>
              <w:spacing w:before="0" w:line="306" w:lineRule="exact"/>
              <w:rPr>
                <w:rFonts w:ascii="Times New Roman" w:eastAsia="標楷體" w:hAnsi="Times New Roman" w:cs="Times New Roman"/>
                <w:sz w:val="24"/>
                <w:szCs w:val="24"/>
                <w:lang w:eastAsia="zh-TW"/>
              </w:rPr>
            </w:pPr>
            <w:r w:rsidRPr="005C4725">
              <w:rPr>
                <w:rFonts w:ascii="Times New Roman" w:eastAsia="標楷體" w:hAnsi="Times New Roman" w:cs="Times New Roman" w:hint="eastAsia"/>
                <w:sz w:val="24"/>
                <w:szCs w:val="24"/>
                <w:lang w:eastAsia="zh-TW"/>
              </w:rPr>
              <w:t>可定位痛點，對聲音刺激有含糊或</w:t>
            </w:r>
          </w:p>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不適當的語言回應</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意識狀態</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意識程度持續惡化</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疲倦嗜睡、反應遲鈍、眼神呆滯、</w:t>
            </w:r>
            <w:r w:rsidRPr="005C4725">
              <w:rPr>
                <w:rFonts w:eastAsia="標楷體"/>
                <w:sz w:val="24"/>
                <w:szCs w:val="24"/>
              </w:rPr>
              <w:t xml:space="preserve"> </w:t>
            </w:r>
            <w:r w:rsidRPr="005C4725">
              <w:rPr>
                <w:rFonts w:eastAsia="標楷體" w:hint="eastAsia"/>
                <w:sz w:val="24"/>
                <w:szCs w:val="24"/>
              </w:rPr>
              <w:t>無定向感、躁動不安、暴力動作、</w:t>
            </w:r>
            <w:r w:rsidRPr="005C4725">
              <w:rPr>
                <w:rFonts w:eastAsia="標楷體"/>
                <w:sz w:val="24"/>
                <w:szCs w:val="24"/>
              </w:rPr>
              <w:t xml:space="preserve"> </w:t>
            </w:r>
            <w:r w:rsidRPr="005C4725">
              <w:rPr>
                <w:rFonts w:eastAsia="標楷體" w:hint="eastAsia"/>
                <w:sz w:val="24"/>
                <w:szCs w:val="24"/>
              </w:rPr>
              <w:t>無法安撫</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3"/>
                <w:sz w:val="24"/>
                <w:szCs w:val="24"/>
              </w:rPr>
              <w:t>清楚的意識狀態、有定向</w:t>
            </w:r>
            <w:r w:rsidRPr="005C4725">
              <w:rPr>
                <w:rFonts w:eastAsia="標楷體"/>
                <w:spacing w:val="-3"/>
                <w:sz w:val="24"/>
                <w:szCs w:val="24"/>
              </w:rPr>
              <w:t xml:space="preserve"> </w:t>
            </w:r>
            <w:r w:rsidRPr="005C4725">
              <w:rPr>
                <w:rFonts w:eastAsia="標楷體" w:hint="eastAsia"/>
                <w:sz w:val="24"/>
                <w:szCs w:val="24"/>
              </w:rPr>
              <w:t>感、可安撫</w:t>
            </w: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抽搐</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持續抽搐</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剛抽搐結束</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肌張力</w:t>
            </w:r>
          </w:p>
        </w:tc>
        <w:tc>
          <w:tcPr>
            <w:tcW w:w="2598"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肢體癱瘓</w:t>
            </w:r>
          </w:p>
        </w:tc>
        <w:tc>
          <w:tcPr>
            <w:tcW w:w="2599"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虛弱無力，無法坐起</w:t>
            </w:r>
          </w:p>
        </w:tc>
        <w:tc>
          <w:tcPr>
            <w:tcW w:w="2599" w:type="dxa"/>
            <w:shd w:val="clear" w:color="auto" w:fill="auto"/>
          </w:tcPr>
          <w:p w:rsidR="00D773F4" w:rsidRPr="005C4725" w:rsidRDefault="00D773F4" w:rsidP="00D773F4">
            <w:pPr>
              <w:pStyle w:val="a5"/>
              <w:spacing w:before="5" w:after="1"/>
              <w:rPr>
                <w:rFonts w:eastAsia="標楷體"/>
                <w:sz w:val="24"/>
                <w:szCs w:val="24"/>
              </w:rPr>
            </w:pPr>
          </w:p>
        </w:tc>
        <w:tc>
          <w:tcPr>
            <w:tcW w:w="1779" w:type="dxa"/>
            <w:shd w:val="clear" w:color="auto" w:fill="auto"/>
          </w:tcPr>
          <w:p w:rsidR="00D773F4" w:rsidRPr="005C4725" w:rsidRDefault="00D773F4" w:rsidP="00D773F4">
            <w:pPr>
              <w:pStyle w:val="a5"/>
              <w:spacing w:before="5" w:after="1"/>
              <w:rPr>
                <w:rFonts w:eastAsia="標楷體"/>
                <w:sz w:val="24"/>
                <w:szCs w:val="24"/>
              </w:rPr>
            </w:pPr>
          </w:p>
        </w:tc>
        <w:tc>
          <w:tcPr>
            <w:tcW w:w="1780"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line="32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numPr>
          <w:ilvl w:val="0"/>
          <w:numId w:val="52"/>
        </w:numPr>
        <w:suppressAutoHyphens w:val="0"/>
        <w:autoSpaceDN/>
        <w:spacing w:line="320" w:lineRule="exact"/>
        <w:textAlignment w:val="auto"/>
        <w:rPr>
          <w:rFonts w:eastAsia="標楷體"/>
          <w:sz w:val="28"/>
          <w:szCs w:val="28"/>
        </w:rPr>
      </w:pPr>
      <w:r w:rsidRPr="005C4725">
        <w:rPr>
          <w:rFonts w:eastAsia="標楷體" w:hint="eastAsia"/>
          <w:sz w:val="24"/>
          <w:szCs w:val="24"/>
        </w:rPr>
        <w:t>只適合急性變化</w:t>
      </w:r>
      <w:r w:rsidRPr="005C4725">
        <w:rPr>
          <w:rFonts w:eastAsia="標楷體"/>
          <w:sz w:val="24"/>
          <w:szCs w:val="24"/>
        </w:rPr>
        <w:t>(7</w:t>
      </w:r>
      <w:r w:rsidRPr="005C4725">
        <w:rPr>
          <w:rFonts w:eastAsia="標楷體" w:hint="eastAsia"/>
          <w:sz w:val="24"/>
          <w:szCs w:val="24"/>
        </w:rPr>
        <w:t>天內意識改變，且與情況穩定時意識有差異</w:t>
      </w:r>
      <w:r w:rsidRPr="005C4725">
        <w:rPr>
          <w:rFonts w:eastAsia="標楷體"/>
          <w:sz w:val="24"/>
          <w:szCs w:val="24"/>
        </w:rPr>
        <w:t>)</w:t>
      </w:r>
      <w:r w:rsidRPr="005C4725">
        <w:rPr>
          <w:rFonts w:eastAsia="標楷體" w:hint="eastAsia"/>
          <w:sz w:val="24"/>
          <w:szCs w:val="24"/>
        </w:rPr>
        <w:t>。</w:t>
      </w:r>
    </w:p>
    <w:p w:rsidR="00D773F4" w:rsidRPr="005C4725" w:rsidRDefault="00D773F4" w:rsidP="00D773F4">
      <w:pPr>
        <w:pStyle w:val="a5"/>
        <w:spacing w:before="46"/>
        <w:ind w:leftChars="-56" w:left="-134" w:firstLineChars="100" w:firstLine="36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pacing w:val="-6"/>
                <w:sz w:val="24"/>
                <w:szCs w:val="24"/>
              </w:rPr>
              <w:t xml:space="preserve">TTAS </w:t>
            </w:r>
            <w:r w:rsidRPr="005C4725">
              <w:rPr>
                <w:rFonts w:eastAsia="標楷體" w:hint="eastAsia"/>
                <w:spacing w:val="-6"/>
                <w:sz w:val="24"/>
                <w:szCs w:val="24"/>
              </w:rPr>
              <w:t>級數</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113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114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判定依據</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302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1134"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114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生命徵象</w:t>
            </w:r>
            <w:r w:rsidRPr="005C4725">
              <w:rPr>
                <w:rFonts w:eastAsia="標楷體"/>
                <w:sz w:val="24"/>
                <w:szCs w:val="24"/>
              </w:rPr>
              <w:t>(Vital signs)</w:t>
            </w:r>
          </w:p>
        </w:tc>
      </w:tr>
      <w:tr w:rsidR="005C4725" w:rsidRPr="005C4725" w:rsidTr="00D773F4">
        <w:tc>
          <w:tcPr>
            <w:tcW w:w="14015" w:type="dxa"/>
            <w:gridSpan w:val="6"/>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二、呼吸：</w:t>
            </w: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綜合描述</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重度的呼吸窘迫：呼吸衰竭，為過</w:t>
            </w:r>
            <w:r w:rsidRPr="005C4725">
              <w:rPr>
                <w:rFonts w:eastAsia="標楷體"/>
                <w:sz w:val="24"/>
                <w:szCs w:val="24"/>
              </w:rPr>
              <w:t xml:space="preserve"> </w:t>
            </w:r>
            <w:r w:rsidRPr="005C4725">
              <w:rPr>
                <w:rFonts w:eastAsia="標楷體" w:hint="eastAsia"/>
                <w:sz w:val="24"/>
                <w:szCs w:val="24"/>
              </w:rPr>
              <w:t>度的呼吸工作而產生疲憊現象，明</w:t>
            </w:r>
            <w:r w:rsidRPr="005C4725">
              <w:rPr>
                <w:rFonts w:eastAsia="標楷體"/>
                <w:sz w:val="24"/>
                <w:szCs w:val="24"/>
              </w:rPr>
              <w:t xml:space="preserve"> </w:t>
            </w:r>
            <w:r w:rsidRPr="005C4725">
              <w:rPr>
                <w:rFonts w:eastAsia="標楷體" w:hint="eastAsia"/>
                <w:sz w:val="24"/>
                <w:szCs w:val="24"/>
              </w:rPr>
              <w:t>顯發紺及意識混亂或沒有呼吸。</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中度的呼吸窘迫：呼吸費力、呼吸</w:t>
            </w:r>
            <w:r w:rsidRPr="005C4725">
              <w:rPr>
                <w:rFonts w:eastAsia="標楷體"/>
                <w:spacing w:val="-6"/>
                <w:sz w:val="24"/>
                <w:szCs w:val="24"/>
              </w:rPr>
              <w:t xml:space="preserve"> </w:t>
            </w:r>
            <w:r w:rsidRPr="005C4725">
              <w:rPr>
                <w:rFonts w:eastAsia="標楷體" w:hint="eastAsia"/>
                <w:sz w:val="24"/>
                <w:szCs w:val="24"/>
              </w:rPr>
              <w:t>工作增加、使用輔助肌。</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輕度的呼吸窘迫：呼吸困</w:t>
            </w:r>
            <w:r w:rsidRPr="005C4725">
              <w:rPr>
                <w:rFonts w:eastAsia="標楷體"/>
                <w:sz w:val="24"/>
                <w:szCs w:val="24"/>
              </w:rPr>
              <w:t xml:space="preserve"> </w:t>
            </w:r>
            <w:r w:rsidRPr="005C4725">
              <w:rPr>
                <w:rFonts w:eastAsia="標楷體" w:hint="eastAsia"/>
                <w:sz w:val="24"/>
                <w:szCs w:val="24"/>
              </w:rPr>
              <w:t>難，心跳過速，在走動時</w:t>
            </w:r>
            <w:r w:rsidRPr="005C4725">
              <w:rPr>
                <w:rFonts w:eastAsia="標楷體"/>
                <w:sz w:val="24"/>
                <w:szCs w:val="24"/>
              </w:rPr>
              <w:t xml:space="preserve"> </w:t>
            </w:r>
            <w:r w:rsidRPr="005C4725">
              <w:rPr>
                <w:rFonts w:eastAsia="標楷體" w:hint="eastAsia"/>
                <w:sz w:val="24"/>
                <w:szCs w:val="24"/>
              </w:rPr>
              <w:t>有呼吸急促的現象，沒有</w:t>
            </w:r>
            <w:r w:rsidRPr="005C4725">
              <w:rPr>
                <w:rFonts w:eastAsia="標楷體"/>
                <w:sz w:val="24"/>
                <w:szCs w:val="24"/>
              </w:rPr>
              <w:t xml:space="preserve"> </w:t>
            </w:r>
            <w:r w:rsidRPr="005C4725">
              <w:rPr>
                <w:rFonts w:eastAsia="標楷體" w:hint="eastAsia"/>
                <w:sz w:val="24"/>
                <w:szCs w:val="24"/>
              </w:rPr>
              <w:t>明顯呼吸工作的增加。</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說話</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單一字或無法言語</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片語</w:t>
            </w:r>
            <w:r w:rsidRPr="005C4725">
              <w:rPr>
                <w:rFonts w:eastAsia="標楷體"/>
                <w:sz w:val="24"/>
                <w:szCs w:val="24"/>
              </w:rPr>
              <w:t>/</w:t>
            </w:r>
            <w:r w:rsidRPr="005C4725">
              <w:rPr>
                <w:rFonts w:eastAsia="標楷體" w:hint="eastAsia"/>
                <w:sz w:val="24"/>
                <w:szCs w:val="24"/>
              </w:rPr>
              <w:t>不成句</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可使用句子</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呼吸道</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上氣道阻塞致口水外流</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pacing w:val="-6"/>
                <w:sz w:val="24"/>
                <w:szCs w:val="24"/>
              </w:rPr>
              <w:t>明顯或惡化的喘鳴呼吸聲，但呼吸</w:t>
            </w:r>
            <w:r w:rsidRPr="005C4725">
              <w:rPr>
                <w:rFonts w:eastAsia="標楷體"/>
                <w:spacing w:val="-6"/>
                <w:sz w:val="24"/>
                <w:szCs w:val="24"/>
              </w:rPr>
              <w:t xml:space="preserve"> </w:t>
            </w:r>
            <w:r w:rsidRPr="005C4725">
              <w:rPr>
                <w:rFonts w:eastAsia="標楷體" w:hint="eastAsia"/>
                <w:sz w:val="24"/>
                <w:szCs w:val="24"/>
              </w:rPr>
              <w:t>道仍暢通。</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氣喘呼吸聲、呼吸道暢通</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呼吸次數</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 xml:space="preserve">&lt;10 </w:t>
            </w:r>
            <w:r w:rsidRPr="005C4725">
              <w:rPr>
                <w:rFonts w:eastAsia="標楷體" w:hint="eastAsia"/>
                <w:sz w:val="24"/>
                <w:szCs w:val="24"/>
              </w:rPr>
              <w:t>次</w:t>
            </w:r>
            <w:r w:rsidRPr="005C4725">
              <w:rPr>
                <w:rFonts w:eastAsia="標楷體"/>
                <w:sz w:val="24"/>
                <w:szCs w:val="24"/>
              </w:rPr>
              <w:t>/</w:t>
            </w:r>
            <w:r w:rsidRPr="005C4725">
              <w:rPr>
                <w:rFonts w:eastAsia="標楷體" w:hint="eastAsia"/>
                <w:sz w:val="24"/>
                <w:szCs w:val="24"/>
              </w:rPr>
              <w:t>分</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呼吸窘迫姿勢</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嗅吸姿勢</w:t>
            </w:r>
            <w:r w:rsidRPr="005C4725">
              <w:rPr>
                <w:rFonts w:eastAsia="標楷體"/>
                <w:sz w:val="24"/>
                <w:szCs w:val="24"/>
              </w:rPr>
              <w:t>/</w:t>
            </w:r>
            <w:r w:rsidRPr="005C4725">
              <w:rPr>
                <w:rFonts w:eastAsia="標楷體" w:hint="eastAsia"/>
                <w:sz w:val="24"/>
                <w:szCs w:val="24"/>
              </w:rPr>
              <w:t>三點支撐姿勢</w:t>
            </w:r>
            <w:r w:rsidRPr="005C4725">
              <w:rPr>
                <w:rFonts w:eastAsia="標楷體"/>
                <w:sz w:val="24"/>
                <w:szCs w:val="24"/>
              </w:rPr>
              <w:t>/</w:t>
            </w:r>
            <w:r w:rsidRPr="005C4725">
              <w:rPr>
                <w:rFonts w:eastAsia="標楷體" w:hint="eastAsia"/>
                <w:sz w:val="24"/>
                <w:szCs w:val="24"/>
              </w:rPr>
              <w:t>拒絕躺下</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呼吸輔助肌使用</w:t>
            </w:r>
            <w:r w:rsidRPr="005C4725">
              <w:rPr>
                <w:rFonts w:eastAsia="標楷體"/>
                <w:sz w:val="24"/>
                <w:szCs w:val="24"/>
              </w:rPr>
              <w:t xml:space="preserve">/ </w:t>
            </w:r>
            <w:r w:rsidRPr="005C4725">
              <w:rPr>
                <w:rFonts w:eastAsia="標楷體" w:hint="eastAsia"/>
                <w:sz w:val="24"/>
                <w:szCs w:val="24"/>
              </w:rPr>
              <w:t>鼻孔張合</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鼻孔張合且合併肋間、肋下、胸骨</w:t>
            </w:r>
            <w:r w:rsidRPr="005C4725">
              <w:rPr>
                <w:rFonts w:eastAsia="標楷體"/>
                <w:sz w:val="24"/>
                <w:szCs w:val="24"/>
              </w:rPr>
              <w:t xml:space="preserve"> </w:t>
            </w:r>
            <w:r w:rsidRPr="005C4725">
              <w:rPr>
                <w:rFonts w:eastAsia="標楷體" w:hint="eastAsia"/>
                <w:sz w:val="24"/>
                <w:szCs w:val="24"/>
              </w:rPr>
              <w:t>上、胸骨下、鎖骨上凹陷</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僅鼻孔張合或胸骨上輕微凹陷</w:t>
            </w:r>
          </w:p>
        </w:tc>
        <w:tc>
          <w:tcPr>
            <w:tcW w:w="3024" w:type="dxa"/>
            <w:shd w:val="clear" w:color="auto" w:fill="auto"/>
          </w:tcPr>
          <w:p w:rsidR="00D773F4" w:rsidRPr="005C4725" w:rsidRDefault="00D773F4" w:rsidP="00D773F4">
            <w:pPr>
              <w:pStyle w:val="a5"/>
              <w:spacing w:before="5" w:after="1"/>
              <w:rPr>
                <w:rFonts w:eastAsia="標楷體"/>
                <w:sz w:val="24"/>
                <w:szCs w:val="24"/>
              </w:rPr>
            </w:pP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r w:rsidR="005C4725" w:rsidRPr="005C4725" w:rsidTr="00D773F4">
        <w:tc>
          <w:tcPr>
            <w:tcW w:w="2660"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血氧飽和度</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90%</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hint="eastAsia"/>
                <w:sz w:val="24"/>
                <w:szCs w:val="24"/>
              </w:rPr>
              <w:t>＜</w:t>
            </w:r>
            <w:r w:rsidRPr="005C4725">
              <w:rPr>
                <w:rFonts w:eastAsia="標楷體"/>
                <w:sz w:val="24"/>
                <w:szCs w:val="24"/>
              </w:rPr>
              <w:t>92%</w:t>
            </w:r>
          </w:p>
        </w:tc>
        <w:tc>
          <w:tcPr>
            <w:tcW w:w="3024" w:type="dxa"/>
            <w:shd w:val="clear" w:color="auto" w:fill="auto"/>
          </w:tcPr>
          <w:p w:rsidR="00D773F4" w:rsidRPr="005C4725" w:rsidRDefault="00D773F4" w:rsidP="00D773F4">
            <w:pPr>
              <w:pStyle w:val="a5"/>
              <w:spacing w:before="5" w:after="1"/>
              <w:rPr>
                <w:rFonts w:eastAsia="標楷體"/>
                <w:sz w:val="24"/>
                <w:szCs w:val="24"/>
              </w:rPr>
            </w:pPr>
            <w:r w:rsidRPr="005C4725">
              <w:rPr>
                <w:rFonts w:eastAsia="標楷體"/>
                <w:sz w:val="24"/>
                <w:szCs w:val="24"/>
              </w:rPr>
              <w:t>92% - 94%</w:t>
            </w:r>
          </w:p>
        </w:tc>
        <w:tc>
          <w:tcPr>
            <w:tcW w:w="1134" w:type="dxa"/>
            <w:shd w:val="clear" w:color="auto" w:fill="auto"/>
          </w:tcPr>
          <w:p w:rsidR="00D773F4" w:rsidRPr="005C4725" w:rsidRDefault="00D773F4" w:rsidP="00D773F4">
            <w:pPr>
              <w:pStyle w:val="a5"/>
              <w:spacing w:before="5" w:after="1"/>
              <w:rPr>
                <w:rFonts w:eastAsia="標楷體"/>
                <w:sz w:val="24"/>
                <w:szCs w:val="24"/>
              </w:rPr>
            </w:pPr>
          </w:p>
        </w:tc>
        <w:tc>
          <w:tcPr>
            <w:tcW w:w="1149" w:type="dxa"/>
            <w:shd w:val="clear" w:color="auto" w:fill="auto"/>
          </w:tcPr>
          <w:p w:rsidR="00D773F4" w:rsidRPr="005C4725" w:rsidRDefault="00D773F4" w:rsidP="00D773F4">
            <w:pPr>
              <w:pStyle w:val="a5"/>
              <w:spacing w:before="5" w:after="1"/>
              <w:rPr>
                <w:rFonts w:eastAsia="標楷體"/>
                <w:sz w:val="24"/>
                <w:szCs w:val="24"/>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rPr>
      </w:pPr>
      <w:r w:rsidRPr="005C4725">
        <w:rPr>
          <w:rFonts w:eastAsia="標楷體"/>
          <w:sz w:val="24"/>
          <w:szCs w:val="24"/>
        </w:rPr>
        <w:t>1.</w:t>
      </w:r>
      <w:r w:rsidRPr="005C4725">
        <w:rPr>
          <w:rFonts w:eastAsia="標楷體" w:hint="eastAsia"/>
          <w:sz w:val="24"/>
          <w:szCs w:val="24"/>
        </w:rPr>
        <w:t>分級判定依據以描述性定義為主，除重度呼吸窘迫或</w:t>
      </w:r>
      <w:r w:rsidRPr="005C4725">
        <w:rPr>
          <w:rFonts w:eastAsia="標楷體"/>
          <w:sz w:val="24"/>
          <w:szCs w:val="24"/>
        </w:rPr>
        <w:t xml:space="preserve"> O</w:t>
      </w:r>
      <w:r w:rsidRPr="005C4725">
        <w:rPr>
          <w:rFonts w:eastAsia="標楷體"/>
          <w:position w:val="-2"/>
          <w:sz w:val="24"/>
          <w:szCs w:val="24"/>
        </w:rPr>
        <w:t xml:space="preserve">2 </w:t>
      </w:r>
      <w:r w:rsidRPr="005C4725">
        <w:rPr>
          <w:rFonts w:eastAsia="標楷體"/>
          <w:sz w:val="24"/>
          <w:szCs w:val="24"/>
        </w:rPr>
        <w:t xml:space="preserve">saturation </w:t>
      </w:r>
      <w:r w:rsidRPr="005C4725">
        <w:rPr>
          <w:rFonts w:eastAsia="標楷體" w:hint="eastAsia"/>
          <w:sz w:val="24"/>
          <w:szCs w:val="24"/>
        </w:rPr>
        <w:t>外，不以呼吸次數或其他絕對值為分級標準。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5C4725" w:rsidRPr="005C4725" w:rsidTr="00D773F4">
        <w:tc>
          <w:tcPr>
            <w:tcW w:w="2660" w:type="dxa"/>
            <w:gridSpan w:val="2"/>
            <w:vMerge w:val="restart"/>
            <w:tcBorders>
              <w:tl2br w:val="single" w:sz="4" w:space="0" w:color="000000"/>
            </w:tcBorders>
            <w:shd w:val="clear" w:color="auto" w:fill="auto"/>
          </w:tcPr>
          <w:p w:rsidR="00D773F4" w:rsidRPr="005C4725" w:rsidRDefault="00D773F4" w:rsidP="00D773F4">
            <w:pPr>
              <w:ind w:firstLineChars="450" w:firstLine="1053"/>
              <w:rPr>
                <w:rFonts w:eastAsia="標楷體"/>
              </w:rPr>
            </w:pPr>
            <w:r w:rsidRPr="005C4725">
              <w:rPr>
                <w:rFonts w:eastAsia="標楷體"/>
                <w:spacing w:val="-6"/>
              </w:rPr>
              <w:t xml:space="preserve">TTAS </w:t>
            </w:r>
            <w:r w:rsidRPr="005C4725">
              <w:rPr>
                <w:rFonts w:eastAsia="標楷體" w:hint="eastAsia"/>
                <w:spacing w:val="-6"/>
              </w:rPr>
              <w:t>級數</w:t>
            </w:r>
          </w:p>
          <w:p w:rsidR="00D773F4" w:rsidRPr="005C4725" w:rsidRDefault="00D773F4" w:rsidP="00D773F4">
            <w:pPr>
              <w:rPr>
                <w:rFonts w:eastAsia="標楷體"/>
              </w:rPr>
            </w:pPr>
            <w:r w:rsidRPr="005C4725">
              <w:rPr>
                <w:rFonts w:eastAsia="標楷體" w:hint="eastAsia"/>
              </w:rPr>
              <w:t>判定依據</w:t>
            </w: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一級</w:t>
            </w:r>
          </w:p>
        </w:tc>
        <w:tc>
          <w:tcPr>
            <w:tcW w:w="3118"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二級</w:t>
            </w: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三級</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四級</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五級</w:t>
            </w:r>
          </w:p>
        </w:tc>
      </w:tr>
      <w:tr w:rsidR="005C4725" w:rsidRPr="005C4725" w:rsidTr="00D773F4">
        <w:tc>
          <w:tcPr>
            <w:tcW w:w="2660" w:type="dxa"/>
            <w:gridSpan w:val="2"/>
            <w:vMerge/>
            <w:tcBorders>
              <w:tl2br w:val="single" w:sz="4" w:space="0" w:color="000000"/>
            </w:tcBorders>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復甦急救</w:t>
            </w:r>
          </w:p>
        </w:tc>
        <w:tc>
          <w:tcPr>
            <w:tcW w:w="3118"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危急</w:t>
            </w:r>
          </w:p>
        </w:tc>
        <w:tc>
          <w:tcPr>
            <w:tcW w:w="2977"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緊急</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次緊急</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非緊急</w:t>
            </w:r>
          </w:p>
        </w:tc>
      </w:tr>
      <w:tr w:rsidR="005C4725" w:rsidRPr="005C4725" w:rsidTr="00D773F4">
        <w:tc>
          <w:tcPr>
            <w:tcW w:w="14015" w:type="dxa"/>
            <w:gridSpan w:val="7"/>
            <w:shd w:val="clear" w:color="auto" w:fill="auto"/>
          </w:tcPr>
          <w:p w:rsidR="00D773F4" w:rsidRPr="005C4725" w:rsidRDefault="00D773F4" w:rsidP="00D773F4">
            <w:pPr>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14015" w:type="dxa"/>
            <w:gridSpan w:val="7"/>
            <w:shd w:val="clear" w:color="auto" w:fill="auto"/>
          </w:tcPr>
          <w:p w:rsidR="00D773F4" w:rsidRPr="005C4725" w:rsidRDefault="00D773F4" w:rsidP="00D773F4">
            <w:pPr>
              <w:rPr>
                <w:rFonts w:eastAsia="標楷體"/>
              </w:rPr>
            </w:pPr>
            <w:r w:rsidRPr="005C4725">
              <w:rPr>
                <w:rFonts w:eastAsia="標楷體" w:hint="eastAsia"/>
              </w:rPr>
              <w:t>三、循環</w:t>
            </w: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綜合描述</w:t>
            </w:r>
          </w:p>
        </w:tc>
        <w:tc>
          <w:tcPr>
            <w:tcW w:w="2977" w:type="dxa"/>
            <w:shd w:val="clear" w:color="auto" w:fill="auto"/>
          </w:tcPr>
          <w:p w:rsidR="00D773F4" w:rsidRPr="005C4725" w:rsidRDefault="00D773F4" w:rsidP="00D773F4">
            <w:pPr>
              <w:rPr>
                <w:rFonts w:eastAsia="標楷體"/>
              </w:rPr>
            </w:pPr>
            <w:r w:rsidRPr="005C4725">
              <w:rPr>
                <w:rFonts w:eastAsia="標楷體" w:hint="eastAsia"/>
              </w:rPr>
              <w:t>休克：組織灌流不足或缺氧，典</w:t>
            </w:r>
            <w:r w:rsidRPr="005C4725">
              <w:rPr>
                <w:rFonts w:eastAsia="標楷體"/>
              </w:rPr>
              <w:t xml:space="preserve"> </w:t>
            </w:r>
            <w:r w:rsidRPr="005C4725">
              <w:rPr>
                <w:rFonts w:eastAsia="標楷體" w:hint="eastAsia"/>
              </w:rPr>
              <w:t>型的徵象：皮膚冰冷、盜汗、蒼</w:t>
            </w:r>
            <w:r w:rsidRPr="005C4725">
              <w:rPr>
                <w:rFonts w:eastAsia="標楷體"/>
              </w:rPr>
              <w:t xml:space="preserve"> </w:t>
            </w:r>
            <w:r w:rsidRPr="005C4725">
              <w:rPr>
                <w:rFonts w:eastAsia="標楷體" w:hint="eastAsia"/>
              </w:rPr>
              <w:t>白、呼吸急促、意識模糊不清。</w:t>
            </w:r>
          </w:p>
        </w:tc>
        <w:tc>
          <w:tcPr>
            <w:tcW w:w="3118" w:type="dxa"/>
            <w:shd w:val="clear" w:color="auto" w:fill="auto"/>
          </w:tcPr>
          <w:p w:rsidR="00D773F4" w:rsidRPr="005C4725" w:rsidRDefault="00D773F4" w:rsidP="00D773F4">
            <w:pPr>
              <w:rPr>
                <w:rFonts w:eastAsia="標楷體"/>
              </w:rPr>
            </w:pPr>
            <w:r w:rsidRPr="005C4725">
              <w:rPr>
                <w:rFonts w:eastAsia="標楷體" w:hint="eastAsia"/>
              </w:rPr>
              <w:t>血行動力循環不足：</w:t>
            </w:r>
            <w:r w:rsidRPr="005C4725">
              <w:rPr>
                <w:rFonts w:eastAsia="標楷體"/>
              </w:rPr>
              <w:t xml:space="preserve"> </w:t>
            </w:r>
            <w:r w:rsidRPr="005C4725">
              <w:rPr>
                <w:rFonts w:eastAsia="標楷體" w:hint="eastAsia"/>
              </w:rPr>
              <w:t>血壓偏低但未出現休</w:t>
            </w:r>
            <w:r w:rsidRPr="005C4725">
              <w:rPr>
                <w:rFonts w:eastAsia="標楷體"/>
              </w:rPr>
              <w:t xml:space="preserve"> </w:t>
            </w:r>
            <w:r w:rsidRPr="005C4725">
              <w:rPr>
                <w:rFonts w:eastAsia="標楷體" w:hint="eastAsia"/>
              </w:rPr>
              <w:t>克徵象，但血液灌流</w:t>
            </w:r>
            <w:r w:rsidRPr="005C4725">
              <w:rPr>
                <w:rFonts w:eastAsia="標楷體"/>
              </w:rPr>
              <w:t xml:space="preserve"> </w:t>
            </w:r>
            <w:r w:rsidRPr="005C4725">
              <w:rPr>
                <w:rFonts w:eastAsia="標楷體" w:hint="eastAsia"/>
              </w:rPr>
              <w:t>處於邊緣不足狀態。</w:t>
            </w:r>
          </w:p>
        </w:tc>
        <w:tc>
          <w:tcPr>
            <w:tcW w:w="2977" w:type="dxa"/>
            <w:shd w:val="clear" w:color="auto" w:fill="auto"/>
          </w:tcPr>
          <w:p w:rsidR="00D773F4" w:rsidRPr="005C4725" w:rsidRDefault="00D773F4" w:rsidP="00D773F4">
            <w:pPr>
              <w:rPr>
                <w:rFonts w:eastAsia="標楷體"/>
              </w:rPr>
            </w:pPr>
            <w:r w:rsidRPr="005C4725">
              <w:rPr>
                <w:rFonts w:eastAsia="標楷體" w:hint="eastAsia"/>
              </w:rPr>
              <w:t>生命徵象接近正常範</w:t>
            </w:r>
            <w:r w:rsidRPr="005C4725">
              <w:rPr>
                <w:rFonts w:eastAsia="標楷體"/>
              </w:rPr>
              <w:t xml:space="preserve"> </w:t>
            </w:r>
            <w:r w:rsidRPr="005C4725">
              <w:rPr>
                <w:rFonts w:eastAsia="標楷體" w:hint="eastAsia"/>
              </w:rPr>
              <w:t>圍之臨界值。</w:t>
            </w:r>
            <w:r w:rsidRPr="005C4725">
              <w:rPr>
                <w:rFonts w:eastAsia="標楷體"/>
              </w:rPr>
              <w:t>(</w:t>
            </w:r>
            <w:r w:rsidRPr="005C4725">
              <w:rPr>
                <w:rFonts w:eastAsia="標楷體" w:hint="eastAsia"/>
              </w:rPr>
              <w:t>應使用</w:t>
            </w:r>
            <w:r w:rsidRPr="005C4725">
              <w:rPr>
                <w:rFonts w:eastAsia="標楷體"/>
              </w:rPr>
              <w:t xml:space="preserve"> </w:t>
            </w:r>
            <w:r w:rsidRPr="005C4725">
              <w:rPr>
                <w:rFonts w:eastAsia="標楷體" w:hint="eastAsia"/>
              </w:rPr>
              <w:t>其他變項判定級數</w:t>
            </w:r>
            <w:r w:rsidRPr="005C4725">
              <w:rPr>
                <w:rFonts w:eastAsia="標楷體"/>
              </w:rPr>
              <w:t>)</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330" w:type="dxa"/>
            <w:vMerge w:val="restart"/>
            <w:shd w:val="clear" w:color="auto" w:fill="auto"/>
          </w:tcPr>
          <w:p w:rsidR="00D773F4" w:rsidRPr="005C4725" w:rsidRDefault="00D773F4" w:rsidP="00D773F4">
            <w:pPr>
              <w:rPr>
                <w:rFonts w:eastAsia="標楷體"/>
              </w:rPr>
            </w:pPr>
            <w:r w:rsidRPr="005C4725">
              <w:rPr>
                <w:rFonts w:eastAsia="標楷體" w:hint="eastAsia"/>
              </w:rPr>
              <w:t>每分鐘心</w:t>
            </w:r>
            <w:r w:rsidRPr="005C4725">
              <w:rPr>
                <w:rFonts w:eastAsia="標楷體"/>
              </w:rPr>
              <w:t xml:space="preserve"> </w:t>
            </w:r>
            <w:r w:rsidRPr="005C4725">
              <w:rPr>
                <w:rFonts w:eastAsia="標楷體" w:hint="eastAsia"/>
              </w:rPr>
              <w:t>跳次數</w:t>
            </w:r>
          </w:p>
        </w:tc>
        <w:tc>
          <w:tcPr>
            <w:tcW w:w="1330"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3M</w:t>
            </w:r>
            <w:r w:rsidRPr="005C4725">
              <w:rPr>
                <w:rFonts w:eastAsia="標楷體" w:hint="eastAsia"/>
              </w:rPr>
              <w:t>：</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 xml:space="preserve">100  </w:t>
            </w:r>
            <w:r w:rsidRPr="005C4725">
              <w:rPr>
                <w:rFonts w:eastAsia="標楷體" w:hint="eastAsia"/>
              </w:rPr>
              <w:t>或</w:t>
            </w:r>
            <w:r w:rsidRPr="005C4725">
              <w:rPr>
                <w:rFonts w:eastAsia="標楷體"/>
                <w:spacing w:val="56"/>
              </w:rPr>
              <w:t xml:space="preserve"> </w:t>
            </w:r>
            <w:r w:rsidRPr="005C4725">
              <w:rPr>
                <w:rFonts w:hint="eastAsia"/>
              </w:rPr>
              <w:t>≧</w:t>
            </w:r>
            <w:r w:rsidRPr="005C4725">
              <w:rPr>
                <w:rFonts w:eastAsia="標楷體"/>
              </w:rPr>
              <w:t>200</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330" w:type="dxa"/>
            <w:vMerge/>
            <w:shd w:val="clear" w:color="auto" w:fill="auto"/>
          </w:tcPr>
          <w:p w:rsidR="00D773F4" w:rsidRPr="005C4725" w:rsidRDefault="00D773F4" w:rsidP="00D773F4">
            <w:pPr>
              <w:rPr>
                <w:rFonts w:eastAsia="標楷體"/>
              </w:rPr>
            </w:pPr>
          </w:p>
        </w:tc>
        <w:tc>
          <w:tcPr>
            <w:tcW w:w="1330" w:type="dxa"/>
            <w:shd w:val="clear" w:color="auto" w:fill="auto"/>
          </w:tcPr>
          <w:p w:rsidR="00D773F4" w:rsidRPr="005C4725" w:rsidRDefault="00D773F4" w:rsidP="00D773F4">
            <w:pPr>
              <w:rPr>
                <w:rFonts w:eastAsia="標楷體"/>
              </w:rPr>
            </w:pPr>
            <w:r w:rsidRPr="005C4725">
              <w:rPr>
                <w:rFonts w:eastAsia="標楷體"/>
              </w:rPr>
              <w:t>3M -3Y</w:t>
            </w:r>
            <w:r w:rsidRPr="005C4725">
              <w:rPr>
                <w:rFonts w:eastAsia="標楷體" w:hint="eastAsia"/>
              </w:rPr>
              <w:t>：</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80</w:t>
            </w:r>
            <w:r w:rsidRPr="005C4725">
              <w:rPr>
                <w:rFonts w:eastAsia="標楷體"/>
              </w:rPr>
              <w:tab/>
            </w:r>
            <w:r w:rsidRPr="005C4725">
              <w:rPr>
                <w:rFonts w:eastAsia="標楷體" w:hint="eastAsia"/>
              </w:rPr>
              <w:t>或</w:t>
            </w:r>
            <w:r w:rsidRPr="005C4725">
              <w:rPr>
                <w:rFonts w:eastAsia="標楷體"/>
                <w:spacing w:val="57"/>
              </w:rPr>
              <w:t xml:space="preserve"> </w:t>
            </w:r>
            <w:r w:rsidRPr="005C4725">
              <w:rPr>
                <w:rFonts w:hint="eastAsia"/>
              </w:rPr>
              <w:t>≧</w:t>
            </w:r>
            <w:r w:rsidRPr="005C4725">
              <w:rPr>
                <w:rFonts w:eastAsia="標楷體"/>
              </w:rPr>
              <w:t>180</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330" w:type="dxa"/>
            <w:vMerge/>
            <w:shd w:val="clear" w:color="auto" w:fill="auto"/>
          </w:tcPr>
          <w:p w:rsidR="00D773F4" w:rsidRPr="005C4725" w:rsidRDefault="00D773F4" w:rsidP="00D773F4">
            <w:pPr>
              <w:rPr>
                <w:rFonts w:eastAsia="標楷體"/>
              </w:rPr>
            </w:pPr>
          </w:p>
        </w:tc>
        <w:tc>
          <w:tcPr>
            <w:tcW w:w="1330"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3Y</w:t>
            </w:r>
            <w:r w:rsidRPr="005C4725">
              <w:rPr>
                <w:rFonts w:eastAsia="標楷體" w:hint="eastAsia"/>
              </w:rPr>
              <w:t>：</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60</w:t>
            </w:r>
            <w:r w:rsidRPr="005C4725">
              <w:rPr>
                <w:rFonts w:eastAsia="標楷體"/>
              </w:rPr>
              <w:tab/>
            </w:r>
            <w:r w:rsidRPr="005C4725">
              <w:rPr>
                <w:rFonts w:eastAsia="標楷體" w:hint="eastAsia"/>
              </w:rPr>
              <w:t>或</w:t>
            </w:r>
            <w:r w:rsidRPr="005C4725">
              <w:rPr>
                <w:rFonts w:eastAsia="標楷體"/>
                <w:spacing w:val="57"/>
              </w:rPr>
              <w:t xml:space="preserve"> </w:t>
            </w:r>
            <w:r w:rsidRPr="005C4725">
              <w:rPr>
                <w:rFonts w:hint="eastAsia"/>
              </w:rPr>
              <w:t>≧</w:t>
            </w:r>
            <w:r w:rsidRPr="005C4725">
              <w:rPr>
                <w:rFonts w:eastAsia="標楷體"/>
              </w:rPr>
              <w:t>150</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膚色</w:t>
            </w:r>
          </w:p>
        </w:tc>
        <w:tc>
          <w:tcPr>
            <w:tcW w:w="2977" w:type="dxa"/>
            <w:shd w:val="clear" w:color="auto" w:fill="auto"/>
          </w:tcPr>
          <w:p w:rsidR="00D773F4" w:rsidRPr="005C4725" w:rsidRDefault="00D773F4" w:rsidP="00D773F4">
            <w:pPr>
              <w:rPr>
                <w:rFonts w:eastAsia="標楷體"/>
              </w:rPr>
            </w:pPr>
            <w:r w:rsidRPr="005C4725">
              <w:rPr>
                <w:rFonts w:eastAsia="標楷體" w:hint="eastAsia"/>
              </w:rPr>
              <w:t>嘴唇、黏膜發紫</w:t>
            </w:r>
          </w:p>
        </w:tc>
        <w:tc>
          <w:tcPr>
            <w:tcW w:w="3118" w:type="dxa"/>
            <w:shd w:val="clear" w:color="auto" w:fill="auto"/>
          </w:tcPr>
          <w:p w:rsidR="00D773F4" w:rsidRPr="005C4725" w:rsidRDefault="00D773F4" w:rsidP="00D773F4">
            <w:pPr>
              <w:rPr>
                <w:rFonts w:eastAsia="標楷體"/>
              </w:rPr>
            </w:pPr>
            <w:r w:rsidRPr="005C4725">
              <w:rPr>
                <w:rFonts w:eastAsia="標楷體" w:hint="eastAsia"/>
              </w:rPr>
              <w:t>肢端發紫，蒼白</w:t>
            </w:r>
            <w:r w:rsidRPr="005C4725">
              <w:rPr>
                <w:rFonts w:eastAsia="標楷體"/>
              </w:rPr>
              <w:t>/</w:t>
            </w:r>
            <w:r w:rsidRPr="005C4725">
              <w:rPr>
                <w:rFonts w:eastAsia="標楷體" w:hint="eastAsia"/>
              </w:rPr>
              <w:t>斑駁</w:t>
            </w: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微血管填充時間</w:t>
            </w:r>
          </w:p>
        </w:tc>
        <w:tc>
          <w:tcPr>
            <w:tcW w:w="2977" w:type="dxa"/>
            <w:shd w:val="clear" w:color="auto" w:fill="auto"/>
          </w:tcPr>
          <w:p w:rsidR="00D773F4" w:rsidRPr="005C4725" w:rsidRDefault="00D773F4" w:rsidP="00D773F4">
            <w:pPr>
              <w:rPr>
                <w:rFonts w:eastAsia="標楷體"/>
              </w:rPr>
            </w:pPr>
            <w:r w:rsidRPr="005C4725">
              <w:rPr>
                <w:rFonts w:eastAsia="標楷體"/>
              </w:rPr>
              <w:t xml:space="preserve">&gt;4 </w:t>
            </w:r>
            <w:r w:rsidRPr="005C4725">
              <w:rPr>
                <w:rFonts w:eastAsia="標楷體" w:hint="eastAsia"/>
              </w:rPr>
              <w:t>秒</w:t>
            </w:r>
          </w:p>
        </w:tc>
        <w:tc>
          <w:tcPr>
            <w:tcW w:w="3118" w:type="dxa"/>
            <w:shd w:val="clear" w:color="auto" w:fill="auto"/>
          </w:tcPr>
          <w:p w:rsidR="00D773F4" w:rsidRPr="005C4725" w:rsidRDefault="00D773F4" w:rsidP="00D773F4">
            <w:pPr>
              <w:rPr>
                <w:rFonts w:eastAsia="標楷體"/>
              </w:rPr>
            </w:pPr>
            <w:r w:rsidRPr="005C4725">
              <w:rPr>
                <w:rFonts w:eastAsia="標楷體"/>
              </w:rPr>
              <w:t xml:space="preserve">&gt;2 </w:t>
            </w:r>
            <w:r w:rsidRPr="005C4725">
              <w:rPr>
                <w:rFonts w:eastAsia="標楷體" w:hint="eastAsia"/>
              </w:rPr>
              <w:t>秒</w:t>
            </w:r>
          </w:p>
        </w:tc>
        <w:tc>
          <w:tcPr>
            <w:tcW w:w="2977" w:type="dxa"/>
            <w:shd w:val="clear" w:color="auto" w:fill="auto"/>
          </w:tcPr>
          <w:p w:rsidR="00D773F4" w:rsidRPr="005C4725" w:rsidRDefault="00D773F4" w:rsidP="00D773F4">
            <w:pPr>
              <w:rPr>
                <w:rFonts w:eastAsia="標楷體"/>
              </w:rPr>
            </w:pPr>
            <w:r w:rsidRPr="005C4725">
              <w:rPr>
                <w:rFonts w:hint="eastAsia"/>
              </w:rPr>
              <w:t>≦</w:t>
            </w:r>
            <w:r w:rsidRPr="005C4725">
              <w:rPr>
                <w:rFonts w:eastAsia="標楷體"/>
              </w:rPr>
              <w:t xml:space="preserve">2 </w:t>
            </w:r>
            <w:r w:rsidRPr="005C4725">
              <w:rPr>
                <w:rFonts w:eastAsia="標楷體" w:hint="eastAsia"/>
              </w:rPr>
              <w:t>秒</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gridSpan w:val="2"/>
            <w:shd w:val="clear" w:color="auto" w:fill="auto"/>
          </w:tcPr>
          <w:p w:rsidR="00D773F4" w:rsidRPr="005C4725" w:rsidRDefault="00D773F4" w:rsidP="00D773F4">
            <w:pPr>
              <w:rPr>
                <w:rFonts w:eastAsia="標楷體"/>
              </w:rPr>
            </w:pPr>
            <w:r w:rsidRPr="005C4725">
              <w:rPr>
                <w:rFonts w:eastAsia="標楷體" w:hint="eastAsia"/>
              </w:rPr>
              <w:t>低血壓</w:t>
            </w:r>
            <w:r w:rsidRPr="005C4725">
              <w:rPr>
                <w:rFonts w:eastAsia="標楷體"/>
              </w:rPr>
              <w:t xml:space="preserve">  (&gt; 1 Y)</w:t>
            </w:r>
          </w:p>
        </w:tc>
        <w:tc>
          <w:tcPr>
            <w:tcW w:w="2977" w:type="dxa"/>
            <w:shd w:val="clear" w:color="auto" w:fill="auto"/>
          </w:tcPr>
          <w:p w:rsidR="00D773F4" w:rsidRPr="005C4725" w:rsidRDefault="00D773F4" w:rsidP="00D773F4">
            <w:pPr>
              <w:rPr>
                <w:rFonts w:eastAsia="標楷體"/>
              </w:rPr>
            </w:pPr>
            <w:r w:rsidRPr="005C4725">
              <w:rPr>
                <w:rFonts w:eastAsia="標楷體" w:hint="eastAsia"/>
              </w:rPr>
              <w:t>收縮壓</w:t>
            </w:r>
            <w:r w:rsidRPr="005C4725">
              <w:rPr>
                <w:rFonts w:eastAsia="標楷體"/>
              </w:rPr>
              <w:t>&lt; 70mmHg</w:t>
            </w:r>
          </w:p>
        </w:tc>
        <w:tc>
          <w:tcPr>
            <w:tcW w:w="3118" w:type="dxa"/>
            <w:shd w:val="clear" w:color="auto" w:fill="auto"/>
          </w:tcPr>
          <w:p w:rsidR="00D773F4" w:rsidRPr="005C4725" w:rsidRDefault="00D773F4" w:rsidP="00D773F4">
            <w:pPr>
              <w:rPr>
                <w:rFonts w:eastAsia="標楷體"/>
              </w:rPr>
            </w:pPr>
          </w:p>
        </w:tc>
        <w:tc>
          <w:tcPr>
            <w:tcW w:w="2977"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bl>
    <w:p w:rsidR="00D773F4" w:rsidRPr="005C4725" w:rsidRDefault="00D773F4" w:rsidP="00D773F4">
      <w:pPr>
        <w:pStyle w:val="a5"/>
        <w:spacing w:before="26"/>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ind w:left="127"/>
        <w:rPr>
          <w:rFonts w:eastAsia="標楷體"/>
          <w:sz w:val="24"/>
          <w:szCs w:val="24"/>
        </w:rPr>
      </w:pPr>
      <w:r w:rsidRPr="005C4725">
        <w:rPr>
          <w:rFonts w:eastAsia="標楷體"/>
          <w:sz w:val="24"/>
          <w:szCs w:val="24"/>
        </w:rPr>
        <w:t>1.</w:t>
      </w:r>
      <w:r w:rsidRPr="005C4725">
        <w:rPr>
          <w:rFonts w:eastAsia="標楷體" w:hint="eastAsia"/>
          <w:sz w:val="24"/>
          <w:szCs w:val="24"/>
        </w:rPr>
        <w:t>原則上兒科患者應在檢傷站測量血壓，但兒童無法配合者，可暫不量，但在可配合情況下，仍應完成血壓測量。</w:t>
      </w:r>
    </w:p>
    <w:p w:rsidR="00D773F4" w:rsidRPr="005C4725" w:rsidRDefault="00D773F4" w:rsidP="00D773F4">
      <w:pPr>
        <w:pStyle w:val="a5"/>
        <w:spacing w:before="42"/>
        <w:ind w:left="127"/>
        <w:rPr>
          <w:rFonts w:eastAsia="標楷體"/>
        </w:rPr>
      </w:pPr>
      <w:r w:rsidRPr="005C4725">
        <w:rPr>
          <w:rFonts w:eastAsia="標楷體"/>
          <w:sz w:val="24"/>
          <w:szCs w:val="24"/>
        </w:rPr>
        <w:t>2.</w:t>
      </w:r>
      <w:r w:rsidRPr="005C4725">
        <w:rPr>
          <w:rFonts w:eastAsia="標楷體" w:hint="eastAsia"/>
          <w:sz w:val="24"/>
          <w:szCs w:val="24"/>
        </w:rPr>
        <w:t>兒童有神經系統，呼吸系統，心臟血管系統相關主訴，仍應測量血壓。</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附表八之一、台灣急診檢傷急迫度分級量表兒童標準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續</w:t>
      </w:r>
      <w:r w:rsidRPr="005C4725">
        <w:rPr>
          <w:rFonts w:eastAsia="標楷體"/>
          <w:b/>
          <w:sz w:val="32"/>
          <w:szCs w:val="32"/>
        </w:rPr>
        <w:t>)</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spacing w:val="-6"/>
              </w:rPr>
              <w:t xml:space="preserve">TTAS </w:t>
            </w:r>
            <w:r w:rsidRPr="005C4725">
              <w:rPr>
                <w:rFonts w:eastAsia="標楷體" w:hint="eastAsia"/>
                <w:spacing w:val="-6"/>
              </w:rPr>
              <w:t>級數</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一級</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二級</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三級</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四級</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五級</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判定依據</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復甦急救</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危急</w:t>
            </w:r>
          </w:p>
        </w:tc>
        <w:tc>
          <w:tcPr>
            <w:tcW w:w="302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緊急</w:t>
            </w:r>
          </w:p>
        </w:tc>
        <w:tc>
          <w:tcPr>
            <w:tcW w:w="1134"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次緊急</w:t>
            </w:r>
          </w:p>
        </w:tc>
        <w:tc>
          <w:tcPr>
            <w:tcW w:w="1149"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非緊急</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生命徵象</w:t>
            </w:r>
            <w:r w:rsidRPr="005C4725">
              <w:rPr>
                <w:rFonts w:eastAsia="標楷體"/>
              </w:rPr>
              <w:t>(Vital signs)</w:t>
            </w: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四之一</w:t>
            </w:r>
            <w:r w:rsidRPr="005C4725">
              <w:rPr>
                <w:rFonts w:eastAsia="標楷體"/>
              </w:rPr>
              <w:t xml:space="preserve">  </w:t>
            </w:r>
            <w:r w:rsidRPr="005C4725">
              <w:rPr>
                <w:rFonts w:eastAsia="標楷體" w:hint="eastAsia"/>
              </w:rPr>
              <w:t>體溫過高</w:t>
            </w:r>
            <w:r w:rsidRPr="005C4725">
              <w:rPr>
                <w:rFonts w:eastAsia="標楷體"/>
              </w:rPr>
              <w:t>( &gt;38.0C)</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41</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&gt;38</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3M-3Y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免疫功能缺陷或有病容</w:t>
            </w:r>
          </w:p>
        </w:tc>
        <w:tc>
          <w:tcPr>
            <w:tcW w:w="302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&gt;3Y</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hint="eastAsia"/>
              </w:rPr>
              <w:t>免疫功能缺陷</w:t>
            </w:r>
          </w:p>
        </w:tc>
        <w:tc>
          <w:tcPr>
            <w:tcW w:w="3024" w:type="dxa"/>
            <w:shd w:val="clear" w:color="auto" w:fill="auto"/>
          </w:tcPr>
          <w:p w:rsidR="00D773F4" w:rsidRPr="005C4725" w:rsidRDefault="00D773F4" w:rsidP="00D773F4">
            <w:pPr>
              <w:rPr>
                <w:rFonts w:eastAsia="標楷體"/>
              </w:rPr>
            </w:pPr>
            <w:r w:rsidRPr="005C4725">
              <w:rPr>
                <w:rFonts w:eastAsia="標楷體" w:hint="eastAsia"/>
              </w:rPr>
              <w:t>有病容</w:t>
            </w:r>
          </w:p>
        </w:tc>
        <w:tc>
          <w:tcPr>
            <w:tcW w:w="1134" w:type="dxa"/>
            <w:shd w:val="clear" w:color="auto" w:fill="auto"/>
          </w:tcPr>
          <w:p w:rsidR="00D773F4" w:rsidRPr="005C4725" w:rsidRDefault="00D773F4" w:rsidP="00D773F4">
            <w:pPr>
              <w:rPr>
                <w:rFonts w:eastAsia="標楷體"/>
              </w:rPr>
            </w:pPr>
            <w:r w:rsidRPr="005C4725">
              <w:rPr>
                <w:rFonts w:eastAsia="標楷體" w:hint="eastAsia"/>
              </w:rPr>
              <w:t>無病容</w:t>
            </w: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14015" w:type="dxa"/>
            <w:gridSpan w:val="6"/>
            <w:shd w:val="clear" w:color="auto" w:fill="auto"/>
          </w:tcPr>
          <w:p w:rsidR="00D773F4" w:rsidRPr="005C4725" w:rsidRDefault="00D773F4" w:rsidP="00D773F4">
            <w:pPr>
              <w:rPr>
                <w:rFonts w:eastAsia="標楷體"/>
              </w:rPr>
            </w:pPr>
            <w:r w:rsidRPr="005C4725">
              <w:rPr>
                <w:rFonts w:eastAsia="標楷體" w:hint="eastAsia"/>
              </w:rPr>
              <w:t>四之二</w:t>
            </w:r>
            <w:r w:rsidRPr="005C4725">
              <w:rPr>
                <w:rFonts w:eastAsia="標楷體"/>
                <w:spacing w:val="55"/>
              </w:rPr>
              <w:t xml:space="preserve"> </w:t>
            </w:r>
            <w:r w:rsidRPr="005C4725">
              <w:rPr>
                <w:rFonts w:eastAsia="標楷體" w:hint="eastAsia"/>
              </w:rPr>
              <w:t>體溫過低</w:t>
            </w:r>
            <w:r w:rsidRPr="005C4725">
              <w:rPr>
                <w:rFonts w:eastAsia="標楷體"/>
              </w:rPr>
              <w:t>(&lt;35</w:t>
            </w:r>
            <w:r w:rsidRPr="005C4725">
              <w:rPr>
                <w:rFonts w:hint="eastAsia"/>
              </w:rPr>
              <w:t>℃</w:t>
            </w:r>
            <w:r w:rsidRPr="005C4725">
              <w:rPr>
                <w:rFonts w:eastAsia="標楷體"/>
              </w:rPr>
              <w:t>)</w:t>
            </w: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hint="eastAsia"/>
              </w:rPr>
              <w:t>不分年齡</w:t>
            </w:r>
          </w:p>
        </w:tc>
        <w:tc>
          <w:tcPr>
            <w:tcW w:w="3024" w:type="dxa"/>
            <w:shd w:val="clear" w:color="auto" w:fill="auto"/>
          </w:tcPr>
          <w:p w:rsidR="00D773F4" w:rsidRPr="005C4725" w:rsidRDefault="00D773F4" w:rsidP="00D773F4">
            <w:pPr>
              <w:rPr>
                <w:rFonts w:eastAsia="標楷體"/>
              </w:rPr>
            </w:pPr>
            <w:r w:rsidRPr="005C4725">
              <w:rPr>
                <w:rFonts w:eastAsia="標楷體" w:hint="eastAsia"/>
              </w:rPr>
              <w:t>＜</w:t>
            </w:r>
            <w:r w:rsidRPr="005C4725">
              <w:rPr>
                <w:rFonts w:eastAsia="標楷體"/>
              </w:rPr>
              <w:t>32</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&lt;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- 36</w:t>
            </w:r>
            <w:r w:rsidRPr="005C4725">
              <w:rPr>
                <w:rFonts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r w:rsidR="005C4725" w:rsidRPr="005C4725" w:rsidTr="00D773F4">
        <w:tc>
          <w:tcPr>
            <w:tcW w:w="2660" w:type="dxa"/>
            <w:shd w:val="clear" w:color="auto" w:fill="auto"/>
          </w:tcPr>
          <w:p w:rsidR="00D773F4" w:rsidRPr="005C4725" w:rsidRDefault="00D773F4" w:rsidP="00D773F4">
            <w:pPr>
              <w:rPr>
                <w:rFonts w:eastAsia="標楷體"/>
              </w:rPr>
            </w:pPr>
            <w:r w:rsidRPr="005C4725">
              <w:rPr>
                <w:rFonts w:eastAsia="標楷體"/>
              </w:rPr>
              <w:t>&gt; 3M</w:t>
            </w:r>
          </w:p>
        </w:tc>
        <w:tc>
          <w:tcPr>
            <w:tcW w:w="3024" w:type="dxa"/>
            <w:shd w:val="clear" w:color="auto" w:fill="auto"/>
          </w:tcPr>
          <w:p w:rsidR="00D773F4" w:rsidRPr="005C4725" w:rsidRDefault="00D773F4" w:rsidP="00D773F4">
            <w:pPr>
              <w:rPr>
                <w:rFonts w:eastAsia="標楷體"/>
              </w:rPr>
            </w:pPr>
          </w:p>
        </w:tc>
        <w:tc>
          <w:tcPr>
            <w:tcW w:w="3024" w:type="dxa"/>
            <w:shd w:val="clear" w:color="auto" w:fill="auto"/>
          </w:tcPr>
          <w:p w:rsidR="00D773F4" w:rsidRPr="005C4725" w:rsidRDefault="00D773F4" w:rsidP="00D773F4">
            <w:pPr>
              <w:rPr>
                <w:rFonts w:eastAsia="標楷體"/>
              </w:rPr>
            </w:pPr>
            <w:r w:rsidRPr="005C4725">
              <w:rPr>
                <w:rFonts w:eastAsia="標楷體"/>
              </w:rPr>
              <w:t>32</w:t>
            </w:r>
            <w:r w:rsidRPr="005C4725">
              <w:rPr>
                <w:rFonts w:hint="eastAsia"/>
              </w:rPr>
              <w:t>℃</w:t>
            </w:r>
            <w:r w:rsidRPr="005C4725">
              <w:rPr>
                <w:rFonts w:eastAsia="標楷體"/>
              </w:rPr>
              <w:t>- 35</w:t>
            </w:r>
            <w:r w:rsidRPr="005C4725">
              <w:rPr>
                <w:rFonts w:hint="eastAsia"/>
              </w:rPr>
              <w:t>℃</w:t>
            </w:r>
            <w:r w:rsidRPr="005C4725">
              <w:rPr>
                <w:rFonts w:eastAsia="標楷體" w:hint="eastAsia"/>
              </w:rPr>
              <w:t>【備註</w:t>
            </w:r>
            <w:r w:rsidRPr="005C4725">
              <w:rPr>
                <w:rFonts w:eastAsia="標楷體"/>
              </w:rPr>
              <w:t>4</w:t>
            </w:r>
            <w:r w:rsidRPr="005C4725">
              <w:rPr>
                <w:rFonts w:eastAsia="標楷體" w:hint="eastAsia"/>
              </w:rPr>
              <w:t>】</w:t>
            </w:r>
          </w:p>
        </w:tc>
        <w:tc>
          <w:tcPr>
            <w:tcW w:w="3024" w:type="dxa"/>
            <w:shd w:val="clear" w:color="auto" w:fill="auto"/>
          </w:tcPr>
          <w:p w:rsidR="00D773F4" w:rsidRPr="005C4725" w:rsidRDefault="00D773F4" w:rsidP="00D773F4">
            <w:pPr>
              <w:rPr>
                <w:rFonts w:eastAsia="標楷體"/>
              </w:rPr>
            </w:pPr>
          </w:p>
        </w:tc>
        <w:tc>
          <w:tcPr>
            <w:tcW w:w="1134" w:type="dxa"/>
            <w:shd w:val="clear" w:color="auto" w:fill="auto"/>
          </w:tcPr>
          <w:p w:rsidR="00D773F4" w:rsidRPr="005C4725" w:rsidRDefault="00D773F4" w:rsidP="00D773F4">
            <w:pPr>
              <w:rPr>
                <w:rFonts w:eastAsia="標楷體"/>
              </w:rPr>
            </w:pPr>
          </w:p>
        </w:tc>
        <w:tc>
          <w:tcPr>
            <w:tcW w:w="1149" w:type="dxa"/>
            <w:shd w:val="clear" w:color="auto" w:fill="auto"/>
          </w:tcPr>
          <w:p w:rsidR="00D773F4" w:rsidRPr="005C4725" w:rsidRDefault="00D773F4" w:rsidP="00D773F4">
            <w:pPr>
              <w:rPr>
                <w:rFonts w:eastAsia="標楷體"/>
              </w:rPr>
            </w:pPr>
          </w:p>
        </w:tc>
      </w:tr>
    </w:tbl>
    <w:p w:rsidR="00D773F4" w:rsidRPr="005C4725" w:rsidRDefault="00D773F4" w:rsidP="00D773F4">
      <w:pPr>
        <w:pStyle w:val="a5"/>
        <w:spacing w:before="26" w:line="280" w:lineRule="exact"/>
        <w:ind w:left="127"/>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1.</w:t>
      </w:r>
      <w:r w:rsidRPr="005C4725">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5C4725" w:rsidRDefault="00D773F4" w:rsidP="00D773F4">
      <w:pPr>
        <w:pStyle w:val="a5"/>
        <w:spacing w:before="46" w:line="280" w:lineRule="exact"/>
        <w:ind w:leftChars="50" w:left="360" w:hangingChars="100" w:hanging="240"/>
        <w:rPr>
          <w:rFonts w:eastAsia="標楷體"/>
          <w:sz w:val="24"/>
          <w:szCs w:val="24"/>
        </w:rPr>
      </w:pPr>
      <w:r w:rsidRPr="005C4725">
        <w:rPr>
          <w:rFonts w:eastAsia="標楷體"/>
          <w:sz w:val="24"/>
          <w:szCs w:val="24"/>
        </w:rPr>
        <w:t>2.</w:t>
      </w:r>
      <w:r w:rsidRPr="005C4725">
        <w:rPr>
          <w:rFonts w:eastAsia="標楷體" w:hint="eastAsia"/>
          <w:sz w:val="24"/>
          <w:szCs w:val="24"/>
        </w:rPr>
        <w:t>在體溫過高部分，發燒之定義為中心體溫</w:t>
      </w:r>
      <w:r w:rsidRPr="005C4725">
        <w:rPr>
          <w:rFonts w:eastAsia="標楷體"/>
          <w:sz w:val="24"/>
          <w:szCs w:val="24"/>
        </w:rPr>
        <w:t xml:space="preserve"> &gt;38.0C</w:t>
      </w:r>
      <w:r w:rsidRPr="005C4725">
        <w:rPr>
          <w:rFonts w:eastAsia="標楷體" w:hint="eastAsia"/>
          <w:sz w:val="24"/>
          <w:szCs w:val="24"/>
        </w:rPr>
        <w:t>。除中心體溫</w:t>
      </w:r>
      <w:r w:rsidRPr="005C4725">
        <w:rPr>
          <w:rFonts w:eastAsia="標楷體"/>
          <w:sz w:val="24"/>
          <w:szCs w:val="24"/>
        </w:rPr>
        <w:t xml:space="preserve">&gt;41°C </w:t>
      </w:r>
      <w:r w:rsidRPr="005C4725">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5C4725" w:rsidRDefault="00D773F4" w:rsidP="00D773F4">
      <w:pPr>
        <w:pStyle w:val="a5"/>
        <w:spacing w:before="14"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免疫功能缺陷：白血球過少、曾接受移植手術、長期使用類固醇、疑似敗血性休克、癌症、</w:t>
      </w:r>
      <w:r w:rsidRPr="005C4725">
        <w:rPr>
          <w:rFonts w:eastAsia="標楷體"/>
          <w:sz w:val="24"/>
          <w:szCs w:val="24"/>
        </w:rPr>
        <w:t xml:space="preserve">ESRD </w:t>
      </w:r>
      <w:r w:rsidRPr="005C4725">
        <w:rPr>
          <w:rFonts w:eastAsia="標楷體" w:hint="eastAsia"/>
          <w:sz w:val="24"/>
          <w:szCs w:val="24"/>
        </w:rPr>
        <w:t>等病患。</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有病容：臉色潮紅、脈搏加快、脈壓變寬、焦慮、機動或混亂的情形。</w:t>
      </w:r>
    </w:p>
    <w:p w:rsidR="00D773F4" w:rsidRPr="005C4725" w:rsidRDefault="00D773F4" w:rsidP="00D773F4">
      <w:pPr>
        <w:pStyle w:val="a5"/>
        <w:spacing w:before="33" w:line="280" w:lineRule="exact"/>
        <w:ind w:left="607"/>
        <w:rPr>
          <w:rFonts w:eastAsia="標楷體"/>
          <w:sz w:val="24"/>
          <w:szCs w:val="24"/>
        </w:rPr>
      </w:pPr>
      <w:r w:rsidRPr="005C4725">
        <w:rPr>
          <w:rFonts w:eastAsia="標楷體"/>
          <w:sz w:val="24"/>
          <w:szCs w:val="24"/>
        </w:rPr>
        <w:t>•</w:t>
      </w:r>
      <w:r w:rsidRPr="005C4725">
        <w:rPr>
          <w:rFonts w:eastAsia="標楷體" w:hint="eastAsia"/>
          <w:sz w:val="24"/>
          <w:szCs w:val="24"/>
        </w:rPr>
        <w:t>無病容：心跳和脈壓正常、</w:t>
      </w:r>
      <w:r w:rsidRPr="005C4725">
        <w:rPr>
          <w:rFonts w:eastAsia="標楷體"/>
          <w:sz w:val="24"/>
          <w:szCs w:val="24"/>
        </w:rPr>
        <w:t>;</w:t>
      </w:r>
      <w:r w:rsidRPr="005C4725">
        <w:rPr>
          <w:rFonts w:eastAsia="標楷體" w:hint="eastAsia"/>
          <w:sz w:val="24"/>
          <w:szCs w:val="24"/>
        </w:rPr>
        <w:t>意識警醒、清楚的定向感。</w:t>
      </w:r>
    </w:p>
    <w:p w:rsidR="00D773F4" w:rsidRPr="005C4725" w:rsidRDefault="00D773F4" w:rsidP="00D773F4">
      <w:pPr>
        <w:pStyle w:val="a5"/>
        <w:spacing w:before="33" w:line="280" w:lineRule="exact"/>
        <w:ind w:left="127"/>
        <w:rPr>
          <w:rFonts w:eastAsia="標楷體"/>
          <w:sz w:val="24"/>
          <w:szCs w:val="24"/>
        </w:rPr>
      </w:pPr>
      <w:r w:rsidRPr="005C4725">
        <w:rPr>
          <w:rFonts w:eastAsia="標楷體"/>
          <w:sz w:val="24"/>
          <w:szCs w:val="24"/>
        </w:rPr>
        <w:t>3.</w:t>
      </w:r>
      <w:r w:rsidRPr="005C4725">
        <w:rPr>
          <w:rFonts w:eastAsia="標楷體" w:hint="eastAsia"/>
          <w:sz w:val="24"/>
          <w:szCs w:val="24"/>
        </w:rPr>
        <w:t>體溫過低之定義為中心體溫</w:t>
      </w:r>
      <w:r w:rsidRPr="005C4725">
        <w:rPr>
          <w:rFonts w:eastAsia="標楷體"/>
          <w:sz w:val="24"/>
          <w:szCs w:val="24"/>
        </w:rPr>
        <w:t xml:space="preserve">  &lt;35</w:t>
      </w:r>
      <w:r w:rsidRPr="005C4725">
        <w:rPr>
          <w:rFonts w:hint="eastAsia"/>
          <w:sz w:val="24"/>
          <w:szCs w:val="24"/>
        </w:rPr>
        <w:t>℃</w:t>
      </w:r>
      <w:r w:rsidRPr="005C4725">
        <w:rPr>
          <w:rFonts w:eastAsia="標楷體" w:hint="eastAsia"/>
          <w:sz w:val="24"/>
          <w:szCs w:val="24"/>
        </w:rPr>
        <w:t>，中心體溫＜</w:t>
      </w:r>
      <w:r w:rsidRPr="005C4725">
        <w:rPr>
          <w:rFonts w:eastAsia="標楷體"/>
          <w:sz w:val="24"/>
          <w:szCs w:val="24"/>
        </w:rPr>
        <w:t>32</w:t>
      </w:r>
      <w:r w:rsidRPr="005C4725">
        <w:rPr>
          <w:rFonts w:hint="eastAsia"/>
          <w:sz w:val="24"/>
          <w:szCs w:val="24"/>
        </w:rPr>
        <w:t>℃</w:t>
      </w:r>
      <w:r w:rsidRPr="005C4725">
        <w:rPr>
          <w:rFonts w:eastAsia="標楷體" w:hint="eastAsia"/>
          <w:sz w:val="24"/>
          <w:szCs w:val="24"/>
        </w:rPr>
        <w:t>歸為一級，小於三個月之嬰兒</w:t>
      </w:r>
      <w:r w:rsidRPr="005C4725">
        <w:rPr>
          <w:rFonts w:eastAsia="標楷體"/>
          <w:sz w:val="24"/>
          <w:szCs w:val="24"/>
        </w:rPr>
        <w:t>&lt; 36</w:t>
      </w:r>
      <w:r w:rsidRPr="005C4725">
        <w:rPr>
          <w:rFonts w:hint="eastAsia"/>
          <w:sz w:val="24"/>
          <w:szCs w:val="24"/>
        </w:rPr>
        <w:t>℃</w:t>
      </w:r>
      <w:r w:rsidRPr="005C4725">
        <w:rPr>
          <w:rFonts w:eastAsia="標楷體" w:hint="eastAsia"/>
          <w:sz w:val="24"/>
          <w:szCs w:val="24"/>
        </w:rPr>
        <w:t>歸為二級。</w:t>
      </w:r>
    </w:p>
    <w:p w:rsidR="00D773F4" w:rsidRPr="005C4725" w:rsidRDefault="00D773F4" w:rsidP="00D773F4">
      <w:pPr>
        <w:pStyle w:val="a5"/>
        <w:spacing w:before="42" w:line="280" w:lineRule="exact"/>
        <w:ind w:left="127"/>
        <w:rPr>
          <w:rFonts w:eastAsia="標楷體"/>
        </w:rPr>
      </w:pPr>
      <w:r w:rsidRPr="005C4725">
        <w:rPr>
          <w:rFonts w:eastAsia="標楷體"/>
          <w:sz w:val="24"/>
          <w:szCs w:val="24"/>
        </w:rPr>
        <w:t>4.</w:t>
      </w:r>
      <w:r w:rsidRPr="005C4725">
        <w:rPr>
          <w:rFonts w:eastAsia="標楷體" w:hint="eastAsia"/>
          <w:sz w:val="24"/>
          <w:szCs w:val="24"/>
        </w:rPr>
        <w:t>大於三個月之兒童在環境暴露所引起之低體溫也增列</w:t>
      </w:r>
      <w:r w:rsidRPr="005C4725">
        <w:rPr>
          <w:rFonts w:eastAsia="標楷體"/>
          <w:spacing w:val="-3"/>
          <w:sz w:val="24"/>
          <w:szCs w:val="24"/>
        </w:rPr>
        <w:t xml:space="preserve"> </w:t>
      </w:r>
      <w:r w:rsidRPr="005C4725">
        <w:rPr>
          <w:rFonts w:eastAsia="標楷體"/>
          <w:sz w:val="24"/>
          <w:szCs w:val="24"/>
        </w:rPr>
        <w:t>32-35</w:t>
      </w:r>
      <w:r w:rsidRPr="005C4725">
        <w:rPr>
          <w:rFonts w:hint="eastAsia"/>
          <w:sz w:val="24"/>
          <w:szCs w:val="24"/>
        </w:rPr>
        <w:t>℃</w:t>
      </w:r>
      <w:r w:rsidRPr="005C4725">
        <w:rPr>
          <w:rFonts w:eastAsia="標楷體" w:hint="eastAsia"/>
          <w:sz w:val="24"/>
          <w:szCs w:val="24"/>
        </w:rPr>
        <w:t>之判定依據，但此情況不適用於非環境暴露者。</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附表八之二、台灣急診檢傷急迫度分級量表兒童標準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疼痛嚴重度</w:t>
      </w:r>
      <w:r w:rsidR="00E10D7F" w:rsidRPr="005C4725">
        <w:rPr>
          <w:rFonts w:eastAsia="標楷體" w:hint="eastAsia"/>
          <w:b/>
          <w:sz w:val="32"/>
          <w:szCs w:val="32"/>
        </w:rPr>
        <w:t>(106/1/1)</w:t>
      </w:r>
    </w:p>
    <w:p w:rsidR="00D773F4" w:rsidRPr="005C4725"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5C4725" w:rsidRPr="005C4725" w:rsidTr="00D773F4">
        <w:tc>
          <w:tcPr>
            <w:tcW w:w="3119" w:type="dxa"/>
            <w:vMerge w:val="restart"/>
            <w:tcBorders>
              <w:tl2br w:val="single" w:sz="4" w:space="0" w:color="000000"/>
            </w:tcBorders>
            <w:shd w:val="clear" w:color="auto" w:fill="auto"/>
          </w:tcPr>
          <w:p w:rsidR="00D773F4" w:rsidRPr="005C4725"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5C4725">
              <w:rPr>
                <w:rFonts w:ascii="Times New Roman" w:eastAsia="標楷體" w:hAnsi="Times New Roman" w:cs="Times New Roman"/>
                <w:sz w:val="24"/>
                <w:lang w:eastAsia="zh-TW"/>
              </w:rPr>
              <w:t xml:space="preserve">TTAS </w:t>
            </w:r>
            <w:r w:rsidRPr="005C4725">
              <w:rPr>
                <w:rFonts w:ascii="Times New Roman" w:eastAsia="標楷體" w:hAnsi="Times New Roman" w:cs="Times New Roman" w:hint="eastAsia"/>
                <w:sz w:val="24"/>
                <w:lang w:eastAsia="zh-TW"/>
              </w:rPr>
              <w:t>級數</w:t>
            </w:r>
          </w:p>
          <w:p w:rsidR="00D773F4" w:rsidRPr="005C4725" w:rsidRDefault="00D773F4" w:rsidP="00D773F4">
            <w:pPr>
              <w:spacing w:beforeLines="5" w:before="20"/>
              <w:rPr>
                <w:rFonts w:eastAsia="標楷體"/>
              </w:rPr>
            </w:pPr>
            <w:r w:rsidRPr="005C4725">
              <w:rPr>
                <w:rFonts w:eastAsia="標楷體" w:hint="eastAsia"/>
              </w:rPr>
              <w:t>判定依據</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一級</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二級</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三級</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四級</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五級</w:t>
            </w:r>
          </w:p>
        </w:tc>
      </w:tr>
      <w:tr w:rsidR="005C4725" w:rsidRPr="005C4725" w:rsidTr="00D773F4">
        <w:tc>
          <w:tcPr>
            <w:tcW w:w="3119" w:type="dxa"/>
            <w:vMerge/>
            <w:tcBorders>
              <w:tl2br w:val="single" w:sz="4" w:space="0" w:color="000000"/>
            </w:tcBorders>
            <w:shd w:val="clear" w:color="auto" w:fill="auto"/>
          </w:tcPr>
          <w:p w:rsidR="00D773F4" w:rsidRPr="005C4725" w:rsidRDefault="00D773F4" w:rsidP="00D773F4">
            <w:pPr>
              <w:spacing w:beforeLines="5" w:before="20"/>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復甦急救</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危急</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緊急</w:t>
            </w: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次緊急</w:t>
            </w: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非緊急</w:t>
            </w:r>
          </w:p>
        </w:tc>
      </w:tr>
      <w:tr w:rsidR="005C4725" w:rsidRPr="005C4725" w:rsidTr="00D773F4">
        <w:tc>
          <w:tcPr>
            <w:tcW w:w="14626" w:type="dxa"/>
            <w:gridSpan w:val="6"/>
            <w:shd w:val="clear" w:color="auto" w:fill="auto"/>
          </w:tcPr>
          <w:p w:rsidR="00D773F4" w:rsidRPr="005C4725" w:rsidRDefault="00D773F4" w:rsidP="00D773F4">
            <w:pPr>
              <w:spacing w:beforeLines="5" w:before="20"/>
              <w:rPr>
                <w:rFonts w:eastAsia="標楷體"/>
              </w:rPr>
            </w:pPr>
            <w:r w:rsidRPr="005C4725">
              <w:rPr>
                <w:rFonts w:eastAsia="標楷體" w:hint="eastAsia"/>
              </w:rPr>
              <w:t>疼痛嚴重度</w:t>
            </w:r>
          </w:p>
        </w:tc>
      </w:tr>
      <w:tr w:rsidR="005C4725" w:rsidRPr="005C4725" w:rsidTr="00D773F4">
        <w:tc>
          <w:tcPr>
            <w:tcW w:w="3119" w:type="dxa"/>
            <w:shd w:val="clear" w:color="auto" w:fill="auto"/>
          </w:tcPr>
          <w:p w:rsidR="00D773F4" w:rsidRPr="005C4725" w:rsidRDefault="00D773F4" w:rsidP="00D773F4">
            <w:pPr>
              <w:spacing w:beforeLines="5" w:before="20"/>
              <w:rPr>
                <w:rFonts w:eastAsia="標楷體"/>
              </w:rPr>
            </w:pPr>
            <w:r w:rsidRPr="005C4725">
              <w:rPr>
                <w:rFonts w:eastAsia="標楷體" w:hint="eastAsia"/>
              </w:rPr>
              <w:t>嚴重</w:t>
            </w:r>
            <w:r w:rsidRPr="005C4725">
              <w:rPr>
                <w:rFonts w:eastAsia="標楷體"/>
              </w:rPr>
              <w:t>(8-10)</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嚴重</w:t>
            </w:r>
            <w:r w:rsidRPr="005C4725">
              <w:rPr>
                <w:rFonts w:eastAsia="標楷體"/>
              </w:rPr>
              <w:t>(8-10)</w:t>
            </w:r>
          </w:p>
        </w:tc>
        <w:tc>
          <w:tcPr>
            <w:tcW w:w="2302"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20"/>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中度</w:t>
            </w:r>
            <w:r w:rsidRPr="005C4725">
              <w:rPr>
                <w:rFonts w:eastAsia="標楷體"/>
              </w:rPr>
              <w:t>(4-7)</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p>
        </w:tc>
      </w:tr>
      <w:tr w:rsidR="005C4725" w:rsidRPr="005C4725" w:rsidTr="00D773F4">
        <w:tc>
          <w:tcPr>
            <w:tcW w:w="3119" w:type="dxa"/>
            <w:shd w:val="clear" w:color="auto" w:fill="auto"/>
          </w:tcPr>
          <w:p w:rsidR="00D773F4" w:rsidRPr="005C4725" w:rsidRDefault="00D773F4" w:rsidP="00D773F4">
            <w:pPr>
              <w:spacing w:beforeLines="5" w:before="20"/>
              <w:rPr>
                <w:rFonts w:eastAsia="標楷體"/>
              </w:rPr>
            </w:pPr>
            <w:r w:rsidRPr="005C4725">
              <w:rPr>
                <w:rFonts w:eastAsia="標楷體" w:hint="eastAsia"/>
              </w:rPr>
              <w:t>輕度</w:t>
            </w:r>
            <w:r w:rsidRPr="005C4725">
              <w:rPr>
                <w:rFonts w:eastAsia="標楷體"/>
              </w:rPr>
              <w:t>(0-3)</w:t>
            </w:r>
          </w:p>
        </w:tc>
        <w:tc>
          <w:tcPr>
            <w:tcW w:w="2301"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p>
        </w:tc>
        <w:tc>
          <w:tcPr>
            <w:tcW w:w="2302" w:type="dxa"/>
            <w:shd w:val="clear" w:color="auto" w:fill="auto"/>
          </w:tcPr>
          <w:p w:rsidR="00D773F4" w:rsidRPr="005C4725" w:rsidRDefault="00D773F4" w:rsidP="00D773F4">
            <w:pPr>
              <w:spacing w:beforeLines="5" w:before="20"/>
              <w:jc w:val="center"/>
              <w:rPr>
                <w:rFonts w:eastAsia="標楷體"/>
              </w:rPr>
            </w:pPr>
          </w:p>
        </w:tc>
        <w:tc>
          <w:tcPr>
            <w:tcW w:w="2301" w:type="dxa"/>
            <w:shd w:val="clear" w:color="auto" w:fill="auto"/>
          </w:tcPr>
          <w:p w:rsidR="00D773F4" w:rsidRPr="005C4725" w:rsidRDefault="00D773F4" w:rsidP="00D773F4">
            <w:pPr>
              <w:spacing w:beforeLines="5" w:before="20"/>
              <w:jc w:val="center"/>
              <w:rPr>
                <w:rFonts w:eastAsia="標楷體"/>
              </w:rPr>
            </w:pPr>
            <w:r w:rsidRPr="005C4725">
              <w:rPr>
                <w:rFonts w:eastAsia="標楷體" w:hint="eastAsia"/>
              </w:rPr>
              <w:t>輕度</w:t>
            </w:r>
            <w:r w:rsidRPr="005C4725">
              <w:rPr>
                <w:rFonts w:eastAsia="標楷體"/>
              </w:rPr>
              <w:t>(0-3)</w:t>
            </w:r>
          </w:p>
        </w:tc>
        <w:tc>
          <w:tcPr>
            <w:tcW w:w="2302" w:type="dxa"/>
            <w:shd w:val="clear" w:color="auto" w:fill="auto"/>
          </w:tcPr>
          <w:p w:rsidR="00D773F4" w:rsidRPr="005C4725" w:rsidRDefault="00D773F4" w:rsidP="00D773F4">
            <w:pPr>
              <w:spacing w:beforeLines="5" w:before="20"/>
              <w:jc w:val="center"/>
              <w:rPr>
                <w:rFonts w:eastAsia="標楷體"/>
              </w:rPr>
            </w:pPr>
          </w:p>
        </w:tc>
      </w:tr>
    </w:tbl>
    <w:p w:rsidR="00D773F4" w:rsidRPr="005C4725" w:rsidRDefault="00D773F4" w:rsidP="00D773F4">
      <w:pPr>
        <w:pStyle w:val="a5"/>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疼痛量表</w:t>
      </w:r>
      <w:r w:rsidRPr="005C4725">
        <w:rPr>
          <w:rFonts w:eastAsia="標楷體"/>
          <w:sz w:val="24"/>
          <w:szCs w:val="24"/>
        </w:rPr>
        <w:t>(</w:t>
      </w:r>
      <w:r w:rsidRPr="005C4725">
        <w:rPr>
          <w:rFonts w:eastAsia="標楷體" w:hint="eastAsia"/>
          <w:sz w:val="24"/>
          <w:szCs w:val="24"/>
        </w:rPr>
        <w:t>使用十分量表</w:t>
      </w:r>
      <w:r w:rsidRPr="005C4725">
        <w:rPr>
          <w:rFonts w:eastAsia="標楷體"/>
          <w:sz w:val="24"/>
          <w:szCs w:val="24"/>
        </w:rPr>
        <w:t>)</w:t>
      </w:r>
    </w:p>
    <w:p w:rsidR="00D773F4" w:rsidRPr="005C4725" w:rsidRDefault="00D773F4" w:rsidP="00D773F4">
      <w:pPr>
        <w:pStyle w:val="a5"/>
        <w:spacing w:line="320" w:lineRule="exact"/>
        <w:ind w:left="125"/>
        <w:rPr>
          <w:rFonts w:eastAsia="標楷體"/>
        </w:rPr>
      </w:pPr>
      <w:r w:rsidRPr="005C4725">
        <w:rPr>
          <w:rFonts w:eastAsia="標楷體"/>
          <w:sz w:val="24"/>
          <w:szCs w:val="24"/>
        </w:rPr>
        <w:t>2.</w:t>
      </w:r>
      <w:r w:rsidRPr="005C4725">
        <w:rPr>
          <w:rFonts w:eastAsia="標楷體" w:hint="eastAsia"/>
          <w:sz w:val="24"/>
          <w:szCs w:val="24"/>
        </w:rPr>
        <w:t>兒童疼痛不分中樞和周邊，只以疼痛嚴重度作為分級標準</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表八之三、台灣急診檢傷急迫度分級量表兒童標準</w:t>
      </w:r>
      <w:r w:rsidRPr="005C4725">
        <w:rPr>
          <w:rFonts w:eastAsia="標楷體"/>
          <w:b/>
          <w:sz w:val="32"/>
          <w:szCs w:val="32"/>
        </w:rPr>
        <w:t>-</w:t>
      </w:r>
      <w:r w:rsidRPr="005C4725">
        <w:rPr>
          <w:rFonts w:eastAsia="標楷體" w:hint="eastAsia"/>
          <w:b/>
          <w:sz w:val="32"/>
          <w:szCs w:val="32"/>
        </w:rPr>
        <w:t>首要調節變數表</w:t>
      </w:r>
      <w:r w:rsidRPr="005C4725">
        <w:rPr>
          <w:rFonts w:eastAsia="標楷體"/>
          <w:b/>
          <w:sz w:val="32"/>
          <w:szCs w:val="32"/>
        </w:rPr>
        <w:t>-</w:t>
      </w:r>
      <w:r w:rsidRPr="005C4725">
        <w:rPr>
          <w:rFonts w:eastAsia="標楷體" w:hint="eastAsia"/>
          <w:b/>
          <w:sz w:val="32"/>
          <w:szCs w:val="32"/>
        </w:rPr>
        <w:t>受傷機轉</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5C4725" w:rsidRPr="005C4725" w:rsidTr="00D773F4">
        <w:tc>
          <w:tcPr>
            <w:tcW w:w="2947" w:type="dxa"/>
            <w:vMerge w:val="restart"/>
            <w:tcBorders>
              <w:tl2br w:val="single" w:sz="4" w:space="0" w:color="000000"/>
            </w:tcBorders>
            <w:shd w:val="clear" w:color="auto" w:fill="auto"/>
          </w:tcPr>
          <w:p w:rsidR="00D773F4" w:rsidRPr="005C4725"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5C4725">
              <w:rPr>
                <w:rFonts w:ascii="Times New Roman" w:eastAsia="標楷體" w:hAnsi="Times New Roman" w:cs="Times New Roman"/>
                <w:sz w:val="24"/>
                <w:szCs w:val="24"/>
                <w:lang w:eastAsia="zh-TW"/>
              </w:rPr>
              <w:t xml:space="preserve">TTAS </w:t>
            </w:r>
            <w:r w:rsidRPr="005C4725">
              <w:rPr>
                <w:rFonts w:ascii="Times New Roman" w:eastAsia="標楷體" w:hAnsi="Times New Roman" w:cs="Times New Roman" w:hint="eastAsia"/>
                <w:sz w:val="24"/>
                <w:szCs w:val="24"/>
                <w:lang w:eastAsia="zh-TW"/>
              </w:rPr>
              <w:t>級數</w:t>
            </w:r>
          </w:p>
          <w:p w:rsidR="00D773F4" w:rsidRPr="005C4725" w:rsidRDefault="00D773F4" w:rsidP="00D773F4">
            <w:pPr>
              <w:spacing w:before="5"/>
              <w:rPr>
                <w:rFonts w:eastAsia="標楷體"/>
                <w:szCs w:val="24"/>
              </w:rPr>
            </w:pPr>
            <w:r w:rsidRPr="005C4725">
              <w:rPr>
                <w:rFonts w:eastAsia="標楷體" w:hint="eastAsia"/>
                <w:szCs w:val="24"/>
              </w:rPr>
              <w:t>判定依據</w:t>
            </w:r>
          </w:p>
        </w:tc>
        <w:tc>
          <w:tcPr>
            <w:tcW w:w="2123"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3827"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176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947" w:type="dxa"/>
            <w:vMerge/>
            <w:tcBorders>
              <w:tl2br w:val="single" w:sz="4" w:space="0" w:color="000000"/>
            </w:tcBorders>
            <w:shd w:val="clear" w:color="auto" w:fill="auto"/>
          </w:tcPr>
          <w:p w:rsidR="00D773F4" w:rsidRPr="005C4725" w:rsidRDefault="00D773F4" w:rsidP="00D773F4">
            <w:pPr>
              <w:spacing w:before="5"/>
              <w:rPr>
                <w:rFonts w:eastAsia="標楷體"/>
                <w:szCs w:val="24"/>
              </w:rPr>
            </w:pPr>
          </w:p>
        </w:tc>
        <w:tc>
          <w:tcPr>
            <w:tcW w:w="2123"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3827"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175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176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高危險受傷機轉</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一般創傷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行人或腳踏車被汽車撞到</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由大於</w:t>
            </w:r>
            <w:r w:rsidRPr="005C4725">
              <w:rPr>
                <w:rFonts w:eastAsia="標楷體"/>
                <w:szCs w:val="24"/>
              </w:rPr>
              <w:t xml:space="preserve"> 6 </w:t>
            </w:r>
            <w:r w:rsidRPr="005C4725">
              <w:rPr>
                <w:rFonts w:eastAsia="標楷體" w:hint="eastAsia"/>
                <w:szCs w:val="24"/>
              </w:rPr>
              <w:t>公尺高處跌落</w:t>
            </w:r>
          </w:p>
          <w:p w:rsidR="00D773F4" w:rsidRPr="005C4725" w:rsidRDefault="00D773F4" w:rsidP="00D773F4">
            <w:pPr>
              <w:spacing w:before="5"/>
              <w:ind w:left="240" w:hangingChars="100" w:hanging="240"/>
              <w:rPr>
                <w:rFonts w:eastAsia="標楷體"/>
                <w:szCs w:val="24"/>
              </w:rPr>
            </w:pPr>
            <w:r w:rsidRPr="005C4725">
              <w:rPr>
                <w:rFonts w:eastAsia="標楷體" w:hint="eastAsia"/>
                <w:szCs w:val="24"/>
              </w:rPr>
              <w:t>6.</w:t>
            </w:r>
            <w:r w:rsidRPr="005C4725">
              <w:rPr>
                <w:rFonts w:eastAsia="標楷體" w:hint="eastAsia"/>
                <w:spacing w:val="-7"/>
                <w:szCs w:val="24"/>
              </w:rPr>
              <w:t>任何受傷在頭部、頸部、軀幹、或</w:t>
            </w:r>
            <w:r w:rsidRPr="005C4725">
              <w:rPr>
                <w:rFonts w:eastAsia="標楷體" w:hint="eastAsia"/>
                <w:szCs w:val="24"/>
              </w:rPr>
              <w:t>靠近手肘和膝蓋處的穿刺傷</w:t>
            </w:r>
          </w:p>
          <w:p w:rsidR="00D773F4" w:rsidRPr="005C4725" w:rsidRDefault="00D773F4" w:rsidP="00D773F4">
            <w:pPr>
              <w:spacing w:before="5"/>
              <w:rPr>
                <w:rFonts w:eastAsia="標楷體"/>
                <w:szCs w:val="24"/>
              </w:rPr>
            </w:pPr>
            <w:r w:rsidRPr="005C4725">
              <w:rPr>
                <w:rFonts w:eastAsia="標楷體" w:hint="eastAsia"/>
                <w:szCs w:val="24"/>
              </w:rPr>
              <w:t xml:space="preserve">7. </w:t>
            </w:r>
            <w:r w:rsidRPr="005C4725">
              <w:rPr>
                <w:rFonts w:eastAsia="標楷體" w:hint="eastAsia"/>
                <w:szCs w:val="24"/>
              </w:rPr>
              <w:t>槍傷</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頭部創傷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車禍被拋出車外</w:t>
            </w:r>
          </w:p>
          <w:p w:rsidR="00D773F4" w:rsidRPr="005C4725" w:rsidRDefault="00D773F4" w:rsidP="00D773F4">
            <w:pPr>
              <w:spacing w:before="5"/>
              <w:rPr>
                <w:rFonts w:eastAsia="標楷體"/>
                <w:szCs w:val="24"/>
              </w:rPr>
            </w:pPr>
            <w:r w:rsidRPr="005C4725">
              <w:rPr>
                <w:rFonts w:eastAsia="標楷體" w:hint="eastAsia"/>
                <w:szCs w:val="24"/>
              </w:rPr>
              <w:t>2.</w:t>
            </w:r>
            <w:r w:rsidRPr="005C4725">
              <w:rPr>
                <w:rFonts w:eastAsia="標楷體" w:hint="eastAsia"/>
                <w:szCs w:val="24"/>
              </w:rPr>
              <w:t>未繫安全帶撞到擋風玻璃</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行人被車輛撞倒</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4.</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5.</w:t>
            </w:r>
            <w:r w:rsidRPr="005C4725">
              <w:rPr>
                <w:rFonts w:eastAsia="標楷體" w:hint="eastAsia"/>
                <w:szCs w:val="24"/>
              </w:rPr>
              <w:t>被人使用鈍器攻擊（拳腳除外）</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r w:rsidR="005C4725" w:rsidRPr="005C4725" w:rsidTr="00D773F4">
        <w:tc>
          <w:tcPr>
            <w:tcW w:w="294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頸部創傷</w:t>
            </w:r>
          </w:p>
        </w:tc>
        <w:tc>
          <w:tcPr>
            <w:tcW w:w="2123" w:type="dxa"/>
            <w:shd w:val="clear" w:color="auto" w:fill="auto"/>
          </w:tcPr>
          <w:p w:rsidR="00D773F4" w:rsidRPr="005C4725" w:rsidRDefault="00D773F4" w:rsidP="00D773F4">
            <w:pPr>
              <w:spacing w:before="5"/>
              <w:rPr>
                <w:rFonts w:eastAsia="標楷體"/>
                <w:szCs w:val="24"/>
              </w:rPr>
            </w:pPr>
          </w:p>
        </w:tc>
        <w:tc>
          <w:tcPr>
            <w:tcW w:w="3827" w:type="dxa"/>
            <w:shd w:val="clear" w:color="auto" w:fill="auto"/>
          </w:tcPr>
          <w:p w:rsidR="00D773F4" w:rsidRPr="005C4725" w:rsidRDefault="00D773F4" w:rsidP="00D773F4">
            <w:pPr>
              <w:spacing w:before="5"/>
              <w:rPr>
                <w:rFonts w:eastAsia="標楷體"/>
                <w:szCs w:val="24"/>
              </w:rPr>
            </w:pPr>
            <w:r w:rsidRPr="005C4725">
              <w:rPr>
                <w:rFonts w:eastAsia="標楷體" w:hint="eastAsia"/>
                <w:szCs w:val="24"/>
              </w:rPr>
              <w:t>1.</w:t>
            </w:r>
            <w:r w:rsidRPr="005C4725">
              <w:rPr>
                <w:rFonts w:eastAsia="標楷體" w:hint="eastAsia"/>
                <w:szCs w:val="24"/>
              </w:rPr>
              <w:t>汽機車車禍</w:t>
            </w:r>
          </w:p>
          <w:p w:rsidR="00D773F4" w:rsidRPr="005C4725" w:rsidRDefault="00D773F4" w:rsidP="00D773F4">
            <w:pPr>
              <w:spacing w:before="5"/>
              <w:ind w:left="120" w:hangingChars="50" w:hanging="120"/>
              <w:rPr>
                <w:rFonts w:eastAsia="標楷體"/>
                <w:szCs w:val="24"/>
              </w:rPr>
            </w:pPr>
            <w:r w:rsidRPr="005C4725">
              <w:rPr>
                <w:rFonts w:eastAsia="標楷體" w:hint="eastAsia"/>
                <w:szCs w:val="24"/>
              </w:rPr>
              <w:t>2.</w:t>
            </w:r>
            <w:r w:rsidRPr="005C4725">
              <w:rPr>
                <w:rFonts w:eastAsia="標楷體" w:hint="eastAsia"/>
                <w:szCs w:val="24"/>
              </w:rPr>
              <w:t>由大於</w:t>
            </w:r>
            <w:r w:rsidRPr="005C4725">
              <w:rPr>
                <w:rFonts w:eastAsia="標楷體"/>
                <w:szCs w:val="24"/>
              </w:rPr>
              <w:t xml:space="preserve"> 1 </w:t>
            </w:r>
            <w:r w:rsidRPr="005C4725">
              <w:rPr>
                <w:rFonts w:eastAsia="標楷體" w:hint="eastAsia"/>
                <w:szCs w:val="24"/>
              </w:rPr>
              <w:t>公尺或</w:t>
            </w:r>
            <w:r w:rsidRPr="005C4725">
              <w:rPr>
                <w:rFonts w:eastAsia="標楷體"/>
                <w:szCs w:val="24"/>
              </w:rPr>
              <w:t xml:space="preserve"> 5 </w:t>
            </w:r>
            <w:r w:rsidRPr="005C4725">
              <w:rPr>
                <w:rFonts w:eastAsia="標楷體" w:hint="eastAsia"/>
                <w:szCs w:val="24"/>
              </w:rPr>
              <w:t>階梯高跌落</w:t>
            </w:r>
          </w:p>
          <w:p w:rsidR="00D773F4" w:rsidRPr="005C4725" w:rsidRDefault="00D773F4" w:rsidP="00D773F4">
            <w:pPr>
              <w:spacing w:before="5"/>
              <w:rPr>
                <w:rFonts w:eastAsia="標楷體"/>
                <w:szCs w:val="24"/>
              </w:rPr>
            </w:pPr>
            <w:r w:rsidRPr="005C4725">
              <w:rPr>
                <w:rFonts w:eastAsia="標楷體" w:hint="eastAsia"/>
                <w:szCs w:val="24"/>
              </w:rPr>
              <w:t>3.</w:t>
            </w:r>
            <w:r w:rsidRPr="005C4725">
              <w:rPr>
                <w:rFonts w:eastAsia="標楷體" w:hint="eastAsia"/>
                <w:szCs w:val="24"/>
              </w:rPr>
              <w:t>頭部被垂直撞擊者</w:t>
            </w:r>
          </w:p>
        </w:tc>
        <w:tc>
          <w:tcPr>
            <w:tcW w:w="1759" w:type="dxa"/>
            <w:shd w:val="clear" w:color="auto" w:fill="auto"/>
          </w:tcPr>
          <w:p w:rsidR="00D773F4" w:rsidRPr="005C4725" w:rsidRDefault="00D773F4" w:rsidP="00D773F4">
            <w:pPr>
              <w:spacing w:before="5"/>
              <w:rPr>
                <w:rFonts w:eastAsia="標楷體"/>
                <w:szCs w:val="24"/>
              </w:rPr>
            </w:pPr>
          </w:p>
        </w:tc>
        <w:tc>
          <w:tcPr>
            <w:tcW w:w="1759" w:type="dxa"/>
            <w:shd w:val="clear" w:color="auto" w:fill="auto"/>
          </w:tcPr>
          <w:p w:rsidR="00D773F4" w:rsidRPr="005C4725" w:rsidRDefault="00D773F4" w:rsidP="00D773F4">
            <w:pPr>
              <w:spacing w:before="5"/>
              <w:rPr>
                <w:rFonts w:eastAsia="標楷體"/>
                <w:szCs w:val="24"/>
              </w:rPr>
            </w:pPr>
          </w:p>
        </w:tc>
        <w:tc>
          <w:tcPr>
            <w:tcW w:w="1760" w:type="dxa"/>
            <w:shd w:val="clear" w:color="auto" w:fill="auto"/>
          </w:tcPr>
          <w:p w:rsidR="00D773F4" w:rsidRPr="005C4725" w:rsidRDefault="00D773F4" w:rsidP="00D773F4">
            <w:pPr>
              <w:spacing w:before="5"/>
              <w:rPr>
                <w:rFonts w:eastAsia="標楷體"/>
                <w:szCs w:val="24"/>
              </w:rPr>
            </w:pPr>
          </w:p>
        </w:tc>
      </w:tr>
    </w:tbl>
    <w:p w:rsidR="00D773F4" w:rsidRPr="005C4725" w:rsidRDefault="00D773F4" w:rsidP="00D773F4">
      <w:pPr>
        <w:pStyle w:val="a5"/>
        <w:adjustRightInd w:val="0"/>
        <w:spacing w:line="320" w:lineRule="exact"/>
        <w:ind w:left="125"/>
        <w:rPr>
          <w:rFonts w:eastAsia="標楷體"/>
          <w:sz w:val="24"/>
          <w:szCs w:val="24"/>
        </w:rPr>
      </w:pPr>
      <w:r w:rsidRPr="005C4725">
        <w:rPr>
          <w:rFonts w:eastAsia="標楷體" w:hint="eastAsia"/>
          <w:sz w:val="24"/>
          <w:szCs w:val="24"/>
        </w:rPr>
        <w:t>備註</w:t>
      </w:r>
    </w:p>
    <w:p w:rsidR="00D773F4" w:rsidRPr="005C4725" w:rsidRDefault="00D773F4" w:rsidP="00D773F4">
      <w:pPr>
        <w:pStyle w:val="a5"/>
        <w:spacing w:before="46" w:line="320" w:lineRule="exact"/>
        <w:ind w:left="125"/>
        <w:rPr>
          <w:rFonts w:eastAsia="標楷體"/>
          <w:sz w:val="24"/>
          <w:szCs w:val="24"/>
        </w:rPr>
      </w:pPr>
      <w:r w:rsidRPr="005C4725">
        <w:rPr>
          <w:rFonts w:eastAsia="標楷體"/>
          <w:sz w:val="24"/>
          <w:szCs w:val="24"/>
        </w:rPr>
        <w:t>1.</w:t>
      </w:r>
      <w:r w:rsidRPr="005C4725">
        <w:rPr>
          <w:rFonts w:eastAsia="標楷體" w:hint="eastAsia"/>
          <w:sz w:val="24"/>
          <w:szCs w:val="24"/>
        </w:rPr>
        <w:t>兒童之高危險受傷機轉採用與成人一樣標準</w:t>
      </w:r>
    </w:p>
    <w:p w:rsidR="00D773F4" w:rsidRPr="005C4725" w:rsidRDefault="00D773F4" w:rsidP="00D773F4">
      <w:pPr>
        <w:pStyle w:val="a5"/>
        <w:spacing w:before="42" w:line="320" w:lineRule="exact"/>
        <w:ind w:left="125"/>
        <w:rPr>
          <w:rFonts w:eastAsia="標楷體"/>
          <w:sz w:val="24"/>
          <w:szCs w:val="24"/>
        </w:rPr>
      </w:pPr>
      <w:r w:rsidRPr="005C4725">
        <w:rPr>
          <w:rFonts w:eastAsia="標楷體"/>
          <w:sz w:val="24"/>
          <w:szCs w:val="24"/>
        </w:rPr>
        <w:t>2.</w:t>
      </w:r>
      <w:r w:rsidRPr="005C4725">
        <w:rPr>
          <w:rFonts w:eastAsia="標楷體" w:hint="eastAsia"/>
          <w:sz w:val="24"/>
          <w:szCs w:val="24"/>
        </w:rPr>
        <w:t>兒童病患使用外傷主訴時，以中樞疼痛嚴重度作為分級標準</w:t>
      </w:r>
    </w:p>
    <w:p w:rsidR="00D773F4" w:rsidRPr="005C4725" w:rsidRDefault="00D773F4" w:rsidP="00D773F4">
      <w:pPr>
        <w:pStyle w:val="a5"/>
        <w:spacing w:before="42" w:line="320" w:lineRule="exact"/>
        <w:ind w:left="125"/>
        <w:rPr>
          <w:rFonts w:eastAsia="標楷體"/>
        </w:rPr>
      </w:pPr>
      <w:r w:rsidRPr="005C4725">
        <w:rPr>
          <w:rFonts w:eastAsia="標楷體"/>
          <w:sz w:val="24"/>
          <w:szCs w:val="24"/>
        </w:rPr>
        <w:t>3.</w:t>
      </w:r>
      <w:r w:rsidRPr="005C4725">
        <w:rPr>
          <w:rFonts w:eastAsia="標楷體" w:hint="eastAsia"/>
          <w:sz w:val="24"/>
          <w:szCs w:val="24"/>
        </w:rPr>
        <w:t>懷孕少女遭受外傷時，可依</w:t>
      </w:r>
      <w:r w:rsidRPr="005C4725">
        <w:rPr>
          <w:rFonts w:eastAsia="標楷體"/>
          <w:sz w:val="24"/>
          <w:szCs w:val="24"/>
        </w:rPr>
        <w:t xml:space="preserve"> TTAS </w:t>
      </w:r>
      <w:r w:rsidRPr="005C4725">
        <w:rPr>
          <w:rFonts w:eastAsia="標楷體" w:hint="eastAsia"/>
          <w:sz w:val="24"/>
          <w:szCs w:val="24"/>
        </w:rPr>
        <w:t>原始判定級數再往上調高一級</w:t>
      </w:r>
    </w:p>
    <w:p w:rsidR="00D773F4" w:rsidRPr="005C4725" w:rsidRDefault="00D773F4" w:rsidP="00D773F4">
      <w:pPr>
        <w:ind w:firstLineChars="50" w:firstLine="120"/>
        <w:jc w:val="center"/>
        <w:rPr>
          <w:rFonts w:eastAsia="標楷體"/>
          <w:b/>
          <w:sz w:val="32"/>
          <w:szCs w:val="32"/>
        </w:rPr>
      </w:pPr>
      <w:r w:rsidRPr="005C4725">
        <w:rPr>
          <w:rFonts w:eastAsia="標楷體"/>
        </w:rPr>
        <w:br w:type="page"/>
      </w:r>
      <w:r w:rsidRPr="005C4725">
        <w:rPr>
          <w:rFonts w:eastAsia="標楷體" w:hint="eastAsia"/>
          <w:b/>
          <w:sz w:val="32"/>
          <w:szCs w:val="32"/>
        </w:rPr>
        <w:lastRenderedPageBreak/>
        <w:t>表八之四、台灣急診檢傷急迫度分級量表兒童標準首要調節變數分級綜合列表</w:t>
      </w:r>
      <w:r w:rsidR="00E10D7F" w:rsidRPr="005C4725">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5C4725" w:rsidRPr="005C4725" w:rsidTr="00D773F4">
        <w:tc>
          <w:tcPr>
            <w:tcW w:w="2479" w:type="dxa"/>
            <w:vMerge w:val="restart"/>
            <w:tcBorders>
              <w:tl2br w:val="single" w:sz="4" w:space="0" w:color="000000"/>
            </w:tcBorders>
            <w:shd w:val="clear" w:color="auto" w:fill="auto"/>
          </w:tcPr>
          <w:p w:rsidR="00D773F4" w:rsidRPr="005C4725" w:rsidRDefault="00D773F4" w:rsidP="00D773F4">
            <w:pPr>
              <w:spacing w:beforeLines="5" w:before="20"/>
              <w:ind w:firstLineChars="400" w:firstLine="936"/>
              <w:rPr>
                <w:rFonts w:eastAsia="標楷體"/>
                <w:szCs w:val="24"/>
              </w:rPr>
            </w:pPr>
            <w:r w:rsidRPr="005C4725">
              <w:rPr>
                <w:rFonts w:eastAsia="標楷體"/>
                <w:spacing w:val="-6"/>
                <w:szCs w:val="24"/>
              </w:rPr>
              <w:t xml:space="preserve">TTAS </w:t>
            </w:r>
            <w:r w:rsidRPr="005C4725">
              <w:rPr>
                <w:rFonts w:eastAsia="標楷體" w:hint="eastAsia"/>
                <w:spacing w:val="-6"/>
                <w:szCs w:val="24"/>
              </w:rPr>
              <w:t>級數</w:t>
            </w:r>
          </w:p>
          <w:p w:rsidR="00D773F4" w:rsidRPr="005C4725" w:rsidRDefault="00D773F4" w:rsidP="00D773F4">
            <w:pPr>
              <w:spacing w:beforeLines="5" w:before="20"/>
              <w:rPr>
                <w:rFonts w:eastAsia="標楷體"/>
                <w:szCs w:val="24"/>
              </w:rPr>
            </w:pPr>
            <w:r w:rsidRPr="005C4725">
              <w:rPr>
                <w:rFonts w:eastAsia="標楷體" w:hint="eastAsia"/>
                <w:szCs w:val="24"/>
              </w:rPr>
              <w:t>判定依據</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一級</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二級</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三級</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四級</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五級</w:t>
            </w:r>
          </w:p>
        </w:tc>
      </w:tr>
      <w:tr w:rsidR="005C4725" w:rsidRPr="005C4725" w:rsidTr="00D773F4">
        <w:tc>
          <w:tcPr>
            <w:tcW w:w="2479" w:type="dxa"/>
            <w:vMerge/>
            <w:tcBorders>
              <w:tl2br w:val="single" w:sz="4" w:space="0" w:color="000000"/>
            </w:tcBorders>
            <w:shd w:val="clear" w:color="auto" w:fill="auto"/>
          </w:tcPr>
          <w:p w:rsidR="00D773F4" w:rsidRPr="005C4725" w:rsidRDefault="00D773F4" w:rsidP="00D773F4">
            <w:pPr>
              <w:spacing w:beforeLines="5" w:before="20"/>
              <w:rPr>
                <w:rFonts w:eastAsia="標楷體"/>
                <w:szCs w:val="24"/>
              </w:rPr>
            </w:pP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復甦急救</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危急</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緊急</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次緊急</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hint="eastAsia"/>
                <w:szCs w:val="24"/>
              </w:rPr>
              <w:t>非緊急</w:t>
            </w:r>
          </w:p>
        </w:tc>
      </w:tr>
      <w:tr w:rsidR="005C4725" w:rsidRPr="005C4725" w:rsidTr="00D773F4">
        <w:tc>
          <w:tcPr>
            <w:tcW w:w="14876" w:type="dxa"/>
            <w:gridSpan w:val="6"/>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生命徵象</w:t>
            </w:r>
            <w:r w:rsidRPr="005C4725">
              <w:rPr>
                <w:rFonts w:eastAsia="標楷體"/>
                <w:szCs w:val="24"/>
              </w:rPr>
              <w:t>(Vital signs)</w:t>
            </w: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一、意識</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二、呼吸窘迫</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三、血行動力</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四、體溫</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疼痛程度</w:t>
            </w:r>
            <w:r w:rsidRPr="005C4725">
              <w:rPr>
                <w:rFonts w:eastAsia="標楷體"/>
                <w:szCs w:val="24"/>
              </w:rPr>
              <w:t>(Pain Scale)</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80" w:type="dxa"/>
            <w:shd w:val="clear" w:color="auto" w:fill="auto"/>
          </w:tcPr>
          <w:p w:rsidR="00D773F4" w:rsidRPr="005C4725" w:rsidRDefault="00D773F4" w:rsidP="00D773F4">
            <w:pPr>
              <w:spacing w:beforeLines="5" w:before="20"/>
              <w:jc w:val="center"/>
              <w:rPr>
                <w:rFonts w:eastAsia="標楷體"/>
                <w:szCs w:val="24"/>
              </w:rPr>
            </w:pPr>
          </w:p>
        </w:tc>
      </w:tr>
      <w:tr w:rsidR="005C4725" w:rsidRPr="005C4725" w:rsidTr="00D773F4">
        <w:tc>
          <w:tcPr>
            <w:tcW w:w="2479" w:type="dxa"/>
            <w:shd w:val="clear" w:color="auto" w:fill="auto"/>
          </w:tcPr>
          <w:p w:rsidR="00D773F4" w:rsidRPr="005C4725" w:rsidRDefault="00D773F4" w:rsidP="00D773F4">
            <w:pPr>
              <w:spacing w:beforeLines="5" w:before="20"/>
              <w:rPr>
                <w:rFonts w:eastAsia="標楷體"/>
                <w:szCs w:val="24"/>
              </w:rPr>
            </w:pPr>
            <w:r w:rsidRPr="005C4725">
              <w:rPr>
                <w:rFonts w:eastAsia="標楷體" w:hint="eastAsia"/>
                <w:szCs w:val="24"/>
              </w:rPr>
              <w:t>高危險受傷機轉</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79" w:type="dxa"/>
            <w:shd w:val="clear" w:color="auto" w:fill="auto"/>
          </w:tcPr>
          <w:p w:rsidR="00D773F4" w:rsidRPr="005C4725" w:rsidRDefault="00D773F4" w:rsidP="00D773F4">
            <w:pPr>
              <w:spacing w:beforeLines="5" w:before="20"/>
              <w:jc w:val="center"/>
              <w:rPr>
                <w:rFonts w:eastAsia="標楷體"/>
                <w:szCs w:val="24"/>
              </w:rPr>
            </w:pPr>
            <w:r w:rsidRPr="005C4725">
              <w:rPr>
                <w:rFonts w:eastAsia="標楷體"/>
                <w:szCs w:val="24"/>
              </w:rPr>
              <w:t>*</w:t>
            </w:r>
          </w:p>
        </w:tc>
        <w:tc>
          <w:tcPr>
            <w:tcW w:w="2479"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c>
          <w:tcPr>
            <w:tcW w:w="2480" w:type="dxa"/>
            <w:shd w:val="clear" w:color="auto" w:fill="auto"/>
          </w:tcPr>
          <w:p w:rsidR="00D773F4" w:rsidRPr="005C4725" w:rsidRDefault="00D773F4" w:rsidP="00D773F4">
            <w:pPr>
              <w:spacing w:beforeLines="5" w:before="20"/>
              <w:jc w:val="center"/>
              <w:rPr>
                <w:rFonts w:eastAsia="標楷體"/>
                <w:szCs w:val="24"/>
              </w:rPr>
            </w:pPr>
          </w:p>
        </w:tc>
      </w:tr>
    </w:tbl>
    <w:p w:rsidR="00D773F4" w:rsidRPr="005C4725" w:rsidRDefault="00D773F4" w:rsidP="00D773F4">
      <w:pPr>
        <w:pStyle w:val="a5"/>
        <w:spacing w:before="26"/>
        <w:ind w:left="127" w:right="-19"/>
        <w:rPr>
          <w:rFonts w:eastAsia="標楷體"/>
          <w:sz w:val="24"/>
          <w:szCs w:val="24"/>
        </w:rPr>
      </w:pPr>
      <w:r w:rsidRPr="005C4725">
        <w:rPr>
          <w:rFonts w:eastAsia="標楷體" w:hint="eastAsia"/>
          <w:sz w:val="24"/>
          <w:szCs w:val="24"/>
        </w:rPr>
        <w:t>說明：</w:t>
      </w:r>
    </w:p>
    <w:p w:rsidR="00D773F4" w:rsidRPr="005C4725" w:rsidRDefault="00D773F4" w:rsidP="00D773F4">
      <w:pPr>
        <w:pStyle w:val="a5"/>
        <w:spacing w:line="315" w:lineRule="exact"/>
        <w:ind w:left="127"/>
        <w:rPr>
          <w:rFonts w:eastAsia="標楷體"/>
          <w:sz w:val="24"/>
          <w:szCs w:val="24"/>
        </w:rPr>
      </w:pPr>
      <w:r w:rsidRPr="005C4725">
        <w:rPr>
          <w:noProof/>
          <w:sz w:val="24"/>
          <w:szCs w:val="24"/>
        </w:rPr>
        <mc:AlternateContent>
          <mc:Choice Requires="wpg">
            <w:drawing>
              <wp:anchor distT="0" distB="0" distL="114300" distR="114300" simplePos="0" relativeHeight="251678720" behindDoc="0" locked="0" layoutInCell="1" allowOverlap="1" wp14:anchorId="324D6757" wp14:editId="5E823F4F">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5C4725">
        <w:rPr>
          <w:rFonts w:eastAsia="標楷體" w:hint="eastAsia"/>
          <w:sz w:val="24"/>
          <w:szCs w:val="24"/>
        </w:rPr>
        <w:t>首要調節變數</w:t>
      </w:r>
      <w:r w:rsidRPr="005C4725">
        <w:rPr>
          <w:rFonts w:eastAsia="標楷體"/>
          <w:sz w:val="24"/>
          <w:szCs w:val="24"/>
        </w:rPr>
        <w:t>(First order modifiers)</w:t>
      </w:r>
    </w:p>
    <w:p w:rsidR="00D773F4" w:rsidRPr="005C4725"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5C4725">
        <w:rPr>
          <w:rFonts w:eastAsia="標楷體" w:hint="eastAsia"/>
        </w:rPr>
        <w:t>生命徵象</w:t>
      </w:r>
      <w:r w:rsidRPr="005C4725">
        <w:rPr>
          <w:rFonts w:eastAsia="標楷體"/>
        </w:rPr>
        <w:t xml:space="preserve">(Vital signs)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a.</w:t>
      </w:r>
      <w:r w:rsidRPr="005C4725">
        <w:rPr>
          <w:rFonts w:eastAsia="標楷體" w:hint="eastAsia"/>
        </w:rPr>
        <w:t>意識：</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b.</w:t>
      </w:r>
      <w:r w:rsidRPr="005C4725">
        <w:rPr>
          <w:rFonts w:eastAsia="標楷體" w:hint="eastAsia"/>
        </w:rPr>
        <w:t>呼吸：</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 xml:space="preserve">3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c.</w:t>
      </w:r>
      <w:r w:rsidRPr="005C4725">
        <w:rPr>
          <w:rFonts w:eastAsia="標楷體" w:hint="eastAsia"/>
        </w:rPr>
        <w:t>血行動力學：</w:t>
      </w:r>
      <w:r w:rsidRPr="005C4725">
        <w:rPr>
          <w:rFonts w:eastAsia="標楷體"/>
        </w:rPr>
        <w:t>1</w:t>
      </w:r>
      <w:r w:rsidRPr="005C4725">
        <w:rPr>
          <w:rFonts w:eastAsia="標楷體" w:hint="eastAsia"/>
        </w:rPr>
        <w:t>、</w:t>
      </w:r>
      <w:r w:rsidRPr="005C4725">
        <w:rPr>
          <w:rFonts w:eastAsia="標楷體"/>
        </w:rPr>
        <w:t xml:space="preserve">2 </w:t>
      </w:r>
      <w:r w:rsidRPr="005C4725">
        <w:rPr>
          <w:rFonts w:eastAsia="標楷體" w:hint="eastAsia"/>
        </w:rPr>
        <w:t>級</w:t>
      </w:r>
      <w:r w:rsidRPr="005C4725">
        <w:rPr>
          <w:rFonts w:eastAsia="標楷體"/>
        </w:rPr>
        <w:t xml:space="preserve"> </w:t>
      </w:r>
    </w:p>
    <w:p w:rsidR="00D773F4" w:rsidRPr="005C4725" w:rsidRDefault="00D773F4" w:rsidP="00D773F4">
      <w:pPr>
        <w:pStyle w:val="af"/>
        <w:tabs>
          <w:tab w:val="left" w:pos="1088"/>
        </w:tabs>
        <w:spacing w:line="232" w:lineRule="auto"/>
        <w:ind w:right="9465" w:firstLineChars="250" w:firstLine="600"/>
        <w:rPr>
          <w:rFonts w:eastAsia="標楷體"/>
        </w:rPr>
      </w:pPr>
      <w:r w:rsidRPr="005C4725">
        <w:rPr>
          <w:rFonts w:eastAsia="標楷體"/>
        </w:rPr>
        <w:t>d.</w:t>
      </w:r>
      <w:r w:rsidRPr="005C4725">
        <w:rPr>
          <w:rFonts w:eastAsia="標楷體" w:hint="eastAsia"/>
        </w:rPr>
        <w:t>體溫：</w:t>
      </w:r>
      <w:r w:rsidRPr="005C4725">
        <w:rPr>
          <w:rFonts w:eastAsia="標楷體"/>
        </w:rPr>
        <w:t>1</w:t>
      </w:r>
      <w:r w:rsidRPr="005C4725">
        <w:rPr>
          <w:rFonts w:eastAsia="標楷體" w:hint="eastAsia"/>
        </w:rPr>
        <w:t>、</w:t>
      </w:r>
      <w:r w:rsidRPr="005C4725">
        <w:rPr>
          <w:rFonts w:eastAsia="標楷體"/>
        </w:rPr>
        <w:t>2</w:t>
      </w:r>
      <w:r w:rsidRPr="005C4725">
        <w:rPr>
          <w:rFonts w:eastAsia="標楷體" w:hint="eastAsia"/>
        </w:rPr>
        <w:t>、</w:t>
      </w:r>
      <w:r w:rsidRPr="005C4725">
        <w:rPr>
          <w:rFonts w:eastAsia="標楷體"/>
        </w:rPr>
        <w:t>3</w:t>
      </w:r>
      <w:r w:rsidRPr="005C4725">
        <w:rPr>
          <w:rFonts w:eastAsia="標楷體" w:hint="eastAsia"/>
        </w:rPr>
        <w:t>、</w:t>
      </w:r>
      <w:r w:rsidRPr="005C4725">
        <w:rPr>
          <w:rFonts w:eastAsia="標楷體"/>
        </w:rPr>
        <w:t>4</w:t>
      </w:r>
      <w:r w:rsidRPr="005C4725">
        <w:rPr>
          <w:rFonts w:eastAsia="標楷體"/>
          <w:spacing w:val="-3"/>
        </w:rPr>
        <w:t xml:space="preserve"> </w:t>
      </w:r>
      <w:r w:rsidRPr="005C4725">
        <w:rPr>
          <w:rFonts w:eastAsia="標楷體" w:hint="eastAsia"/>
        </w:rPr>
        <w:t>級</w:t>
      </w:r>
    </w:p>
    <w:p w:rsidR="00D773F4" w:rsidRPr="005C4725" w:rsidRDefault="00D773F4" w:rsidP="00D773F4">
      <w:pPr>
        <w:pStyle w:val="a5"/>
        <w:spacing w:line="314" w:lineRule="exact"/>
        <w:ind w:left="787"/>
        <w:rPr>
          <w:rFonts w:eastAsia="標楷體"/>
          <w:sz w:val="24"/>
          <w:szCs w:val="24"/>
        </w:rPr>
      </w:pPr>
      <w:r w:rsidRPr="005C4725">
        <w:rPr>
          <w:rFonts w:ascii="MS Mincho" w:eastAsia="MS Mincho" w:hAnsi="MS Mincho" w:cs="MS Mincho" w:hint="eastAsia"/>
          <w:sz w:val="24"/>
          <w:szCs w:val="24"/>
        </w:rPr>
        <w:t>➢</w:t>
      </w:r>
      <w:r w:rsidRPr="005C4725">
        <w:rPr>
          <w:rFonts w:eastAsia="標楷體"/>
          <w:sz w:val="24"/>
          <w:szCs w:val="24"/>
        </w:rPr>
        <w:t xml:space="preserve"> </w:t>
      </w:r>
      <w:r w:rsidRPr="005C4725">
        <w:rPr>
          <w:rFonts w:eastAsia="標楷體" w:hint="eastAsia"/>
          <w:sz w:val="24"/>
          <w:szCs w:val="24"/>
        </w:rPr>
        <w:t>疼痛程度</w:t>
      </w:r>
      <w:r w:rsidRPr="005C4725">
        <w:rPr>
          <w:rFonts w:eastAsia="標楷體"/>
          <w:sz w:val="24"/>
          <w:szCs w:val="24"/>
        </w:rPr>
        <w:t>(Pain Scale)</w:t>
      </w:r>
      <w:r w:rsidRPr="005C4725">
        <w:rPr>
          <w:rFonts w:eastAsia="標楷體" w:hint="eastAsia"/>
          <w:sz w:val="24"/>
          <w:szCs w:val="24"/>
        </w:rPr>
        <w:t>：</w:t>
      </w:r>
      <w:r w:rsidRPr="005C4725">
        <w:rPr>
          <w:rFonts w:eastAsia="標楷體"/>
          <w:sz w:val="24"/>
          <w:szCs w:val="24"/>
        </w:rPr>
        <w:t>2</w:t>
      </w:r>
      <w:r w:rsidRPr="005C4725">
        <w:rPr>
          <w:rFonts w:eastAsia="標楷體" w:hint="eastAsia"/>
          <w:sz w:val="24"/>
          <w:szCs w:val="24"/>
        </w:rPr>
        <w:t>、</w:t>
      </w:r>
      <w:r w:rsidRPr="005C4725">
        <w:rPr>
          <w:rFonts w:eastAsia="標楷體"/>
          <w:sz w:val="24"/>
          <w:szCs w:val="24"/>
        </w:rPr>
        <w:t>3</w:t>
      </w:r>
      <w:r w:rsidRPr="005C4725">
        <w:rPr>
          <w:rFonts w:eastAsia="標楷體" w:hint="eastAsia"/>
          <w:sz w:val="24"/>
          <w:szCs w:val="24"/>
        </w:rPr>
        <w:t>、</w:t>
      </w:r>
      <w:r w:rsidRPr="005C4725">
        <w:rPr>
          <w:rFonts w:eastAsia="標楷體"/>
          <w:sz w:val="24"/>
          <w:szCs w:val="24"/>
        </w:rPr>
        <w:t xml:space="preserve">4 </w:t>
      </w:r>
      <w:r w:rsidRPr="005C4725">
        <w:rPr>
          <w:rFonts w:eastAsia="標楷體" w:hint="eastAsia"/>
          <w:sz w:val="24"/>
          <w:szCs w:val="24"/>
        </w:rPr>
        <w:t>級</w:t>
      </w:r>
    </w:p>
    <w:p w:rsidR="00D773F4" w:rsidRPr="005C4725" w:rsidRDefault="00D773F4" w:rsidP="00D773F4">
      <w:pPr>
        <w:pStyle w:val="a5"/>
        <w:spacing w:line="319" w:lineRule="exact"/>
        <w:ind w:left="787"/>
        <w:rPr>
          <w:rFonts w:eastAsia="標楷體"/>
        </w:rPr>
      </w:pPr>
      <w:r w:rsidRPr="005C4725">
        <w:rPr>
          <w:rFonts w:ascii="MS Mincho" w:eastAsia="MS Mincho" w:hAnsi="MS Mincho" w:cs="MS Mincho" w:hint="eastAsia"/>
          <w:sz w:val="24"/>
          <w:szCs w:val="24"/>
        </w:rPr>
        <w:t>➢</w:t>
      </w:r>
      <w:r w:rsidRPr="005C4725">
        <w:rPr>
          <w:rFonts w:eastAsia="標楷體"/>
          <w:sz w:val="24"/>
          <w:szCs w:val="24"/>
        </w:rPr>
        <w:t xml:space="preserve"> </w:t>
      </w:r>
      <w:r w:rsidRPr="005C4725">
        <w:rPr>
          <w:rFonts w:eastAsia="標楷體" w:hint="eastAsia"/>
          <w:sz w:val="24"/>
          <w:szCs w:val="24"/>
        </w:rPr>
        <w:t>高危險受傷機轉：</w:t>
      </w:r>
      <w:r w:rsidRPr="005C4725">
        <w:rPr>
          <w:rFonts w:eastAsia="標楷體"/>
          <w:sz w:val="24"/>
          <w:szCs w:val="24"/>
        </w:rPr>
        <w:t xml:space="preserve">2 </w:t>
      </w:r>
      <w:r w:rsidRPr="005C4725">
        <w:rPr>
          <w:rFonts w:eastAsia="標楷體" w:hint="eastAsia"/>
          <w:sz w:val="24"/>
          <w:szCs w:val="24"/>
        </w:rPr>
        <w:t>級</w:t>
      </w:r>
    </w:p>
    <w:p w:rsidR="00D773F4" w:rsidRPr="005C4725" w:rsidRDefault="00D773F4">
      <w:pPr>
        <w:sectPr w:rsidR="00D773F4" w:rsidRPr="005C4725">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5C4725" w:rsidRDefault="003A2AD8">
      <w:pPr>
        <w:spacing w:line="600" w:lineRule="exact"/>
        <w:jc w:val="center"/>
      </w:pPr>
      <w:r w:rsidRPr="005C4725">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53139B77" wp14:editId="324007A9">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5C4725">
        <w:rPr>
          <w:noProof/>
        </w:rPr>
        <w:drawing>
          <wp:anchor distT="0" distB="0" distL="114300" distR="114300" simplePos="0" relativeHeight="251638784" behindDoc="0" locked="0" layoutInCell="1" allowOverlap="1" wp14:anchorId="15494504" wp14:editId="36E95BE8">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5C4725">
        <w:rPr>
          <w:rFonts w:ascii="標楷體" w:eastAsia="標楷體" w:hAnsi="標楷體"/>
          <w:noProof/>
        </w:rPr>
        <mc:AlternateContent>
          <mc:Choice Requires="wps">
            <w:drawing>
              <wp:anchor distT="0" distB="0" distL="114300" distR="114300" simplePos="0" relativeHeight="251650048" behindDoc="0" locked="0" layoutInCell="1" allowOverlap="1" wp14:anchorId="2B6E090B" wp14:editId="375DA3DE">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5C4725">
        <w:t xml:space="preserve">  </w:t>
      </w:r>
      <w:r w:rsidR="00274757" w:rsidRPr="005C4725">
        <w:rPr>
          <w:rFonts w:ascii="標楷體" w:eastAsia="標楷體" w:hAnsi="標楷體"/>
          <w:b/>
          <w:bCs/>
          <w:sz w:val="32"/>
        </w:rPr>
        <w:t>手術野圖示表</w:t>
      </w:r>
    </w:p>
    <w:p w:rsidR="000257EE" w:rsidRPr="005C4725" w:rsidRDefault="00274757">
      <w:pPr>
        <w:spacing w:line="600" w:lineRule="exact"/>
        <w:jc w:val="both"/>
        <w:rPr>
          <w:rFonts w:ascii="標楷體" w:eastAsia="標楷體" w:hAnsi="標楷體"/>
        </w:rPr>
      </w:pPr>
      <w:r w:rsidRPr="005C4725">
        <w:rPr>
          <w:rFonts w:ascii="標楷體" w:eastAsia="標楷體" w:hAnsi="標楷體"/>
        </w:rPr>
        <w:t>不同顏色為不同手術野</w:t>
      </w:r>
    </w:p>
    <w:p w:rsidR="000257EE" w:rsidRPr="005C4725" w:rsidRDefault="00274757">
      <w:pPr>
        <w:spacing w:line="600" w:lineRule="exact"/>
        <w:jc w:val="both"/>
      </w:pPr>
      <w:r w:rsidRPr="005C4725">
        <w:rPr>
          <w:rFonts w:ascii="標楷體" w:eastAsia="標楷體" w:hAnsi="標楷體"/>
        </w:rPr>
        <w:t>Hemi-pelvis為一手術野</w:t>
      </w:r>
    </w:p>
    <w:p w:rsidR="000257EE" w:rsidRPr="005C4725" w:rsidRDefault="000257EE"/>
    <w:p w:rsidR="000257EE" w:rsidRPr="005C4725" w:rsidRDefault="000257EE"/>
    <w:p w:rsidR="000257EE" w:rsidRPr="005C4725" w:rsidRDefault="000257EE"/>
    <w:p w:rsidR="000257EE" w:rsidRPr="005C4725" w:rsidRDefault="00274757">
      <w:pPr>
        <w:sectPr w:rsidR="000257EE" w:rsidRPr="005C4725">
          <w:headerReference w:type="default" r:id="rId79"/>
          <w:footerReference w:type="default" r:id="rId80"/>
          <w:pgSz w:w="11906" w:h="16838"/>
          <w:pgMar w:top="1134" w:right="1134" w:bottom="1134" w:left="1134" w:header="851" w:footer="851" w:gutter="0"/>
          <w:cols w:space="720"/>
          <w:docGrid w:type="lines" w:linePitch="398"/>
        </w:sectPr>
      </w:pPr>
      <w:r w:rsidRPr="005C4725">
        <w:t xml:space="preserve">             </w:t>
      </w:r>
    </w:p>
    <w:p w:rsidR="000257EE" w:rsidRPr="005C4725" w:rsidRDefault="00274757">
      <w:pPr>
        <w:spacing w:line="600" w:lineRule="exact"/>
        <w:jc w:val="center"/>
        <w:rPr>
          <w:rFonts w:ascii="標楷體" w:eastAsia="標楷體" w:hAnsi="標楷體"/>
          <w:sz w:val="28"/>
          <w:szCs w:val="28"/>
        </w:rPr>
        <w:sectPr w:rsidR="000257EE" w:rsidRPr="005C4725">
          <w:headerReference w:type="default" r:id="rId81"/>
          <w:footerReference w:type="default" r:id="rId82"/>
          <w:pgSz w:w="11906" w:h="16838"/>
          <w:pgMar w:top="1134" w:right="1134" w:bottom="1134" w:left="1134" w:header="720" w:footer="720" w:gutter="0"/>
          <w:cols w:space="720"/>
          <w:docGrid w:type="lines" w:linePitch="384"/>
        </w:sectPr>
      </w:pPr>
      <w:r w:rsidRPr="005C4725">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5C4725" w:rsidRPr="005C4725">
        <w:tc>
          <w:tcPr>
            <w:tcW w:w="9694" w:type="dxa"/>
            <w:shd w:val="clear" w:color="auto" w:fill="auto"/>
            <w:tcMar>
              <w:top w:w="0" w:type="dxa"/>
              <w:left w:w="28" w:type="dxa"/>
              <w:bottom w:w="0" w:type="dxa"/>
              <w:right w:w="28" w:type="dxa"/>
            </w:tcMar>
            <w:vAlign w:val="center"/>
          </w:tcPr>
          <w:p w:rsidR="000257EE" w:rsidRPr="005C4725" w:rsidRDefault="00274757">
            <w:pPr>
              <w:snapToGrid w:val="0"/>
              <w:spacing w:line="240" w:lineRule="auto"/>
              <w:jc w:val="center"/>
              <w:rPr>
                <w:rFonts w:ascii="標楷體" w:eastAsia="標楷體" w:hAnsi="標楷體"/>
                <w:sz w:val="28"/>
                <w:szCs w:val="28"/>
              </w:rPr>
            </w:pPr>
            <w:r w:rsidRPr="005C4725">
              <w:rPr>
                <w:rFonts w:ascii="標楷體" w:eastAsia="標楷體" w:hAnsi="標楷體"/>
                <w:sz w:val="28"/>
                <w:szCs w:val="28"/>
              </w:rPr>
              <w:lastRenderedPageBreak/>
              <w:t>附表十一 刪除(102/3/1)</w:t>
            </w:r>
          </w:p>
          <w:p w:rsidR="000257EE" w:rsidRPr="005C4725" w:rsidRDefault="000257EE">
            <w:pPr>
              <w:spacing w:line="600" w:lineRule="exact"/>
              <w:jc w:val="center"/>
              <w:rPr>
                <w:rFonts w:ascii="標楷體" w:eastAsia="標楷體" w:hAnsi="標楷體"/>
                <w:b/>
                <w:bCs/>
              </w:rPr>
            </w:pPr>
          </w:p>
        </w:tc>
      </w:tr>
    </w:tbl>
    <w:p w:rsidR="000257EE" w:rsidRPr="005C4725" w:rsidRDefault="000257EE" w:rsidP="000257EE">
      <w:pPr>
        <w:rPr>
          <w:vanish/>
        </w:rPr>
        <w:sectPr w:rsidR="000257EE" w:rsidRPr="005C4725">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5C4725" w:rsidRPr="005C4725">
        <w:tc>
          <w:tcPr>
            <w:tcW w:w="9694" w:type="dxa"/>
            <w:shd w:val="clear" w:color="auto" w:fill="auto"/>
            <w:tcMar>
              <w:top w:w="0" w:type="dxa"/>
              <w:left w:w="28" w:type="dxa"/>
              <w:bottom w:w="0" w:type="dxa"/>
              <w:right w:w="28" w:type="dxa"/>
            </w:tcMar>
            <w:vAlign w:val="center"/>
          </w:tcPr>
          <w:p w:rsidR="000257EE" w:rsidRPr="005C4725" w:rsidRDefault="003A2AD8">
            <w:pPr>
              <w:spacing w:before="36" w:after="36"/>
            </w:pPr>
            <w:r w:rsidRPr="005C4725">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0EF0867F" wp14:editId="3C64700F">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FB50F2" w:rsidRDefault="00FB50F2">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5C4725" w:rsidRDefault="00274757">
      <w:pPr>
        <w:spacing w:after="180" w:line="600" w:lineRule="exact"/>
        <w:jc w:val="center"/>
      </w:pPr>
      <w:r w:rsidRPr="005C4725">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center"/>
              <w:rPr>
                <w:rFonts w:ascii="標楷體" w:eastAsia="標楷體" w:hAnsi="標楷體"/>
              </w:rPr>
            </w:pPr>
            <w:r w:rsidRPr="005C4725">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center"/>
              <w:rPr>
                <w:rFonts w:ascii="標楷體" w:eastAsia="標楷體" w:hAnsi="標楷體"/>
              </w:rPr>
            </w:pPr>
            <w:r w:rsidRPr="005C4725">
              <w:rPr>
                <w:rFonts w:ascii="標楷體" w:eastAsia="標楷體" w:hAnsi="標楷體"/>
              </w:rPr>
              <w:t>不可併同申報項目</w:t>
            </w:r>
          </w:p>
          <w:p w:rsidR="000257EE" w:rsidRPr="005C4725" w:rsidRDefault="00274757">
            <w:pPr>
              <w:spacing w:before="54" w:after="54"/>
              <w:jc w:val="center"/>
              <w:rPr>
                <w:rFonts w:ascii="標楷體" w:eastAsia="標楷體" w:hAnsi="標楷體"/>
              </w:rPr>
            </w:pPr>
            <w:r w:rsidRPr="005C4725">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center"/>
              <w:rPr>
                <w:rFonts w:ascii="標楷體" w:eastAsia="標楷體" w:hAnsi="標楷體"/>
              </w:rPr>
            </w:pPr>
            <w:r w:rsidRPr="005C4725">
              <w:rPr>
                <w:rFonts w:ascii="標楷體" w:eastAsia="標楷體" w:hAnsi="標楷體"/>
              </w:rPr>
              <w:t>不可併同申報</w:t>
            </w:r>
          </w:p>
          <w:p w:rsidR="000257EE" w:rsidRPr="005C4725" w:rsidRDefault="00274757">
            <w:pPr>
              <w:spacing w:before="54" w:after="54"/>
              <w:jc w:val="center"/>
              <w:rPr>
                <w:rFonts w:ascii="標楷體" w:eastAsia="標楷體" w:hAnsi="標楷體"/>
              </w:rPr>
            </w:pPr>
            <w:r w:rsidRPr="005C4725">
              <w:rPr>
                <w:rFonts w:ascii="標楷體" w:eastAsia="標楷體" w:hAnsi="標楷體"/>
              </w:rPr>
              <w:t>（只限同部位）</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PTS2治</w:t>
            </w:r>
            <w:r w:rsidRPr="005C4725">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紫外線</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PTS3紅</w:t>
            </w:r>
            <w:r w:rsidRPr="005C4725">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上肢水療</w:t>
            </w:r>
            <w:r w:rsidRPr="005C4725">
              <w:rPr>
                <w:rFonts w:ascii="標楷體" w:eastAsia="標楷體" w:hAnsi="標楷體"/>
                <w:szCs w:val="22"/>
              </w:rPr>
              <w:t>、</w:t>
            </w:r>
            <w:r w:rsidRPr="005C4725">
              <w:rPr>
                <w:rFonts w:ascii="標楷體" w:eastAsia="標楷體" w:hAnsi="標楷體"/>
              </w:rPr>
              <w:t>下肢水療</w:t>
            </w:r>
            <w:r w:rsidRPr="005C4725">
              <w:rPr>
                <w:rFonts w:ascii="標楷體" w:eastAsia="標楷體" w:hAnsi="標楷體"/>
                <w:szCs w:val="22"/>
              </w:rPr>
              <w:t>、</w:t>
            </w:r>
            <w:r w:rsidRPr="005C4725">
              <w:rPr>
                <w:rFonts w:ascii="標楷體" w:eastAsia="標楷體" w:hAnsi="標楷體"/>
              </w:rPr>
              <w:t>全身水療</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PTS4石</w:t>
            </w:r>
            <w:r w:rsidRPr="005C4725">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PTS6短</w:t>
            </w:r>
            <w:r w:rsidRPr="005C4725">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微波</w:t>
            </w:r>
            <w:r w:rsidRPr="005C4725">
              <w:rPr>
                <w:rFonts w:ascii="標楷體" w:eastAsia="標楷體" w:hAnsi="標楷體"/>
                <w:szCs w:val="22"/>
              </w:rPr>
              <w:t>、</w:t>
            </w: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PTS7微</w:t>
            </w:r>
            <w:r w:rsidRPr="005C4725">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40" w:lineRule="auto"/>
              <w:textAlignment w:val="auto"/>
            </w:pPr>
            <w:r w:rsidRPr="005C4725">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經皮神經電刺激</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PTS9經皮</w:t>
            </w:r>
            <w:r w:rsidRPr="005C4725">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超高頻</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PTS10</w:t>
            </w:r>
            <w:r w:rsidRPr="005C4725">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向量干擾</w:t>
            </w:r>
            <w:r w:rsidRPr="005C4725">
              <w:rPr>
                <w:rFonts w:ascii="標楷體" w:eastAsia="標楷體" w:hAnsi="標楷體"/>
                <w:szCs w:val="22"/>
              </w:rPr>
              <w:t>、</w:t>
            </w:r>
            <w:r w:rsidRPr="005C4725">
              <w:rPr>
                <w:rFonts w:ascii="標楷體" w:eastAsia="標楷體" w:hAnsi="標楷體"/>
              </w:rPr>
              <w:t>經皮神經電刺激</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PTS12</w:t>
            </w:r>
            <w:r w:rsidRPr="005C4725">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rPr>
                <w:rFonts w:ascii="標楷體" w:eastAsia="標楷體" w:hAnsi="標楷體"/>
              </w:rPr>
            </w:pPr>
            <w:r w:rsidRPr="005C4725">
              <w:rPr>
                <w:rFonts w:ascii="標楷體" w:eastAsia="標楷體" w:hAnsi="標楷體"/>
              </w:rPr>
              <w:t>治療性冷／熱敷</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PTM2上</w:t>
            </w:r>
            <w:r w:rsidRPr="005C4725">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PTM3下</w:t>
            </w:r>
            <w:r w:rsidRPr="005C4725">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p>
        </w:tc>
      </w:tr>
      <w:tr w:rsidR="005C4725" w:rsidRPr="005C4725">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kern w:val="3"/>
              </w:rPr>
              <w:t>PTM4全</w:t>
            </w:r>
            <w:r w:rsidRPr="005C4725">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54" w:after="54"/>
              <w:jc w:val="both"/>
            </w:pPr>
            <w:r w:rsidRPr="005C4725">
              <w:rPr>
                <w:rFonts w:ascii="標楷體" w:eastAsia="標楷體" w:hAnsi="標楷體"/>
              </w:rPr>
              <w:t>治療性冷／熱敷</w:t>
            </w:r>
            <w:r w:rsidRPr="005C4725">
              <w:rPr>
                <w:rFonts w:ascii="標楷體" w:eastAsia="標楷體" w:hAnsi="標楷體"/>
                <w:szCs w:val="22"/>
              </w:rPr>
              <w:t>、</w:t>
            </w:r>
            <w:r w:rsidRPr="005C4725">
              <w:rPr>
                <w:rFonts w:ascii="標楷體" w:eastAsia="標楷體" w:hAnsi="標楷體"/>
              </w:rPr>
              <w:t>紅外線</w:t>
            </w:r>
            <w:r w:rsidRPr="005C4725">
              <w:rPr>
                <w:rFonts w:ascii="標楷體" w:eastAsia="標楷體" w:hAnsi="標楷體"/>
                <w:szCs w:val="22"/>
              </w:rPr>
              <w:t>、</w:t>
            </w:r>
            <w:r w:rsidRPr="005C4725">
              <w:rPr>
                <w:rFonts w:ascii="標楷體" w:eastAsia="標楷體" w:hAnsi="標楷體"/>
              </w:rPr>
              <w:t>石蠟浴</w:t>
            </w:r>
            <w:r w:rsidRPr="005C4725">
              <w:rPr>
                <w:rFonts w:ascii="標楷體" w:eastAsia="標楷體" w:hAnsi="標楷體"/>
                <w:szCs w:val="22"/>
              </w:rPr>
              <w:t>、</w:t>
            </w:r>
            <w:r w:rsidRPr="005C4725">
              <w:rPr>
                <w:rFonts w:ascii="標楷體" w:eastAsia="標楷體" w:hAnsi="標楷體"/>
              </w:rPr>
              <w:t>短波</w:t>
            </w:r>
            <w:r w:rsidRPr="005C4725">
              <w:rPr>
                <w:rFonts w:ascii="標楷體" w:eastAsia="標楷體" w:hAnsi="標楷體"/>
                <w:szCs w:val="22"/>
              </w:rPr>
              <w:t>、</w:t>
            </w:r>
            <w:r w:rsidRPr="005C4725">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54" w:after="54"/>
              <w:jc w:val="both"/>
              <w:rPr>
                <w:rFonts w:ascii="標楷體" w:eastAsia="標楷體" w:hAnsi="標楷體"/>
              </w:rPr>
            </w:pPr>
          </w:p>
        </w:tc>
      </w:tr>
    </w:tbl>
    <w:p w:rsidR="000257EE" w:rsidRPr="005C4725" w:rsidRDefault="00274757">
      <w:pPr>
        <w:spacing w:line="600" w:lineRule="exact"/>
        <w:jc w:val="both"/>
        <w:rPr>
          <w:rFonts w:ascii="標楷體" w:eastAsia="標楷體" w:hAnsi="標楷體"/>
        </w:rPr>
        <w:sectPr w:rsidR="000257EE" w:rsidRPr="005C4725">
          <w:headerReference w:type="default" r:id="rId85"/>
          <w:footerReference w:type="default" r:id="rId86"/>
          <w:pgSz w:w="11906" w:h="16838"/>
          <w:pgMar w:top="1134" w:right="1134" w:bottom="1134" w:left="1134" w:header="720" w:footer="720" w:gutter="0"/>
          <w:cols w:space="720"/>
          <w:docGrid w:type="lines" w:linePitch="384"/>
        </w:sectPr>
      </w:pPr>
      <w:r w:rsidRPr="005C4725">
        <w:rPr>
          <w:rFonts w:ascii="標楷體" w:eastAsia="標楷體" w:hAnsi="標楷體"/>
        </w:rPr>
        <w:t>註：紅外線均指近紅外線</w:t>
      </w:r>
    </w:p>
    <w:p w:rsidR="000257EE" w:rsidRPr="005C4725" w:rsidRDefault="003A2AD8">
      <w:r w:rsidRPr="005C4725">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0FDCCC56" wp14:editId="2497BAE3">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FB50F2" w:rsidRDefault="00FB50F2">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5C4725" w:rsidRPr="005C4725">
        <w:trPr>
          <w:cantSplit/>
        </w:trPr>
        <w:tc>
          <w:tcPr>
            <w:tcW w:w="5090" w:type="dxa"/>
            <w:gridSpan w:val="5"/>
            <w:vMerge w:val="restart"/>
            <w:shd w:val="clear" w:color="auto" w:fill="auto"/>
            <w:tcMar>
              <w:top w:w="0" w:type="dxa"/>
              <w:left w:w="28" w:type="dxa"/>
              <w:bottom w:w="0" w:type="dxa"/>
              <w:right w:w="28" w:type="dxa"/>
            </w:tcMar>
            <w:vAlign w:val="center"/>
          </w:tcPr>
          <w:p w:rsidR="000257EE" w:rsidRPr="005C4725" w:rsidRDefault="00274757">
            <w:pPr>
              <w:jc w:val="both"/>
              <w:rPr>
                <w:rFonts w:ascii="標楷體" w:eastAsia="標楷體" w:hAnsi="標楷體"/>
              </w:rPr>
            </w:pPr>
            <w:r w:rsidRPr="005C4725">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□區域級以上</w:t>
            </w:r>
          </w:p>
        </w:tc>
      </w:tr>
      <w:tr w:rsidR="005C4725" w:rsidRPr="005C4725">
        <w:trPr>
          <w:cantSplit/>
        </w:trPr>
        <w:tc>
          <w:tcPr>
            <w:tcW w:w="5090" w:type="dxa"/>
            <w:gridSpan w:val="5"/>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5C4725" w:rsidRDefault="00274757">
            <w:pPr>
              <w:jc w:val="both"/>
            </w:pPr>
            <w:r w:rsidRPr="005C4725">
              <w:rPr>
                <w:rFonts w:ascii="標楷體" w:eastAsia="標楷體" w:hAnsi="標楷體"/>
                <w:w w:val="90"/>
              </w:rPr>
              <w:t>□地區級申報   填表日期</w:t>
            </w:r>
            <w:r w:rsidRPr="005C4725">
              <w:rPr>
                <w:rFonts w:ascii="標楷體" w:eastAsia="標楷體" w:hAnsi="標楷體"/>
                <w:w w:val="90"/>
                <w:u w:val="single"/>
              </w:rPr>
              <w:t xml:space="preserve">   </w:t>
            </w:r>
            <w:r w:rsidRPr="005C4725">
              <w:rPr>
                <w:rFonts w:ascii="標楷體" w:eastAsia="標楷體" w:hAnsi="標楷體"/>
                <w:w w:val="90"/>
              </w:rPr>
              <w:t>年</w:t>
            </w:r>
            <w:r w:rsidRPr="005C4725">
              <w:rPr>
                <w:rFonts w:ascii="標楷體" w:eastAsia="標楷體" w:hAnsi="標楷體"/>
                <w:w w:val="90"/>
                <w:u w:val="single"/>
              </w:rPr>
              <w:t xml:space="preserve">   </w:t>
            </w:r>
            <w:r w:rsidRPr="005C4725">
              <w:rPr>
                <w:rFonts w:ascii="標楷體" w:eastAsia="標楷體" w:hAnsi="標楷體"/>
                <w:w w:val="90"/>
              </w:rPr>
              <w:t>月</w:t>
            </w:r>
          </w:p>
        </w:tc>
      </w:tr>
      <w:tr w:rsidR="005C4725" w:rsidRPr="005C4725">
        <w:trPr>
          <w:cantSplit/>
        </w:trPr>
        <w:tc>
          <w:tcPr>
            <w:tcW w:w="5090" w:type="dxa"/>
            <w:gridSpan w:val="5"/>
            <w:vMerge/>
            <w:shd w:val="clear" w:color="auto" w:fill="auto"/>
            <w:tcMar>
              <w:top w:w="0" w:type="dxa"/>
              <w:left w:w="28" w:type="dxa"/>
              <w:bottom w:w="0" w:type="dxa"/>
              <w:right w:w="28" w:type="dxa"/>
            </w:tcMar>
            <w:vAlign w:val="center"/>
          </w:tcPr>
          <w:p w:rsidR="000257EE" w:rsidRPr="005C4725"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5C4725" w:rsidRDefault="00274757">
            <w:pPr>
              <w:jc w:val="both"/>
              <w:rPr>
                <w:rFonts w:ascii="標楷體" w:eastAsia="標楷體" w:hAnsi="標楷體"/>
                <w:w w:val="90"/>
              </w:rPr>
            </w:pPr>
            <w:r w:rsidRPr="005C4725">
              <w:rPr>
                <w:rFonts w:ascii="標楷體" w:eastAsia="標楷體" w:hAnsi="標楷體"/>
                <w:w w:val="90"/>
              </w:rPr>
              <w:t>□基層</w:t>
            </w: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5C4725" w:rsidRDefault="000257EE">
            <w:pPr>
              <w:spacing w:before="36" w:after="36"/>
              <w:jc w:val="center"/>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2"/>
              </w:rPr>
            </w:pPr>
            <w:r w:rsidRPr="005C4725">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5C4725" w:rsidRDefault="000257EE">
            <w:pPr>
              <w:spacing w:before="36" w:after="36"/>
              <w:jc w:val="center"/>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物理治療師</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274757">
            <w:pPr>
              <w:spacing w:before="36" w:after="36"/>
              <w:rPr>
                <w:rFonts w:ascii="標楷體" w:eastAsia="標楷體" w:hAnsi="標楷體"/>
                <w:sz w:val="22"/>
              </w:rPr>
            </w:pPr>
            <w:r w:rsidRPr="005C4725">
              <w:rPr>
                <w:rFonts w:ascii="標楷體" w:eastAsia="標楷體" w:hAnsi="標楷體"/>
                <w:sz w:val="22"/>
              </w:rPr>
              <w:t>物理治療生</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職能治療師</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274757">
            <w:pPr>
              <w:spacing w:before="36" w:after="36"/>
              <w:rPr>
                <w:rFonts w:ascii="標楷體" w:eastAsia="標楷體" w:hAnsi="標楷體"/>
                <w:sz w:val="22"/>
              </w:rPr>
            </w:pPr>
            <w:r w:rsidRPr="005C4725">
              <w:rPr>
                <w:rFonts w:ascii="標楷體" w:eastAsia="標楷體" w:hAnsi="標楷體"/>
                <w:sz w:val="22"/>
              </w:rPr>
              <w:t>職能治療生</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r w:rsidR="005C4725" w:rsidRPr="005C4725">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2"/>
              </w:rPr>
            </w:pPr>
            <w:r w:rsidRPr="005C4725">
              <w:rPr>
                <w:rFonts w:ascii="標楷體" w:eastAsia="標楷體" w:hAnsi="標楷體"/>
                <w:sz w:val="22"/>
              </w:rPr>
              <w:t>語言治療師</w:t>
            </w: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p w:rsidR="000257EE" w:rsidRPr="005C4725"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5C4725" w:rsidRDefault="000257EE">
            <w:pPr>
              <w:spacing w:before="36" w:after="36"/>
              <w:rPr>
                <w:rFonts w:ascii="標楷體" w:eastAsia="標楷體" w:hAnsi="標楷體"/>
                <w:sz w:val="22"/>
              </w:rPr>
            </w:pPr>
          </w:p>
        </w:tc>
      </w:tr>
    </w:tbl>
    <w:p w:rsidR="000257EE" w:rsidRPr="005C4725" w:rsidRDefault="000257EE">
      <w:pPr>
        <w:sectPr w:rsidR="000257EE" w:rsidRPr="005C4725">
          <w:headerReference w:type="default" r:id="rId87"/>
          <w:footerReference w:type="default" r:id="rId88"/>
          <w:pgSz w:w="11906" w:h="16838"/>
          <w:pgMar w:top="1418" w:right="1134" w:bottom="851" w:left="1134" w:header="720" w:footer="720" w:gutter="0"/>
          <w:cols w:space="720"/>
          <w:docGrid w:type="lines" w:linePitch="384"/>
        </w:sectPr>
      </w:pPr>
    </w:p>
    <w:p w:rsidR="000257EE" w:rsidRPr="005C4725" w:rsidRDefault="003A2AD8">
      <w:pPr>
        <w:spacing w:after="180" w:line="600" w:lineRule="exact"/>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628A8328" wp14:editId="76D68339">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FB50F2" w:rsidRDefault="00FB50F2">
                      <w:pPr>
                        <w:snapToGrid w:val="0"/>
                        <w:spacing w:line="240" w:lineRule="auto"/>
                        <w:rPr>
                          <w:rFonts w:eastAsia="標楷體"/>
                          <w:sz w:val="28"/>
                        </w:rPr>
                      </w:pPr>
                      <w:r>
                        <w:rPr>
                          <w:rFonts w:eastAsia="標楷體"/>
                          <w:sz w:val="28"/>
                        </w:rPr>
                        <w:t>附表十四</w:t>
                      </w:r>
                    </w:p>
                  </w:txbxContent>
                </v:textbox>
              </v:shape>
            </w:pict>
          </mc:Fallback>
        </mc:AlternateContent>
      </w:r>
      <w:r w:rsidR="00274757" w:rsidRPr="005C4725">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52" w:after="36"/>
              <w:jc w:val="center"/>
              <w:rPr>
                <w:rFonts w:ascii="標楷體" w:eastAsia="標楷體" w:hAnsi="標楷體"/>
              </w:rPr>
            </w:pPr>
            <w:r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napToGrid w:val="0"/>
              <w:spacing w:line="240" w:lineRule="auto"/>
              <w:jc w:val="both"/>
              <w:textAlignment w:val="auto"/>
            </w:pPr>
            <w:r w:rsidRPr="005C4725">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40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bl>
    <w:p w:rsidR="000257EE" w:rsidRPr="005C4725" w:rsidRDefault="000257EE">
      <w:pPr>
        <w:sectPr w:rsidR="000257EE" w:rsidRPr="005C4725">
          <w:headerReference w:type="default" r:id="rId89"/>
          <w:footerReference w:type="default" r:id="rId90"/>
          <w:pgSz w:w="11906" w:h="16838"/>
          <w:pgMar w:top="1418" w:right="1134" w:bottom="851" w:left="1134" w:header="720" w:footer="720" w:gutter="0"/>
          <w:cols w:space="720"/>
          <w:docGrid w:type="lines" w:linePitch="384"/>
        </w:sectPr>
      </w:pPr>
    </w:p>
    <w:p w:rsidR="000257EE" w:rsidRPr="005C4725" w:rsidRDefault="00274757">
      <w:pPr>
        <w:spacing w:after="180" w:line="600" w:lineRule="exact"/>
        <w:jc w:val="center"/>
      </w:pPr>
      <w:r w:rsidRPr="005C4725">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5C4725" w:rsidRPr="005C4725">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252" w:after="36"/>
              <w:jc w:val="center"/>
              <w:rPr>
                <w:rFonts w:ascii="標楷體" w:eastAsia="標楷體" w:hAnsi="標楷體"/>
              </w:rPr>
            </w:pPr>
            <w:r w:rsidRPr="005C4725">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機器操作</w:t>
            </w:r>
          </w:p>
        </w:tc>
      </w:tr>
      <w:tr w:rsidR="005C4725" w:rsidRPr="005C4725">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rPr>
            </w:pPr>
            <w:r w:rsidRPr="005C4725">
              <w:rPr>
                <w:rFonts w:ascii="標楷體" w:eastAsia="標楷體" w:hAnsi="標楷體"/>
              </w:rPr>
              <w:t>平均</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r w:rsidR="005C4725" w:rsidRPr="005C4725">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rPr>
            </w:pPr>
            <w:r w:rsidRPr="005C4725">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rPr>
            </w:pPr>
            <w:r w:rsidRPr="005C4725">
              <w:rPr>
                <w:rFonts w:ascii="標楷體" w:eastAsia="標楷體" w:hAnsi="標楷體"/>
                <w:kern w:val="3"/>
              </w:rPr>
              <w:t>--</w:t>
            </w:r>
          </w:p>
        </w:tc>
      </w:tr>
    </w:tbl>
    <w:p w:rsidR="000257EE" w:rsidRPr="005C4725" w:rsidRDefault="00274757">
      <w:pPr>
        <w:spacing w:line="600" w:lineRule="exact"/>
        <w:jc w:val="both"/>
        <w:sectPr w:rsidR="000257EE" w:rsidRPr="005C4725">
          <w:headerReference w:type="default" r:id="rId91"/>
          <w:footerReference w:type="default" r:id="rId92"/>
          <w:pgSz w:w="11906" w:h="16838"/>
          <w:pgMar w:top="1418" w:right="1134" w:bottom="851" w:left="1134" w:header="720" w:footer="720" w:gutter="0"/>
          <w:cols w:space="720"/>
          <w:docGrid w:type="lines" w:linePitch="384"/>
        </w:sectPr>
      </w:pPr>
      <w:r w:rsidRPr="005C4725">
        <w:rPr>
          <w:rFonts w:ascii="標楷體" w:eastAsia="標楷體" w:hAnsi="標楷體"/>
          <w:kern w:val="3"/>
        </w:rPr>
        <w:t>PTC1-PTC6可</w:t>
      </w:r>
      <w:r w:rsidRPr="005C4725">
        <w:rPr>
          <w:rFonts w:ascii="標楷體" w:eastAsia="標楷體" w:hAnsi="標楷體"/>
        </w:rPr>
        <w:t>能合併實施其他物理治療項目，惟不另計費用</w:t>
      </w:r>
      <w:r w:rsidRPr="005C4725">
        <w:rPr>
          <w:rFonts w:ascii="標楷體" w:eastAsia="標楷體" w:hAnsi="標楷體"/>
          <w:szCs w:val="22"/>
        </w:rPr>
        <w:t>。</w:t>
      </w:r>
    </w:p>
    <w:p w:rsidR="000257EE" w:rsidRPr="005C4725" w:rsidRDefault="003A2AD8">
      <w:pPr>
        <w:spacing w:line="240" w:lineRule="auto"/>
        <w:jc w:val="center"/>
      </w:pPr>
      <w:r w:rsidRPr="005C4725">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08C312B9" wp14:editId="3EB2048B">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5C4725">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center"/>
              <w:rPr>
                <w:rFonts w:ascii="標楷體" w:eastAsia="標楷體" w:hAnsi="標楷體"/>
                <w:szCs w:val="24"/>
              </w:rPr>
            </w:pPr>
            <w:r w:rsidRPr="005C4725">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center"/>
              <w:rPr>
                <w:rFonts w:ascii="標楷體" w:eastAsia="標楷體" w:hAnsi="標楷體"/>
                <w:szCs w:val="24"/>
              </w:rPr>
            </w:pPr>
            <w:r w:rsidRPr="005C4725">
              <w:rPr>
                <w:rFonts w:ascii="標楷體" w:eastAsia="標楷體" w:hAnsi="標楷體"/>
                <w:szCs w:val="24"/>
              </w:rPr>
              <w:t>黃金治療療程</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(一)腦血管意外cerebrovascular accidents (CVA)</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1.輕癱</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(四)脊索（髓）傷害spinal cord injury</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1.下半身癱</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12個月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(五)截肢amputation</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1.BK或BE</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2個月</w:t>
            </w:r>
          </w:p>
        </w:tc>
      </w:tr>
      <w:tr w:rsidR="005C4725" w:rsidRPr="005C4725">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(十)其他骨科疾病other orthopaedic disease</w:t>
            </w:r>
          </w:p>
          <w:p w:rsidR="000257EE" w:rsidRPr="005C4725" w:rsidRDefault="00274757">
            <w:pPr>
              <w:spacing w:after="18" w:line="240" w:lineRule="auto"/>
              <w:ind w:left="480"/>
              <w:rPr>
                <w:rFonts w:ascii="標楷體" w:eastAsia="標楷體" w:hAnsi="標楷體"/>
                <w:szCs w:val="24"/>
              </w:rPr>
            </w:pPr>
            <w:r w:rsidRPr="005C4725">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(十一)扭傷與挫傷sprain &amp; strain</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1.膝內障</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2.踝扭傷</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1.5-3個月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(十三)頭部外傷head injury</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1.下半身癱</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12個月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依臨床實際需要</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(十五)周邊神經傷害（肌肉麻痺）Peripheral nerves injury</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1.單一周圍神經(peroneal、ulnar、median、radial)</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6-9個月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申報費用時附專案申請書</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(十八)胸腔復健chest rehabilitation</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1.胸腔手術前後pre &amp; post chest operation</w:t>
            </w:r>
          </w:p>
          <w:p w:rsidR="000257EE" w:rsidRPr="005C4725" w:rsidRDefault="00274757">
            <w:pPr>
              <w:spacing w:after="18" w:line="240" w:lineRule="auto"/>
              <w:ind w:left="720"/>
              <w:rPr>
                <w:rFonts w:ascii="標楷體" w:eastAsia="標楷體" w:hAnsi="標楷體"/>
                <w:szCs w:val="24"/>
              </w:rPr>
            </w:pPr>
            <w:r w:rsidRPr="005C4725">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jc w:val="both"/>
              <w:rPr>
                <w:rFonts w:ascii="標楷體" w:eastAsia="標楷體" w:hAnsi="標楷體"/>
                <w:szCs w:val="24"/>
              </w:rPr>
            </w:pP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3個月</w:t>
            </w:r>
          </w:p>
        </w:tc>
      </w:tr>
      <w:tr w:rsidR="005C4725" w:rsidRPr="005C4725">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rPr>
                <w:rFonts w:ascii="標楷體" w:eastAsia="標楷體" w:hAnsi="標楷體"/>
                <w:szCs w:val="24"/>
              </w:rPr>
            </w:pPr>
            <w:r w:rsidRPr="005C4725">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after="18" w:line="240" w:lineRule="auto"/>
              <w:jc w:val="both"/>
              <w:rPr>
                <w:rFonts w:ascii="標楷體" w:eastAsia="標楷體" w:hAnsi="標楷體"/>
                <w:szCs w:val="24"/>
              </w:rPr>
            </w:pPr>
            <w:r w:rsidRPr="005C4725">
              <w:rPr>
                <w:rFonts w:ascii="標楷體" w:eastAsia="標楷體" w:hAnsi="標楷體"/>
                <w:szCs w:val="24"/>
              </w:rPr>
              <w:t>申報費用時附專案申請書</w:t>
            </w:r>
          </w:p>
        </w:tc>
      </w:tr>
    </w:tbl>
    <w:p w:rsidR="000257EE" w:rsidRPr="005C4725" w:rsidRDefault="000257EE">
      <w:pPr>
        <w:sectPr w:rsidR="000257EE" w:rsidRPr="005C4725">
          <w:headerReference w:type="default" r:id="rId93"/>
          <w:footerReference w:type="default" r:id="rId94"/>
          <w:pgSz w:w="11906" w:h="16838"/>
          <w:pgMar w:top="709" w:right="1134" w:bottom="567" w:left="1134" w:header="720" w:footer="720" w:gutter="0"/>
          <w:cols w:space="720"/>
          <w:docGrid w:type="lines" w:linePitch="358"/>
        </w:sectPr>
      </w:pPr>
    </w:p>
    <w:p w:rsidR="000257EE" w:rsidRPr="005C4725" w:rsidRDefault="003A2AD8">
      <w:pPr>
        <w:spacing w:line="240" w:lineRule="auto"/>
        <w:jc w:val="center"/>
      </w:pPr>
      <w:r w:rsidRPr="005C4725">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23AAE80C" wp14:editId="6E94E61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5C4725">
        <w:rPr>
          <w:rFonts w:ascii="標楷體" w:eastAsia="標楷體" w:hAnsi="標楷體"/>
          <w:b/>
          <w:bCs/>
          <w:sz w:val="32"/>
        </w:rPr>
        <w:t>物理治療綜合評估表</w:t>
      </w:r>
    </w:p>
    <w:p w:rsidR="000257EE" w:rsidRPr="005C4725" w:rsidRDefault="00274757">
      <w:pPr>
        <w:spacing w:before="72" w:after="72"/>
        <w:jc w:val="both"/>
      </w:pPr>
      <w:r w:rsidRPr="005C4725">
        <w:rPr>
          <w:rFonts w:ascii="標楷體" w:eastAsia="標楷體" w:hAnsi="標楷體"/>
        </w:rPr>
        <w:t>評估日期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w:t>
      </w:r>
    </w:p>
    <w:p w:rsidR="000257EE" w:rsidRPr="005C4725" w:rsidRDefault="00274757">
      <w:pPr>
        <w:spacing w:before="72" w:after="72"/>
        <w:jc w:val="both"/>
        <w:rPr>
          <w:rFonts w:ascii="標楷體" w:eastAsia="標楷體" w:hAnsi="標楷體"/>
        </w:rPr>
      </w:pPr>
      <w:r w:rsidRPr="005C4725">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sz w:val="20"/>
              </w:rPr>
            </w:pPr>
            <w:r w:rsidRPr="005C4725">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center"/>
              <w:rPr>
                <w:rFonts w:ascii="標楷體" w:eastAsia="標楷體" w:hAnsi="標楷體"/>
                <w:sz w:val="20"/>
              </w:rPr>
            </w:pPr>
            <w:r w:rsidRPr="005C4725">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pStyle w:val="a7"/>
              <w:tabs>
                <w:tab w:val="clear" w:pos="4153"/>
                <w:tab w:val="clear" w:pos="8306"/>
              </w:tabs>
              <w:rPr>
                <w:rFonts w:ascii="標楷體" w:eastAsia="標楷體" w:hAnsi="標楷體"/>
              </w:rPr>
            </w:pPr>
            <w:r w:rsidRPr="005C4725">
              <w:rPr>
                <w:rFonts w:ascii="標楷體" w:eastAsia="標楷體" w:hAnsi="標楷體"/>
              </w:rPr>
              <w:t>有障礙需詳細評估（請附詳細評估紀錄）</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警覺性</w:t>
            </w:r>
            <w:r w:rsidRPr="005C4725">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□嗜睡，□混淆，□昏迷，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□對外界完全無反應，□失智症，□低智商，</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□注意力不集中，□情緒障礙，</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□無法表達自己之意見，</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□無法了解簡單之指令，</w:t>
            </w:r>
          </w:p>
          <w:p w:rsidR="000257EE" w:rsidRPr="005C4725" w:rsidRDefault="00274757">
            <w:pPr>
              <w:pStyle w:val="a9"/>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□較缺乏主動參與治療的意願，</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1A</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1B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□有輕微限制但無功能障礙</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□明顯關節攣縮：</w:t>
            </w:r>
          </w:p>
          <w:p w:rsidR="000257EE" w:rsidRPr="005C4725" w:rsidRDefault="00274757">
            <w:pPr>
              <w:spacing w:before="36" w:after="36" w:line="280" w:lineRule="atLeast"/>
              <w:ind w:left="194"/>
              <w:rPr>
                <w:rFonts w:ascii="標楷體" w:eastAsia="標楷體" w:hAnsi="標楷體"/>
                <w:sz w:val="20"/>
              </w:rPr>
            </w:pPr>
            <w:r w:rsidRPr="005C4725">
              <w:rPr>
                <w:rFonts w:ascii="標楷體" w:eastAsia="標楷體" w:hAnsi="標楷體"/>
                <w:sz w:val="20"/>
              </w:rPr>
              <w:t>(關節活動度1.完全限制(0-20％)；2.很有限制(21-40％)；3.中等程度限制(41-70％)；4.有一點限制(71-90％))</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□全身關節，□左上肢，□左下肢</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□右上肢，□右下肢，□頸椎，□腰椎</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2A</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2B</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2C</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肌肉力量</w:t>
            </w:r>
            <w:r w:rsidRPr="005C4725">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□全身虛弱</w:t>
            </w:r>
          </w:p>
          <w:p w:rsidR="000257EE" w:rsidRPr="005C4725" w:rsidRDefault="00274757">
            <w:pPr>
              <w:spacing w:before="36" w:after="36" w:line="280" w:lineRule="atLeast"/>
            </w:pPr>
            <w:r w:rsidRPr="005C4725">
              <w:rPr>
                <w:rFonts w:ascii="標楷體" w:eastAsia="標楷體" w:hAnsi="標楷體"/>
                <w:sz w:val="20"/>
              </w:rPr>
              <w:t>□左上肢</w:t>
            </w:r>
            <w:r w:rsidRPr="005C4725">
              <w:rPr>
                <w:rFonts w:ascii="標楷體" w:eastAsia="標楷體" w:hAnsi="標楷體"/>
                <w:sz w:val="20"/>
                <w:u w:val="single"/>
              </w:rPr>
              <w:t xml:space="preserve">　　</w:t>
            </w:r>
            <w:r w:rsidRPr="005C4725">
              <w:rPr>
                <w:rFonts w:ascii="標楷體" w:eastAsia="標楷體" w:hAnsi="標楷體"/>
                <w:sz w:val="20"/>
              </w:rPr>
              <w:t>級，□左下肢</w:t>
            </w:r>
            <w:r w:rsidRPr="005C4725">
              <w:rPr>
                <w:rFonts w:ascii="標楷體" w:eastAsia="標楷體" w:hAnsi="標楷體"/>
                <w:sz w:val="20"/>
                <w:u w:val="single"/>
              </w:rPr>
              <w:t xml:space="preserve">　　</w:t>
            </w:r>
            <w:r w:rsidRPr="005C4725">
              <w:rPr>
                <w:rFonts w:ascii="標楷體" w:eastAsia="標楷體" w:hAnsi="標楷體"/>
                <w:sz w:val="20"/>
              </w:rPr>
              <w:t>級，</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□右上肢</w:t>
            </w:r>
            <w:r w:rsidRPr="005C4725">
              <w:rPr>
                <w:rFonts w:ascii="標楷體" w:eastAsia="標楷體" w:hAnsi="標楷體"/>
                <w:u w:val="single"/>
              </w:rPr>
              <w:t xml:space="preserve">　　</w:t>
            </w:r>
            <w:r w:rsidRPr="005C4725">
              <w:rPr>
                <w:rFonts w:ascii="標楷體" w:eastAsia="標楷體" w:hAnsi="標楷體"/>
              </w:rPr>
              <w:t>級，□右下肢</w:t>
            </w:r>
            <w:r w:rsidRPr="005C4725">
              <w:rPr>
                <w:rFonts w:ascii="標楷體" w:eastAsia="標楷體" w:hAnsi="標楷體"/>
                <w:u w:val="single"/>
              </w:rPr>
              <w:t xml:space="preserve">　　</w:t>
            </w:r>
            <w:r w:rsidRPr="005C4725">
              <w:rPr>
                <w:rFonts w:ascii="標楷體" w:eastAsia="標楷體" w:hAnsi="標楷體"/>
              </w:rPr>
              <w:t>級，</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3A</w:t>
            </w:r>
            <w:r w:rsidRPr="005C4725">
              <w:rPr>
                <w:rFonts w:ascii="標楷體" w:eastAsia="標楷體" w:hAnsi="標楷體"/>
                <w:sz w:val="20"/>
                <w:szCs w:val="22"/>
              </w:rPr>
              <w:t>、3B</w:t>
            </w:r>
          </w:p>
          <w:p w:rsidR="000257EE" w:rsidRPr="005C4725" w:rsidRDefault="00274757">
            <w:pPr>
              <w:spacing w:before="36" w:after="36"/>
              <w:rPr>
                <w:rFonts w:ascii="標楷體" w:eastAsia="標楷體" w:hAnsi="標楷體"/>
                <w:sz w:val="20"/>
                <w:szCs w:val="22"/>
              </w:rPr>
            </w:pPr>
            <w:r w:rsidRPr="005C4725">
              <w:rPr>
                <w:rFonts w:ascii="標楷體" w:eastAsia="標楷體" w:hAnsi="標楷體"/>
                <w:sz w:val="20"/>
                <w:szCs w:val="22"/>
              </w:rPr>
              <w:t>3C、3D</w:t>
            </w:r>
          </w:p>
          <w:p w:rsidR="000257EE" w:rsidRPr="005C4725" w:rsidRDefault="00274757">
            <w:pPr>
              <w:spacing w:before="36" w:after="36"/>
            </w:pPr>
            <w:r w:rsidRPr="005C4725">
              <w:rPr>
                <w:rFonts w:ascii="標楷體" w:eastAsia="標楷體" w:hAnsi="標楷體"/>
                <w:sz w:val="20"/>
                <w:szCs w:val="22"/>
              </w:rPr>
              <w:t>3E、3F</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感覺功能</w:t>
            </w:r>
            <w:r w:rsidRPr="005C4725">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□視覺障礙，□聽覺障礙，□前庭覺障礙，</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□本體覺障礙，□觸覺障礙</w:t>
            </w:r>
          </w:p>
          <w:p w:rsidR="000257EE" w:rsidRPr="005C4725" w:rsidRDefault="00274757">
            <w:pPr>
              <w:pStyle w:val="20"/>
              <w:spacing w:before="36" w:after="36" w:line="280" w:lineRule="atLeast"/>
              <w:ind w:left="1502" w:hanging="1274"/>
              <w:rPr>
                <w:rFonts w:ascii="標楷體" w:eastAsia="標楷體" w:hAnsi="標楷體"/>
                <w:sz w:val="20"/>
              </w:rPr>
            </w:pPr>
            <w:r w:rsidRPr="005C4725">
              <w:rPr>
                <w:rFonts w:ascii="標楷體" w:eastAsia="標楷體" w:hAnsi="標楷體"/>
                <w:sz w:val="20"/>
              </w:rPr>
              <w:t>疼痛部位：□左上肢，□左下肢，□右上肢，□右下肢，□頸部，□腰部，□胸部</w:t>
            </w:r>
          </w:p>
          <w:p w:rsidR="000257EE" w:rsidRPr="005C4725" w:rsidRDefault="00274757">
            <w:pPr>
              <w:pStyle w:val="20"/>
              <w:spacing w:before="36" w:after="36" w:line="280" w:lineRule="atLeast"/>
              <w:ind w:left="1502" w:hanging="1274"/>
              <w:rPr>
                <w:rFonts w:ascii="標楷體" w:eastAsia="標楷體" w:hAnsi="標楷體"/>
                <w:sz w:val="20"/>
              </w:rPr>
            </w:pPr>
            <w:r w:rsidRPr="005C4725">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4A</w:t>
            </w:r>
          </w:p>
          <w:p w:rsidR="000257EE" w:rsidRPr="005C4725" w:rsidRDefault="00274757">
            <w:pPr>
              <w:spacing w:before="36" w:after="36"/>
              <w:rPr>
                <w:rFonts w:ascii="標楷體" w:eastAsia="標楷體" w:hAnsi="標楷體"/>
                <w:sz w:val="20"/>
              </w:rPr>
            </w:pPr>
            <w:r w:rsidRPr="005C4725">
              <w:rPr>
                <w:rFonts w:ascii="標楷體" w:eastAsia="標楷體" w:hAnsi="標楷體"/>
                <w:sz w:val="20"/>
              </w:rPr>
              <w:t>4B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動作功能</w:t>
            </w:r>
            <w:r w:rsidRPr="005C4725">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9"/>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□床上活動困難</w:t>
            </w:r>
          </w:p>
          <w:p w:rsidR="000257EE" w:rsidRPr="005C4725" w:rsidRDefault="00274757">
            <w:pPr>
              <w:pStyle w:val="a9"/>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□轉位困難</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□坐之功能異常</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□站之功能異常</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□走不穩</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□上肢功能受限</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□姿勢或動作型態異常</w:t>
            </w:r>
          </w:p>
          <w:p w:rsidR="000257EE" w:rsidRPr="005C4725" w:rsidRDefault="00274757">
            <w:pPr>
              <w:spacing w:before="36" w:after="36" w:line="280" w:lineRule="atLeast"/>
            </w:pPr>
            <w:r w:rsidRPr="005C4725">
              <w:rPr>
                <w:rFonts w:ascii="標楷體" w:eastAsia="標楷體" w:hAnsi="標楷體"/>
                <w:sz w:val="20"/>
              </w:rPr>
              <w:lastRenderedPageBreak/>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lastRenderedPageBreak/>
              <w:t>5A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lastRenderedPageBreak/>
              <w:t>運動能力</w:t>
            </w:r>
            <w:r w:rsidRPr="005C4725">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pPr>
            <w:r w:rsidRPr="005C4725">
              <w:rPr>
                <w:rFonts w:ascii="標楷體" w:eastAsia="標楷體" w:hAnsi="標楷體"/>
                <w:sz w:val="20"/>
              </w:rPr>
              <w:t>6A</w:t>
            </w:r>
            <w:r w:rsidRPr="005C4725">
              <w:rPr>
                <w:rFonts w:ascii="標楷體" w:eastAsia="標楷體" w:hAnsi="標楷體"/>
                <w:sz w:val="20"/>
                <w:szCs w:val="22"/>
              </w:rPr>
              <w:t>、6B</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line="280" w:lineRule="atLeast"/>
              <w:rPr>
                <w:rFonts w:ascii="標楷體" w:eastAsia="標楷體" w:hAnsi="標楷體"/>
              </w:rPr>
            </w:pPr>
            <w:r w:rsidRPr="005C4725">
              <w:rPr>
                <w:rFonts w:ascii="標楷體" w:eastAsia="標楷體" w:hAnsi="標楷體"/>
              </w:rPr>
              <w:t>□無法在自宅四周活動</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□無法在社區活動</w:t>
            </w:r>
          </w:p>
          <w:p w:rsidR="000257EE" w:rsidRPr="005C4725" w:rsidRDefault="00274757">
            <w:pPr>
              <w:spacing w:before="36" w:after="36" w:line="280" w:lineRule="atLeast"/>
            </w:pPr>
            <w:r w:rsidRPr="005C4725">
              <w:rPr>
                <w:rFonts w:ascii="標楷體" w:eastAsia="標楷體" w:hAnsi="標楷體"/>
                <w:sz w:val="20"/>
              </w:rPr>
              <w:t>□其他</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0"/>
              </w:rPr>
            </w:pP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ind w:left="424" w:hanging="424"/>
              <w:rPr>
                <w:rFonts w:ascii="標楷體" w:eastAsia="標楷體" w:hAnsi="標楷體"/>
                <w:sz w:val="20"/>
              </w:rPr>
            </w:pPr>
            <w:r w:rsidRPr="005C4725">
              <w:rPr>
                <w:rFonts w:ascii="標楷體" w:eastAsia="標楷體" w:hAnsi="標楷體"/>
                <w:sz w:val="20"/>
              </w:rPr>
              <w:t>．備有輔具【寫1】；已有輔具，但使用不良【寫2】或需要輔具【寫3】</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□單枴，□四腳拐，□四腳助行器，</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□有輪助行器，□特殊推車，□擺位輔具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□輪椅，□足踝裝具，□膝踝足裝具，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 xml:space="preserve">□頸圈，□束腹或背架，□其他　　　　　</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．環境協助【請打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□24小時需看護，□部份時間需看護，</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□出門困難，</w:t>
            </w:r>
          </w:p>
          <w:p w:rsidR="000257EE" w:rsidRPr="005C4725" w:rsidRDefault="00274757">
            <w:pPr>
              <w:pStyle w:val="a7"/>
              <w:tabs>
                <w:tab w:val="clear" w:pos="4153"/>
                <w:tab w:val="clear" w:pos="8306"/>
              </w:tabs>
              <w:spacing w:before="36" w:after="36" w:line="280" w:lineRule="atLeast"/>
            </w:pPr>
            <w:r w:rsidRPr="005C4725">
              <w:rPr>
                <w:rFonts w:ascii="標楷體" w:eastAsia="標楷體" w:hAnsi="標楷體"/>
              </w:rPr>
              <w:t>．其他用品【請打</w:t>
            </w:r>
            <w:r w:rsidRPr="005C4725">
              <w:rPr>
                <w:rFonts w:ascii="Wingdings" w:eastAsia="Wingdings" w:hAnsi="Wingdings" w:cs="Wingdings"/>
              </w:rPr>
              <w:t></w:t>
            </w:r>
            <w:r w:rsidRPr="005C4725">
              <w:rPr>
                <w:rFonts w:ascii="標楷體" w:eastAsia="標楷體" w:hAnsi="標楷體"/>
              </w:rPr>
              <w:t>】</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□氣切，□鼻胃管，□尿管，□尿布，</w:t>
            </w:r>
          </w:p>
          <w:p w:rsidR="000257EE" w:rsidRPr="005C4725" w:rsidRDefault="00274757">
            <w:pPr>
              <w:spacing w:before="36" w:after="36" w:line="280" w:lineRule="atLeast"/>
              <w:rPr>
                <w:rFonts w:ascii="標楷體" w:eastAsia="標楷體" w:hAnsi="標楷體"/>
                <w:sz w:val="20"/>
              </w:rPr>
            </w:pPr>
            <w:r w:rsidRPr="005C4725">
              <w:rPr>
                <w:rFonts w:ascii="標楷體" w:eastAsia="標楷體" w:hAnsi="標楷體"/>
                <w:sz w:val="20"/>
              </w:rPr>
              <w:t>□呼吸器，□使用氧氣</w:t>
            </w:r>
          </w:p>
          <w:p w:rsidR="000257EE" w:rsidRPr="005C4725" w:rsidRDefault="00274757">
            <w:pPr>
              <w:spacing w:before="36" w:after="36" w:line="280" w:lineRule="atLeast"/>
            </w:pPr>
            <w:r w:rsidRPr="005C4725">
              <w:rPr>
                <w:rFonts w:ascii="標楷體" w:eastAsia="標楷體" w:hAnsi="標楷體"/>
                <w:sz w:val="20"/>
              </w:rPr>
              <w:t>□其他請註明：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pStyle w:val="a7"/>
              <w:tabs>
                <w:tab w:val="clear" w:pos="4153"/>
                <w:tab w:val="clear" w:pos="8306"/>
              </w:tabs>
              <w:spacing w:before="36" w:after="36"/>
              <w:rPr>
                <w:rFonts w:ascii="標楷體" w:eastAsia="標楷體" w:hAnsi="標楷體"/>
              </w:rPr>
            </w:pPr>
            <w:r w:rsidRPr="005C4725">
              <w:rPr>
                <w:rFonts w:ascii="標楷體" w:eastAsia="標楷體" w:hAnsi="標楷體"/>
              </w:rPr>
              <w:t>7A</w:t>
            </w:r>
          </w:p>
        </w:tc>
      </w:tr>
      <w:tr w:rsidR="005C4725" w:rsidRPr="005C4725">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rPr>
                <w:rFonts w:ascii="標楷體" w:eastAsia="標楷體" w:hAnsi="標楷體"/>
                <w:sz w:val="20"/>
              </w:rPr>
            </w:pPr>
            <w:r w:rsidRPr="005C4725">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before="36" w:after="36"/>
              <w:jc w:val="center"/>
              <w:rPr>
                <w:rFonts w:ascii="標楷體" w:eastAsia="標楷體" w:hAnsi="標楷體"/>
                <w:sz w:val="20"/>
              </w:rPr>
            </w:pPr>
            <w:r w:rsidRPr="005C4725">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after="36" w:line="280" w:lineRule="atLeast"/>
            </w:pPr>
            <w:r w:rsidRPr="005C4725">
              <w:rPr>
                <w:rFonts w:ascii="標楷體" w:eastAsia="標楷體" w:hAnsi="標楷體"/>
                <w:sz w:val="20"/>
              </w:rPr>
              <w:t>請註明：</w:t>
            </w:r>
            <w:r w:rsidRPr="005C4725">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before="36" w:after="36"/>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p w:rsidR="000257EE" w:rsidRPr="005C4725" w:rsidRDefault="00274757">
            <w:pPr>
              <w:spacing w:before="72" w:after="72" w:line="260" w:lineRule="atLeast"/>
            </w:pPr>
            <w:r w:rsidRPr="005C4725">
              <w:rPr>
                <w:rFonts w:ascii="標楷體" w:eastAsia="標楷體" w:hAnsi="標楷體"/>
                <w:sz w:val="20"/>
              </w:rPr>
              <w:t>1A：意識</w:t>
            </w:r>
            <w:r w:rsidRPr="005C4725">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1B：兒童認知發展測量工具</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2B：肌長度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3B：臉部肌肉肌力</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3D：兒童肌力測試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3F：肌腱反射評估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4B：疼痛評估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6B：一般心肺功能評估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6D：心肺疾患危險性評估</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6F：簡易有氧運動耐力測試</w:t>
            </w:r>
          </w:p>
        </w:tc>
      </w:tr>
      <w:tr w:rsidR="005C4725" w:rsidRPr="005C4725">
        <w:trPr>
          <w:cantSplit/>
        </w:trPr>
        <w:tc>
          <w:tcPr>
            <w:tcW w:w="4847" w:type="dxa"/>
            <w:gridSpan w:val="4"/>
            <w:shd w:val="clear" w:color="auto" w:fill="auto"/>
            <w:tcMar>
              <w:top w:w="0" w:type="dxa"/>
              <w:left w:w="28" w:type="dxa"/>
              <w:bottom w:w="0" w:type="dxa"/>
              <w:right w:w="28" w:type="dxa"/>
            </w:tcMar>
          </w:tcPr>
          <w:p w:rsidR="000257EE" w:rsidRPr="005C4725" w:rsidRDefault="00274757">
            <w:pPr>
              <w:spacing w:before="72" w:after="72" w:line="260" w:lineRule="atLeast"/>
              <w:rPr>
                <w:rFonts w:ascii="標楷體" w:eastAsia="標楷體" w:hAnsi="標楷體"/>
                <w:sz w:val="20"/>
              </w:rPr>
            </w:pPr>
            <w:r w:rsidRPr="005C4725">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5C4725" w:rsidRDefault="000257EE">
            <w:pPr>
              <w:spacing w:before="72" w:after="72" w:line="260" w:lineRule="atLeast"/>
              <w:rPr>
                <w:rFonts w:ascii="標楷體" w:eastAsia="標楷體" w:hAnsi="標楷體"/>
                <w:sz w:val="20"/>
              </w:rPr>
            </w:pPr>
          </w:p>
        </w:tc>
      </w:tr>
      <w:tr w:rsidR="005C4725" w:rsidRPr="005C4725">
        <w:trPr>
          <w:cantSplit/>
        </w:trPr>
        <w:tc>
          <w:tcPr>
            <w:tcW w:w="9694" w:type="dxa"/>
            <w:gridSpan w:val="6"/>
            <w:shd w:val="clear" w:color="auto" w:fill="auto"/>
            <w:tcMar>
              <w:top w:w="0" w:type="dxa"/>
              <w:left w:w="28" w:type="dxa"/>
              <w:bottom w:w="0" w:type="dxa"/>
              <w:right w:w="28" w:type="dxa"/>
            </w:tcMar>
          </w:tcPr>
          <w:p w:rsidR="000257EE" w:rsidRPr="005C4725" w:rsidRDefault="00274757">
            <w:pPr>
              <w:spacing w:before="36" w:after="36" w:line="260" w:lineRule="atLeast"/>
              <w:ind w:left="2184" w:hanging="2184"/>
              <w:rPr>
                <w:rFonts w:ascii="標楷體" w:eastAsia="標楷體" w:hAnsi="標楷體"/>
                <w:sz w:val="20"/>
              </w:rPr>
            </w:pPr>
            <w:r w:rsidRPr="005C4725">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5C4725" w:rsidRDefault="00274757">
      <w:pPr>
        <w:pageBreakBefore/>
        <w:spacing w:line="600" w:lineRule="exact"/>
        <w:jc w:val="both"/>
      </w:pPr>
      <w:r w:rsidRPr="005C4725">
        <w:rPr>
          <w:rFonts w:eastAsia="標楷體"/>
          <w:b/>
          <w:bCs/>
          <w:sz w:val="32"/>
        </w:rPr>
        <w:t>物理</w:t>
      </w:r>
      <w:r w:rsidRPr="005C4725">
        <w:rPr>
          <w:rFonts w:eastAsia="標楷體"/>
          <w:b/>
          <w:bCs/>
          <w:sz w:val="32"/>
        </w:rPr>
        <w:lastRenderedPageBreak/>
        <w:t>治療目標設定與治療計畫擬定：</w:t>
      </w:r>
      <w:r w:rsidRPr="005C4725">
        <w:rPr>
          <w:rFonts w:eastAsia="標楷體"/>
        </w:rPr>
        <w:t>（請勾選適當項目）</w:t>
      </w:r>
    </w:p>
    <w:p w:rsidR="000257EE" w:rsidRPr="005C4725" w:rsidRDefault="000257EE">
      <w:pPr>
        <w:spacing w:line="240" w:lineRule="auto"/>
        <w:jc w:val="both"/>
      </w:pPr>
    </w:p>
    <w:p w:rsidR="000257EE" w:rsidRPr="005C4725"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物理治療計畫</w:t>
            </w:r>
          </w:p>
        </w:tc>
      </w:tr>
      <w:tr w:rsidR="005C4725" w:rsidRPr="005C4725">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家屬與病人期望：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治療師預期達成目標：</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○減低依賴度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○具生活自理之能力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○減少併發症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○能出門活動</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○能恢復上學、上班或持家等角色</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治療安排與項目：</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．種類：□門診　□住院　□居家 □其他</w:t>
            </w:r>
          </w:p>
          <w:p w:rsidR="000257EE" w:rsidRPr="005C4725" w:rsidRDefault="00274757">
            <w:pPr>
              <w:snapToGrid w:val="0"/>
              <w:spacing w:line="240" w:lineRule="auto"/>
              <w:jc w:val="both"/>
              <w:textAlignment w:val="auto"/>
            </w:pPr>
            <w:r w:rsidRPr="005C4725">
              <w:rPr>
                <w:rFonts w:ascii="標楷體" w:eastAsia="標楷體" w:hAnsi="標楷體"/>
                <w:kern w:val="3"/>
                <w:sz w:val="22"/>
              </w:rPr>
              <w:t>．治療頻率：</w:t>
            </w:r>
            <w:r w:rsidRPr="005C4725">
              <w:rPr>
                <w:rFonts w:ascii="標楷體" w:eastAsia="標楷體" w:hAnsi="標楷體"/>
                <w:kern w:val="3"/>
                <w:sz w:val="22"/>
                <w:u w:val="single"/>
              </w:rPr>
              <w:t xml:space="preserve">　　　　</w:t>
            </w:r>
            <w:r w:rsidRPr="005C4725">
              <w:rPr>
                <w:rFonts w:ascii="標楷體" w:eastAsia="標楷體" w:hAnsi="標楷體"/>
                <w:kern w:val="3"/>
                <w:sz w:val="22"/>
              </w:rPr>
              <w:t>次／每週</w:t>
            </w:r>
          </w:p>
          <w:p w:rsidR="000257EE" w:rsidRPr="005C4725" w:rsidRDefault="00274757">
            <w:pPr>
              <w:snapToGrid w:val="0"/>
              <w:spacing w:line="240" w:lineRule="auto"/>
              <w:jc w:val="both"/>
              <w:textAlignment w:val="auto"/>
            </w:pPr>
            <w:r w:rsidRPr="005C4725">
              <w:rPr>
                <w:rFonts w:ascii="標楷體" w:eastAsia="標楷體" w:hAnsi="標楷體"/>
                <w:kern w:val="3"/>
                <w:sz w:val="22"/>
              </w:rPr>
              <w:t>．每次治療時間：</w:t>
            </w:r>
            <w:r w:rsidRPr="005C4725">
              <w:rPr>
                <w:rFonts w:ascii="標楷體" w:eastAsia="標楷體" w:hAnsi="標楷體"/>
                <w:kern w:val="3"/>
                <w:sz w:val="22"/>
                <w:u w:val="single"/>
              </w:rPr>
              <w:t xml:space="preserve">　　　　　　</w:t>
            </w:r>
            <w:r w:rsidRPr="005C4725">
              <w:rPr>
                <w:rFonts w:ascii="標楷體" w:eastAsia="標楷體" w:hAnsi="標楷體"/>
                <w:kern w:val="3"/>
                <w:sz w:val="22"/>
              </w:rPr>
              <w:t>分鐘</w:t>
            </w:r>
          </w:p>
        </w:tc>
      </w:tr>
      <w:tr w:rsidR="005C4725" w:rsidRPr="005C4725">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□促進病患之警覺性、注意力與認知能力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□促進關節活動度</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□避免關節攣縮或變形</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□增加肌肉伸展度(Muscle flexibility)</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□促進肌肉力量及表現</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□避免肌肉萎縮或肌力減退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□促進感覺功能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□教導適當處置方式以避免皮膚受傷害</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□減輕疼痛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□增進下肢動作功能，包括：</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□平衡功能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□行走功能</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□增進上肢動作功能及日常生活功能自理能力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□增進動作發展或正確動作模式</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□促進有氧運動能力及耐力</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□輔具評估及建議</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□環境評估與促進環境整合、家屬教育等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□提供正向、積極的學習環境或刺激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□知覺認知訓練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□被動/主動輔助性/主動關節運動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□關節鬆動術(Joint mobilization technique)</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□肌肉伸展運動/肌肉放鬆技巧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□肌力增強訓練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□電刺激</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□感覺處理技術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□教導正確翻身/擺位技巧、自我皮膚檢查方法</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□儀器治療</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□教導日常生活正確姿勢與技巧</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□床上活動訓練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□轉位訓練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□輪椅活動訓練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□坐姿/站姿姿勢矯正、靜/動態平衡訓練、</w:t>
            </w:r>
          </w:p>
          <w:p w:rsidR="000257EE" w:rsidRPr="005C4725" w:rsidRDefault="00274757">
            <w:pPr>
              <w:snapToGrid w:val="0"/>
              <w:spacing w:line="240" w:lineRule="auto"/>
              <w:ind w:firstLine="220"/>
              <w:jc w:val="both"/>
              <w:textAlignment w:val="auto"/>
            </w:pPr>
            <w:r w:rsidRPr="005C4725">
              <w:rPr>
                <w:rFonts w:ascii="標楷體" w:eastAsia="標楷體" w:hAnsi="標楷體"/>
                <w:kern w:val="3"/>
                <w:sz w:val="22"/>
              </w:rPr>
              <w:t>坐</w:t>
            </w:r>
            <w:r w:rsidRPr="005C4725">
              <w:rPr>
                <w:rFonts w:ascii="Wingdings 2" w:eastAsia="Wingdings 2" w:hAnsi="Wingdings 2" w:cs="Wingdings 2"/>
                <w:kern w:val="3"/>
                <w:sz w:val="22"/>
              </w:rPr>
              <w:t></w:t>
            </w:r>
            <w:r w:rsidRPr="005C4725">
              <w:rPr>
                <w:rFonts w:ascii="標楷體" w:eastAsia="標楷體" w:hAnsi="標楷體"/>
                <w:kern w:val="3"/>
                <w:sz w:val="22"/>
              </w:rPr>
              <w:t>站訓練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□步態矯正、步行輔具行走訓練〈含平地、樓梯、斜坡、不平路面的訓練〉、步行速度訓練</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□日常生活功能訓練，如：進食、梳洗、穿脫衣物、洗澡、如廁等</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□發展增進技術</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□誘發技術、反射抑制技術</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□動作(再)學習技巧、工作取向訓練、運用正確生物力學原則</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□動作協調訓練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□腳踏車、跑步機、上肢運動器訓練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□輔具處方及教導使用技巧</w:t>
            </w:r>
          </w:p>
          <w:p w:rsidR="000257EE" w:rsidRPr="005C4725" w:rsidRDefault="00274757">
            <w:pPr>
              <w:snapToGrid w:val="0"/>
              <w:spacing w:line="240" w:lineRule="auto"/>
              <w:ind w:left="220" w:hanging="220"/>
              <w:jc w:val="both"/>
              <w:textAlignment w:val="auto"/>
              <w:rPr>
                <w:rFonts w:ascii="標楷體" w:eastAsia="標楷體" w:hAnsi="標楷體"/>
                <w:kern w:val="3"/>
                <w:sz w:val="22"/>
              </w:rPr>
            </w:pPr>
            <w:r w:rsidRPr="005C4725">
              <w:rPr>
                <w:rFonts w:ascii="標楷體" w:eastAsia="標楷體" w:hAnsi="標楷體"/>
                <w:kern w:val="3"/>
                <w:sz w:val="22"/>
              </w:rPr>
              <w:t>□居家環境評估、環境調整建議、居家治療計劃之擬定與訓練</w:t>
            </w:r>
          </w:p>
          <w:p w:rsidR="000257EE" w:rsidRPr="005C4725" w:rsidRDefault="00274757">
            <w:pPr>
              <w:snapToGrid w:val="0"/>
              <w:spacing w:line="240" w:lineRule="auto"/>
              <w:jc w:val="both"/>
              <w:textAlignment w:val="auto"/>
              <w:rPr>
                <w:rFonts w:ascii="標楷體" w:eastAsia="標楷體" w:hAnsi="標楷體"/>
                <w:kern w:val="3"/>
                <w:sz w:val="22"/>
              </w:rPr>
            </w:pPr>
            <w:r w:rsidRPr="005C4725">
              <w:rPr>
                <w:rFonts w:ascii="標楷體" w:eastAsia="標楷體" w:hAnsi="標楷體"/>
                <w:kern w:val="3"/>
                <w:sz w:val="22"/>
              </w:rPr>
              <w:t>□其他</w:t>
            </w:r>
          </w:p>
        </w:tc>
      </w:tr>
    </w:tbl>
    <w:p w:rsidR="000257EE" w:rsidRPr="005C4725" w:rsidRDefault="00274757">
      <w:pPr>
        <w:pageBreakBefore/>
        <w:spacing w:after="180" w:line="240" w:lineRule="auto"/>
        <w:jc w:val="center"/>
      </w:pPr>
      <w:r w:rsidRPr="005C4725">
        <w:rPr>
          <w:rFonts w:ascii="標楷體" w:eastAsia="標楷體" w:hAnsi="標楷體"/>
          <w:b/>
          <w:bCs/>
          <w:sz w:val="32"/>
        </w:rPr>
        <w:t>麻醉</w:t>
      </w:r>
      <w:r w:rsidRPr="005C4725">
        <w:rPr>
          <w:rFonts w:ascii="標楷體" w:eastAsia="標楷體" w:hAnsi="標楷體"/>
          <w:b/>
          <w:bCs/>
          <w:sz w:val="32"/>
        </w:rPr>
        <w:lastRenderedPageBreak/>
        <w:t>前評估</w:t>
      </w:r>
    </w:p>
    <w:p w:rsidR="000257EE" w:rsidRPr="005C4725" w:rsidRDefault="003A2AD8">
      <w:pPr>
        <w:jc w:val="both"/>
      </w:pPr>
      <w:r w:rsidRPr="005C4725">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630510B7" wp14:editId="545F2CCC">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FB50F2" w:rsidRDefault="00FB50F2">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5C4725">
        <w:rPr>
          <w:rFonts w:ascii="標楷體" w:eastAsia="標楷體" w:hAnsi="標楷體"/>
        </w:rPr>
        <w:t>姓名</w:t>
      </w:r>
      <w:r w:rsidR="00274757" w:rsidRPr="005C4725">
        <w:rPr>
          <w:rFonts w:ascii="標楷體" w:eastAsia="標楷體" w:hAnsi="標楷體"/>
          <w:u w:val="single"/>
        </w:rPr>
        <w:t xml:space="preserve">　　　　　</w:t>
      </w:r>
      <w:r w:rsidR="00274757" w:rsidRPr="005C4725">
        <w:rPr>
          <w:rFonts w:ascii="標楷體" w:eastAsia="標楷體" w:hAnsi="標楷體"/>
        </w:rPr>
        <w:t>□男□女　　病歷號碼</w:t>
      </w:r>
      <w:r w:rsidR="00274757" w:rsidRPr="005C4725">
        <w:rPr>
          <w:rFonts w:ascii="標楷體" w:eastAsia="標楷體" w:hAnsi="標楷體"/>
          <w:u w:val="single"/>
        </w:rPr>
        <w:t xml:space="preserve">　　　　　</w:t>
      </w:r>
      <w:r w:rsidR="00274757" w:rsidRPr="005C4725">
        <w:rPr>
          <w:rFonts w:ascii="標楷體" w:eastAsia="標楷體" w:hAnsi="標楷體"/>
        </w:rPr>
        <w:t>年齡</w:t>
      </w:r>
      <w:r w:rsidR="00274757" w:rsidRPr="005C4725">
        <w:rPr>
          <w:rFonts w:ascii="標楷體" w:eastAsia="標楷體" w:hAnsi="標楷體"/>
          <w:u w:val="single"/>
        </w:rPr>
        <w:t xml:space="preserve">　　</w:t>
      </w:r>
      <w:r w:rsidR="00274757" w:rsidRPr="005C4725">
        <w:rPr>
          <w:rFonts w:ascii="標楷體" w:eastAsia="標楷體" w:hAnsi="標楷體"/>
        </w:rPr>
        <w:t>身份 □健保 □一般</w:t>
      </w:r>
    </w:p>
    <w:p w:rsidR="000257EE" w:rsidRPr="005C4725" w:rsidRDefault="000257EE">
      <w:pPr>
        <w:jc w:val="both"/>
        <w:rPr>
          <w:rFonts w:ascii="標楷體" w:eastAsia="標楷體" w:hAnsi="標楷體"/>
        </w:rPr>
      </w:pPr>
    </w:p>
    <w:p w:rsidR="000257EE" w:rsidRPr="005C4725" w:rsidRDefault="00274757">
      <w:pPr>
        <w:spacing w:after="180"/>
        <w:jc w:val="both"/>
      </w:pPr>
      <w:r w:rsidRPr="005C4725">
        <w:rPr>
          <w:rFonts w:ascii="標楷體" w:eastAsia="標楷體" w:hAnsi="標楷體"/>
        </w:rPr>
        <w:t>科別</w:t>
      </w:r>
      <w:r w:rsidRPr="005C4725">
        <w:rPr>
          <w:rFonts w:ascii="標楷體" w:eastAsia="標楷體" w:hAnsi="標楷體"/>
          <w:u w:val="single"/>
        </w:rPr>
        <w:t xml:space="preserve">　　　　　</w:t>
      </w:r>
      <w:r w:rsidRPr="005C4725">
        <w:rPr>
          <w:rFonts w:ascii="標楷體" w:eastAsia="標楷體" w:hAnsi="標楷體"/>
        </w:rPr>
        <w:t>床號</w:t>
      </w:r>
      <w:r w:rsidRPr="005C4725">
        <w:rPr>
          <w:rFonts w:ascii="標楷體" w:eastAsia="標楷體" w:hAnsi="標楷體"/>
          <w:u w:val="single"/>
        </w:rPr>
        <w:t xml:space="preserve">　　　　</w:t>
      </w:r>
      <w:r w:rsidRPr="005C4725">
        <w:rPr>
          <w:rFonts w:ascii="標楷體" w:eastAsia="標楷體" w:hAnsi="標楷體"/>
        </w:rPr>
        <w:t>手術名稱</w:t>
      </w:r>
      <w:r w:rsidRPr="005C4725">
        <w:rPr>
          <w:rFonts w:ascii="標楷體" w:eastAsia="標楷體" w:hAnsi="標楷體"/>
          <w:u w:val="single"/>
        </w:rPr>
        <w:t xml:space="preserve">　　　　　　　　　</w:t>
      </w:r>
      <w:r w:rsidRPr="005C4725">
        <w:rPr>
          <w:rFonts w:ascii="標楷體" w:eastAsia="標楷體" w:hAnsi="標楷體"/>
        </w:rPr>
        <w:t xml:space="preserve">　手術日期</w:t>
      </w:r>
      <w:r w:rsidRPr="005C4725">
        <w:rPr>
          <w:rFonts w:ascii="標楷體" w:eastAsia="標楷體" w:hAnsi="標楷體"/>
          <w:u w:val="single"/>
        </w:rPr>
        <w:t xml:space="preserve">　　</w:t>
      </w:r>
      <w:r w:rsidRPr="005C4725">
        <w:rPr>
          <w:rFonts w:ascii="標楷體" w:eastAsia="標楷體" w:hAnsi="標楷體"/>
        </w:rPr>
        <w:t>年</w:t>
      </w:r>
      <w:r w:rsidRPr="005C4725">
        <w:rPr>
          <w:rFonts w:ascii="標楷體" w:eastAsia="標楷體" w:hAnsi="標楷體"/>
          <w:u w:val="single"/>
        </w:rPr>
        <w:t xml:space="preserve">　　</w:t>
      </w:r>
      <w:r w:rsidRPr="005C4725">
        <w:rPr>
          <w:rFonts w:ascii="標楷體" w:eastAsia="標楷體" w:hAnsi="標楷體"/>
        </w:rPr>
        <w:t>月</w:t>
      </w:r>
      <w:r w:rsidRPr="005C4725">
        <w:rPr>
          <w:rFonts w:ascii="標楷體" w:eastAsia="標楷體" w:hAnsi="標楷體"/>
          <w:u w:val="single"/>
        </w:rPr>
        <w:t xml:space="preserve">　　</w:t>
      </w:r>
      <w:r w:rsidRPr="005C4725">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5C4725" w:rsidRPr="005C4725">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rPr>
                <w:rFonts w:ascii="標楷體" w:eastAsia="標楷體" w:hAnsi="標楷體"/>
              </w:rPr>
            </w:pPr>
            <w:r w:rsidRPr="005C4725">
              <w:rPr>
                <w:rFonts w:ascii="標楷體" w:eastAsia="標楷體" w:hAnsi="標楷體"/>
              </w:rPr>
              <w:t>病患之基本資料</w:t>
            </w:r>
          </w:p>
        </w:tc>
      </w:tr>
      <w:tr w:rsidR="005C4725" w:rsidRPr="005C4725">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pPr>
            <w:r w:rsidRPr="005C4725">
              <w:rPr>
                <w:rFonts w:ascii="標楷體" w:eastAsia="標楷體" w:hAnsi="標楷體"/>
                <w:sz w:val="22"/>
              </w:rPr>
              <w:t>為了提供更安全舒適的手術麻醉，希望您能確實填寫，並請詳閱“麻醉同意書說明及注意事項”，如有其他問題，請在麻醉醫師術前評估時當面提出</w:t>
            </w:r>
            <w:r w:rsidRPr="005C4725">
              <w:rPr>
                <w:rFonts w:ascii="標楷體" w:eastAsia="標楷體" w:hAnsi="標楷體"/>
                <w:sz w:val="22"/>
                <w:szCs w:val="22"/>
              </w:rPr>
              <w:t>。</w:t>
            </w:r>
          </w:p>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280" w:lineRule="exact"/>
              <w:jc w:val="both"/>
              <w:rPr>
                <w:rFonts w:ascii="標楷體" w:eastAsia="標楷體" w:hAnsi="標楷體"/>
                <w:sz w:val="22"/>
              </w:rPr>
            </w:pPr>
            <w:r w:rsidRPr="005C4725">
              <w:rPr>
                <w:rFonts w:ascii="標楷體" w:eastAsia="標楷體" w:hAnsi="標楷體"/>
                <w:sz w:val="22"/>
              </w:rPr>
              <w:t>1.E.K.G.：</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ind w:left="812" w:hanging="812"/>
              <w:jc w:val="both"/>
              <w:rPr>
                <w:rFonts w:ascii="標楷體" w:eastAsia="標楷體" w:hAnsi="標楷體"/>
                <w:sz w:val="22"/>
              </w:rPr>
            </w:pPr>
            <w:r w:rsidRPr="005C4725">
              <w:rPr>
                <w:rFonts w:ascii="標楷體" w:eastAsia="標楷體" w:hAnsi="標楷體"/>
                <w:sz w:val="22"/>
              </w:rPr>
              <w:t>□ □1.是否曾經接受過任何麻醉(□全身麻醉□硬脊膜外麻醉□半身麻醉□其他)</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2.是否曾患以下的疾病</w:t>
            </w:r>
          </w:p>
          <w:p w:rsidR="000257EE" w:rsidRPr="005C4725" w:rsidRDefault="00274757">
            <w:pPr>
              <w:spacing w:line="320" w:lineRule="exact"/>
              <w:jc w:val="both"/>
            </w:pPr>
            <w:r w:rsidRPr="005C4725">
              <w:rPr>
                <w:rFonts w:ascii="標楷體" w:eastAsia="標楷體" w:hAnsi="標楷體"/>
                <w:sz w:val="22"/>
              </w:rPr>
              <w:t>□ □心臟病(如心絞痛</w:t>
            </w:r>
            <w:r w:rsidRPr="005C4725">
              <w:rPr>
                <w:rFonts w:ascii="標楷體" w:eastAsia="標楷體" w:hAnsi="標楷體"/>
                <w:sz w:val="22"/>
                <w:szCs w:val="22"/>
              </w:rPr>
              <w:t>、心衰竭、高血壓)</w:t>
            </w:r>
          </w:p>
          <w:p w:rsidR="000257EE" w:rsidRPr="005C4725" w:rsidRDefault="00274757">
            <w:pPr>
              <w:spacing w:line="320" w:lineRule="exact"/>
              <w:jc w:val="both"/>
            </w:pPr>
            <w:r w:rsidRPr="005C4725">
              <w:rPr>
                <w:rFonts w:ascii="標楷體" w:eastAsia="標楷體" w:hAnsi="標楷體"/>
                <w:sz w:val="22"/>
              </w:rPr>
              <w:t>□ □肝臟病(如肝炎</w:t>
            </w:r>
            <w:r w:rsidRPr="005C4725">
              <w:rPr>
                <w:rFonts w:ascii="標楷體" w:eastAsia="標楷體" w:hAnsi="標楷體"/>
                <w:sz w:val="22"/>
                <w:szCs w:val="22"/>
              </w:rPr>
              <w:t>、膽道結石等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□腎臟病(如腎炎</w:t>
            </w:r>
            <w:r w:rsidRPr="005C4725">
              <w:rPr>
                <w:rFonts w:ascii="標楷體" w:eastAsia="標楷體" w:hAnsi="標楷體"/>
                <w:sz w:val="22"/>
                <w:szCs w:val="22"/>
              </w:rPr>
              <w:t>、尿毒等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□血液病(如貧血</w:t>
            </w:r>
            <w:r w:rsidRPr="005C4725">
              <w:rPr>
                <w:rFonts w:ascii="標楷體" w:eastAsia="標楷體" w:hAnsi="標楷體"/>
                <w:sz w:val="22"/>
                <w:szCs w:val="22"/>
              </w:rPr>
              <w:t>、白血病等</w:t>
            </w:r>
            <w:r w:rsidRPr="005C4725">
              <w:rPr>
                <w:rFonts w:ascii="標楷體" w:eastAsia="標楷體" w:hAnsi="標楷體"/>
                <w:sz w:val="22"/>
              </w:rPr>
              <w:t>)</w:t>
            </w:r>
          </w:p>
          <w:p w:rsidR="000257EE" w:rsidRPr="005C4725" w:rsidRDefault="00274757">
            <w:pPr>
              <w:spacing w:line="320" w:lineRule="exact"/>
              <w:jc w:val="both"/>
            </w:pPr>
            <w:r w:rsidRPr="005C4725">
              <w:rPr>
                <w:rFonts w:ascii="標楷體" w:eastAsia="標楷體" w:hAnsi="標楷體"/>
                <w:sz w:val="22"/>
              </w:rPr>
              <w:t>□ □胸腔病(如結核</w:t>
            </w:r>
            <w:r w:rsidRPr="005C4725">
              <w:rPr>
                <w:rFonts w:ascii="標楷體" w:eastAsia="標楷體" w:hAnsi="標楷體"/>
                <w:sz w:val="22"/>
                <w:szCs w:val="22"/>
              </w:rPr>
              <w:t>、氣喘等</w:t>
            </w:r>
            <w:r w:rsidRPr="005C4725">
              <w:rPr>
                <w:rFonts w:ascii="標楷體" w:eastAsia="標楷體" w:hAnsi="標楷體"/>
                <w:sz w:val="22"/>
              </w:rPr>
              <w:t>)</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□糖尿病</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□腦血管病變(中風)</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□惡性腫瘤</w:t>
            </w:r>
          </w:p>
          <w:p w:rsidR="000257EE" w:rsidRPr="005C4725" w:rsidRDefault="00274757">
            <w:pPr>
              <w:spacing w:line="320" w:lineRule="exact"/>
              <w:ind w:left="504"/>
              <w:jc w:val="both"/>
              <w:rPr>
                <w:rFonts w:ascii="標楷體" w:eastAsia="標楷體" w:hAnsi="標楷體"/>
                <w:sz w:val="22"/>
              </w:rPr>
            </w:pPr>
            <w:r w:rsidRPr="005C4725">
              <w:rPr>
                <w:rFonts w:ascii="標楷體" w:eastAsia="標楷體" w:hAnsi="標楷體"/>
                <w:sz w:val="22"/>
              </w:rPr>
              <w:t>3.目前是否有使用下列藥物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□止痛劑(如阿斯匹靈)</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□抗凝血劑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□抗高血壓藥物</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□利尿劑</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□心臟病藥物(如救心等)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2.X-ray：</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rPr>
                <w:rFonts w:ascii="標楷體" w:eastAsia="標楷體" w:hAnsi="標楷體"/>
                <w:sz w:val="22"/>
              </w:rPr>
            </w:pPr>
            <w:r w:rsidRPr="005C4725">
              <w:rPr>
                <w:rFonts w:ascii="標楷體" w:eastAsia="標楷體" w:hAnsi="標楷體"/>
                <w:sz w:val="22"/>
              </w:rPr>
              <w:t>3.生化檢查：</w:t>
            </w: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0257EE">
            <w:pPr>
              <w:spacing w:line="320" w:lineRule="exact"/>
              <w:rPr>
                <w:rFonts w:ascii="標楷體" w:eastAsia="標楷體" w:hAnsi="標楷體"/>
                <w:sz w:val="22"/>
              </w:rPr>
            </w:pPr>
          </w:p>
          <w:p w:rsidR="000257EE" w:rsidRPr="005C4725" w:rsidRDefault="00274757">
            <w:pPr>
              <w:spacing w:line="320" w:lineRule="exact"/>
            </w:pPr>
            <w:r w:rsidRPr="005C4725">
              <w:rPr>
                <w:rFonts w:ascii="標楷體" w:eastAsia="標楷體" w:hAnsi="標楷體"/>
                <w:sz w:val="22"/>
              </w:rPr>
              <w:t>4.其他：</w:t>
            </w:r>
          </w:p>
        </w:tc>
      </w:tr>
      <w:tr w:rsidR="005C4725" w:rsidRPr="005C4725">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jc w:val="both"/>
            </w:pPr>
            <w:r w:rsidRPr="005C4725">
              <w:rPr>
                <w:rFonts w:ascii="標楷體" w:eastAsia="標楷體" w:hAnsi="標楷體"/>
                <w:sz w:val="22"/>
              </w:rPr>
              <w:t>□ □類固醇藥物(包括中藥</w:t>
            </w:r>
            <w:r w:rsidRPr="005C4725">
              <w:rPr>
                <w:rFonts w:ascii="標楷體" w:eastAsia="標楷體" w:hAnsi="標楷體"/>
                <w:sz w:val="22"/>
                <w:szCs w:val="22"/>
              </w:rPr>
              <w:t>、</w:t>
            </w:r>
            <w:r w:rsidRPr="005C4725">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jc w:val="center"/>
            </w:pPr>
            <w:r w:rsidRPr="005C4725">
              <w:rPr>
                <w:rFonts w:ascii="標楷體" w:eastAsia="標楷體" w:hAnsi="標楷體"/>
              </w:rPr>
              <w:t>麻醉專科醫師綜合意見</w:t>
            </w:r>
          </w:p>
        </w:tc>
      </w:tr>
      <w:tr w:rsidR="000257EE" w:rsidRPr="005C4725">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 □是否曾有藥物過敏狀況？</w:t>
            </w:r>
          </w:p>
          <w:p w:rsidR="000257EE" w:rsidRPr="005C4725" w:rsidRDefault="00274757">
            <w:pPr>
              <w:spacing w:line="320" w:lineRule="exact"/>
              <w:ind w:left="825" w:hanging="825"/>
              <w:jc w:val="both"/>
              <w:rPr>
                <w:rFonts w:ascii="標楷體" w:eastAsia="標楷體" w:hAnsi="標楷體"/>
                <w:sz w:val="22"/>
              </w:rPr>
            </w:pPr>
            <w:r w:rsidRPr="005C4725">
              <w:rPr>
                <w:rFonts w:ascii="標楷體" w:eastAsia="標楷體" w:hAnsi="標楷體"/>
                <w:sz w:val="22"/>
              </w:rPr>
              <w:t>□ □4.你或你家人中是否曾有異常出血情形(如拔身後流血不止)</w:t>
            </w:r>
          </w:p>
          <w:p w:rsidR="000257EE" w:rsidRPr="005C4725" w:rsidRDefault="00274757">
            <w:pPr>
              <w:spacing w:line="320" w:lineRule="exact"/>
              <w:ind w:left="825" w:hanging="825"/>
              <w:jc w:val="both"/>
            </w:pPr>
            <w:r w:rsidRPr="005C4725">
              <w:rPr>
                <w:rFonts w:ascii="標楷體" w:eastAsia="標楷體" w:hAnsi="標楷體"/>
                <w:sz w:val="22"/>
              </w:rPr>
              <w:t>□ □5.目前是否已懷孕</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□6.最近一週內有否感冒</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□7.身上有否任何人造物體(義眼</w:t>
            </w:r>
            <w:r w:rsidRPr="005C4725">
              <w:rPr>
                <w:rFonts w:ascii="標楷體" w:eastAsia="標楷體" w:hAnsi="標楷體"/>
                <w:sz w:val="22"/>
                <w:szCs w:val="22"/>
              </w:rPr>
              <w:t>、義肢、假牙：</w:t>
            </w:r>
            <w:r w:rsidRPr="005C4725">
              <w:rPr>
                <w:rFonts w:ascii="標楷體" w:eastAsia="標楷體" w:hAnsi="標楷體"/>
                <w:sz w:val="22"/>
              </w:rPr>
              <w:t>□固定　□活動)</w:t>
            </w:r>
          </w:p>
          <w:p w:rsidR="000257EE" w:rsidRPr="005C4725" w:rsidRDefault="00274757">
            <w:pPr>
              <w:spacing w:line="320" w:lineRule="exact"/>
              <w:ind w:left="825" w:hanging="825"/>
              <w:jc w:val="both"/>
            </w:pPr>
            <w:r w:rsidRPr="005C4725">
              <w:rPr>
                <w:rFonts w:ascii="標楷體" w:eastAsia="標楷體" w:hAnsi="標楷體"/>
                <w:sz w:val="22"/>
              </w:rPr>
              <w:t>□ □8.是否有抽煙</w:t>
            </w:r>
            <w:r w:rsidRPr="005C4725">
              <w:rPr>
                <w:rFonts w:ascii="標楷體" w:eastAsia="標楷體" w:hAnsi="標楷體"/>
                <w:sz w:val="22"/>
                <w:szCs w:val="22"/>
              </w:rPr>
              <w:t>、嗜酒的情況？</w:t>
            </w:r>
          </w:p>
          <w:p w:rsidR="000257EE" w:rsidRPr="005C4725" w:rsidRDefault="00274757">
            <w:pPr>
              <w:spacing w:line="320" w:lineRule="exact"/>
              <w:ind w:left="825" w:hanging="825"/>
              <w:jc w:val="both"/>
            </w:pPr>
            <w:r w:rsidRPr="005C4725">
              <w:rPr>
                <w:rFonts w:ascii="標楷體" w:eastAsia="標楷體" w:hAnsi="標楷體"/>
                <w:sz w:val="22"/>
              </w:rPr>
              <w:t>□ □9.是否有患癲癇</w:t>
            </w:r>
            <w:r w:rsidRPr="005C4725">
              <w:rPr>
                <w:rFonts w:ascii="標楷體" w:eastAsia="標楷體" w:hAnsi="標楷體"/>
                <w:sz w:val="22"/>
                <w:szCs w:val="22"/>
              </w:rPr>
              <w:t>、中風昏眩等。</w:t>
            </w:r>
          </w:p>
          <w:p w:rsidR="000257EE" w:rsidRPr="005C4725" w:rsidRDefault="00274757">
            <w:pPr>
              <w:spacing w:line="320" w:lineRule="exact"/>
              <w:ind w:left="825" w:hanging="825"/>
              <w:jc w:val="both"/>
            </w:pPr>
            <w:r w:rsidRPr="005C4725">
              <w:rPr>
                <w:rFonts w:ascii="標楷體" w:eastAsia="標楷體" w:hAnsi="標楷體"/>
                <w:sz w:val="22"/>
              </w:rPr>
              <w:t>□ □10.是否有精神病史</w:t>
            </w:r>
            <w:r w:rsidRPr="005C4725">
              <w:rPr>
                <w:rFonts w:ascii="標楷體" w:eastAsia="標楷體" w:hAnsi="標楷體"/>
                <w:sz w:val="22"/>
                <w:szCs w:val="22"/>
              </w:rPr>
              <w:t>。</w:t>
            </w:r>
          </w:p>
          <w:p w:rsidR="000257EE" w:rsidRPr="005C4725" w:rsidRDefault="00274757">
            <w:pPr>
              <w:spacing w:line="320" w:lineRule="exact"/>
              <w:ind w:left="825" w:hanging="825"/>
              <w:jc w:val="both"/>
            </w:pPr>
            <w:r w:rsidRPr="005C4725">
              <w:rPr>
                <w:rFonts w:ascii="標楷體" w:eastAsia="標楷體" w:hAnsi="標楷體"/>
                <w:sz w:val="22"/>
              </w:rPr>
              <w:t>□ □11.是否有家族性高體溫</w:t>
            </w:r>
            <w:r w:rsidRPr="005C4725">
              <w:rPr>
                <w:rFonts w:ascii="標楷體" w:eastAsia="標楷體" w:hAnsi="標楷體"/>
                <w:sz w:val="22"/>
                <w:szCs w:val="22"/>
              </w:rPr>
              <w:t>。</w:t>
            </w:r>
          </w:p>
          <w:p w:rsidR="000257EE" w:rsidRPr="005C4725" w:rsidRDefault="00274757">
            <w:pPr>
              <w:spacing w:line="320" w:lineRule="exact"/>
              <w:ind w:left="966" w:hanging="966"/>
              <w:jc w:val="both"/>
            </w:pPr>
            <w:r w:rsidRPr="005C4725">
              <w:rPr>
                <w:rFonts w:ascii="標楷體" w:eastAsia="標楷體" w:hAnsi="標楷體"/>
                <w:sz w:val="22"/>
              </w:rPr>
              <w:t>□ □12.是否有其他疾病或身體不適需告知醫師，請說明</w:t>
            </w:r>
            <w:r w:rsidRPr="005C4725">
              <w:rPr>
                <w:rFonts w:ascii="標楷體" w:eastAsia="標楷體" w:hAnsi="標楷體"/>
                <w:sz w:val="22"/>
                <w:u w:val="single"/>
              </w:rPr>
              <w:t xml:space="preserve">　　　　　　　　　</w:t>
            </w:r>
            <w:r w:rsidRPr="005C4725">
              <w:rPr>
                <w:rFonts w:ascii="標楷體" w:eastAsia="標楷體" w:hAnsi="標楷體"/>
                <w:sz w:val="22"/>
              </w:rPr>
              <w:t xml:space="preserve">　</w:t>
            </w:r>
            <w:r w:rsidRPr="005C4725">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麻醉危險分級(ASA)□Ⅰ□Ⅱ□Ⅲ□Ⅳ□Ⅴ□Ⅵ</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是否為急診手術□是□否</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麻醉方式</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□96004C靜脈或肌肉麻醉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□96005C硬脊膜外麻醉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□96007C脊髓麻醉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□96011C臂神經叢阻斷術(含i.v.regional)</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□96013C尾椎麻醉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□96017C面罩式全身麻醉</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□96020C插管全身麻醉</w:t>
            </w:r>
          </w:p>
          <w:p w:rsidR="000257EE" w:rsidRPr="005C4725" w:rsidRDefault="000257EE">
            <w:pPr>
              <w:spacing w:line="320" w:lineRule="exact"/>
              <w:jc w:val="both"/>
              <w:rPr>
                <w:rFonts w:ascii="標楷體" w:eastAsia="標楷體" w:hAnsi="標楷體"/>
                <w:sz w:val="22"/>
              </w:rPr>
            </w:pPr>
          </w:p>
          <w:p w:rsidR="000257EE" w:rsidRPr="005C4725" w:rsidRDefault="00274757">
            <w:pPr>
              <w:spacing w:line="320" w:lineRule="exact"/>
              <w:jc w:val="both"/>
            </w:pPr>
            <w:r w:rsidRPr="005C4725">
              <w:rPr>
                <w:rFonts w:ascii="標楷體" w:eastAsia="標楷體" w:hAnsi="標楷體"/>
                <w:sz w:val="22"/>
              </w:rPr>
              <w:t>麻醉醫師簽章：</w:t>
            </w:r>
            <w:r w:rsidRPr="005C4725">
              <w:rPr>
                <w:rFonts w:ascii="標楷體" w:eastAsia="標楷體" w:hAnsi="標楷體"/>
                <w:sz w:val="22"/>
                <w:u w:val="single"/>
              </w:rPr>
              <w:t xml:space="preserve">               </w:t>
            </w:r>
            <w:r w:rsidRPr="005C4725">
              <w:rPr>
                <w:rFonts w:ascii="標楷體" w:eastAsia="標楷體" w:hAnsi="標楷體"/>
                <w:sz w:val="22"/>
              </w:rPr>
              <w:t xml:space="preserve">       </w:t>
            </w:r>
          </w:p>
          <w:p w:rsidR="000257EE" w:rsidRPr="005C4725" w:rsidRDefault="00274757">
            <w:pPr>
              <w:spacing w:line="320" w:lineRule="exact"/>
              <w:jc w:val="both"/>
              <w:rPr>
                <w:rFonts w:ascii="標楷體" w:eastAsia="標楷體" w:hAnsi="標楷體"/>
                <w:sz w:val="22"/>
              </w:rPr>
            </w:pPr>
            <w:r w:rsidRPr="005C4725">
              <w:rPr>
                <w:rFonts w:ascii="標楷體" w:eastAsia="標楷體" w:hAnsi="標楷體"/>
                <w:sz w:val="22"/>
              </w:rPr>
              <w:t>麻醉專科醫師證號：麻專醫字第　　　　　　號</w:t>
            </w:r>
          </w:p>
        </w:tc>
      </w:tr>
    </w:tbl>
    <w:p w:rsidR="000257EE" w:rsidRPr="005C4725" w:rsidRDefault="000257EE">
      <w:pPr>
        <w:spacing w:line="160" w:lineRule="exact"/>
        <w:jc w:val="both"/>
        <w:rPr>
          <w:rFonts w:ascii="標楷體" w:eastAsia="標楷體" w:hAnsi="標楷體"/>
          <w:sz w:val="16"/>
        </w:rPr>
      </w:pPr>
    </w:p>
    <w:p w:rsidR="000257EE" w:rsidRPr="005C4725"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5C4725" w:rsidRPr="005C4725"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lastRenderedPageBreak/>
              <w:t>姓名</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病歷號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科別    床號           </w:t>
            </w:r>
          </w:p>
          <w:p w:rsidR="000257EE" w:rsidRPr="005C4725" w:rsidRDefault="000257EE">
            <w:pPr>
              <w:spacing w:line="140" w:lineRule="exact"/>
              <w:jc w:val="both"/>
              <w:rPr>
                <w:rFonts w:ascii="標楷體" w:eastAsia="標楷體" w:hAnsi="標楷體"/>
                <w:sz w:val="14"/>
              </w:rPr>
            </w:pP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DATE 　　　　　　　　OR(    )</w:t>
            </w:r>
          </w:p>
        </w:tc>
      </w:tr>
      <w:tr w:rsidR="005C4725" w:rsidRPr="005C4725"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PREVIOUS ANES HX Y/N</w:t>
            </w:r>
          </w:p>
        </w:tc>
      </w:tr>
      <w:tr w:rsidR="005C4725" w:rsidRPr="005C4725"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ANESTHESIOLOGIST</w:t>
            </w:r>
          </w:p>
          <w:p w:rsidR="000257EE" w:rsidRPr="005C4725"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CONDITION</w:t>
            </w:r>
          </w:p>
        </w:tc>
      </w:tr>
      <w:tr w:rsidR="005C4725" w:rsidRPr="005C4725"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A.B  O  AB</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SURGEON</w:t>
            </w:r>
          </w:p>
          <w:p w:rsidR="000257EE" w:rsidRPr="005C4725"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PROCEDURE</w:t>
            </w:r>
          </w:p>
          <w:p w:rsidR="000257EE" w:rsidRPr="005C4725"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INTUBATION</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   # C.X.A.B.F.</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274757">
            <w:pPr>
              <w:spacing w:line="140" w:lineRule="exact"/>
              <w:ind w:left="113" w:right="113"/>
              <w:jc w:val="both"/>
              <w:rPr>
                <w:rFonts w:ascii="標楷體" w:eastAsia="標楷體" w:hAnsi="標楷體"/>
                <w:sz w:val="14"/>
              </w:rPr>
            </w:pPr>
            <w:r w:rsidRPr="005C4725">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5C4725"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before="36" w:line="120" w:lineRule="exact"/>
              <w:jc w:val="center"/>
            </w:pPr>
            <w:r w:rsidRPr="005C4725">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MONITOR</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ECG      A-LINE</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NIBP     CVP</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SpO2     PA Cath</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ETCO2    EEG</w:t>
            </w:r>
          </w:p>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center"/>
              <w:rPr>
                <w:rFonts w:ascii="標楷體" w:eastAsia="標楷體" w:hAnsi="標楷體"/>
                <w:sz w:val="14"/>
              </w:rPr>
            </w:pPr>
            <w:r w:rsidRPr="005C4725">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right"/>
              <w:rPr>
                <w:rFonts w:ascii="標楷體" w:eastAsia="標楷體" w:hAnsi="標楷體"/>
                <w:sz w:val="14"/>
              </w:rPr>
            </w:pPr>
            <w:r w:rsidRPr="005C4725">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REMARK</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POSITION</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TV/RR</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PEAK AWY</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CVP</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PH</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PO2</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PCO2</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BE</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Na/K</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Ca</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Hct</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SUGAR</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COMMAND</w:t>
            </w: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r w:rsidR="005C4725" w:rsidRPr="005C4725"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274757">
            <w:pPr>
              <w:spacing w:line="140" w:lineRule="exact"/>
              <w:jc w:val="both"/>
              <w:rPr>
                <w:rFonts w:ascii="標楷體" w:eastAsia="標楷體" w:hAnsi="標楷體"/>
                <w:sz w:val="14"/>
              </w:rPr>
            </w:pPr>
            <w:r w:rsidRPr="005C4725">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140" w:lineRule="exact"/>
              <w:jc w:val="both"/>
              <w:rPr>
                <w:rFonts w:ascii="標楷體" w:eastAsia="標楷體" w:hAnsi="標楷體"/>
                <w:sz w:val="14"/>
              </w:rPr>
            </w:pPr>
          </w:p>
        </w:tc>
      </w:tr>
    </w:tbl>
    <w:p w:rsidR="000257EE" w:rsidRPr="005C4725" w:rsidRDefault="00274757">
      <w:pPr>
        <w:spacing w:line="200" w:lineRule="exact"/>
        <w:ind w:left="4627"/>
        <w:sectPr w:rsidR="000257EE" w:rsidRPr="005C4725">
          <w:headerReference w:type="default" r:id="rId95"/>
          <w:footerReference w:type="default" r:id="rId96"/>
          <w:pgSz w:w="11906" w:h="16838"/>
          <w:pgMar w:top="851" w:right="1134" w:bottom="851" w:left="1134" w:header="720" w:footer="720" w:gutter="0"/>
          <w:cols w:space="720"/>
          <w:docGrid w:type="lines" w:linePitch="366"/>
        </w:sectPr>
      </w:pPr>
      <w:r w:rsidRPr="005C4725">
        <w:rPr>
          <w:rFonts w:ascii="標楷體" w:eastAsia="標楷體" w:hAnsi="標楷體"/>
          <w:sz w:val="20"/>
        </w:rPr>
        <w:t>本記錄經麻醉醫師學會認證合格印行</w:t>
      </w:r>
    </w:p>
    <w:p w:rsidR="000257EE" w:rsidRPr="005C4725" w:rsidRDefault="003A2AD8">
      <w:pPr>
        <w:jc w:val="center"/>
      </w:pPr>
      <w:r w:rsidRPr="005C4725">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544AF828" wp14:editId="5B1EEEF2">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FB50F2" w:rsidRDefault="00FB50F2">
                      <w:pPr>
                        <w:snapToGrid w:val="0"/>
                        <w:spacing w:line="240" w:lineRule="auto"/>
                        <w:rPr>
                          <w:rFonts w:eastAsia="標楷體"/>
                          <w:sz w:val="28"/>
                        </w:rPr>
                      </w:pPr>
                      <w:r>
                        <w:rPr>
                          <w:rFonts w:eastAsia="標楷體"/>
                          <w:sz w:val="28"/>
                        </w:rPr>
                        <w:t>附表十八</w:t>
                      </w:r>
                    </w:p>
                  </w:txbxContent>
                </v:textbox>
              </v:shape>
            </w:pict>
          </mc:Fallback>
        </mc:AlternateContent>
      </w:r>
      <w:r w:rsidR="00274757" w:rsidRPr="005C4725">
        <w:rPr>
          <w:rFonts w:ascii="標楷體" w:eastAsia="標楷體" w:hAnsi="標楷體"/>
          <w:b/>
          <w:bCs/>
          <w:sz w:val="32"/>
        </w:rPr>
        <w:t>全民健康保險特定疾病之住院基本要件</w:t>
      </w:r>
      <w:r w:rsidR="00A70AB9" w:rsidRPr="005C4725">
        <w:rPr>
          <w:rFonts w:ascii="標楷體" w:eastAsia="標楷體" w:hAnsi="標楷體" w:hint="eastAsia"/>
          <w:b/>
          <w:bCs/>
          <w:sz w:val="32"/>
        </w:rPr>
        <w:t>(105/1/1)</w:t>
      </w:r>
    </w:p>
    <w:p w:rsidR="00AD5ABB" w:rsidRPr="005C4725" w:rsidRDefault="00AD5ABB" w:rsidP="003A2AD8">
      <w:pPr>
        <w:spacing w:afterLines="50" w:after="183"/>
        <w:ind w:rightChars="-260" w:right="-624"/>
        <w:jc w:val="right"/>
        <w:rPr>
          <w:rFonts w:ascii="標楷體" w:eastAsia="標楷體" w:hAnsi="標楷體"/>
        </w:rPr>
      </w:pPr>
      <w:r w:rsidRPr="005C4725">
        <w:rPr>
          <w:rFonts w:ascii="標楷體" w:eastAsia="標楷體" w:hAnsi="標楷體" w:hint="eastAsia"/>
        </w:rPr>
        <w:t>中央健康保險局八十四年二月廿八日健保醫字第八四○○一五三八號公告</w:t>
      </w:r>
    </w:p>
    <w:p w:rsidR="000257EE" w:rsidRPr="005C4725" w:rsidRDefault="00AD5ABB" w:rsidP="00AD5ABB">
      <w:pPr>
        <w:spacing w:after="180"/>
        <w:jc w:val="right"/>
        <w:rPr>
          <w:rFonts w:ascii="標楷體" w:eastAsia="標楷體" w:hAnsi="標楷體"/>
        </w:rPr>
      </w:pPr>
      <w:r w:rsidRPr="005C4725">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5C4725" w:rsidRPr="005C4725" w:rsidTr="00201A24">
        <w:trPr>
          <w:tblHeader/>
          <w:jc w:val="center"/>
        </w:trPr>
        <w:tc>
          <w:tcPr>
            <w:tcW w:w="676"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序號</w:t>
            </w:r>
          </w:p>
        </w:tc>
        <w:tc>
          <w:tcPr>
            <w:tcW w:w="1016"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ICD-9-CM</w:t>
            </w:r>
          </w:p>
        </w:tc>
        <w:tc>
          <w:tcPr>
            <w:tcW w:w="2163"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（105.1.1生效）ICD-10-CM/PCS</w:t>
            </w:r>
          </w:p>
        </w:tc>
        <w:tc>
          <w:tcPr>
            <w:tcW w:w="2715"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主要診斷疾病名稱</w:t>
            </w:r>
          </w:p>
        </w:tc>
        <w:tc>
          <w:tcPr>
            <w:tcW w:w="4306" w:type="dxa"/>
            <w:vAlign w:val="center"/>
          </w:tcPr>
          <w:p w:rsidR="00AD5ABB" w:rsidRPr="005C4725" w:rsidRDefault="00AD5ABB" w:rsidP="003A2AD8">
            <w:pPr>
              <w:spacing w:beforeLines="20" w:before="73" w:afterLines="20" w:after="73"/>
              <w:jc w:val="center"/>
              <w:rPr>
                <w:rFonts w:ascii="標楷體" w:eastAsia="標楷體" w:hAnsi="標楷體"/>
              </w:rPr>
            </w:pPr>
            <w:r w:rsidRPr="005C4725">
              <w:rPr>
                <w:rFonts w:ascii="標楷體" w:eastAsia="標楷體" w:hAnsi="標楷體" w:hint="eastAsia"/>
              </w:rPr>
              <w:t>基本住院要件(符合其中之一)</w:t>
            </w:r>
          </w:p>
        </w:tc>
      </w:tr>
      <w:tr w:rsidR="005C4725" w:rsidRPr="005C4725" w:rsidTr="00201A24">
        <w:trPr>
          <w:jc w:val="center"/>
        </w:trPr>
        <w:tc>
          <w:tcPr>
            <w:tcW w:w="676" w:type="dxa"/>
            <w:vMerge w:val="restart"/>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01</w:t>
            </w: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466</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485</w:t>
            </w: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p>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465</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J20-J21</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J18</w:t>
            </w: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J06</w:t>
            </w:r>
          </w:p>
          <w:p w:rsidR="00AD5ABB" w:rsidRPr="005C4725"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Acute Bronchitis</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支氣管性肺炎</w:t>
            </w:r>
          </w:p>
          <w:p w:rsidR="00AD5ABB" w:rsidRPr="005C4725" w:rsidRDefault="00AD5ABB" w:rsidP="00201A24">
            <w:pPr>
              <w:pStyle w:val="a5"/>
              <w:kinsoku w:val="0"/>
              <w:overflowPunct w:val="0"/>
              <w:autoSpaceDE w:val="0"/>
              <w:spacing w:line="260" w:lineRule="exact"/>
              <w:rPr>
                <w:rFonts w:ascii="標楷體" w:eastAsia="標楷體" w:hAnsi="標楷體"/>
                <w:sz w:val="24"/>
              </w:rPr>
            </w:pPr>
            <w:r w:rsidRPr="005C4725">
              <w:rPr>
                <w:rFonts w:ascii="標楷體" w:eastAsia="標楷體" w:hAnsi="標楷體"/>
                <w:sz w:val="24"/>
              </w:rPr>
              <w:t>Bronchopneumonia, Organism Unspecified</w:t>
            </w:r>
          </w:p>
          <w:p w:rsidR="00AD5ABB" w:rsidRPr="005C4725" w:rsidRDefault="00AD5ABB" w:rsidP="00201A24">
            <w:pPr>
              <w:kinsoku w:val="0"/>
              <w:overflowPunct w:val="0"/>
              <w:autoSpaceDE w:val="0"/>
              <w:spacing w:line="260" w:lineRule="exact"/>
              <w:rPr>
                <w:rFonts w:ascii="標楷體" w:eastAsia="標楷體" w:hAnsi="標楷體"/>
              </w:rPr>
            </w:pP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急性上呼吸道感染</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t>Acute Upper Respiratory Infection</w:t>
            </w:r>
          </w:p>
        </w:tc>
        <w:tc>
          <w:tcPr>
            <w:tcW w:w="4306"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一、成人</w:t>
            </w:r>
            <w:r w:rsidRPr="005C4725">
              <w:rPr>
                <w:rFonts w:ascii="標楷體" w:eastAsia="標楷體" w:hAnsi="標楷體"/>
              </w:rPr>
              <w:t>：</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發燒超過三天以上</w:t>
            </w:r>
          </w:p>
          <w:p w:rsidR="00AD5ABB" w:rsidRPr="005C4725" w:rsidRDefault="00AD5ABB" w:rsidP="00201A24">
            <w:pPr>
              <w:kinsoku w:val="0"/>
              <w:overflowPunct w:val="0"/>
              <w:autoSpaceDE w:val="0"/>
              <w:spacing w:line="260" w:lineRule="exact"/>
              <w:ind w:leftChars="70" w:left="168"/>
              <w:rPr>
                <w:rFonts w:ascii="標楷體" w:eastAsia="標楷體" w:hAnsi="標楷體"/>
              </w:rPr>
            </w:pPr>
            <w:r w:rsidRPr="005C4725">
              <w:rPr>
                <w:rFonts w:ascii="標楷體" w:eastAsia="標楷體" w:hAnsi="標楷體" w:hint="eastAsia"/>
              </w:rPr>
              <w:t>白血球＞10000(Seg&gt;80％ or Ban&gt;5％)</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二、小兒</w:t>
            </w:r>
            <w:r w:rsidRPr="005C4725">
              <w:rPr>
                <w:rFonts w:ascii="標楷體" w:eastAsia="標楷體" w:hAnsi="標楷體"/>
              </w:rPr>
              <w:t>：</w:t>
            </w:r>
          </w:p>
          <w:p w:rsidR="00AD5ABB" w:rsidRPr="005C4725"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新生兒及早產兒間歇性發燒活動力欠佳，且白血球數約20,000以上或6,000以下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嬰幼兒間歇性發燒3天以上且活動力欠佳</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反覆發燒、發冷合併呼吸急促或四肢發紫等，而查不出原因或有敗血症可能性者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發燒及中性白血球數降到1,000/mm，或血小板70,000/mm以下，或有其他免疫障礙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併發痙攣或意識不正常，但未能證實有中樞神經系統感染者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營養不良，癌症或其他嚴重慢性病者</w:t>
            </w:r>
          </w:p>
        </w:tc>
      </w:tr>
      <w:tr w:rsidR="005C4725" w:rsidRPr="005C4725" w:rsidTr="00201A24">
        <w:trPr>
          <w:jc w:val="center"/>
        </w:trPr>
        <w:tc>
          <w:tcPr>
            <w:tcW w:w="676" w:type="dxa"/>
            <w:vMerge/>
          </w:tcPr>
          <w:p w:rsidR="00AD5ABB" w:rsidRPr="005C4725" w:rsidRDefault="00AD5ABB" w:rsidP="00201A24">
            <w:pPr>
              <w:spacing w:line="260" w:lineRule="exact"/>
              <w:jc w:val="center"/>
              <w:rPr>
                <w:rFonts w:ascii="標楷體" w:eastAsia="標楷體" w:hAnsi="標楷體"/>
              </w:rPr>
            </w:pP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493</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J45</w:t>
            </w: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氣喘Astahma</w:t>
            </w:r>
          </w:p>
        </w:tc>
        <w:tc>
          <w:tcPr>
            <w:tcW w:w="4306" w:type="dxa"/>
          </w:tcPr>
          <w:p w:rsidR="00AD5ABB" w:rsidRPr="005C4725" w:rsidRDefault="00AD5ABB" w:rsidP="00201A24">
            <w:pPr>
              <w:kinsoku w:val="0"/>
              <w:overflowPunct w:val="0"/>
              <w:autoSpaceDE w:val="0"/>
              <w:spacing w:line="260" w:lineRule="exact"/>
              <w:rPr>
                <w:rFonts w:ascii="標楷體" w:eastAsia="標楷體" w:hAnsi="標楷體"/>
                <w:szCs w:val="22"/>
              </w:rPr>
            </w:pPr>
            <w:r w:rsidRPr="005C4725">
              <w:rPr>
                <w:rFonts w:ascii="標楷體" w:eastAsia="標楷體" w:hAnsi="標楷體" w:hint="eastAsia"/>
              </w:rPr>
              <w:t>一</w:t>
            </w:r>
            <w:r w:rsidRPr="005C4725">
              <w:rPr>
                <w:rFonts w:ascii="標楷體" w:eastAsia="標楷體" w:hAnsi="標楷體" w:hint="eastAsia"/>
                <w:szCs w:val="22"/>
              </w:rPr>
              <w:t>、急性發作</w:t>
            </w:r>
            <w:r w:rsidRPr="005C4725">
              <w:rPr>
                <w:rFonts w:ascii="標楷體" w:eastAsia="標楷體" w:hAnsi="標楷體"/>
                <w:szCs w:val="22"/>
              </w:rPr>
              <w:t>：</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嘴唇及指趾發紫</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精神或意識障礙</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肺功能降低至原最佳數值之70％以下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動脈血氧在70 Torr以下，二氧化碳在40 Torr以上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呼吸困難，對氣管擴張劑或藥物治療之反應不佳者或有氣喘重積狀態</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併發高燒查不出原因者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2" w:char="F070"/>
            </w:r>
            <w:r w:rsidRPr="005C4725">
              <w:rPr>
                <w:rFonts w:ascii="標楷體" w:eastAsia="標楷體" w:hAnsi="標楷體" w:hint="eastAsia"/>
              </w:rPr>
              <w:t>併發肺炎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二</w:t>
            </w:r>
            <w:r w:rsidRPr="005C4725">
              <w:rPr>
                <w:rFonts w:ascii="標楷體" w:eastAsia="標楷體" w:hAnsi="標楷體" w:hint="eastAsia"/>
                <w:szCs w:val="22"/>
              </w:rPr>
              <w:t>、慢性發作</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藥物治療仍無法讓病人進行日常生活</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日夜肺功能之相差在30％以上</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有嚴重之先天性心臟病</w:t>
            </w:r>
            <w:r w:rsidRPr="005C4725">
              <w:rPr>
                <w:rFonts w:ascii="標楷體" w:eastAsia="標楷體" w:hAnsi="標楷體" w:hint="eastAsia"/>
                <w:szCs w:val="22"/>
              </w:rPr>
              <w:t>、風濕性心臟病、或慢性肺病者</w:t>
            </w:r>
          </w:p>
          <w:p w:rsidR="00AD5ABB" w:rsidRPr="005C4725" w:rsidRDefault="00AD5ABB" w:rsidP="00201A24">
            <w:pPr>
              <w:kinsoku w:val="0"/>
              <w:overflowPunct w:val="0"/>
              <w:autoSpaceDE w:val="0"/>
              <w:spacing w:line="260" w:lineRule="exact"/>
              <w:ind w:leftChars="70" w:left="420" w:hangingChars="105" w:hanging="252"/>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營養不良或其他嚴重慢性病者</w:t>
            </w:r>
          </w:p>
        </w:tc>
      </w:tr>
      <w:tr w:rsidR="005C4725" w:rsidRPr="005C4725" w:rsidTr="00201A24">
        <w:trPr>
          <w:jc w:val="center"/>
        </w:trPr>
        <w:tc>
          <w:tcPr>
            <w:tcW w:w="676" w:type="dxa"/>
            <w:vMerge/>
          </w:tcPr>
          <w:p w:rsidR="00AD5ABB" w:rsidRPr="005C4725" w:rsidRDefault="00AD5ABB" w:rsidP="00201A24">
            <w:pPr>
              <w:spacing w:line="260" w:lineRule="exact"/>
              <w:jc w:val="center"/>
              <w:rPr>
                <w:rFonts w:ascii="標楷體" w:eastAsia="標楷體" w:hAnsi="標楷體"/>
              </w:rPr>
            </w:pP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491</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J41-J42</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J44</w:t>
            </w: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慢性支氣管炎</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t>Chronic Bronchitis</w:t>
            </w:r>
          </w:p>
        </w:tc>
        <w:tc>
          <w:tcPr>
            <w:tcW w:w="4306"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有呼吸困難</w:t>
            </w:r>
            <w:r w:rsidRPr="005C4725">
              <w:rPr>
                <w:rFonts w:ascii="標楷體" w:eastAsia="標楷體" w:hAnsi="標楷體" w:hint="eastAsia"/>
                <w:szCs w:val="22"/>
              </w:rPr>
              <w:t>、或意識不清現象</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有缺氧(PaO</w:t>
            </w:r>
            <w:r w:rsidRPr="005C4725">
              <w:rPr>
                <w:rFonts w:ascii="標楷體" w:eastAsia="標楷體" w:hAnsi="標楷體" w:hint="eastAsia"/>
                <w:vertAlign w:val="subscript"/>
              </w:rPr>
              <w:t>2</w:t>
            </w:r>
            <w:r w:rsidRPr="005C4725">
              <w:rPr>
                <w:rFonts w:ascii="標楷體" w:eastAsia="標楷體" w:hAnsi="標楷體" w:hint="eastAsia"/>
              </w:rPr>
              <w:t>&lt;60)</w:t>
            </w:r>
            <w:r w:rsidRPr="005C4725">
              <w:rPr>
                <w:rFonts w:ascii="標楷體" w:eastAsia="標楷體" w:hAnsi="標楷體" w:hint="eastAsia"/>
                <w:szCs w:val="22"/>
              </w:rPr>
              <w:t>、或呼吸次數&gt;30次/min</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併發細菌感染者</w:t>
            </w:r>
          </w:p>
          <w:p w:rsidR="00AD5ABB" w:rsidRPr="005C4725" w:rsidRDefault="00AD5ABB" w:rsidP="00201A24">
            <w:pPr>
              <w:kinsoku w:val="0"/>
              <w:overflowPunct w:val="0"/>
              <w:autoSpaceDE w:val="0"/>
              <w:spacing w:line="260" w:lineRule="exact"/>
              <w:rPr>
                <w:rFonts w:ascii="標楷體" w:eastAsia="標楷體" w:hAnsi="標楷體"/>
              </w:rPr>
            </w:pPr>
          </w:p>
          <w:p w:rsidR="00AD5ABB" w:rsidRPr="005C4725" w:rsidRDefault="00AD5ABB" w:rsidP="00201A24">
            <w:pPr>
              <w:kinsoku w:val="0"/>
              <w:overflowPunct w:val="0"/>
              <w:autoSpaceDE w:val="0"/>
              <w:spacing w:line="260" w:lineRule="exact"/>
              <w:rPr>
                <w:rFonts w:ascii="標楷體" w:eastAsia="標楷體" w:hAnsi="標楷體"/>
              </w:rPr>
            </w:pPr>
          </w:p>
        </w:tc>
      </w:tr>
      <w:tr w:rsidR="005C4725" w:rsidRPr="005C4725" w:rsidTr="00201A24">
        <w:trPr>
          <w:jc w:val="center"/>
        </w:trPr>
        <w:tc>
          <w:tcPr>
            <w:tcW w:w="67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02</w:t>
            </w:r>
          </w:p>
        </w:tc>
        <w:tc>
          <w:tcPr>
            <w:tcW w:w="1016" w:type="dxa"/>
          </w:tcPr>
          <w:p w:rsidR="00AD5ABB" w:rsidRPr="005C4725" w:rsidRDefault="00AD5ABB" w:rsidP="00201A24">
            <w:pPr>
              <w:spacing w:line="260" w:lineRule="exact"/>
              <w:jc w:val="center"/>
              <w:rPr>
                <w:rFonts w:ascii="標楷體" w:eastAsia="標楷體" w:hAnsi="標楷體"/>
              </w:rPr>
            </w:pPr>
            <w:r w:rsidRPr="005C4725">
              <w:rPr>
                <w:rFonts w:ascii="標楷體" w:eastAsia="標楷體" w:hAnsi="標楷體" w:hint="eastAsia"/>
              </w:rPr>
              <w:t>592</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N20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N22</w:t>
            </w:r>
          </w:p>
        </w:tc>
        <w:tc>
          <w:tcPr>
            <w:tcW w:w="2715" w:type="dxa"/>
          </w:tcPr>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腎結石　Renal Satone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hint="eastAsia"/>
              </w:rPr>
              <w:t>輸尿管結石</w:t>
            </w:r>
            <w:r w:rsidRPr="005C4725">
              <w:rPr>
                <w:rFonts w:ascii="標楷體" w:eastAsia="標楷體" w:hAnsi="標楷體"/>
              </w:rPr>
              <w:t>Ureter Stone</w:t>
            </w:r>
          </w:p>
          <w:p w:rsidR="00AD5ABB" w:rsidRPr="005C4725" w:rsidRDefault="00AD5ABB" w:rsidP="00201A24">
            <w:pPr>
              <w:kinsoku w:val="0"/>
              <w:overflowPunct w:val="0"/>
              <w:autoSpaceDE w:val="0"/>
              <w:spacing w:line="260" w:lineRule="exact"/>
              <w:rPr>
                <w:rFonts w:ascii="標楷體" w:eastAsia="標楷體" w:hAnsi="標楷體"/>
              </w:rPr>
            </w:pPr>
            <w:r w:rsidRPr="005C4725">
              <w:rPr>
                <w:rFonts w:ascii="標楷體" w:eastAsia="標楷體" w:hAnsi="標楷體"/>
              </w:rPr>
              <w:t xml:space="preserve">(include stone street </w:t>
            </w:r>
            <w:r w:rsidRPr="005C4725">
              <w:rPr>
                <w:rFonts w:ascii="標楷體" w:eastAsia="標楷體" w:hAnsi="標楷體"/>
              </w:rPr>
              <w:lastRenderedPageBreak/>
              <w:t>after ESWL)</w:t>
            </w:r>
          </w:p>
        </w:tc>
        <w:tc>
          <w:tcPr>
            <w:tcW w:w="4306" w:type="dxa"/>
          </w:tcPr>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lastRenderedPageBreak/>
              <w:sym w:font="Wingdings" w:char="F081"/>
            </w:r>
            <w:r w:rsidRPr="005C4725">
              <w:rPr>
                <w:rFonts w:ascii="標楷體" w:eastAsia="標楷體" w:hAnsi="標楷體" w:hint="eastAsia"/>
              </w:rPr>
              <w:t>合併阻塞性腎病變（腎水腫或腎臟功能減退或電解質異常）</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合併有感染</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lastRenderedPageBreak/>
              <w:sym w:font="Wingdings" w:char="F083"/>
            </w:r>
            <w:r w:rsidRPr="005C4725">
              <w:rPr>
                <w:rFonts w:ascii="標楷體" w:eastAsia="標楷體" w:hAnsi="標楷體" w:hint="eastAsia"/>
              </w:rPr>
              <w:t>合併有頑固性疼痛</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腎結石如無水腫</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a.結石大小直徑大於等於0.5cm</w:t>
            </w:r>
          </w:p>
          <w:p w:rsidR="00AD5ABB" w:rsidRPr="005C4725" w:rsidRDefault="00AD5ABB" w:rsidP="00201A24">
            <w:pPr>
              <w:kinsoku w:val="0"/>
              <w:overflowPunct w:val="0"/>
              <w:autoSpaceDE w:val="0"/>
              <w:spacing w:line="260" w:lineRule="exact"/>
              <w:ind w:leftChars="86" w:left="446" w:hangingChars="100" w:hanging="240"/>
              <w:rPr>
                <w:rFonts w:ascii="標楷體" w:eastAsia="標楷體" w:hAnsi="標楷體"/>
              </w:rPr>
            </w:pPr>
            <w:r w:rsidRPr="005C4725">
              <w:rPr>
                <w:rFonts w:ascii="標楷體" w:eastAsia="標楷體" w:hAnsi="標楷體" w:hint="eastAsia"/>
              </w:rPr>
              <w:t>b.結石小於0.5cm，但位置</w:t>
            </w:r>
            <w:r w:rsidRPr="005C4725">
              <w:rPr>
                <w:rFonts w:ascii="標楷體" w:eastAsia="標楷體" w:hAnsi="標楷體" w:hint="eastAsia"/>
                <w:szCs w:val="22"/>
              </w:rPr>
              <w:t>、型態於三個月內不可能排出</w:t>
            </w:r>
          </w:p>
          <w:p w:rsidR="00AD5ABB" w:rsidRPr="005C4725" w:rsidRDefault="00AD5ABB" w:rsidP="00201A24">
            <w:pPr>
              <w:kinsoku w:val="0"/>
              <w:overflowPunct w:val="0"/>
              <w:autoSpaceDE w:val="0"/>
              <w:spacing w:line="26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輸尿管結石如無水腫：</w:t>
            </w:r>
          </w:p>
          <w:p w:rsidR="00AD5ABB" w:rsidRPr="005C4725" w:rsidRDefault="00AD5ABB" w:rsidP="00201A24">
            <w:pPr>
              <w:kinsoku w:val="0"/>
              <w:overflowPunct w:val="0"/>
              <w:autoSpaceDE w:val="0"/>
              <w:spacing w:line="260" w:lineRule="exact"/>
              <w:ind w:leftChars="86" w:left="206"/>
              <w:rPr>
                <w:rFonts w:ascii="標楷體" w:eastAsia="標楷體" w:hAnsi="標楷體"/>
              </w:rPr>
            </w:pPr>
            <w:r w:rsidRPr="005C4725">
              <w:rPr>
                <w:rFonts w:ascii="標楷體" w:eastAsia="標楷體" w:hAnsi="標楷體" w:hint="eastAsia"/>
              </w:rPr>
              <w:t>無論結石大小，在四週內於遠端輸尿管無結石移動跡象</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03</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532</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533</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535</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K25</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K26</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K27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K29</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胃潰瘍</w:t>
            </w:r>
            <w:r w:rsidRPr="005C4725">
              <w:rPr>
                <w:rFonts w:ascii="標楷體" w:eastAsia="標楷體" w:hAnsi="標楷體"/>
              </w:rPr>
              <w:t xml:space="preserve"> Gastric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十二指腸潰瘍</w:t>
            </w:r>
            <w:r w:rsidRPr="005C4725">
              <w:rPr>
                <w:rFonts w:ascii="標楷體" w:eastAsia="標楷體" w:hAnsi="標楷體"/>
              </w:rPr>
              <w:t xml:space="preserve"> </w:t>
            </w:r>
            <w:r w:rsidRPr="005C4725">
              <w:rPr>
                <w:rFonts w:ascii="標楷體" w:eastAsia="標楷體" w:hAnsi="標楷體"/>
                <w:spacing w:val="-12"/>
              </w:rPr>
              <w:t>Duodenal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消化性潰瘍</w:t>
            </w:r>
            <w:r w:rsidRPr="005C4725">
              <w:rPr>
                <w:rFonts w:ascii="標楷體" w:eastAsia="標楷體" w:hAnsi="標楷體"/>
              </w:rPr>
              <w:t xml:space="preserve"> Peptic Ulcer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胃炎及十二指腸炎</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Gastritis and Duodenitis</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發生出血或穿孔</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發生腸阻塞現象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診斷有惡性傾向者：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＊經內科適當治療八至十二週後，未能癒合之消化性潰瘍</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＊經放射線學或內視鏡檢查後發現消化性潰瘍有下列病徵者：</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a.潰瘍週圍之粘膜襞形成結節狀</w:t>
            </w:r>
            <w:r w:rsidRPr="005C4725">
              <w:rPr>
                <w:rFonts w:ascii="標楷體" w:eastAsia="標楷體" w:hAnsi="標楷體" w:hint="eastAsia"/>
                <w:szCs w:val="22"/>
              </w:rPr>
              <w:t>、杵狀、融合、突然中斷。</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b.潰瘍邊緣隆起</w:t>
            </w:r>
            <w:r w:rsidRPr="005C4725">
              <w:rPr>
                <w:rFonts w:ascii="標楷體" w:eastAsia="標楷體" w:hAnsi="標楷體" w:hint="eastAsia"/>
                <w:szCs w:val="22"/>
              </w:rPr>
              <w:t>、增厚、不規則或形成腫瘤。</w:t>
            </w:r>
          </w:p>
          <w:p w:rsidR="00AD5ABB" w:rsidRPr="005C4725" w:rsidRDefault="00AD5ABB" w:rsidP="00201A24">
            <w:pPr>
              <w:kinsoku w:val="0"/>
              <w:overflowPunct w:val="0"/>
              <w:autoSpaceDE w:val="0"/>
              <w:spacing w:line="280" w:lineRule="exact"/>
              <w:ind w:leftChars="86" w:left="446" w:hangingChars="100" w:hanging="240"/>
              <w:rPr>
                <w:rFonts w:ascii="標楷體" w:eastAsia="標楷體" w:hAnsi="標楷體"/>
              </w:rPr>
            </w:pPr>
            <w:r w:rsidRPr="005C4725">
              <w:rPr>
                <w:rFonts w:ascii="標楷體" w:eastAsia="標楷體" w:hAnsi="標楷體" w:hint="eastAsia"/>
              </w:rPr>
              <w:t>c.經組織細胞學診斷為胃粘膜異常發生或疑有惡性細胞者</w:t>
            </w:r>
            <w:r w:rsidRPr="005C4725">
              <w:rPr>
                <w:rFonts w:ascii="標楷體" w:eastAsia="標楷體" w:hAnsi="標楷體" w:hint="eastAsia"/>
                <w:szCs w:val="22"/>
              </w:rPr>
              <w:t>。</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潰瘍頑固疼痛無法進食者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潰瘍急性發作時持續噁吐無法進食者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04</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571</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K75.4</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K75.81</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K76.89</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K76.9</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肝硬化</w:t>
            </w:r>
            <w:r w:rsidRPr="005C4725">
              <w:rPr>
                <w:rFonts w:ascii="標楷體" w:eastAsia="標楷體" w:hAnsi="標楷體"/>
              </w:rPr>
              <w:t xml:space="preserve"> Liver Cirrhosis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肝炎</w:t>
            </w:r>
            <w:r w:rsidRPr="005C4725">
              <w:rPr>
                <w:rFonts w:ascii="標楷體" w:eastAsia="標楷體" w:hAnsi="標楷體"/>
              </w:rPr>
              <w:t xml:space="preserve"> Hepatitis</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急性肝炎發作</w:t>
            </w:r>
            <w:r w:rsidRPr="005C4725">
              <w:rPr>
                <w:rFonts w:ascii="標楷體" w:eastAsia="標楷體" w:hAnsi="標楷體"/>
              </w:rPr>
              <w:t>SGPT&gt;300</w:t>
            </w:r>
            <w:r w:rsidRPr="005C4725">
              <w:rPr>
                <w:rFonts w:ascii="標楷體" w:eastAsia="標楷體" w:hAnsi="標楷體" w:hint="eastAsia"/>
              </w:rPr>
              <w:t>以上，或</w:t>
            </w:r>
            <w:r w:rsidRPr="005C4725">
              <w:rPr>
                <w:rFonts w:ascii="標楷體" w:eastAsia="標楷體" w:hAnsi="標楷體"/>
              </w:rPr>
              <w:t>Bilirubin</w:t>
            </w:r>
            <w:r w:rsidRPr="005C4725">
              <w:rPr>
                <w:rFonts w:ascii="標楷體" w:eastAsia="標楷體" w:hAnsi="標楷體" w:hint="eastAsia"/>
              </w:rPr>
              <w:t xml:space="preserve"> </w:t>
            </w:r>
            <w:r w:rsidRPr="005C4725">
              <w:rPr>
                <w:rFonts w:ascii="標楷體" w:eastAsia="標楷體" w:hAnsi="標楷體"/>
              </w:rPr>
              <w:t>&gt;3</w:t>
            </w:r>
            <w:r w:rsidRPr="005C4725">
              <w:rPr>
                <w:rFonts w:ascii="標楷體" w:eastAsia="標楷體" w:hAnsi="標楷體" w:hint="eastAsia"/>
              </w:rPr>
              <w:t>以上</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發生肝昏迷</w:t>
            </w:r>
            <w:r w:rsidRPr="005C4725">
              <w:rPr>
                <w:rFonts w:ascii="標楷體" w:eastAsia="標楷體" w:hAnsi="標楷體" w:hint="eastAsia"/>
                <w:szCs w:val="22"/>
              </w:rPr>
              <w:t>、或肝腎衰竭、或低血糖、或腹水現象</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有出血或其他併發症者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須作特殊治療或檢查者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05</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386</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rPr>
              <w:t>H</w:t>
            </w:r>
            <w:r w:rsidRPr="005C4725">
              <w:rPr>
                <w:rFonts w:ascii="標楷體" w:eastAsia="標楷體" w:hAnsi="標楷體" w:hint="eastAsia"/>
              </w:rPr>
              <w:t>81-H83</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暈眩症</w:t>
            </w:r>
          </w:p>
          <w:p w:rsidR="00AD5ABB" w:rsidRPr="005C4725" w:rsidRDefault="00AD5ABB" w:rsidP="00201A24">
            <w:pPr>
              <w:kinsoku w:val="0"/>
              <w:overflowPunct w:val="0"/>
              <w:autoSpaceDE w:val="0"/>
              <w:spacing w:line="280" w:lineRule="exact"/>
              <w:rPr>
                <w:rFonts w:ascii="標楷體" w:eastAsia="標楷體" w:hAnsi="標楷體"/>
                <w:spacing w:val="-20"/>
              </w:rPr>
            </w:pPr>
            <w:r w:rsidRPr="005C4725">
              <w:rPr>
                <w:rFonts w:ascii="標楷體" w:eastAsia="標楷體" w:hAnsi="標楷體"/>
                <w:spacing w:val="-20"/>
              </w:rPr>
              <w:t>Vertiginous syndromes and other</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spacing w:val="-20"/>
              </w:rPr>
              <w:t>Disease of Vestibular system</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眩暈發作致行動不便或併持續性嘔吐而無法進食或併急性聽力喪失</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明顯自發眼振或兩側性注射眼振</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神經耳科學檢查出現耳神經病變者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需實施外科手術治療者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06</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583</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N05-N07</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N14-N16</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腎炎及腎病變</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Nephritis and Nephropathy</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有血尿</w:t>
            </w:r>
            <w:r w:rsidRPr="005C4725">
              <w:rPr>
                <w:rFonts w:ascii="標楷體" w:eastAsia="標楷體" w:hAnsi="標楷體" w:hint="eastAsia"/>
                <w:szCs w:val="22"/>
              </w:rPr>
              <w:t>、或蛋白尿，須作特殊檢查者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有水腫對治療反應不佳</w:t>
            </w:r>
            <w:r w:rsidRPr="005C4725">
              <w:rPr>
                <w:rFonts w:ascii="標楷體" w:eastAsia="標楷體" w:hAnsi="標楷體" w:hint="eastAsia"/>
                <w:szCs w:val="22"/>
              </w:rPr>
              <w:t>、或有電解質異常、或酸鹼度不平衡須接受治療者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其他腎功能不全傾向者或迅速惡化者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07</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595</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597</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599.0</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N34</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N39.0</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尿路感染</w:t>
            </w:r>
            <w:r w:rsidRPr="005C4725">
              <w:rPr>
                <w:rFonts w:ascii="標楷體" w:eastAsia="標楷體" w:hAnsi="標楷體"/>
              </w:rPr>
              <w:t xml:space="preserve"> U.T.I</w:t>
            </w:r>
            <w:r w:rsidRPr="005C4725">
              <w:rPr>
                <w:rFonts w:ascii="標楷體" w:eastAsia="標楷體" w:hAnsi="標楷體" w:hint="eastAsia"/>
              </w:rPr>
              <w:t>：</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膀胱炎</w:t>
            </w:r>
            <w:r w:rsidRPr="005C4725">
              <w:rPr>
                <w:rFonts w:ascii="標楷體" w:eastAsia="標楷體" w:hAnsi="標楷體"/>
              </w:rPr>
              <w:t xml:space="preserve">   Cystitis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尿道炎</w:t>
            </w:r>
            <w:r w:rsidRPr="005C4725">
              <w:rPr>
                <w:rFonts w:ascii="標楷體" w:eastAsia="標楷體" w:hAnsi="標楷體"/>
              </w:rPr>
              <w:t xml:space="preserve">   Urethritis</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尿道感染</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有發燒及頻尿經藥物治療三日以上仍未改善者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有菌血症傾向</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經常復發或有其他併發症或疑有先天性異常須住院檢查者</w:t>
            </w:r>
          </w:p>
        </w:tc>
      </w:tr>
      <w:tr w:rsidR="005C4725" w:rsidRPr="005C4725" w:rsidTr="00201A24">
        <w:trPr>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08</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401</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402</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I10</w:t>
            </w:r>
          </w:p>
          <w:p w:rsidR="00AD5ABB" w:rsidRPr="005C4725" w:rsidRDefault="00AD5ABB" w:rsidP="00201A24">
            <w:pPr>
              <w:spacing w:line="280" w:lineRule="exact"/>
              <w:ind w:leftChars="212" w:left="509"/>
              <w:rPr>
                <w:rFonts w:ascii="標楷體" w:eastAsia="標楷體" w:hAnsi="標楷體"/>
                <w:u w:val="single"/>
              </w:rPr>
            </w:pPr>
            <w:r w:rsidRPr="005C4725">
              <w:rPr>
                <w:rFonts w:ascii="標楷體" w:eastAsia="標楷體" w:hAnsi="標楷體" w:hint="eastAsia"/>
              </w:rPr>
              <w:t>I11</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自發性高血壓</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Essential Hypertension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高血壓性心臟病</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 xml:space="preserve">Hypertensive Heart </w:t>
            </w:r>
            <w:r w:rsidRPr="005C4725">
              <w:rPr>
                <w:rFonts w:ascii="標楷體" w:eastAsia="標楷體" w:hAnsi="標楷體"/>
              </w:rPr>
              <w:lastRenderedPageBreak/>
              <w:t>Disease</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lastRenderedPageBreak/>
              <w:sym w:font="Wingdings" w:char="F081"/>
            </w:r>
            <w:r w:rsidRPr="005C4725">
              <w:rPr>
                <w:rFonts w:ascii="標楷體" w:eastAsia="標楷體" w:hAnsi="標楷體" w:hint="eastAsia"/>
              </w:rPr>
              <w:t>高血壓危機</w:t>
            </w:r>
            <w:r w:rsidRPr="005C4725">
              <w:rPr>
                <w:rFonts w:ascii="標楷體" w:eastAsia="標楷體" w:hAnsi="標楷體"/>
              </w:rPr>
              <w:t>(Hypertensive crisis)</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併有心臟衰竭</w:t>
            </w:r>
            <w:r w:rsidRPr="005C4725">
              <w:rPr>
                <w:rFonts w:ascii="標楷體" w:eastAsia="標楷體" w:hAnsi="標楷體" w:hint="eastAsia"/>
                <w:szCs w:val="22"/>
              </w:rPr>
              <w:t>、或腎功能不全者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懷疑</w:t>
            </w:r>
            <w:r w:rsidRPr="005C4725">
              <w:rPr>
                <w:rFonts w:ascii="標楷體" w:eastAsia="標楷體" w:hAnsi="標楷體"/>
              </w:rPr>
              <w:t>2</w:t>
            </w:r>
            <w:r w:rsidRPr="005C4725">
              <w:rPr>
                <w:rFonts w:ascii="標楷體" w:eastAsia="標楷體" w:hAnsi="標楷體" w:hint="eastAsia"/>
              </w:rPr>
              <w:t>°高血壓</w:t>
            </w:r>
          </w:p>
        </w:tc>
      </w:tr>
      <w:tr w:rsidR="005C4725" w:rsidRPr="005C4725" w:rsidTr="00201A24">
        <w:trPr>
          <w:trHeight w:val="3650"/>
          <w:jc w:val="center"/>
        </w:trPr>
        <w:tc>
          <w:tcPr>
            <w:tcW w:w="67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09</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850</w:t>
            </w: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854</w:t>
            </w:r>
          </w:p>
          <w:p w:rsidR="00AD5ABB" w:rsidRPr="005C4725" w:rsidRDefault="00AD5ABB" w:rsidP="00201A24">
            <w:pPr>
              <w:spacing w:line="280" w:lineRule="exact"/>
              <w:jc w:val="center"/>
              <w:rPr>
                <w:rFonts w:ascii="標楷體" w:eastAsia="標楷體" w:hAnsi="標楷體"/>
              </w:rPr>
            </w:pPr>
          </w:p>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873</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S06.1-S06.3</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S06.8-S06.9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S01.4-S01.9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S08.8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S09.8-S09.90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S09.93</w:t>
            </w:r>
          </w:p>
          <w:p w:rsidR="00AD5ABB" w:rsidRPr="005C4725" w:rsidRDefault="00AD5ABB" w:rsidP="00201A24">
            <w:pPr>
              <w:spacing w:line="280" w:lineRule="exact"/>
              <w:ind w:leftChars="25" w:left="60"/>
              <w:rPr>
                <w:rFonts w:ascii="標楷體" w:eastAsia="標楷體" w:hAnsi="標楷體"/>
              </w:rPr>
            </w:pPr>
            <w:r w:rsidRPr="005C4725">
              <w:rPr>
                <w:rFonts w:ascii="標楷體" w:eastAsia="標楷體" w:hAnsi="標楷體" w:hint="eastAsia"/>
              </w:rPr>
              <w:t>（前述第7位碼皆須為"A"）</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S02.5(第7位碼皆須為"A、B"）</w:t>
            </w:r>
          </w:p>
          <w:p w:rsidR="00AD5ABB" w:rsidRPr="005C4725" w:rsidRDefault="00AD5ABB" w:rsidP="00201A24">
            <w:pPr>
              <w:spacing w:line="280" w:lineRule="exact"/>
              <w:ind w:leftChars="212" w:left="509"/>
              <w:rPr>
                <w:rFonts w:ascii="標楷體" w:eastAsia="標楷體" w:hAnsi="標楷體"/>
                <w:u w:val="single"/>
              </w:rPr>
            </w:pP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腦震盪</w:t>
            </w:r>
            <w:r w:rsidRPr="005C4725">
              <w:rPr>
                <w:rFonts w:ascii="標楷體" w:eastAsia="標楷體" w:hAnsi="標楷體"/>
              </w:rPr>
              <w:t xml:space="preserve"> Concussion</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臚內損傷</w:t>
            </w:r>
            <w:r w:rsidRPr="005C4725">
              <w:rPr>
                <w:rFonts w:ascii="標楷體" w:eastAsia="標楷體" w:hAnsi="標楷體"/>
              </w:rPr>
              <w:t xml:space="preserve"> </w:t>
            </w:r>
            <w:r w:rsidRPr="005C4725">
              <w:rPr>
                <w:rFonts w:ascii="標楷體" w:eastAsia="標楷體" w:hAnsi="標楷體"/>
                <w:spacing w:val="-12"/>
              </w:rPr>
              <w:t>Intracranial Injury</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無合併症之頭蓋傷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Other Open Wound of Head</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頭部外傷住院要件：</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rPr>
              <w:t>Glasgow Coma Scale</w:t>
            </w:r>
            <w:r w:rsidRPr="005C4725">
              <w:rPr>
                <w:rFonts w:ascii="標楷體" w:eastAsia="標楷體" w:hAnsi="標楷體" w:hint="eastAsia"/>
              </w:rPr>
              <w:t>低於十三分（含）以下者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理學檢查Ｘ光檢查發現顱骨骨折者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電腦斷層等檢查發現顱內病變者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rPr>
              <w:t>65</w:t>
            </w:r>
            <w:r w:rsidRPr="005C4725">
              <w:rPr>
                <w:rFonts w:ascii="標楷體" w:eastAsia="標楷體" w:hAnsi="標楷體" w:hint="eastAsia"/>
              </w:rPr>
              <w:t>歲以上或</w:t>
            </w:r>
            <w:r w:rsidRPr="005C4725">
              <w:rPr>
                <w:rFonts w:ascii="標楷體" w:eastAsia="標楷體" w:hAnsi="標楷體"/>
              </w:rPr>
              <w:t>6</w:t>
            </w:r>
            <w:r w:rsidRPr="005C4725">
              <w:rPr>
                <w:rFonts w:ascii="標楷體" w:eastAsia="標楷體" w:hAnsi="標楷體" w:hint="eastAsia"/>
              </w:rPr>
              <w:t>歲以下，並有嚴重頭痛與嘔吐者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外傷後曾經有過記憶喪失或意識障礙者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外傷後曾經有過神經系統障礙如失語症</w:t>
            </w:r>
            <w:r w:rsidRPr="005C4725">
              <w:rPr>
                <w:rFonts w:ascii="標楷體" w:eastAsia="標楷體" w:hAnsi="標楷體" w:hint="eastAsia"/>
                <w:szCs w:val="22"/>
              </w:rPr>
              <w:t>、</w:t>
            </w:r>
            <w:r w:rsidRPr="005C4725">
              <w:rPr>
                <w:rFonts w:ascii="標楷體" w:eastAsia="標楷體" w:hAnsi="標楷體"/>
                <w:szCs w:val="22"/>
              </w:rPr>
              <w:t>運動</w:t>
            </w:r>
            <w:r w:rsidRPr="005C4725">
              <w:rPr>
                <w:rFonts w:ascii="標楷體" w:eastAsia="標楷體" w:hAnsi="標楷體" w:hint="eastAsia"/>
                <w:szCs w:val="22"/>
              </w:rPr>
              <w:t>或知覺障礙者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0"/>
            </w:r>
            <w:r w:rsidRPr="005C4725">
              <w:rPr>
                <w:rFonts w:ascii="標楷體" w:eastAsia="標楷體" w:hAnsi="標楷體" w:hint="eastAsia"/>
              </w:rPr>
              <w:t>外傷後曾發生癲癇症狀者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1"/>
            </w:r>
            <w:r w:rsidRPr="005C4725">
              <w:rPr>
                <w:rFonts w:ascii="標楷體" w:eastAsia="標楷體" w:hAnsi="標楷體" w:hint="eastAsia"/>
              </w:rPr>
              <w:t>有頭部硬直或腦膜刺激症狀者</w:t>
            </w:r>
          </w:p>
        </w:tc>
      </w:tr>
      <w:tr w:rsidR="005C4725" w:rsidRPr="005C4725" w:rsidTr="00201A24">
        <w:trPr>
          <w:jc w:val="center"/>
        </w:trPr>
        <w:tc>
          <w:tcPr>
            <w:tcW w:w="676" w:type="dxa"/>
            <w:tcBorders>
              <w:bottom w:val="nil"/>
            </w:tcBorders>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hint="eastAsia"/>
              </w:rPr>
              <w:t>10</w:t>
            </w: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rPr>
              <w:t>922</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S20.2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S30.0-S30.3</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軀幹挫傷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Contusion of Trunk</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淤傷面積大於10×5公分者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產生</w:t>
            </w:r>
            <w:r w:rsidRPr="005C4725">
              <w:rPr>
                <w:rFonts w:ascii="標楷體" w:eastAsia="標楷體" w:hAnsi="標楷體"/>
              </w:rPr>
              <w:t>Rhabd omyolysis</w:t>
            </w:r>
            <w:r w:rsidRPr="005C4725">
              <w:rPr>
                <w:rFonts w:ascii="標楷體" w:eastAsia="標楷體" w:hAnsi="標楷體" w:hint="eastAsia"/>
              </w:rPr>
              <w:t>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t>懷疑合併腹膜炎</w:t>
            </w:r>
            <w:r w:rsidRPr="005C4725">
              <w:rPr>
                <w:rFonts w:ascii="標楷體" w:eastAsia="標楷體" w:hAnsi="標楷體" w:hint="eastAsia"/>
                <w:szCs w:val="22"/>
              </w:rPr>
              <w:t>、腹內出血者</w:t>
            </w:r>
          </w:p>
        </w:tc>
      </w:tr>
      <w:tr w:rsidR="005C4725" w:rsidRPr="005C4725" w:rsidTr="00201A24">
        <w:trPr>
          <w:jc w:val="center"/>
        </w:trPr>
        <w:tc>
          <w:tcPr>
            <w:tcW w:w="676" w:type="dxa"/>
            <w:tcBorders>
              <w:top w:val="nil"/>
            </w:tcBorders>
          </w:tcPr>
          <w:p w:rsidR="00AD5ABB" w:rsidRPr="005C4725" w:rsidRDefault="00AD5ABB" w:rsidP="00201A24">
            <w:pPr>
              <w:spacing w:line="280" w:lineRule="exact"/>
              <w:jc w:val="center"/>
              <w:rPr>
                <w:rFonts w:ascii="標楷體" w:eastAsia="標楷體" w:hAnsi="標楷體"/>
              </w:rPr>
            </w:pPr>
          </w:p>
        </w:tc>
        <w:tc>
          <w:tcPr>
            <w:tcW w:w="1016" w:type="dxa"/>
          </w:tcPr>
          <w:p w:rsidR="00AD5ABB" w:rsidRPr="005C4725" w:rsidRDefault="00AD5ABB" w:rsidP="00201A24">
            <w:pPr>
              <w:spacing w:line="280" w:lineRule="exact"/>
              <w:jc w:val="center"/>
              <w:rPr>
                <w:rFonts w:ascii="標楷體" w:eastAsia="標楷體" w:hAnsi="標楷體"/>
              </w:rPr>
            </w:pPr>
            <w:r w:rsidRPr="005C4725">
              <w:rPr>
                <w:rFonts w:ascii="標楷體" w:eastAsia="標楷體" w:hAnsi="標楷體"/>
              </w:rPr>
              <w:t>891</w:t>
            </w:r>
          </w:p>
        </w:tc>
        <w:tc>
          <w:tcPr>
            <w:tcW w:w="2163" w:type="dxa"/>
          </w:tcPr>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S81.0-S81.8</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S86.0-S86.9</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S86.32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S86.92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S91.0</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S96.02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S96.12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S96.22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S96.82</w:t>
            </w:r>
          </w:p>
          <w:p w:rsidR="00AD5ABB" w:rsidRPr="005C4725" w:rsidRDefault="00AD5ABB" w:rsidP="00201A24">
            <w:pPr>
              <w:spacing w:line="280" w:lineRule="exact"/>
              <w:ind w:leftChars="212" w:left="509"/>
              <w:rPr>
                <w:rFonts w:ascii="標楷體" w:eastAsia="標楷體" w:hAnsi="標楷體"/>
              </w:rPr>
            </w:pPr>
            <w:r w:rsidRPr="005C4725">
              <w:rPr>
                <w:rFonts w:ascii="標楷體" w:eastAsia="標楷體" w:hAnsi="標楷體" w:hint="eastAsia"/>
              </w:rPr>
              <w:t>S96.92</w:t>
            </w:r>
          </w:p>
          <w:p w:rsidR="00AD5ABB" w:rsidRPr="005C4725" w:rsidRDefault="00AD5ABB" w:rsidP="00201A24">
            <w:pPr>
              <w:spacing w:line="280" w:lineRule="exact"/>
              <w:ind w:leftChars="25" w:left="60"/>
              <w:rPr>
                <w:rFonts w:ascii="標楷體" w:eastAsia="標楷體" w:hAnsi="標楷體"/>
                <w:u w:val="single"/>
              </w:rPr>
            </w:pPr>
            <w:r w:rsidRPr="005C4725">
              <w:rPr>
                <w:rFonts w:ascii="標楷體" w:eastAsia="標楷體" w:hAnsi="標楷體" w:hint="eastAsia"/>
              </w:rPr>
              <w:t>（前述第7位碼皆須為"A"）</w:t>
            </w:r>
          </w:p>
        </w:tc>
        <w:tc>
          <w:tcPr>
            <w:tcW w:w="2715" w:type="dxa"/>
          </w:tcPr>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hint="eastAsia"/>
              </w:rPr>
              <w:t>膝</w:t>
            </w:r>
            <w:r w:rsidRPr="005C4725">
              <w:rPr>
                <w:rFonts w:ascii="標楷體" w:eastAsia="標楷體" w:hAnsi="標楷體" w:hint="eastAsia"/>
                <w:szCs w:val="22"/>
              </w:rPr>
              <w:t>、腿</w:t>
            </w:r>
            <w:r w:rsidRPr="005C4725">
              <w:rPr>
                <w:rFonts w:ascii="標楷體" w:eastAsia="標楷體" w:hAnsi="標楷體" w:hint="eastAsia"/>
              </w:rPr>
              <w:t>（大腿除外）及踝之外傷</w:t>
            </w:r>
          </w:p>
          <w:p w:rsidR="00AD5ABB" w:rsidRPr="005C4725" w:rsidRDefault="00AD5ABB" w:rsidP="00201A24">
            <w:pPr>
              <w:kinsoku w:val="0"/>
              <w:overflowPunct w:val="0"/>
              <w:autoSpaceDE w:val="0"/>
              <w:spacing w:line="280" w:lineRule="exact"/>
              <w:rPr>
                <w:rFonts w:ascii="標楷體" w:eastAsia="標楷體" w:hAnsi="標楷體"/>
              </w:rPr>
            </w:pPr>
            <w:r w:rsidRPr="005C4725">
              <w:rPr>
                <w:rFonts w:ascii="標楷體" w:eastAsia="標楷體" w:hAnsi="標楷體"/>
              </w:rPr>
              <w:t>Open Wound of knee, Leg (except Thigh) and Ankle</w:t>
            </w:r>
          </w:p>
        </w:tc>
        <w:tc>
          <w:tcPr>
            <w:tcW w:w="4306" w:type="dxa"/>
          </w:tcPr>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1"/>
            </w:r>
            <w:r w:rsidRPr="005C4725">
              <w:rPr>
                <w:rFonts w:ascii="標楷體" w:eastAsia="標楷體" w:hAnsi="標楷體" w:hint="eastAsia"/>
              </w:rPr>
              <w:t>傷口長度大於</w:t>
            </w:r>
            <w:r w:rsidRPr="005C4725">
              <w:rPr>
                <w:rFonts w:ascii="標楷體" w:eastAsia="標楷體" w:hAnsi="標楷體"/>
              </w:rPr>
              <w:t>10</w:t>
            </w:r>
            <w:r w:rsidRPr="005C4725">
              <w:rPr>
                <w:rFonts w:ascii="標楷體" w:eastAsia="標楷體" w:hAnsi="標楷體" w:hint="eastAsia"/>
              </w:rPr>
              <w:t>公分或深度大於</w:t>
            </w:r>
            <w:r w:rsidRPr="005C4725">
              <w:rPr>
                <w:rFonts w:ascii="標楷體" w:eastAsia="標楷體" w:hAnsi="標楷體"/>
              </w:rPr>
              <w:t>2</w:t>
            </w:r>
            <w:r w:rsidRPr="005C4725">
              <w:rPr>
                <w:rFonts w:ascii="標楷體" w:eastAsia="標楷體" w:hAnsi="標楷體" w:hint="eastAsia"/>
              </w:rPr>
              <w:t>公分</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2"/>
            </w:r>
            <w:r w:rsidRPr="005C4725">
              <w:rPr>
                <w:rFonts w:ascii="標楷體" w:eastAsia="標楷體" w:hAnsi="標楷體" w:hint="eastAsia"/>
              </w:rPr>
              <w:t>產生</w:t>
            </w:r>
            <w:r w:rsidRPr="005C4725">
              <w:rPr>
                <w:rFonts w:ascii="標楷體" w:eastAsia="標楷體" w:hAnsi="標楷體"/>
              </w:rPr>
              <w:t>Avulsion Flap</w:t>
            </w:r>
            <w:r w:rsidRPr="005C4725">
              <w:rPr>
                <w:rFonts w:ascii="標楷體" w:eastAsia="標楷體" w:hAnsi="標楷體" w:hint="eastAsia"/>
              </w:rPr>
              <w:t>、或</w:t>
            </w:r>
            <w:r w:rsidRPr="005C4725">
              <w:rPr>
                <w:rFonts w:ascii="標楷體" w:eastAsia="標楷體" w:hAnsi="標楷體"/>
              </w:rPr>
              <w:t>Tendon Rupture</w:t>
            </w:r>
            <w:r w:rsidRPr="005C4725">
              <w:rPr>
                <w:rFonts w:ascii="標楷體" w:eastAsia="標楷體" w:hAnsi="標楷體" w:hint="eastAsia"/>
              </w:rPr>
              <w:t>、或</w:t>
            </w:r>
            <w:r w:rsidRPr="005C4725">
              <w:rPr>
                <w:rFonts w:ascii="標楷體" w:eastAsia="標楷體" w:hAnsi="標楷體"/>
              </w:rPr>
              <w:t>Hemoarthrosis</w:t>
            </w:r>
            <w:r w:rsidRPr="005C4725">
              <w:rPr>
                <w:rFonts w:ascii="標楷體" w:eastAsia="標楷體" w:hAnsi="標楷體" w:hint="eastAsia"/>
              </w:rPr>
              <w:t>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3"/>
            </w:r>
            <w:r w:rsidRPr="005C4725">
              <w:rPr>
                <w:rFonts w:ascii="標楷體" w:eastAsia="標楷體" w:hAnsi="標楷體" w:hint="eastAsia"/>
              </w:rPr>
              <w:t>合併有神經或血管損傷或骨折者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4"/>
            </w:r>
            <w:r w:rsidRPr="005C4725">
              <w:rPr>
                <w:rFonts w:ascii="標楷體" w:eastAsia="標楷體" w:hAnsi="標楷體" w:hint="eastAsia"/>
              </w:rPr>
              <w:t>為動物咬傷引起全身性不良反應者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5"/>
            </w:r>
            <w:r w:rsidRPr="005C4725">
              <w:rPr>
                <w:rFonts w:ascii="標楷體" w:eastAsia="標楷體" w:hAnsi="標楷體" w:hint="eastAsia"/>
              </w:rPr>
              <w:t>大於</w:t>
            </w:r>
            <w:r w:rsidRPr="005C4725">
              <w:rPr>
                <w:rFonts w:ascii="標楷體" w:eastAsia="標楷體" w:hAnsi="標楷體"/>
              </w:rPr>
              <w:t>65</w:t>
            </w:r>
            <w:r w:rsidRPr="005C4725">
              <w:rPr>
                <w:rFonts w:ascii="標楷體" w:eastAsia="標楷體" w:hAnsi="標楷體" w:hint="eastAsia"/>
              </w:rPr>
              <w:t>歲，傷口大於</w:t>
            </w:r>
            <w:r w:rsidRPr="005C4725">
              <w:rPr>
                <w:rFonts w:ascii="標楷體" w:eastAsia="標楷體" w:hAnsi="標楷體"/>
              </w:rPr>
              <w:t>5</w:t>
            </w:r>
            <w:r w:rsidRPr="005C4725">
              <w:rPr>
                <w:rFonts w:ascii="標楷體" w:eastAsia="標楷體" w:hAnsi="標楷體" w:hint="eastAsia"/>
              </w:rPr>
              <w:t>公分者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w:char="F086"/>
            </w:r>
            <w:r w:rsidRPr="005C4725">
              <w:rPr>
                <w:rFonts w:ascii="標楷體" w:eastAsia="標楷體" w:hAnsi="標楷體" w:hint="eastAsia"/>
              </w:rPr>
              <w:t>病人凝血因素異常者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0"/>
            </w:r>
            <w:r w:rsidRPr="005C4725">
              <w:rPr>
                <w:rFonts w:ascii="標楷體" w:eastAsia="標楷體" w:hAnsi="標楷體" w:hint="eastAsia"/>
              </w:rPr>
              <w:t>受傷過程曾因失血過多產生休克或昏厥者</w:t>
            </w:r>
          </w:p>
          <w:p w:rsidR="00AD5ABB" w:rsidRPr="005C4725" w:rsidRDefault="00AD5ABB" w:rsidP="00201A24">
            <w:pPr>
              <w:kinsoku w:val="0"/>
              <w:overflowPunct w:val="0"/>
              <w:autoSpaceDE w:val="0"/>
              <w:spacing w:line="280" w:lineRule="exact"/>
              <w:ind w:left="240" w:hangingChars="100" w:hanging="240"/>
              <w:rPr>
                <w:rFonts w:ascii="標楷體" w:eastAsia="標楷體" w:hAnsi="標楷體"/>
              </w:rPr>
            </w:pPr>
            <w:r w:rsidRPr="005C4725">
              <w:rPr>
                <w:rFonts w:ascii="標楷體" w:eastAsia="標楷體" w:hAnsi="標楷體" w:hint="eastAsia"/>
              </w:rPr>
              <w:sym w:font="Wingdings 2" w:char="F071"/>
            </w:r>
            <w:r w:rsidRPr="005C4725">
              <w:rPr>
                <w:rFonts w:ascii="標楷體" w:eastAsia="標楷體" w:hAnsi="標楷體" w:hint="eastAsia"/>
              </w:rPr>
              <w:t>病患合併有心</w:t>
            </w:r>
            <w:r w:rsidRPr="005C4725">
              <w:rPr>
                <w:rFonts w:ascii="標楷體" w:eastAsia="標楷體" w:hAnsi="標楷體" w:hint="eastAsia"/>
                <w:szCs w:val="22"/>
              </w:rPr>
              <w:t>、肺、肝、腎功能不全者</w:t>
            </w:r>
          </w:p>
        </w:tc>
      </w:tr>
    </w:tbl>
    <w:p w:rsidR="000257EE" w:rsidRPr="005C4725" w:rsidRDefault="000257EE">
      <w:pPr>
        <w:jc w:val="both"/>
        <w:rPr>
          <w:rFonts w:ascii="標楷體" w:eastAsia="標楷體" w:hAnsi="標楷體"/>
        </w:rPr>
      </w:pPr>
    </w:p>
    <w:p w:rsidR="000257EE" w:rsidRPr="005C4725" w:rsidRDefault="00274757">
      <w:pPr>
        <w:pageBreakBefore/>
        <w:spacing w:line="240" w:lineRule="auto"/>
      </w:pPr>
      <w:r w:rsidRPr="005C4725">
        <w:rPr>
          <w:rFonts w:ascii="標楷體" w:eastAsia="標楷體" w:hAnsi="標楷體"/>
          <w:sz w:val="28"/>
          <w:szCs w:val="28"/>
        </w:rPr>
        <w:lastRenderedPageBreak/>
        <w:t>附表十九     (97/5/1)</w:t>
      </w:r>
    </w:p>
    <w:p w:rsidR="000257EE" w:rsidRPr="005C4725" w:rsidRDefault="000257EE">
      <w:pPr>
        <w:jc w:val="right"/>
        <w:rPr>
          <w:rFonts w:ascii="標楷體" w:eastAsia="標楷體" w:hAnsi="標楷體"/>
          <w:szCs w:val="28"/>
        </w:rPr>
      </w:pPr>
    </w:p>
    <w:p w:rsidR="000257EE" w:rsidRPr="005C4725" w:rsidRDefault="00274757">
      <w:pPr>
        <w:snapToGrid w:val="0"/>
        <w:spacing w:line="560" w:lineRule="exact"/>
        <w:ind w:left="420" w:hanging="420"/>
        <w:rPr>
          <w:rFonts w:ascii="標楷體" w:eastAsia="標楷體" w:hAnsi="標楷體"/>
          <w:sz w:val="28"/>
          <w:szCs w:val="28"/>
        </w:rPr>
      </w:pPr>
      <w:r w:rsidRPr="005C4725">
        <w:rPr>
          <w:rFonts w:ascii="標楷體" w:eastAsia="標楷體" w:hAnsi="標楷體"/>
          <w:sz w:val="28"/>
          <w:szCs w:val="28"/>
        </w:rPr>
        <w:t>肝庇護劑審查注意事項</w:t>
      </w:r>
    </w:p>
    <w:p w:rsidR="000257EE" w:rsidRPr="005C4725" w:rsidRDefault="000257EE">
      <w:pPr>
        <w:snapToGrid w:val="0"/>
        <w:spacing w:line="560" w:lineRule="exact"/>
        <w:rPr>
          <w:rFonts w:ascii="標楷體" w:eastAsia="標楷體" w:hAnsi="標楷體"/>
          <w:sz w:val="28"/>
          <w:szCs w:val="28"/>
        </w:rPr>
      </w:pPr>
    </w:p>
    <w:p w:rsidR="000257EE" w:rsidRPr="005C4725" w:rsidRDefault="00274757">
      <w:pPr>
        <w:snapToGrid w:val="0"/>
        <w:spacing w:line="560" w:lineRule="exact"/>
        <w:ind w:left="840" w:hanging="420"/>
      </w:pPr>
      <w:r w:rsidRPr="005C4725">
        <w:rPr>
          <w:rFonts w:ascii="標楷體" w:eastAsia="標楷體" w:hAnsi="標楷體"/>
          <w:sz w:val="28"/>
          <w:szCs w:val="28"/>
        </w:rPr>
        <w:t>A. GOT</w:t>
      </w:r>
      <w:r w:rsidRPr="005C4725">
        <w:t>、</w:t>
      </w:r>
      <w:r w:rsidRPr="005C4725">
        <w:rPr>
          <w:rFonts w:ascii="標楷體" w:eastAsia="標楷體" w:hAnsi="標楷體"/>
          <w:sz w:val="28"/>
          <w:szCs w:val="28"/>
        </w:rPr>
        <w:t>GPT正常，不得使用肝庇護劑</w:t>
      </w:r>
    </w:p>
    <w:p w:rsidR="000257EE" w:rsidRPr="005C4725" w:rsidRDefault="00274757">
      <w:pPr>
        <w:snapToGrid w:val="0"/>
        <w:spacing w:line="560" w:lineRule="exact"/>
        <w:ind w:left="840" w:hanging="420"/>
      </w:pPr>
      <w:r w:rsidRPr="005C4725">
        <w:rPr>
          <w:rFonts w:ascii="標楷體" w:eastAsia="標楷體" w:hAnsi="標楷體"/>
          <w:sz w:val="28"/>
          <w:szCs w:val="28"/>
        </w:rPr>
        <w:t>B. GOT</w:t>
      </w:r>
      <w:r w:rsidRPr="005C4725">
        <w:t>、</w:t>
      </w:r>
      <w:r w:rsidRPr="005C4725">
        <w:rPr>
          <w:rFonts w:ascii="標楷體" w:eastAsia="標楷體" w:hAnsi="標楷體"/>
          <w:sz w:val="28"/>
          <w:szCs w:val="28"/>
        </w:rPr>
        <w:t>GPT＞正常2倍時，不論HBV or HCV（＋）或（－）皆可使用</w:t>
      </w:r>
    </w:p>
    <w:p w:rsidR="000257EE" w:rsidRPr="005C4725" w:rsidRDefault="00274757">
      <w:pPr>
        <w:snapToGrid w:val="0"/>
        <w:spacing w:line="560" w:lineRule="exact"/>
        <w:ind w:left="840" w:hanging="420"/>
        <w:rPr>
          <w:rFonts w:ascii="標楷體" w:eastAsia="標楷體" w:hAnsi="標楷體"/>
          <w:sz w:val="28"/>
          <w:szCs w:val="28"/>
        </w:rPr>
      </w:pPr>
      <w:r w:rsidRPr="005C4725">
        <w:rPr>
          <w:rFonts w:ascii="標楷體" w:eastAsia="標楷體" w:hAnsi="標楷體"/>
          <w:sz w:val="28"/>
          <w:szCs w:val="28"/>
        </w:rPr>
        <w:t>C. GOT GPT異常但＜正常2倍時，須加上HBV or HCV陽性</w:t>
      </w:r>
    </w:p>
    <w:p w:rsidR="000257EE" w:rsidRPr="005C4725" w:rsidRDefault="00274757">
      <w:pPr>
        <w:snapToGrid w:val="0"/>
        <w:spacing w:line="560" w:lineRule="exact"/>
        <w:ind w:left="840" w:hanging="420"/>
        <w:rPr>
          <w:rFonts w:ascii="標楷體" w:eastAsia="標楷體" w:hAnsi="標楷體"/>
          <w:sz w:val="28"/>
          <w:szCs w:val="28"/>
        </w:rPr>
      </w:pPr>
      <w:r w:rsidRPr="005C4725">
        <w:rPr>
          <w:rFonts w:ascii="標楷體" w:eastAsia="標楷體" w:hAnsi="標楷體"/>
          <w:sz w:val="28"/>
          <w:szCs w:val="28"/>
        </w:rPr>
        <w:t>D. 須檢附</w:t>
      </w:r>
      <w:r w:rsidR="00104106" w:rsidRPr="005C4725">
        <w:rPr>
          <w:rFonts w:ascii="標楷體" w:eastAsia="標楷體" w:hAnsi="標楷體" w:hint="eastAsia"/>
          <w:sz w:val="28"/>
          <w:szCs w:val="28"/>
        </w:rPr>
        <w:t>三</w:t>
      </w:r>
      <w:r w:rsidRPr="005C4725">
        <w:rPr>
          <w:rFonts w:ascii="標楷體" w:eastAsia="標楷體" w:hAnsi="標楷體"/>
          <w:sz w:val="28"/>
          <w:szCs w:val="28"/>
        </w:rPr>
        <w:t>個月內之檢驗報告。</w:t>
      </w:r>
    </w:p>
    <w:p w:rsidR="000257EE" w:rsidRPr="005C4725" w:rsidRDefault="00274757">
      <w:pPr>
        <w:snapToGrid w:val="0"/>
        <w:spacing w:line="560" w:lineRule="exact"/>
        <w:ind w:left="840" w:hanging="420"/>
        <w:rPr>
          <w:rFonts w:ascii="標楷體" w:eastAsia="標楷體" w:hAnsi="標楷體"/>
          <w:sz w:val="28"/>
          <w:szCs w:val="28"/>
        </w:rPr>
      </w:pPr>
      <w:r w:rsidRPr="005C4725">
        <w:rPr>
          <w:rFonts w:ascii="標楷體" w:eastAsia="標楷體" w:hAnsi="標楷體"/>
          <w:sz w:val="28"/>
          <w:szCs w:val="28"/>
        </w:rPr>
        <w:t>E. 1倍或2倍係指大於或等於檢驗值上限者為1倍；大於或等於檢驗值上限二倍者即為2倍。</w:t>
      </w: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E6721E" w:rsidRPr="005C4725" w:rsidRDefault="00E6721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0257EE">
      <w:pPr>
        <w:rPr>
          <w:rFonts w:ascii="標楷體" w:eastAsia="標楷體" w:hAnsi="標楷體"/>
          <w:szCs w:val="28"/>
        </w:rPr>
      </w:pPr>
    </w:p>
    <w:p w:rsidR="000257EE" w:rsidRPr="005C4725" w:rsidRDefault="00274757">
      <w:pPr>
        <w:snapToGrid w:val="0"/>
        <w:jc w:val="center"/>
      </w:pPr>
      <w:r w:rsidRPr="005C4725">
        <w:rPr>
          <w:rFonts w:ascii="標楷體" w:eastAsia="標楷體" w:hAnsi="標楷體"/>
          <w:spacing w:val="-6"/>
          <w:sz w:val="32"/>
          <w:szCs w:val="32"/>
        </w:rPr>
        <w:lastRenderedPageBreak/>
        <w:t xml:space="preserve">附表二十  </w:t>
      </w:r>
      <w:r w:rsidRPr="005C4725">
        <w:rPr>
          <w:rFonts w:ascii="標楷體" w:eastAsia="標楷體" w:hAnsi="標楷體"/>
          <w:sz w:val="32"/>
          <w:szCs w:val="32"/>
        </w:rPr>
        <w:t>刪除</w:t>
      </w:r>
      <w:r w:rsidRPr="005C4725">
        <w:rPr>
          <w:rFonts w:ascii="標楷體" w:eastAsia="標楷體" w:hAnsi="標楷體" w:cs="新細明體"/>
          <w:sz w:val="28"/>
          <w:szCs w:val="28"/>
        </w:rPr>
        <w:t>(102/3/1)</w:t>
      </w:r>
    </w:p>
    <w:p w:rsidR="000257EE" w:rsidRPr="005C4725" w:rsidRDefault="000257EE">
      <w:pPr>
        <w:snapToGrid w:val="0"/>
        <w:rPr>
          <w:rFonts w:ascii="標楷體" w:eastAsia="標楷體" w:hAnsi="標楷體"/>
          <w:strike/>
          <w:sz w:val="28"/>
          <w:szCs w:val="28"/>
        </w:rPr>
      </w:pPr>
    </w:p>
    <w:p w:rsidR="000257EE" w:rsidRPr="005C4725" w:rsidRDefault="000257EE">
      <w:pPr>
        <w:snapToGrid w:val="0"/>
        <w:spacing w:line="400" w:lineRule="exact"/>
        <w:rPr>
          <w:rFonts w:ascii="標楷體" w:eastAsia="標楷體" w:hAnsi="標楷體"/>
          <w:b/>
          <w:szCs w:val="28"/>
        </w:rPr>
      </w:pPr>
    </w:p>
    <w:p w:rsidR="000257EE" w:rsidRPr="005C4725" w:rsidRDefault="000257EE">
      <w:pPr>
        <w:pageBreakBefore/>
        <w:snapToGrid w:val="0"/>
        <w:jc w:val="right"/>
        <w:rPr>
          <w:rFonts w:ascii="標楷體" w:eastAsia="標楷體" w:hAnsi="標楷體"/>
          <w:sz w:val="28"/>
          <w:szCs w:val="28"/>
        </w:rPr>
      </w:pPr>
    </w:p>
    <w:p w:rsidR="000257EE" w:rsidRPr="005C4725" w:rsidRDefault="003A2AD8">
      <w:pPr>
        <w:snapToGrid w:val="0"/>
        <w:spacing w:line="560" w:lineRule="exact"/>
      </w:pPr>
      <w:r w:rsidRPr="005C4725">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6764F107" wp14:editId="267F98D9">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FB50F2" w:rsidRDefault="00FB50F2">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5C4725">
        <w:rPr>
          <w:rFonts w:ascii="標楷體" w:eastAsia="標楷體" w:hAnsi="標楷體"/>
          <w:sz w:val="28"/>
          <w:szCs w:val="28"/>
        </w:rPr>
        <w:t>高血脂症用藥指引</w:t>
      </w:r>
    </w:p>
    <w:p w:rsidR="000257EE" w:rsidRPr="005C4725" w:rsidRDefault="00274757">
      <w:pPr>
        <w:snapToGrid w:val="0"/>
        <w:spacing w:line="520" w:lineRule="exact"/>
        <w:jc w:val="both"/>
        <w:rPr>
          <w:rFonts w:ascii="標楷體" w:eastAsia="標楷體" w:hAnsi="標楷體"/>
          <w:sz w:val="28"/>
          <w:szCs w:val="28"/>
        </w:rPr>
        <w:sectPr w:rsidR="000257EE" w:rsidRPr="005C4725">
          <w:headerReference w:type="default" r:id="rId97"/>
          <w:footerReference w:type="default" r:id="rId98"/>
          <w:pgSz w:w="11906" w:h="16838"/>
          <w:pgMar w:top="851" w:right="1418" w:bottom="851" w:left="1418" w:header="720" w:footer="720" w:gutter="0"/>
          <w:cols w:space="720"/>
          <w:docGrid w:type="lines" w:linePitch="366"/>
        </w:sectPr>
      </w:pPr>
      <w:r w:rsidRPr="005C4725">
        <w:rPr>
          <w:rFonts w:ascii="標楷體" w:eastAsia="標楷體" w:hAnsi="標楷體"/>
          <w:sz w:val="28"/>
          <w:szCs w:val="28"/>
        </w:rPr>
        <w:t xml:space="preserve">　刪除(99/4/1)</w:t>
      </w:r>
    </w:p>
    <w:p w:rsidR="000257EE" w:rsidRPr="005C4725" w:rsidRDefault="00274757">
      <w:pPr>
        <w:spacing w:before="360" w:after="120" w:line="200" w:lineRule="exact"/>
        <w:jc w:val="center"/>
        <w:sectPr w:rsidR="000257EE" w:rsidRPr="005C4725">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5C4725">
        <w:rPr>
          <w:rFonts w:ascii="標楷體" w:eastAsia="標楷體" w:hAnsi="標楷體"/>
          <w:sz w:val="28"/>
          <w:szCs w:val="28"/>
        </w:rPr>
        <w:lastRenderedPageBreak/>
        <w:t>附表二十二  刪除(99/7/1)</w:t>
      </w:r>
    </w:p>
    <w:p w:rsidR="000257EE" w:rsidRPr="005C4725" w:rsidRDefault="003A2AD8">
      <w:pPr>
        <w:jc w:val="right"/>
      </w:pPr>
      <w:r w:rsidRPr="005C4725">
        <w:rPr>
          <w:b/>
          <w:bCs/>
          <w:noProof/>
          <w:sz w:val="20"/>
        </w:rPr>
        <w:lastRenderedPageBreak/>
        <mc:AlternateContent>
          <mc:Choice Requires="wps">
            <w:drawing>
              <wp:anchor distT="0" distB="0" distL="114300" distR="114300" simplePos="0" relativeHeight="251656192" behindDoc="0" locked="0" layoutInCell="1" allowOverlap="1" wp14:anchorId="57DA9368" wp14:editId="7755DCFC">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FB50F2" w:rsidRDefault="00FB50F2">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5C4725">
        <w:rPr>
          <w:rFonts w:ascii="標楷體" w:hAnsi="標楷體"/>
          <w:sz w:val="28"/>
          <w:szCs w:val="28"/>
        </w:rPr>
        <w:t>(97/5/1)</w:t>
      </w:r>
    </w:p>
    <w:p w:rsidR="000257EE" w:rsidRPr="005C4725" w:rsidRDefault="00274757">
      <w:pPr>
        <w:jc w:val="center"/>
        <w:rPr>
          <w:rFonts w:ascii="標楷體" w:eastAsia="標楷體" w:hAnsi="標楷體"/>
          <w:b/>
          <w:bCs/>
          <w:sz w:val="32"/>
          <w:szCs w:val="32"/>
        </w:rPr>
      </w:pPr>
      <w:r w:rsidRPr="005C4725">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5C4725" w:rsidRPr="005C4725">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給付規定</w:t>
            </w:r>
          </w:p>
        </w:tc>
      </w:tr>
      <w:tr w:rsidR="005C4725" w:rsidRPr="005C4725">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spacing w:line="240" w:lineRule="auto"/>
              <w:jc w:val="center"/>
              <w:rPr>
                <w:rFonts w:ascii="標楷體" w:eastAsia="標楷體" w:hAnsi="標楷體"/>
                <w:sz w:val="28"/>
                <w:szCs w:val="28"/>
              </w:rPr>
            </w:pPr>
            <w:r w:rsidRPr="005C4725">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0257EE">
            <w:pPr>
              <w:spacing w:line="240" w:lineRule="auto"/>
              <w:jc w:val="center"/>
              <w:rPr>
                <w:rFonts w:ascii="標楷體" w:eastAsia="標楷體" w:hAnsi="標楷體"/>
                <w:sz w:val="28"/>
                <w:szCs w:val="28"/>
              </w:rPr>
            </w:pPr>
          </w:p>
        </w:tc>
      </w:tr>
      <w:tr w:rsidR="005C4725" w:rsidRPr="005C4725">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無痛風相</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關病症發</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u w:val="single"/>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若接受藥物治療後，建議每三個月抽血檢查一次，已達治療目標建議停藥，</w:t>
            </w:r>
            <w:r w:rsidR="00A61173" w:rsidRPr="005C4725">
              <w:rPr>
                <w:rFonts w:ascii="標楷體" w:eastAsia="標楷體" w:hAnsi="標楷體" w:hint="eastAsia"/>
                <w:sz w:val="28"/>
                <w:szCs w:val="28"/>
              </w:rPr>
              <w:t>3至6</w:t>
            </w:r>
            <w:r w:rsidRPr="005C4725">
              <w:rPr>
                <w:rFonts w:ascii="標楷體" w:eastAsia="標楷體" w:hAnsi="標楷體"/>
                <w:sz w:val="28"/>
                <w:szCs w:val="28"/>
              </w:rPr>
              <w:t>個月後再抽血評估。</w:t>
            </w:r>
            <w:r w:rsidR="00FE003F" w:rsidRPr="005C4725">
              <w:rPr>
                <w:rFonts w:ascii="標楷體" w:eastAsia="標楷體" w:hAnsi="標楷體" w:hint="eastAsia"/>
                <w:sz w:val="28"/>
                <w:szCs w:val="28"/>
              </w:rPr>
              <w:t>(106/1/1)</w:t>
            </w:r>
          </w:p>
          <w:p w:rsidR="000257EE" w:rsidRPr="005C4725" w:rsidRDefault="000257EE">
            <w:pPr>
              <w:spacing w:line="240" w:lineRule="auto"/>
              <w:rPr>
                <w:rFonts w:ascii="標楷體" w:eastAsia="標楷體" w:hAnsi="標楷體"/>
                <w:sz w:val="28"/>
                <w:szCs w:val="28"/>
              </w:rPr>
            </w:pPr>
          </w:p>
        </w:tc>
      </w:tr>
      <w:tr w:rsidR="000257EE" w:rsidRPr="005C4725">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曾經有過</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痛風相關</w:t>
            </w:r>
          </w:p>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u w:val="single"/>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5C4725" w:rsidRDefault="000257EE">
            <w:pPr>
              <w:spacing w:line="240" w:lineRule="auto"/>
              <w:rPr>
                <w:rFonts w:ascii="標楷體" w:eastAsia="標楷體" w:hAnsi="標楷體"/>
                <w:sz w:val="28"/>
                <w:szCs w:val="28"/>
              </w:rPr>
            </w:pPr>
          </w:p>
          <w:p w:rsidR="000257EE" w:rsidRPr="005C4725" w:rsidRDefault="00274757">
            <w:pPr>
              <w:spacing w:line="240" w:lineRule="auto"/>
              <w:rPr>
                <w:rFonts w:ascii="標楷體" w:eastAsia="標楷體" w:hAnsi="標楷體"/>
                <w:sz w:val="28"/>
                <w:szCs w:val="28"/>
              </w:rPr>
            </w:pPr>
            <w:r w:rsidRPr="005C4725">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5C4725" w:rsidRDefault="000257EE">
            <w:pPr>
              <w:spacing w:line="240" w:lineRule="auto"/>
              <w:rPr>
                <w:rFonts w:ascii="標楷體" w:eastAsia="標楷體" w:hAnsi="標楷體"/>
                <w:sz w:val="28"/>
                <w:szCs w:val="28"/>
              </w:rPr>
            </w:pPr>
          </w:p>
        </w:tc>
      </w:tr>
    </w:tbl>
    <w:p w:rsidR="003669B2" w:rsidRPr="005C4725" w:rsidRDefault="003669B2"/>
    <w:p w:rsidR="000257EE" w:rsidRPr="005C4725" w:rsidRDefault="003669B2" w:rsidP="003669B2">
      <w:pPr>
        <w:widowControl/>
        <w:suppressAutoHyphens w:val="0"/>
        <w:spacing w:line="240" w:lineRule="auto"/>
      </w:pPr>
      <w:r w:rsidRPr="005C4725">
        <w:br w:type="page"/>
      </w:r>
    </w:p>
    <w:p w:rsidR="000257EE" w:rsidRPr="005C4725" w:rsidRDefault="00274757" w:rsidP="003669B2">
      <w:pPr>
        <w:pStyle w:val="aff2"/>
      </w:pPr>
      <w:bookmarkStart w:id="60" w:name="_Toc479239963"/>
      <w:r w:rsidRPr="005C4725">
        <w:lastRenderedPageBreak/>
        <w:t>第三部</w:t>
      </w:r>
      <w:bookmarkEnd w:id="60"/>
      <w:r w:rsidRPr="005C4725">
        <w:t xml:space="preserve">  </w:t>
      </w:r>
    </w:p>
    <w:p w:rsidR="000257EE" w:rsidRPr="005C4725" w:rsidRDefault="00274757" w:rsidP="003669B2">
      <w:pPr>
        <w:pStyle w:val="aff2"/>
      </w:pPr>
      <w:bookmarkStart w:id="61" w:name="_Toc467763881"/>
      <w:bookmarkStart w:id="62" w:name="_Toc479239964"/>
      <w:r w:rsidRPr="005C4725">
        <w:t>牙醫醫療費用審查注意事項</w:t>
      </w:r>
      <w:bookmarkEnd w:id="61"/>
      <w:bookmarkEnd w:id="62"/>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中央健康保險局84年9月19日健保審字第84016569號函</w:t>
      </w:r>
    </w:p>
    <w:p w:rsidR="000257EE" w:rsidRPr="005C4725" w:rsidRDefault="00274757" w:rsidP="00DD2170">
      <w:pPr>
        <w:pStyle w:val="a5"/>
        <w:spacing w:line="200" w:lineRule="exact"/>
        <w:ind w:left="3261"/>
        <w:jc w:val="right"/>
        <w:rPr>
          <w:rFonts w:ascii="標楷體" w:eastAsia="標楷體" w:hAnsi="標楷體"/>
          <w:sz w:val="16"/>
        </w:rPr>
      </w:pPr>
      <w:r w:rsidRPr="005C4725">
        <w:rPr>
          <w:rFonts w:ascii="標楷體" w:eastAsia="標楷體" w:hAnsi="標楷體"/>
          <w:sz w:val="16"/>
        </w:rPr>
        <w:t>中央健康保險局85年2月16日健保審字第85001960號函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中央健康保險局86年1月4日健保審字第86000060號函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中央健康保險局87年4月15日健保審字第87007495號函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中央健康保險局89年6月9日健保審字第89015284號函</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中央健康保險局91年12月20日健保審字第0910023538號函公告</w:t>
      </w:r>
    </w:p>
    <w:p w:rsidR="000257EE" w:rsidRPr="005C4725" w:rsidRDefault="00274757" w:rsidP="00DD2170">
      <w:pPr>
        <w:pStyle w:val="a5"/>
        <w:spacing w:line="200" w:lineRule="exact"/>
        <w:ind w:left="3261" w:right="43" w:firstLine="2"/>
        <w:jc w:val="right"/>
        <w:rPr>
          <w:rFonts w:ascii="標楷體" w:eastAsia="標楷體" w:hAnsi="標楷體"/>
          <w:sz w:val="16"/>
        </w:rPr>
      </w:pPr>
      <w:r w:rsidRPr="005C4725">
        <w:rPr>
          <w:rFonts w:ascii="標楷體" w:eastAsia="標楷體" w:hAnsi="標楷體"/>
          <w:sz w:val="16"/>
        </w:rPr>
        <w:t>中央健康保險局93年9月10日健保審字第0930068680號函公告修正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中央健康保險局93年10月8日健保審字第0930019269號函公告修正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中央健康保險局95年1月9日健保審字第0940069098號函令修正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中央健康保險局95年7月7日健保審字第0950068550號函令修正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中央健康保險局95年11月10日健保審字第0950068682號函令修正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中央健康保險局96年3月12日健保審字第0960062072號函令修正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中央健康保險局97年4月1日健保審字第0970012154號函令修正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中央健康保險局97年7月18日健保審字第0970012454號函令修正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中央健康保險局98年2月12日健保審字第0980032057號函令修正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中央健康保險局98年6月18日健保審字第0980095034號函令修</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中央健康保險局98年12月14日健保審字第0980095828號函令修正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中央健康保險局99年2月25日健保審字第0990074102號函令修正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中央健康保險局99年5月31日健保審字第0990051357號函令修正</w:t>
      </w:r>
    </w:p>
    <w:p w:rsidR="000257EE" w:rsidRPr="005C4725" w:rsidRDefault="00274757" w:rsidP="00DD2170">
      <w:pPr>
        <w:pStyle w:val="a5"/>
        <w:spacing w:line="200" w:lineRule="exact"/>
        <w:ind w:left="3261" w:firstLine="2"/>
        <w:jc w:val="right"/>
        <w:rPr>
          <w:rFonts w:ascii="標楷體" w:eastAsia="標楷體" w:hAnsi="標楷體"/>
          <w:sz w:val="16"/>
        </w:rPr>
      </w:pPr>
      <w:r w:rsidRPr="005C4725">
        <w:rPr>
          <w:rFonts w:ascii="標楷體" w:eastAsia="標楷體" w:hAnsi="標楷體"/>
          <w:sz w:val="16"/>
        </w:rPr>
        <w:t>中央健康保險局99年12月6日健保審字第0990082225號函令修正</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中央健康保險局100年3月29日健保審字第1000075057號函令修正</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中央健康保險局100年10月3日健保審字第1000075850號函令修正</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中央健康保險局101年1月6日健保審字第1010074718號函令</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中央健康保險局102年2月7日健保審字第1020034874號函令</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衛生福利部中央健康保險署102年7月18日健保審字第1020035689號函令</w:t>
      </w:r>
    </w:p>
    <w:p w:rsidR="000257EE" w:rsidRPr="005C4725" w:rsidRDefault="00274757" w:rsidP="00DD2170">
      <w:pPr>
        <w:pStyle w:val="a5"/>
        <w:spacing w:line="200" w:lineRule="exact"/>
        <w:ind w:left="3261" w:firstLine="1"/>
        <w:jc w:val="right"/>
      </w:pPr>
      <w:r w:rsidRPr="005C4725">
        <w:rPr>
          <w:rFonts w:ascii="標楷體" w:eastAsia="標楷體" w:hAnsi="標楷體"/>
          <w:sz w:val="16"/>
        </w:rPr>
        <w:t>衛生福利部中央健康保險署102年7月31日健保審字第1020035787號函令</w:t>
      </w:r>
    </w:p>
    <w:p w:rsidR="000257EE" w:rsidRPr="005C4725" w:rsidRDefault="00274757" w:rsidP="00DD2170">
      <w:pPr>
        <w:pStyle w:val="a5"/>
        <w:spacing w:line="200" w:lineRule="exact"/>
        <w:ind w:left="3261"/>
        <w:jc w:val="right"/>
      </w:pPr>
      <w:r w:rsidRPr="005C4725">
        <w:rPr>
          <w:rFonts w:ascii="標楷體" w:eastAsia="標楷體" w:hAnsi="標楷體"/>
          <w:sz w:val="16"/>
        </w:rPr>
        <w:t>衛生福利部中央健康保險署103年4月28日健保審字第 1030035320號函令</w:t>
      </w:r>
    </w:p>
    <w:p w:rsidR="000257EE" w:rsidRPr="005C4725" w:rsidRDefault="00274757" w:rsidP="00DD2170">
      <w:pPr>
        <w:pStyle w:val="a5"/>
        <w:spacing w:line="200" w:lineRule="exact"/>
        <w:ind w:left="3261"/>
        <w:jc w:val="right"/>
      </w:pPr>
      <w:r w:rsidRPr="005C4725">
        <w:rPr>
          <w:rFonts w:ascii="標楷體" w:eastAsia="標楷體" w:hAnsi="標楷體"/>
          <w:sz w:val="16"/>
        </w:rPr>
        <w:t>衛生福利部中央健康保險署103年7月3日健保審字第1030035693號函令</w:t>
      </w:r>
    </w:p>
    <w:p w:rsidR="000257EE" w:rsidRPr="005C4725" w:rsidRDefault="00274757" w:rsidP="00DD2170">
      <w:pPr>
        <w:pStyle w:val="a5"/>
        <w:spacing w:line="200" w:lineRule="exact"/>
        <w:ind w:left="3261"/>
        <w:jc w:val="right"/>
      </w:pPr>
      <w:r w:rsidRPr="005C4725">
        <w:rPr>
          <w:rFonts w:ascii="標楷體" w:eastAsia="標楷體" w:hAnsi="標楷體"/>
          <w:sz w:val="16"/>
        </w:rPr>
        <w:t>衛生福利部中央健康保險署103年12月3日健保審字第1030036475號函令</w:t>
      </w:r>
    </w:p>
    <w:p w:rsidR="000257EE" w:rsidRPr="005C4725" w:rsidRDefault="00274757" w:rsidP="00DD2170">
      <w:pPr>
        <w:pStyle w:val="a5"/>
        <w:spacing w:line="200" w:lineRule="exact"/>
        <w:ind w:left="3261"/>
        <w:jc w:val="right"/>
        <w:rPr>
          <w:rFonts w:ascii="標楷體" w:eastAsia="標楷體" w:hAnsi="標楷體"/>
          <w:sz w:val="16"/>
        </w:rPr>
      </w:pPr>
      <w:r w:rsidRPr="005C4725">
        <w:rPr>
          <w:rFonts w:ascii="標楷體" w:eastAsia="標楷體" w:hAnsi="標楷體"/>
          <w:sz w:val="16"/>
        </w:rPr>
        <w:t>衛生福利部中央健康保險署104年8月21日健保審字第1040036082號函令</w:t>
      </w:r>
    </w:p>
    <w:p w:rsidR="00D20706" w:rsidRPr="005C4725" w:rsidRDefault="00D20706" w:rsidP="00DD2170">
      <w:pPr>
        <w:pStyle w:val="a5"/>
        <w:spacing w:line="200" w:lineRule="exact"/>
        <w:ind w:left="3261"/>
        <w:jc w:val="right"/>
        <w:rPr>
          <w:rFonts w:ascii="標楷體" w:eastAsia="標楷體" w:hAnsi="標楷體"/>
          <w:sz w:val="16"/>
        </w:rPr>
      </w:pPr>
      <w:r w:rsidRPr="005C4725">
        <w:rPr>
          <w:rFonts w:ascii="標楷體" w:eastAsia="標楷體" w:hAnsi="標楷體"/>
          <w:sz w:val="16"/>
        </w:rPr>
        <w:t>衛生福利部中央健康保險署10</w:t>
      </w:r>
      <w:r w:rsidRPr="005C4725">
        <w:rPr>
          <w:rFonts w:ascii="標楷體" w:eastAsia="標楷體" w:hAnsi="標楷體" w:hint="eastAsia"/>
          <w:sz w:val="16"/>
        </w:rPr>
        <w:t>5</w:t>
      </w:r>
      <w:r w:rsidRPr="005C4725">
        <w:rPr>
          <w:rFonts w:ascii="標楷體" w:eastAsia="標楷體" w:hAnsi="標楷體"/>
          <w:sz w:val="16"/>
        </w:rPr>
        <w:t>年8月</w:t>
      </w:r>
      <w:r w:rsidR="002E113E" w:rsidRPr="005C4725">
        <w:rPr>
          <w:rFonts w:ascii="標楷體" w:eastAsia="標楷體" w:hAnsi="標楷體" w:hint="eastAsia"/>
          <w:sz w:val="16"/>
        </w:rPr>
        <w:t>11</w:t>
      </w:r>
      <w:r w:rsidRPr="005C4725">
        <w:rPr>
          <w:rFonts w:ascii="標楷體" w:eastAsia="標楷體" w:hAnsi="標楷體"/>
          <w:sz w:val="16"/>
        </w:rPr>
        <w:t>日健保審字第10</w:t>
      </w:r>
      <w:r w:rsidRPr="005C4725">
        <w:rPr>
          <w:rFonts w:ascii="標楷體" w:eastAsia="標楷體" w:hAnsi="標楷體" w:hint="eastAsia"/>
          <w:sz w:val="16"/>
        </w:rPr>
        <w:t>50036103</w:t>
      </w:r>
      <w:r w:rsidRPr="005C4725">
        <w:rPr>
          <w:rFonts w:ascii="標楷體" w:eastAsia="標楷體" w:hAnsi="標楷體"/>
          <w:sz w:val="16"/>
        </w:rPr>
        <w:t>號函令</w:t>
      </w:r>
    </w:p>
    <w:p w:rsidR="000257EE" w:rsidRPr="005C4725" w:rsidRDefault="00274757" w:rsidP="00DD2170">
      <w:pPr>
        <w:pStyle w:val="a5"/>
        <w:spacing w:line="200" w:lineRule="exact"/>
        <w:ind w:left="3261" w:firstLine="1"/>
        <w:jc w:val="right"/>
        <w:rPr>
          <w:rFonts w:ascii="標楷體" w:eastAsia="標楷體" w:hAnsi="標楷體"/>
          <w:sz w:val="16"/>
        </w:rPr>
      </w:pPr>
      <w:r w:rsidRPr="005C4725">
        <w:rPr>
          <w:rFonts w:ascii="標楷體" w:eastAsia="標楷體" w:hAnsi="標楷體"/>
          <w:sz w:val="16"/>
        </w:rPr>
        <w:t>*本書各項規定後加註之日期為該規定最終異動生效日</w:t>
      </w:r>
    </w:p>
    <w:p w:rsidR="000257EE" w:rsidRPr="005C4725" w:rsidRDefault="00274757">
      <w:pPr>
        <w:spacing w:line="600" w:lineRule="exact"/>
        <w:ind w:left="510" w:hanging="510"/>
      </w:pPr>
      <w:r w:rsidRPr="005C4725">
        <w:rPr>
          <w:rFonts w:ascii="標楷體" w:eastAsia="標楷體" w:hAnsi="標楷體"/>
          <w:b/>
          <w:sz w:val="28"/>
          <w:szCs w:val="28"/>
        </w:rPr>
        <w:t>壹、一般原則：</w:t>
      </w:r>
      <w:r w:rsidRPr="005C4725">
        <w:rPr>
          <w:rFonts w:ascii="標楷體" w:eastAsia="標楷體" w:hAnsi="標楷體"/>
          <w:sz w:val="28"/>
          <w:szCs w:val="28"/>
        </w:rPr>
        <w:t>(101/2/1)</w:t>
      </w:r>
    </w:p>
    <w:p w:rsidR="000257EE" w:rsidRPr="005C4725" w:rsidRDefault="00274757">
      <w:pPr>
        <w:spacing w:line="600" w:lineRule="exact"/>
        <w:ind w:left="510" w:hanging="510"/>
      </w:pPr>
      <w:r w:rsidRPr="005C4725">
        <w:rPr>
          <w:rFonts w:ascii="標楷體" w:eastAsia="標楷體" w:hAnsi="標楷體"/>
          <w:sz w:val="28"/>
          <w:szCs w:val="28"/>
        </w:rPr>
        <w:t>一、刪除(100/11/1)</w:t>
      </w:r>
    </w:p>
    <w:p w:rsidR="000257EE" w:rsidRPr="005C4725" w:rsidRDefault="00274757">
      <w:pPr>
        <w:spacing w:line="600" w:lineRule="exact"/>
        <w:ind w:left="510" w:hanging="510"/>
        <w:rPr>
          <w:rFonts w:ascii="標楷體" w:eastAsia="標楷體" w:hAnsi="標楷體"/>
          <w:sz w:val="28"/>
          <w:szCs w:val="28"/>
        </w:rPr>
      </w:pPr>
      <w:r w:rsidRPr="005C4725">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5C4725" w:rsidRPr="005C4725"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rPr>
            </w:pPr>
            <w:r w:rsidRPr="005C4725">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w w:val="90"/>
              </w:rPr>
            </w:pPr>
            <w:r w:rsidRPr="005C4725">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rPr>
            </w:pPr>
            <w:r w:rsidRPr="005C4725">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spacing w:line="280" w:lineRule="exact"/>
              <w:rPr>
                <w:rFonts w:ascii="標楷體" w:eastAsia="標楷體" w:hAnsi="標楷體" w:cs="Arial Unicode MS"/>
                <w:bCs/>
                <w:w w:val="90"/>
              </w:rPr>
            </w:pPr>
            <w:r w:rsidRPr="005C4725">
              <w:rPr>
                <w:rFonts w:ascii="標楷體" w:eastAsia="標楷體" w:hAnsi="標楷體" w:cs="Arial Unicode MS"/>
                <w:bCs/>
                <w:w w:val="90"/>
              </w:rPr>
              <w:t>英文縮寫</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LR</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MPDS</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N.S.</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Occ.adj</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 xml:space="preserve">OD  </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bCs/>
                <w:szCs w:val="24"/>
              </w:rPr>
            </w:pPr>
            <w:r w:rsidRPr="005C4725">
              <w:rPr>
                <w:rFonts w:ascii="標楷體" w:eastAsia="標楷體" w:hAnsi="標楷體"/>
                <w:bCs/>
                <w:szCs w:val="24"/>
              </w:rPr>
              <w:t>OHI</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O.S.</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Ex</w:t>
            </w:r>
            <w:r w:rsidRPr="005C4725">
              <w:rPr>
                <w:rFonts w:ascii="標楷體" w:eastAsia="標楷體" w:hAnsi="標楷體"/>
                <w:szCs w:val="24"/>
              </w:rPr>
              <w:lastRenderedPageBreak/>
              <w:t>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P</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pPr>
            <w:r w:rsidRPr="005C4725">
              <w:rPr>
                <w:rFonts w:ascii="標楷體" w:eastAsia="標楷體" w:hAnsi="標楷體"/>
                <w:b/>
                <w:sz w:val="24"/>
                <w:szCs w:val="24"/>
              </w:rPr>
              <w:t>Peri</w:t>
            </w:r>
            <w:r w:rsidRPr="005C4725">
              <w:rPr>
                <w:rFonts w:ascii="標楷體" w:eastAsia="標楷體" w:hAnsi="標楷體"/>
                <w:b/>
                <w:sz w:val="24"/>
                <w:szCs w:val="24"/>
                <w:u w:val="single"/>
              </w:rPr>
              <w:t>o</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RD</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R.R.</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RCE</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RCF</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rPr>
            </w:pPr>
            <w:r w:rsidRPr="005C4725">
              <w:rPr>
                <w:rFonts w:ascii="標楷體" w:hAnsi="標楷體"/>
              </w:rPr>
              <w:t>RCT</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280" w:lineRule="exact"/>
              <w:ind w:left="0" w:firstLine="0"/>
              <w:jc w:val="left"/>
              <w:rPr>
                <w:rFonts w:ascii="標楷體" w:eastAsia="標楷體" w:hAnsi="標楷體"/>
                <w:sz w:val="24"/>
                <w:szCs w:val="24"/>
              </w:rPr>
            </w:pPr>
            <w:r w:rsidRPr="005C4725">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5"/>
              <w:spacing w:line="280" w:lineRule="exact"/>
              <w:rPr>
                <w:rFonts w:ascii="標楷體" w:hAnsi="標楷體"/>
                <w:sz w:val="24"/>
              </w:rPr>
            </w:pPr>
            <w:r w:rsidRPr="005C4725">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280" w:lineRule="exact"/>
              <w:rPr>
                <w:rFonts w:ascii="標楷體" w:eastAsia="標楷體" w:hAnsi="標楷體"/>
                <w:szCs w:val="24"/>
              </w:rPr>
            </w:pPr>
            <w:r w:rsidRPr="005C4725">
              <w:rPr>
                <w:rFonts w:ascii="標楷體" w:eastAsia="標楷體" w:hAnsi="標楷體"/>
                <w:szCs w:val="24"/>
              </w:rPr>
              <w:t>TMJ</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sz w:val="24"/>
                <w:szCs w:val="24"/>
              </w:rPr>
            </w:pPr>
            <w:r w:rsidRPr="005C4725">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sz w:val="24"/>
                <w:szCs w:val="24"/>
              </w:rPr>
            </w:pPr>
            <w:r w:rsidRPr="005C4725">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sz w:val="24"/>
                <w:szCs w:val="24"/>
              </w:rPr>
            </w:pPr>
            <w:r w:rsidRPr="005C4725">
              <w:rPr>
                <w:rFonts w:ascii="標楷體" w:eastAsia="標楷體" w:hAnsi="標楷體"/>
                <w:sz w:val="24"/>
                <w:szCs w:val="24"/>
              </w:rPr>
              <w:t>TMD</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20" w:lineRule="exact"/>
              <w:rPr>
                <w:rFonts w:ascii="標楷體" w:eastAsia="標楷體" w:hAnsi="標楷體"/>
                <w:bCs/>
                <w:szCs w:val="24"/>
              </w:rPr>
            </w:pPr>
            <w:r w:rsidRPr="005C4725">
              <w:rPr>
                <w:rFonts w:ascii="標楷體" w:eastAsia="標楷體" w:hAnsi="標楷體"/>
                <w:bCs/>
                <w:szCs w:val="24"/>
              </w:rPr>
              <w:t>UA</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szCs w:val="24"/>
              </w:rPr>
            </w:pPr>
            <w:r w:rsidRPr="005C4725">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bCs/>
                <w:sz w:val="24"/>
                <w:szCs w:val="24"/>
              </w:rPr>
            </w:pPr>
            <w:r w:rsidRPr="005C4725">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bCs/>
                <w:sz w:val="24"/>
                <w:szCs w:val="24"/>
              </w:rPr>
            </w:pPr>
            <w:r w:rsidRPr="005C4725">
              <w:rPr>
                <w:rFonts w:ascii="標楷體" w:eastAsia="標楷體" w:hAnsi="標楷體"/>
                <w:bCs/>
                <w:sz w:val="24"/>
                <w:szCs w:val="24"/>
              </w:rPr>
              <w:t>UL</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pPr>
            <w:r w:rsidRPr="005C4725">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pPr>
            <w:r w:rsidRPr="005C4725">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bCs/>
                <w:sz w:val="24"/>
                <w:szCs w:val="24"/>
              </w:rPr>
            </w:pPr>
            <w:r w:rsidRPr="005C4725">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bCs/>
                <w:sz w:val="24"/>
                <w:szCs w:val="24"/>
              </w:rPr>
            </w:pPr>
            <w:r w:rsidRPr="005C4725">
              <w:rPr>
                <w:rFonts w:ascii="標楷體" w:eastAsia="標楷體" w:hAnsi="標楷體"/>
                <w:bCs/>
                <w:sz w:val="24"/>
                <w:szCs w:val="24"/>
              </w:rPr>
              <w:t>UB</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bCs/>
                <w:sz w:val="24"/>
                <w:szCs w:val="24"/>
              </w:rPr>
            </w:pPr>
            <w:r w:rsidRPr="005C4725">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bCs/>
                <w:sz w:val="24"/>
                <w:szCs w:val="24"/>
              </w:rPr>
            </w:pPr>
            <w:r w:rsidRPr="005C4725">
              <w:rPr>
                <w:rFonts w:ascii="標楷體" w:eastAsia="標楷體" w:hAnsi="標楷體"/>
                <w:bCs/>
                <w:sz w:val="24"/>
                <w:szCs w:val="24"/>
              </w:rPr>
              <w:t>UR</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00" w:lineRule="exact"/>
              <w:ind w:left="0" w:firstLine="0"/>
              <w:jc w:val="left"/>
              <w:rPr>
                <w:rFonts w:ascii="標楷體" w:eastAsia="標楷體" w:hAnsi="標楷體"/>
                <w:sz w:val="24"/>
                <w:szCs w:val="24"/>
              </w:rPr>
            </w:pPr>
            <w:r w:rsidRPr="005C4725">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d"/>
              <w:spacing w:line="320" w:lineRule="exact"/>
              <w:ind w:left="0" w:firstLine="0"/>
              <w:jc w:val="left"/>
              <w:rPr>
                <w:rFonts w:ascii="標楷體" w:eastAsia="標楷體" w:hAnsi="標楷體"/>
                <w:sz w:val="24"/>
                <w:szCs w:val="24"/>
              </w:rPr>
            </w:pPr>
            <w:r w:rsidRPr="005C4725">
              <w:rPr>
                <w:rFonts w:ascii="標楷體" w:eastAsia="標楷體" w:hAnsi="標楷體"/>
                <w:sz w:val="24"/>
                <w:szCs w:val="24"/>
              </w:rPr>
              <w:t>WL</w:t>
            </w:r>
          </w:p>
        </w:tc>
      </w:tr>
      <w:tr w:rsidR="005C4725" w:rsidRPr="005C4725"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274757">
            <w:pPr>
              <w:pStyle w:val="ab"/>
              <w:spacing w:line="300" w:lineRule="exact"/>
              <w:rPr>
                <w:rFonts w:ascii="標楷體" w:eastAsia="標楷體" w:hAnsi="標楷體"/>
                <w:bCs/>
                <w:szCs w:val="24"/>
              </w:rPr>
            </w:pPr>
            <w:r w:rsidRPr="005C4725">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5C4725" w:rsidRDefault="000257EE">
            <w:pPr>
              <w:pStyle w:val="ad"/>
              <w:spacing w:line="320" w:lineRule="exact"/>
              <w:ind w:left="0" w:firstLine="0"/>
              <w:jc w:val="left"/>
              <w:rPr>
                <w:rFonts w:ascii="標楷體" w:eastAsia="標楷體" w:hAnsi="標楷體"/>
                <w:sz w:val="24"/>
                <w:szCs w:val="24"/>
              </w:rPr>
            </w:pPr>
          </w:p>
        </w:tc>
      </w:tr>
    </w:tbl>
    <w:p w:rsidR="000257EE" w:rsidRPr="005C4725" w:rsidRDefault="00274757">
      <w:pPr>
        <w:pStyle w:val="ab"/>
        <w:snapToGrid w:val="0"/>
        <w:spacing w:line="600" w:lineRule="exact"/>
        <w:ind w:left="560" w:hanging="560"/>
        <w:jc w:val="both"/>
      </w:pPr>
      <w:r w:rsidRPr="005C4725">
        <w:rPr>
          <w:rFonts w:ascii="標楷體" w:eastAsia="標楷體" w:hAnsi="標楷體"/>
          <w:sz w:val="28"/>
          <w:szCs w:val="28"/>
        </w:rPr>
        <w:t>三、刪除(100/11/1)</w:t>
      </w:r>
    </w:p>
    <w:p w:rsidR="000257EE" w:rsidRPr="005C4725" w:rsidRDefault="00274757">
      <w:pPr>
        <w:snapToGrid w:val="0"/>
        <w:spacing w:line="600" w:lineRule="exact"/>
        <w:ind w:left="1049" w:hanging="1047"/>
        <w:jc w:val="both"/>
      </w:pPr>
      <w:r w:rsidRPr="005C4725">
        <w:rPr>
          <w:rFonts w:ascii="標楷體" w:eastAsia="標楷體" w:hAnsi="標楷體"/>
          <w:sz w:val="28"/>
          <w:szCs w:val="28"/>
        </w:rPr>
        <w:t>四、刪除(100/11/1)</w:t>
      </w:r>
    </w:p>
    <w:p w:rsidR="000257EE" w:rsidRPr="005C4725" w:rsidRDefault="00274757">
      <w:pPr>
        <w:pStyle w:val="ab"/>
        <w:snapToGrid w:val="0"/>
        <w:spacing w:line="600" w:lineRule="exact"/>
        <w:ind w:left="1049" w:hanging="1047"/>
        <w:jc w:val="both"/>
      </w:pPr>
      <w:r w:rsidRPr="005C4725">
        <w:rPr>
          <w:rFonts w:ascii="標楷體" w:eastAsia="標楷體" w:hAnsi="標楷體"/>
          <w:bCs/>
          <w:kern w:val="0"/>
          <w:sz w:val="28"/>
          <w:szCs w:val="28"/>
        </w:rPr>
        <w:t>五</w:t>
      </w:r>
      <w:r w:rsidRPr="005C4725">
        <w:rPr>
          <w:rFonts w:ascii="標楷體" w:eastAsia="標楷體" w:hAnsi="標楷體"/>
          <w:sz w:val="28"/>
          <w:szCs w:val="28"/>
        </w:rPr>
        <w:t>、當次健保卡序號，應記載於病歷當次日期欄內。</w:t>
      </w:r>
    </w:p>
    <w:p w:rsidR="000257EE" w:rsidRPr="005C4725" w:rsidRDefault="00274757">
      <w:pPr>
        <w:snapToGrid w:val="0"/>
        <w:spacing w:line="600" w:lineRule="exact"/>
        <w:ind w:left="1049" w:hanging="1047"/>
        <w:jc w:val="both"/>
      </w:pPr>
      <w:r w:rsidRPr="005C4725">
        <w:rPr>
          <w:rFonts w:ascii="標楷體" w:eastAsia="標楷體" w:hAnsi="標楷體"/>
          <w:bCs/>
          <w:sz w:val="28"/>
          <w:szCs w:val="28"/>
        </w:rPr>
        <w:t>六</w:t>
      </w:r>
      <w:r w:rsidRPr="005C4725">
        <w:rPr>
          <w:rFonts w:ascii="標楷體" w:eastAsia="標楷體" w:hAnsi="標楷體"/>
          <w:sz w:val="28"/>
          <w:szCs w:val="28"/>
        </w:rPr>
        <w:t>、診療記錄應由醫師親自記載，並簽名或蓋章。</w:t>
      </w:r>
    </w:p>
    <w:p w:rsidR="000257EE" w:rsidRPr="005C4725" w:rsidRDefault="00274757">
      <w:pPr>
        <w:pStyle w:val="ab"/>
        <w:snapToGrid w:val="0"/>
        <w:spacing w:line="600" w:lineRule="exact"/>
        <w:ind w:left="588" w:hanging="588"/>
        <w:jc w:val="both"/>
      </w:pPr>
      <w:r w:rsidRPr="005C4725">
        <w:rPr>
          <w:rFonts w:ascii="標楷體" w:eastAsia="標楷體" w:hAnsi="標楷體"/>
          <w:kern w:val="0"/>
          <w:sz w:val="28"/>
          <w:szCs w:val="28"/>
        </w:rPr>
        <w:t>七、刪除</w:t>
      </w:r>
      <w:r w:rsidRPr="005C4725">
        <w:rPr>
          <w:rFonts w:ascii="標楷體" w:eastAsia="標楷體" w:hAnsi="標楷體"/>
          <w:sz w:val="28"/>
          <w:szCs w:val="28"/>
        </w:rPr>
        <w:t>(100/11/1)</w:t>
      </w:r>
    </w:p>
    <w:p w:rsidR="000257EE" w:rsidRPr="005C4725" w:rsidRDefault="00274757">
      <w:pPr>
        <w:pStyle w:val="ab"/>
        <w:snapToGrid w:val="0"/>
        <w:spacing w:line="600" w:lineRule="exact"/>
        <w:ind w:left="588" w:hanging="588"/>
        <w:jc w:val="both"/>
      </w:pPr>
      <w:r w:rsidRPr="005C4725">
        <w:rPr>
          <w:rFonts w:ascii="標楷體" w:eastAsia="標楷體" w:hAnsi="標楷體"/>
          <w:kern w:val="0"/>
          <w:sz w:val="28"/>
          <w:szCs w:val="28"/>
        </w:rPr>
        <w:t>八、刪除</w:t>
      </w:r>
      <w:r w:rsidRPr="005C4725">
        <w:rPr>
          <w:rFonts w:ascii="標楷體" w:eastAsia="標楷體" w:hAnsi="標楷體"/>
          <w:sz w:val="28"/>
          <w:szCs w:val="28"/>
        </w:rPr>
        <w:t>(100/11/1)</w:t>
      </w:r>
    </w:p>
    <w:p w:rsidR="000257EE" w:rsidRPr="005C4725" w:rsidRDefault="00274757">
      <w:pPr>
        <w:pStyle w:val="ab"/>
        <w:snapToGrid w:val="0"/>
        <w:spacing w:line="600" w:lineRule="exact"/>
        <w:ind w:left="588" w:hanging="588"/>
        <w:jc w:val="both"/>
      </w:pPr>
      <w:r w:rsidRPr="005C4725">
        <w:rPr>
          <w:rFonts w:ascii="標楷體" w:eastAsia="標楷體" w:hAnsi="標楷體"/>
          <w:bCs/>
          <w:kern w:val="0"/>
          <w:sz w:val="28"/>
          <w:szCs w:val="28"/>
        </w:rPr>
        <w:t>九</w:t>
      </w:r>
      <w:r w:rsidRPr="005C4725">
        <w:rPr>
          <w:rFonts w:ascii="標楷體" w:eastAsia="標楷體" w:hAnsi="標楷體"/>
          <w:sz w:val="28"/>
          <w:szCs w:val="28"/>
        </w:rPr>
        <w:t>、為提昇審查效率，檢附之Ｘ光片，應每張分開以透明Ｘ光片袋裝妥</w:t>
      </w:r>
      <w:r w:rsidRPr="005C4725">
        <w:rPr>
          <w:rFonts w:ascii="標楷體" w:eastAsia="標楷體" w:hAnsi="標楷體"/>
          <w:b/>
          <w:sz w:val="28"/>
          <w:szCs w:val="28"/>
        </w:rPr>
        <w:t>，</w:t>
      </w:r>
      <w:r w:rsidRPr="005C4725">
        <w:rPr>
          <w:rFonts w:ascii="標楷體" w:eastAsia="標楷體" w:hAnsi="標楷體"/>
          <w:sz w:val="28"/>
          <w:szCs w:val="28"/>
        </w:rPr>
        <w:t>一袋一片浮貼於病歷影本或處方明細表上，且Ｘ光片袋上勿貼有礙檢視之標籤。(100/5/1)</w:t>
      </w:r>
    </w:p>
    <w:p w:rsidR="000257EE" w:rsidRPr="005C4725" w:rsidRDefault="00274757">
      <w:pPr>
        <w:spacing w:line="600" w:lineRule="exact"/>
        <w:ind w:left="567" w:hanging="567"/>
      </w:pPr>
      <w:r w:rsidRPr="005C4725">
        <w:rPr>
          <w:rFonts w:ascii="標楷體" w:eastAsia="標楷體" w:hAnsi="標楷體"/>
          <w:bCs/>
          <w:sz w:val="28"/>
          <w:szCs w:val="28"/>
        </w:rPr>
        <w:t>十</w:t>
      </w:r>
      <w:r w:rsidRPr="005C4725">
        <w:rPr>
          <w:rFonts w:ascii="標楷體" w:eastAsia="標楷體" w:hAnsi="標楷體"/>
          <w:sz w:val="28"/>
          <w:szCs w:val="28"/>
        </w:rPr>
        <w:t>、</w:t>
      </w:r>
      <w:r w:rsidR="00D22E87" w:rsidRPr="005C4725">
        <w:rPr>
          <w:rFonts w:ascii="標楷體" w:eastAsia="標楷體" w:hAnsi="標楷體" w:hint="eastAsia"/>
          <w:sz w:val="28"/>
          <w:szCs w:val="28"/>
        </w:rPr>
        <w:t>Ｘ光片應沖洗清晰可辨，並有可辨上、下、左、右，正反面之記號（實體</w:t>
      </w:r>
      <w:r w:rsidR="00D22E87" w:rsidRPr="005C4725">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5C4725">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5C4725" w:rsidRDefault="00274757">
      <w:pPr>
        <w:snapToGrid w:val="0"/>
        <w:spacing w:line="600" w:lineRule="exact"/>
        <w:ind w:left="840" w:hanging="840"/>
      </w:pPr>
      <w:r w:rsidRPr="005C4725">
        <w:rPr>
          <w:rFonts w:ascii="標楷體" w:eastAsia="標楷體" w:hAnsi="標楷體"/>
          <w:bCs/>
          <w:sz w:val="28"/>
          <w:szCs w:val="28"/>
        </w:rPr>
        <w:t>十一</w:t>
      </w:r>
      <w:r w:rsidRPr="005C4725">
        <w:rPr>
          <w:rFonts w:ascii="標楷體" w:eastAsia="標楷體" w:hAnsi="標楷體"/>
          <w:sz w:val="28"/>
          <w:szCs w:val="28"/>
        </w:rPr>
        <w:t>、</w:t>
      </w:r>
      <w:r w:rsidR="00D22E87" w:rsidRPr="005C4725">
        <w:rPr>
          <w:rFonts w:ascii="標楷體" w:eastAsia="標楷體" w:hAnsi="標楷體" w:hint="eastAsia"/>
          <w:sz w:val="28"/>
          <w:szCs w:val="28"/>
        </w:rPr>
        <w:t>送審時檢附之照片（規格需為</w:t>
      </w:r>
      <w:r w:rsidR="00D22E87" w:rsidRPr="005C4725">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5C4725" w:rsidRDefault="00274757">
      <w:pPr>
        <w:snapToGrid w:val="0"/>
        <w:spacing w:line="600" w:lineRule="exact"/>
      </w:pPr>
      <w:r w:rsidRPr="005C4725">
        <w:rPr>
          <w:rFonts w:ascii="標楷體" w:eastAsia="標楷體" w:hAnsi="標楷體"/>
          <w:bCs/>
          <w:sz w:val="28"/>
          <w:szCs w:val="28"/>
        </w:rPr>
        <w:t>十二</w:t>
      </w:r>
      <w:r w:rsidRPr="005C4725">
        <w:rPr>
          <w:rFonts w:ascii="標楷體" w:eastAsia="標楷體" w:hAnsi="標楷體"/>
          <w:sz w:val="28"/>
          <w:szCs w:val="28"/>
        </w:rPr>
        <w:t>、跨表申報應事先報准，否則不予給付。</w:t>
      </w:r>
    </w:p>
    <w:p w:rsidR="000257EE" w:rsidRPr="005C4725" w:rsidRDefault="00274757">
      <w:pPr>
        <w:pStyle w:val="ab"/>
        <w:snapToGrid w:val="0"/>
        <w:spacing w:line="600" w:lineRule="exact"/>
        <w:ind w:left="622" w:hanging="622"/>
      </w:pPr>
      <w:r w:rsidRPr="005C4725">
        <w:rPr>
          <w:rFonts w:ascii="標楷體" w:eastAsia="標楷體" w:hAnsi="標楷體"/>
          <w:bCs/>
          <w:kern w:val="0"/>
          <w:sz w:val="28"/>
          <w:szCs w:val="28"/>
        </w:rPr>
        <w:t>十三</w:t>
      </w:r>
      <w:r w:rsidRPr="005C4725">
        <w:rPr>
          <w:rFonts w:ascii="標楷體" w:eastAsia="標楷體" w:hAnsi="標楷體"/>
          <w:sz w:val="28"/>
          <w:szCs w:val="28"/>
        </w:rPr>
        <w:t>、下列處置非屬健保醫療給付範圍：（參見全民健康保險法第三十九條）。</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(一)非外傷性齒列矯正。</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(二)成藥及醫師指示用藥。(目前已給付之醫師指示用藥除外)</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(三)病人交通、掛號、證明文件。</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(四)義齒：牙冠、牙橋、牙柱心、活動假牙、人工植牙……。</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(五)預防保健：塗氟、潔牙訓練、溝隙封閉劑……。(特定對象除外)</w:t>
      </w:r>
    </w:p>
    <w:p w:rsidR="000257EE" w:rsidRPr="005C4725" w:rsidRDefault="00274757">
      <w:pPr>
        <w:pStyle w:val="ab"/>
        <w:snapToGrid w:val="0"/>
        <w:spacing w:line="600" w:lineRule="exact"/>
        <w:ind w:left="1134" w:hanging="560"/>
        <w:jc w:val="both"/>
        <w:rPr>
          <w:rFonts w:ascii="標楷體" w:eastAsia="標楷體" w:hAnsi="標楷體"/>
          <w:sz w:val="28"/>
          <w:szCs w:val="28"/>
        </w:rPr>
      </w:pPr>
      <w:r w:rsidRPr="005C4725">
        <w:rPr>
          <w:rFonts w:ascii="標楷體" w:eastAsia="標楷體" w:hAnsi="標楷體"/>
          <w:sz w:val="28"/>
          <w:szCs w:val="28"/>
        </w:rPr>
        <w:t>(六)經主管機關公告不給付之診療服務、藥品及政府負擔之醫療服務項目。</w:t>
      </w:r>
    </w:p>
    <w:p w:rsidR="000257EE" w:rsidRPr="005C4725" w:rsidRDefault="00274757">
      <w:pPr>
        <w:pStyle w:val="ab"/>
        <w:snapToGrid w:val="0"/>
        <w:spacing w:line="600" w:lineRule="exact"/>
        <w:ind w:left="764" w:hanging="764"/>
      </w:pPr>
      <w:r w:rsidRPr="005C4725">
        <w:rPr>
          <w:rFonts w:ascii="標楷體" w:eastAsia="標楷體" w:hAnsi="標楷體"/>
          <w:bCs/>
          <w:kern w:val="0"/>
          <w:sz w:val="28"/>
          <w:szCs w:val="28"/>
        </w:rPr>
        <w:lastRenderedPageBreak/>
        <w:t>十四</w:t>
      </w:r>
      <w:r w:rsidRPr="005C4725">
        <w:rPr>
          <w:rFonts w:ascii="標楷體" w:eastAsia="標楷體" w:hAnsi="標楷體"/>
          <w:kern w:val="0"/>
          <w:sz w:val="28"/>
          <w:szCs w:val="28"/>
        </w:rPr>
        <w:t>、刪除</w:t>
      </w:r>
      <w:r w:rsidRPr="005C4725">
        <w:rPr>
          <w:rFonts w:ascii="標楷體" w:eastAsia="標楷體" w:hAnsi="標楷體"/>
          <w:sz w:val="28"/>
          <w:szCs w:val="28"/>
        </w:rPr>
        <w:t>(100/11/1)</w:t>
      </w:r>
    </w:p>
    <w:p w:rsidR="000257EE" w:rsidRPr="005C4725" w:rsidRDefault="00274757" w:rsidP="006706BB">
      <w:pPr>
        <w:pStyle w:val="ab"/>
        <w:snapToGrid w:val="0"/>
        <w:spacing w:line="600" w:lineRule="exact"/>
        <w:ind w:left="851" w:hanging="851"/>
      </w:pPr>
      <w:r w:rsidRPr="005C4725">
        <w:rPr>
          <w:rFonts w:ascii="標楷體" w:eastAsia="標楷體" w:hAnsi="標楷體"/>
          <w:bCs/>
          <w:kern w:val="0"/>
          <w:sz w:val="28"/>
          <w:szCs w:val="28"/>
        </w:rPr>
        <w:t>十五</w:t>
      </w:r>
      <w:r w:rsidRPr="005C4725">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5C4725" w:rsidRDefault="00274757">
      <w:pPr>
        <w:pStyle w:val="ab"/>
        <w:snapToGrid w:val="0"/>
        <w:spacing w:line="600" w:lineRule="exact"/>
        <w:ind w:left="764" w:hanging="764"/>
      </w:pPr>
      <w:r w:rsidRPr="005C4725">
        <w:rPr>
          <w:rFonts w:ascii="標楷體" w:eastAsia="標楷體" w:hAnsi="標楷體"/>
          <w:kern w:val="0"/>
          <w:sz w:val="28"/>
          <w:szCs w:val="28"/>
        </w:rPr>
        <w:t>十六、刪除</w:t>
      </w:r>
      <w:r w:rsidRPr="005C4725">
        <w:rPr>
          <w:rFonts w:ascii="標楷體" w:eastAsia="標楷體" w:hAnsi="標楷體"/>
          <w:sz w:val="28"/>
          <w:szCs w:val="28"/>
        </w:rPr>
        <w:t>(100/11/1)</w:t>
      </w:r>
    </w:p>
    <w:p w:rsidR="000257EE" w:rsidRPr="005C4725" w:rsidRDefault="00274757">
      <w:pPr>
        <w:pStyle w:val="ab"/>
        <w:snapToGrid w:val="0"/>
        <w:spacing w:line="600" w:lineRule="exact"/>
        <w:ind w:left="850" w:hanging="708"/>
      </w:pPr>
      <w:r w:rsidRPr="005C4725">
        <w:rPr>
          <w:rFonts w:ascii="標楷體" w:eastAsia="標楷體" w:hAnsi="標楷體"/>
          <w:bCs/>
          <w:kern w:val="0"/>
          <w:sz w:val="28"/>
          <w:szCs w:val="28"/>
        </w:rPr>
        <w:t>十七 (原四十三)</w:t>
      </w:r>
      <w:r w:rsidRPr="005C4725">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5C4725" w:rsidRDefault="00274757">
      <w:pPr>
        <w:pStyle w:val="ab"/>
        <w:snapToGrid w:val="0"/>
        <w:spacing w:line="600" w:lineRule="exact"/>
        <w:ind w:left="850" w:hanging="708"/>
      </w:pPr>
      <w:r w:rsidRPr="005C4725">
        <w:rPr>
          <w:rFonts w:ascii="標楷體" w:eastAsia="標楷體" w:hAnsi="標楷體"/>
          <w:bCs/>
          <w:sz w:val="28"/>
          <w:szCs w:val="28"/>
        </w:rPr>
        <w:t xml:space="preserve">十八 </w:t>
      </w:r>
      <w:r w:rsidRPr="005C4725">
        <w:rPr>
          <w:rFonts w:ascii="標楷體" w:eastAsia="標楷體" w:hAnsi="標楷體"/>
          <w:bCs/>
          <w:kern w:val="0"/>
          <w:sz w:val="28"/>
          <w:szCs w:val="28"/>
        </w:rPr>
        <w:t>(原四十四)</w:t>
      </w:r>
      <w:r w:rsidRPr="005C4725">
        <w:rPr>
          <w:rFonts w:ascii="標楷體" w:eastAsia="標楷體" w:hAnsi="標楷體"/>
          <w:sz w:val="28"/>
          <w:szCs w:val="28"/>
        </w:rPr>
        <w:t>、</w:t>
      </w:r>
      <w:r w:rsidRPr="005C4725">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5C4725" w:rsidRDefault="00274757">
      <w:pPr>
        <w:spacing w:line="600" w:lineRule="exact"/>
        <w:ind w:left="851" w:hanging="709"/>
      </w:pPr>
      <w:r w:rsidRPr="005C4725">
        <w:rPr>
          <w:rFonts w:ascii="標楷體" w:eastAsia="標楷體" w:hAnsi="標楷體" w:cs="Courier New"/>
          <w:sz w:val="28"/>
          <w:szCs w:val="28"/>
        </w:rPr>
        <w:t xml:space="preserve">十九 (原四十五)、 </w:t>
      </w:r>
      <w:r w:rsidRPr="005C4725">
        <w:rPr>
          <w:rFonts w:ascii="標楷體" w:eastAsia="標楷體" w:hAnsi="標楷體"/>
          <w:sz w:val="28"/>
          <w:szCs w:val="28"/>
        </w:rPr>
        <w:t>案件分類為「一般案件」（俗稱簡表）者，經個案專業審查後，有下列情形者整筆費用核刪：</w:t>
      </w:r>
    </w:p>
    <w:p w:rsidR="000257EE" w:rsidRPr="005C4725" w:rsidRDefault="00274757">
      <w:pPr>
        <w:pStyle w:val="ab"/>
        <w:snapToGrid w:val="0"/>
        <w:spacing w:line="600" w:lineRule="exact"/>
        <w:ind w:left="1274" w:hanging="566"/>
        <w:jc w:val="both"/>
        <w:rPr>
          <w:rFonts w:ascii="標楷體" w:eastAsia="標楷體" w:hAnsi="標楷體"/>
          <w:sz w:val="28"/>
          <w:szCs w:val="28"/>
        </w:rPr>
      </w:pPr>
      <w:r w:rsidRPr="005C4725">
        <w:rPr>
          <w:rFonts w:ascii="標楷體" w:eastAsia="標楷體" w:hAnsi="標楷體"/>
          <w:sz w:val="28"/>
          <w:szCs w:val="28"/>
        </w:rPr>
        <w:t>(一)影響病人安全之處方者。</w:t>
      </w:r>
    </w:p>
    <w:p w:rsidR="000257EE" w:rsidRPr="005C4725" w:rsidRDefault="00274757">
      <w:pPr>
        <w:pStyle w:val="ab"/>
        <w:snapToGrid w:val="0"/>
        <w:spacing w:line="600" w:lineRule="exact"/>
        <w:ind w:left="1274" w:hanging="566"/>
        <w:rPr>
          <w:rFonts w:ascii="標楷體" w:eastAsia="標楷體" w:hAnsi="標楷體"/>
          <w:sz w:val="28"/>
          <w:szCs w:val="28"/>
        </w:rPr>
      </w:pPr>
      <w:r w:rsidRPr="005C4725">
        <w:rPr>
          <w:rFonts w:ascii="標楷體" w:eastAsia="標楷體" w:hAnsi="標楷體"/>
          <w:sz w:val="28"/>
          <w:szCs w:val="28"/>
        </w:rPr>
        <w:t>(二)非必要之連續性就診者。(98/3/1)</w:t>
      </w:r>
    </w:p>
    <w:p w:rsidR="000257EE" w:rsidRPr="005C4725" w:rsidRDefault="00274757">
      <w:pPr>
        <w:pStyle w:val="ab"/>
        <w:snapToGrid w:val="0"/>
        <w:spacing w:line="600" w:lineRule="exact"/>
        <w:ind w:left="850" w:hanging="708"/>
      </w:pPr>
      <w:r w:rsidRPr="005C4725">
        <w:rPr>
          <w:rFonts w:ascii="標楷體" w:eastAsia="標楷體" w:hAnsi="標楷體" w:cs="Courier New"/>
          <w:sz w:val="28"/>
          <w:szCs w:val="28"/>
        </w:rPr>
        <w:t>二十 (原四十七)刪除</w:t>
      </w:r>
      <w:r w:rsidRPr="005C4725">
        <w:rPr>
          <w:rFonts w:ascii="標楷體" w:eastAsia="標楷體" w:hAnsi="標楷體"/>
          <w:sz w:val="28"/>
          <w:szCs w:val="28"/>
        </w:rPr>
        <w:t>(100/11/1)</w:t>
      </w:r>
    </w:p>
    <w:p w:rsidR="000257EE" w:rsidRPr="005C4725" w:rsidRDefault="00274757" w:rsidP="006706BB">
      <w:pPr>
        <w:pStyle w:val="ab"/>
        <w:snapToGrid w:val="0"/>
        <w:spacing w:line="600" w:lineRule="exact"/>
        <w:ind w:left="993" w:hanging="851"/>
      </w:pPr>
      <w:r w:rsidRPr="005C4725">
        <w:rPr>
          <w:rFonts w:ascii="標楷體" w:eastAsia="標楷體" w:hAnsi="標楷體"/>
          <w:sz w:val="28"/>
          <w:szCs w:val="28"/>
        </w:rPr>
        <w:t>廿一、</w:t>
      </w:r>
      <w:r w:rsidRPr="005C4725">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5C4725">
        <w:rPr>
          <w:rFonts w:ascii="標楷體" w:hAnsi="標楷體" w:cs="Arial"/>
          <w:kern w:val="0"/>
          <w:sz w:val="28"/>
          <w:szCs w:val="28"/>
        </w:rPr>
        <w:t>(104/1/1)</w:t>
      </w:r>
    </w:p>
    <w:p w:rsidR="000257EE" w:rsidRPr="005C4725" w:rsidRDefault="00274757">
      <w:pPr>
        <w:pStyle w:val="ab"/>
        <w:snapToGrid w:val="0"/>
        <w:spacing w:line="600" w:lineRule="exact"/>
        <w:ind w:firstLine="708"/>
      </w:pPr>
      <w:r w:rsidRPr="005C4725">
        <w:rPr>
          <w:rFonts w:ascii="標楷體" w:eastAsia="標楷體" w:hAnsi="標楷體" w:cs="Courier New"/>
          <w:sz w:val="28"/>
          <w:szCs w:val="28"/>
        </w:rPr>
        <w:t>(一)系統性自體免疫疾病:如修格蘭氏症候群、硬皮症。</w:t>
      </w:r>
      <w:r w:rsidRPr="005C4725">
        <w:rPr>
          <w:rFonts w:ascii="標楷體" w:hAnsi="標楷體" w:cs="Arial"/>
          <w:kern w:val="0"/>
          <w:sz w:val="28"/>
          <w:szCs w:val="28"/>
        </w:rPr>
        <w:t>(104/1/1)</w:t>
      </w:r>
    </w:p>
    <w:p w:rsidR="000257EE" w:rsidRPr="005C4725" w:rsidRDefault="00274757">
      <w:pPr>
        <w:pStyle w:val="ab"/>
        <w:snapToGrid w:val="0"/>
        <w:spacing w:line="600" w:lineRule="exact"/>
        <w:ind w:firstLine="708"/>
      </w:pPr>
      <w:r w:rsidRPr="005C4725">
        <w:rPr>
          <w:rFonts w:ascii="標楷體" w:eastAsia="標楷體" w:hAnsi="標楷體" w:cs="Courier New"/>
          <w:sz w:val="28"/>
          <w:szCs w:val="28"/>
        </w:rPr>
        <w:lastRenderedPageBreak/>
        <w:t>(二)頭頸部癌放射線治療之患者。</w:t>
      </w:r>
      <w:r w:rsidRPr="005C4725">
        <w:rPr>
          <w:rFonts w:ascii="標楷體" w:hAnsi="標楷體" w:cs="Arial"/>
          <w:kern w:val="0"/>
          <w:sz w:val="28"/>
          <w:szCs w:val="28"/>
        </w:rPr>
        <w:t>(104/1/1)</w:t>
      </w:r>
    </w:p>
    <w:p w:rsidR="000257EE" w:rsidRPr="005C4725" w:rsidRDefault="00274757">
      <w:pPr>
        <w:pStyle w:val="ab"/>
        <w:snapToGrid w:val="0"/>
        <w:spacing w:line="600" w:lineRule="exact"/>
        <w:ind w:left="1274" w:hanging="566"/>
      </w:pPr>
      <w:r w:rsidRPr="005C4725">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5C4725">
        <w:rPr>
          <w:rFonts w:ascii="標楷體" w:hAnsi="標楷體" w:cs="Arial"/>
          <w:kern w:val="0"/>
          <w:sz w:val="28"/>
          <w:szCs w:val="28"/>
        </w:rPr>
        <w:t>(104/1/1)</w:t>
      </w:r>
    </w:p>
    <w:p w:rsidR="000257EE" w:rsidRPr="005C4725" w:rsidRDefault="00274757">
      <w:pPr>
        <w:pStyle w:val="ab"/>
        <w:snapToGrid w:val="0"/>
        <w:spacing w:line="600" w:lineRule="exact"/>
      </w:pPr>
      <w:r w:rsidRPr="005C4725">
        <w:rPr>
          <w:rFonts w:ascii="標楷體" w:eastAsia="標楷體" w:hAnsi="標楷體"/>
          <w:b/>
          <w:bCs/>
          <w:kern w:val="0"/>
          <w:sz w:val="28"/>
          <w:szCs w:val="28"/>
        </w:rPr>
        <w:t>貳、初診、X光：</w:t>
      </w:r>
      <w:r w:rsidRPr="005C4725">
        <w:rPr>
          <w:rFonts w:ascii="標楷體" w:eastAsia="標楷體" w:hAnsi="標楷體"/>
          <w:sz w:val="28"/>
          <w:szCs w:val="28"/>
        </w:rPr>
        <w:t>(101/2/1)</w:t>
      </w:r>
    </w:p>
    <w:p w:rsidR="000257EE" w:rsidRPr="005C4725" w:rsidRDefault="00274757">
      <w:pPr>
        <w:spacing w:line="600" w:lineRule="exact"/>
        <w:ind w:left="1134" w:hanging="992"/>
      </w:pPr>
      <w:r w:rsidRPr="005C4725">
        <w:rPr>
          <w:rFonts w:ascii="標楷體" w:eastAsia="標楷體" w:hAnsi="標楷體" w:cs="Courier New"/>
          <w:bCs/>
          <w:sz w:val="28"/>
          <w:szCs w:val="28"/>
        </w:rPr>
        <w:t>一 (原四十一)</w:t>
      </w:r>
      <w:r w:rsidRPr="005C4725">
        <w:rPr>
          <w:rFonts w:ascii="標楷體" w:eastAsia="標楷體" w:hAnsi="標楷體" w:cs="Courier New"/>
          <w:sz w:val="28"/>
          <w:szCs w:val="28"/>
        </w:rPr>
        <w:t>、</w:t>
      </w:r>
      <w:r w:rsidRPr="005C4725">
        <w:rPr>
          <w:rFonts w:ascii="標楷體" w:eastAsia="標楷體" w:hAnsi="標楷體"/>
          <w:sz w:val="28"/>
          <w:szCs w:val="28"/>
        </w:rPr>
        <w:t>初診診察01271C～01273C：(99/4/1) (102/3/1)</w:t>
      </w:r>
    </w:p>
    <w:p w:rsidR="000257EE" w:rsidRPr="005C4725" w:rsidRDefault="00274757">
      <w:pPr>
        <w:spacing w:line="600" w:lineRule="exact"/>
        <w:ind w:left="1274" w:hanging="566"/>
        <w:rPr>
          <w:rFonts w:ascii="標楷體" w:eastAsia="標楷體" w:hAnsi="標楷體"/>
          <w:sz w:val="28"/>
          <w:szCs w:val="28"/>
        </w:rPr>
      </w:pPr>
      <w:r w:rsidRPr="005C4725">
        <w:rPr>
          <w:rFonts w:ascii="標楷體" w:eastAsia="標楷體" w:hAnsi="標楷體"/>
          <w:sz w:val="28"/>
          <w:szCs w:val="28"/>
        </w:rPr>
        <w:t>(一)全口無牙或殘存牙齒少於8顆之病患不得申報01271C、01272C及01273C。</w:t>
      </w:r>
    </w:p>
    <w:p w:rsidR="000257EE" w:rsidRPr="005C4725" w:rsidRDefault="00274757">
      <w:pPr>
        <w:spacing w:line="600" w:lineRule="exact"/>
        <w:ind w:left="1274" w:hanging="566"/>
        <w:rPr>
          <w:rFonts w:ascii="標楷體" w:eastAsia="標楷體" w:hAnsi="標楷體"/>
          <w:sz w:val="28"/>
          <w:szCs w:val="28"/>
        </w:rPr>
      </w:pPr>
      <w:r w:rsidRPr="005C4725">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5C4725" w:rsidRDefault="00274757">
      <w:pPr>
        <w:spacing w:line="600" w:lineRule="exact"/>
        <w:ind w:left="1276" w:hanging="568"/>
        <w:rPr>
          <w:rFonts w:ascii="標楷體" w:eastAsia="標楷體" w:hAnsi="標楷體"/>
          <w:sz w:val="28"/>
          <w:szCs w:val="28"/>
        </w:rPr>
      </w:pPr>
      <w:r w:rsidRPr="005C4725">
        <w:rPr>
          <w:rFonts w:ascii="標楷體" w:eastAsia="標楷體" w:hAnsi="標楷體"/>
          <w:sz w:val="28"/>
          <w:szCs w:val="28"/>
        </w:rPr>
        <w:t>(三)初診診察記錄內容需載明基本牙周狀況評估分為：</w:t>
      </w:r>
    </w:p>
    <w:p w:rsidR="000257EE" w:rsidRPr="005C4725" w:rsidRDefault="00274757">
      <w:pPr>
        <w:spacing w:line="600" w:lineRule="exact"/>
        <w:ind w:left="1274" w:firstLine="2"/>
        <w:rPr>
          <w:rFonts w:ascii="標楷體" w:eastAsia="標楷體" w:hAnsi="標楷體"/>
          <w:sz w:val="28"/>
          <w:szCs w:val="28"/>
        </w:rPr>
      </w:pPr>
      <w:r w:rsidRPr="005C4725">
        <w:rPr>
          <w:rFonts w:ascii="標楷體" w:eastAsia="標楷體" w:hAnsi="標楷體"/>
          <w:sz w:val="28"/>
          <w:szCs w:val="28"/>
        </w:rPr>
        <w:t>1.健康 2.牙齦炎 3.牙周炎。</w:t>
      </w:r>
    </w:p>
    <w:p w:rsidR="000257EE" w:rsidRPr="005C4725" w:rsidRDefault="00274757">
      <w:pPr>
        <w:snapToGrid w:val="0"/>
        <w:spacing w:line="600" w:lineRule="exact"/>
        <w:ind w:left="2833" w:hanging="2691"/>
      </w:pPr>
      <w:r w:rsidRPr="005C4725">
        <w:rPr>
          <w:rFonts w:ascii="標楷體" w:eastAsia="標楷體" w:hAnsi="標楷體"/>
          <w:sz w:val="28"/>
          <w:szCs w:val="28"/>
        </w:rPr>
        <w:t>二 （原二十四）、(一)</w:t>
      </w:r>
      <w:r w:rsidRPr="005C4725">
        <w:rPr>
          <w:rFonts w:ascii="標楷體" w:eastAsia="標楷體" w:hAnsi="標楷體"/>
          <w:bCs/>
          <w:szCs w:val="24"/>
        </w:rPr>
        <w:t xml:space="preserve"> </w:t>
      </w:r>
      <w:r w:rsidRPr="005C4725">
        <w:rPr>
          <w:rFonts w:ascii="標楷體" w:eastAsia="標楷體" w:hAnsi="標楷體"/>
          <w:bCs/>
          <w:sz w:val="28"/>
          <w:szCs w:val="28"/>
        </w:rPr>
        <w:t>若病人情況特殊「如過動兒（須檢附醫院診斷證明）、</w:t>
      </w:r>
      <w:r w:rsidRPr="005C4725">
        <w:rPr>
          <w:rFonts w:ascii="標楷體" w:eastAsia="標楷體" w:hAnsi="標楷體"/>
          <w:sz w:val="28"/>
          <w:szCs w:val="28"/>
        </w:rPr>
        <w:t>心智障礙病患</w:t>
      </w:r>
      <w:r w:rsidRPr="005C4725">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5C4725" w:rsidRDefault="00274757" w:rsidP="006706BB">
      <w:pPr>
        <w:pStyle w:val="af"/>
        <w:widowControl/>
        <w:spacing w:line="600" w:lineRule="exact"/>
        <w:ind w:left="1276" w:hanging="567"/>
      </w:pPr>
      <w:r w:rsidRPr="005C4725">
        <w:rPr>
          <w:rFonts w:ascii="標楷體" w:eastAsia="標楷體" w:hAnsi="標楷體"/>
          <w:sz w:val="28"/>
          <w:szCs w:val="28"/>
        </w:rPr>
        <w:t>(二)</w:t>
      </w:r>
      <w:r w:rsidRPr="005C4725">
        <w:rPr>
          <w:rFonts w:ascii="標楷體" w:eastAsia="標楷體" w:hAnsi="標楷體"/>
          <w:bCs/>
          <w:sz w:val="28"/>
          <w:szCs w:val="28"/>
        </w:rPr>
        <w:t>懷孕婦女（須病歷載明及病患簽名）、巡迴醫療區及矯正機關執行醫療服務無Ｘ光設備者，其根管治療</w:t>
      </w:r>
      <w:r w:rsidRPr="005C4725">
        <w:rPr>
          <w:rFonts w:ascii="標楷體" w:eastAsia="標楷體" w:hAnsi="標楷體"/>
          <w:bCs/>
          <w:sz w:val="28"/>
          <w:szCs w:val="28"/>
          <w:u w:val="single"/>
        </w:rPr>
        <w:t>得</w:t>
      </w:r>
      <w:r w:rsidRPr="005C4725">
        <w:rPr>
          <w:rFonts w:ascii="標楷體" w:eastAsia="標楷體" w:hAnsi="標楷體"/>
          <w:bCs/>
          <w:sz w:val="28"/>
          <w:szCs w:val="28"/>
        </w:rPr>
        <w:t>準用前項（免附Ｘ光片）之規定。</w:t>
      </w:r>
    </w:p>
    <w:p w:rsidR="000257EE" w:rsidRPr="005C4725" w:rsidRDefault="00274757">
      <w:pPr>
        <w:snapToGrid w:val="0"/>
        <w:spacing w:line="600" w:lineRule="exact"/>
        <w:ind w:left="1272" w:hanging="566"/>
      </w:pPr>
      <w:r w:rsidRPr="005C4725">
        <w:rPr>
          <w:rFonts w:ascii="標楷體" w:eastAsia="標楷體" w:hAnsi="標楷體"/>
          <w:bCs/>
          <w:sz w:val="28"/>
          <w:szCs w:val="28"/>
        </w:rPr>
        <w:t xml:space="preserve">    矯正機關執行醫療服務，無Ｘ光設備者，以1年為免附X光片之過</w:t>
      </w:r>
      <w:r w:rsidRPr="005C4725">
        <w:rPr>
          <w:rFonts w:ascii="標楷體" w:eastAsia="標楷體" w:hAnsi="標楷體"/>
          <w:bCs/>
          <w:sz w:val="28"/>
          <w:szCs w:val="28"/>
        </w:rPr>
        <w:lastRenderedPageBreak/>
        <w:t>渡期（註：實施期間至103年12月31日止）。</w:t>
      </w:r>
      <w:r w:rsidRPr="005C4725">
        <w:rPr>
          <w:rFonts w:ascii="標楷體" w:eastAsia="標楷體" w:hAnsi="標楷體"/>
          <w:sz w:val="28"/>
          <w:szCs w:val="28"/>
        </w:rPr>
        <w:t>(103/6/1)（103/8/1）</w:t>
      </w:r>
    </w:p>
    <w:p w:rsidR="000257EE" w:rsidRPr="005C4725" w:rsidRDefault="00274757">
      <w:pPr>
        <w:snapToGrid w:val="0"/>
        <w:spacing w:line="600" w:lineRule="exact"/>
      </w:pPr>
      <w:r w:rsidRPr="005C4725">
        <w:rPr>
          <w:rFonts w:ascii="標楷體" w:eastAsia="標楷體" w:hAnsi="標楷體"/>
          <w:b/>
          <w:bCs/>
          <w:sz w:val="28"/>
          <w:szCs w:val="28"/>
        </w:rPr>
        <w:t>參、牙體復形：</w:t>
      </w:r>
      <w:r w:rsidRPr="005C4725">
        <w:rPr>
          <w:rFonts w:ascii="標楷體" w:eastAsia="標楷體" w:hAnsi="標楷體"/>
          <w:sz w:val="28"/>
          <w:szCs w:val="28"/>
        </w:rPr>
        <w:t>(101/2/1)</w:t>
      </w:r>
    </w:p>
    <w:p w:rsidR="000257EE" w:rsidRPr="005C4725" w:rsidRDefault="00274757">
      <w:pPr>
        <w:pStyle w:val="ab"/>
        <w:snapToGrid w:val="0"/>
        <w:spacing w:line="600" w:lineRule="exact"/>
        <w:ind w:left="565" w:hanging="426"/>
        <w:jc w:val="both"/>
      </w:pPr>
      <w:r w:rsidRPr="005C4725">
        <w:rPr>
          <w:rFonts w:ascii="標楷體" w:eastAsia="標楷體" w:hAnsi="標楷體"/>
          <w:bCs/>
          <w:kern w:val="0"/>
          <w:sz w:val="28"/>
          <w:szCs w:val="28"/>
        </w:rPr>
        <w:t xml:space="preserve">一 </w:t>
      </w:r>
      <w:r w:rsidRPr="005C4725">
        <w:rPr>
          <w:rFonts w:ascii="標楷體" w:eastAsia="標楷體" w:hAnsi="標楷體" w:cs="Courier New"/>
          <w:bCs/>
          <w:kern w:val="0"/>
          <w:sz w:val="28"/>
          <w:szCs w:val="28"/>
        </w:rPr>
        <w:t>(</w:t>
      </w:r>
      <w:r w:rsidRPr="005C4725">
        <w:rPr>
          <w:rFonts w:ascii="標楷體" w:eastAsia="標楷體" w:hAnsi="標楷體"/>
          <w:bCs/>
          <w:kern w:val="0"/>
          <w:sz w:val="28"/>
          <w:szCs w:val="28"/>
        </w:rPr>
        <w:t>原十七</w:t>
      </w:r>
      <w:r w:rsidRPr="005C4725">
        <w:rPr>
          <w:rFonts w:ascii="標楷體" w:eastAsia="標楷體" w:hAnsi="標楷體" w:cs="Courier New"/>
          <w:bCs/>
          <w:kern w:val="0"/>
          <w:sz w:val="28"/>
          <w:szCs w:val="28"/>
        </w:rPr>
        <w:t>)</w:t>
      </w:r>
      <w:r w:rsidRPr="005C4725">
        <w:rPr>
          <w:rFonts w:ascii="標楷體" w:eastAsia="標楷體" w:hAnsi="標楷體"/>
          <w:sz w:val="28"/>
          <w:szCs w:val="28"/>
        </w:rPr>
        <w:t>、牙體復形(O.D.)：除牙位外，應詳載補牙部位窩洞位置及所使用材質。（請勿使用商品名稱）。</w:t>
      </w:r>
    </w:p>
    <w:p w:rsidR="000257EE" w:rsidRPr="005C4725" w:rsidRDefault="00274757">
      <w:pPr>
        <w:spacing w:line="600" w:lineRule="exact"/>
        <w:ind w:left="567" w:hanging="425"/>
      </w:pPr>
      <w:r w:rsidRPr="005C4725">
        <w:rPr>
          <w:rFonts w:ascii="標楷體" w:eastAsia="標楷體" w:hAnsi="標楷體" w:cs="Courier New"/>
          <w:bCs/>
          <w:sz w:val="28"/>
          <w:szCs w:val="28"/>
        </w:rPr>
        <w:t>二 (原十八）</w:t>
      </w:r>
      <w:r w:rsidRPr="005C4725">
        <w:rPr>
          <w:rFonts w:ascii="標楷體" w:eastAsia="標楷體" w:hAnsi="標楷體"/>
          <w:sz w:val="28"/>
          <w:szCs w:val="28"/>
        </w:rPr>
        <w:t>、齒頸部磨耗充填限以單面申報。(101/2/1)</w:t>
      </w:r>
    </w:p>
    <w:p w:rsidR="000257EE" w:rsidRPr="005C4725" w:rsidRDefault="00274757">
      <w:pPr>
        <w:snapToGrid w:val="0"/>
        <w:spacing w:line="600" w:lineRule="exact"/>
        <w:ind w:left="2550" w:hanging="2411"/>
        <w:jc w:val="both"/>
      </w:pPr>
      <w:r w:rsidRPr="005C4725">
        <w:rPr>
          <w:rFonts w:ascii="標楷體" w:eastAsia="標楷體" w:hAnsi="標楷體" w:cs="Courier New"/>
          <w:bCs/>
          <w:sz w:val="28"/>
          <w:szCs w:val="28"/>
        </w:rPr>
        <w:t>三 (原十九)</w:t>
      </w:r>
      <w:r w:rsidRPr="005C4725">
        <w:rPr>
          <w:rFonts w:ascii="標楷體" w:eastAsia="標楷體" w:hAnsi="標楷體" w:cs="Courier New"/>
          <w:sz w:val="28"/>
          <w:szCs w:val="28"/>
        </w:rPr>
        <w:t>、(一)後牙若同顆牙牙冠同時併有多面蛀牙，應於當次復形完成</w:t>
      </w:r>
      <w:r w:rsidRPr="005C4725">
        <w:rPr>
          <w:rFonts w:ascii="標楷體" w:eastAsia="標楷體" w:hAnsi="標楷體"/>
          <w:sz w:val="28"/>
          <w:szCs w:val="28"/>
        </w:rPr>
        <w:t>後，並以全民健康保險醫療服務給付項目及支付標準表內牙體復形最高面數目申報。(101/2/1)(102/3/1)</w:t>
      </w:r>
    </w:p>
    <w:p w:rsidR="000257EE" w:rsidRPr="005C4725" w:rsidRDefault="00274757" w:rsidP="006706BB">
      <w:pPr>
        <w:snapToGrid w:val="0"/>
        <w:spacing w:line="600" w:lineRule="exact"/>
        <w:ind w:left="1557" w:hanging="848"/>
        <w:jc w:val="both"/>
      </w:pPr>
      <w:r w:rsidRPr="005C4725">
        <w:rPr>
          <w:rFonts w:ascii="標楷體" w:eastAsia="標楷體" w:hAnsi="標楷體"/>
          <w:sz w:val="28"/>
          <w:szCs w:val="28"/>
        </w:rPr>
        <w:t>(二)刪除(101/2/1)</w:t>
      </w:r>
    </w:p>
    <w:p w:rsidR="000257EE" w:rsidRPr="005C4725" w:rsidRDefault="00274757" w:rsidP="006706BB">
      <w:pPr>
        <w:snapToGrid w:val="0"/>
        <w:spacing w:line="600" w:lineRule="exact"/>
        <w:ind w:left="1276" w:hanging="567"/>
      </w:pPr>
      <w:r w:rsidRPr="005C4725">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5C4725" w:rsidRDefault="00274757">
      <w:pPr>
        <w:spacing w:line="600" w:lineRule="exact"/>
        <w:ind w:left="510" w:hanging="510"/>
      </w:pPr>
      <w:r w:rsidRPr="005C4725">
        <w:rPr>
          <w:rFonts w:ascii="標楷體" w:eastAsia="標楷體" w:hAnsi="標楷體"/>
          <w:b/>
          <w:bCs/>
          <w:sz w:val="28"/>
          <w:szCs w:val="28"/>
        </w:rPr>
        <w:t>肆、根管治療：</w:t>
      </w:r>
      <w:r w:rsidRPr="005C4725">
        <w:rPr>
          <w:rFonts w:ascii="標楷體" w:eastAsia="標楷體" w:hAnsi="標楷體"/>
          <w:sz w:val="28"/>
          <w:szCs w:val="28"/>
        </w:rPr>
        <w:t>(101/2/1)</w:t>
      </w:r>
    </w:p>
    <w:p w:rsidR="000257EE" w:rsidRPr="005C4725" w:rsidRDefault="00274757">
      <w:pPr>
        <w:pStyle w:val="ab"/>
        <w:snapToGrid w:val="0"/>
        <w:spacing w:line="600" w:lineRule="exact"/>
        <w:ind w:left="565" w:hanging="426"/>
        <w:jc w:val="both"/>
      </w:pPr>
      <w:r w:rsidRPr="005C4725">
        <w:rPr>
          <w:rFonts w:ascii="標楷體" w:eastAsia="標楷體" w:hAnsi="標楷體"/>
          <w:bCs/>
          <w:kern w:val="0"/>
          <w:sz w:val="28"/>
          <w:szCs w:val="28"/>
        </w:rPr>
        <w:t>一 (原二十)</w:t>
      </w:r>
      <w:r w:rsidRPr="005C4725">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5C4725" w:rsidRDefault="00274757">
      <w:pPr>
        <w:pStyle w:val="ab"/>
        <w:snapToGrid w:val="0"/>
        <w:spacing w:line="600" w:lineRule="exact"/>
      </w:pPr>
      <w:r w:rsidRPr="005C4725">
        <w:rPr>
          <w:rFonts w:ascii="標楷體" w:eastAsia="標楷體" w:hAnsi="標楷體"/>
          <w:bCs/>
          <w:kern w:val="0"/>
          <w:sz w:val="28"/>
          <w:szCs w:val="28"/>
        </w:rPr>
        <w:t>二 (原二十一)</w:t>
      </w:r>
      <w:r w:rsidRPr="005C4725">
        <w:rPr>
          <w:rFonts w:ascii="標楷體" w:eastAsia="標楷體" w:hAnsi="標楷體"/>
          <w:sz w:val="28"/>
          <w:szCs w:val="28"/>
        </w:rPr>
        <w:t>、恆牙根管治療完成充填之界定：(101/2/1)</w:t>
      </w:r>
    </w:p>
    <w:p w:rsidR="000257EE" w:rsidRPr="005C4725" w:rsidRDefault="00274757" w:rsidP="006706BB">
      <w:pPr>
        <w:pStyle w:val="ab"/>
        <w:snapToGrid w:val="0"/>
        <w:spacing w:line="600" w:lineRule="exact"/>
        <w:ind w:left="1276" w:hanging="567"/>
        <w:rPr>
          <w:rFonts w:ascii="標楷體" w:eastAsia="標楷體" w:hAnsi="標楷體"/>
          <w:sz w:val="28"/>
          <w:szCs w:val="28"/>
        </w:rPr>
      </w:pPr>
      <w:r w:rsidRPr="005C4725">
        <w:rPr>
          <w:rFonts w:ascii="標楷體" w:eastAsia="標楷體" w:hAnsi="標楷體"/>
          <w:sz w:val="28"/>
          <w:szCs w:val="28"/>
        </w:rPr>
        <w:t>(一)根管操作長度以根管開口參考點至根尖之長度計算之。但根管根尖須充填5mm才達緻密。</w:t>
      </w:r>
    </w:p>
    <w:p w:rsidR="000257EE" w:rsidRPr="005C4725" w:rsidRDefault="00274757" w:rsidP="006706BB">
      <w:pPr>
        <w:pStyle w:val="ab"/>
        <w:snapToGrid w:val="0"/>
        <w:spacing w:line="600" w:lineRule="exact"/>
        <w:ind w:left="1276" w:hanging="567"/>
        <w:rPr>
          <w:rFonts w:ascii="標楷體" w:eastAsia="標楷體" w:hAnsi="標楷體"/>
          <w:sz w:val="28"/>
          <w:szCs w:val="28"/>
        </w:rPr>
      </w:pPr>
      <w:r w:rsidRPr="005C4725">
        <w:rPr>
          <w:rFonts w:ascii="標楷體" w:eastAsia="標楷體" w:hAnsi="標楷體"/>
          <w:sz w:val="28"/>
          <w:szCs w:val="28"/>
        </w:rPr>
        <w:lastRenderedPageBreak/>
        <w:t>(二</w:t>
      </w:r>
      <w:r w:rsidR="006706BB" w:rsidRPr="005C4725">
        <w:rPr>
          <w:rFonts w:ascii="標楷體" w:eastAsia="標楷體" w:hAnsi="標楷體"/>
          <w:sz w:val="28"/>
          <w:szCs w:val="28"/>
        </w:rPr>
        <w:t>)</w:t>
      </w:r>
      <w:r w:rsidRPr="005C4725">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5C4725" w:rsidRDefault="00274757" w:rsidP="006706BB">
      <w:pPr>
        <w:pStyle w:val="ab"/>
        <w:snapToGrid w:val="0"/>
        <w:spacing w:line="600" w:lineRule="exact"/>
        <w:ind w:left="1276" w:hanging="709"/>
        <w:rPr>
          <w:rFonts w:ascii="標楷體" w:eastAsia="標楷體" w:hAnsi="標楷體"/>
          <w:sz w:val="28"/>
          <w:szCs w:val="28"/>
        </w:rPr>
      </w:pPr>
      <w:r w:rsidRPr="005C4725">
        <w:rPr>
          <w:rFonts w:ascii="標楷體" w:eastAsia="標楷體" w:hAnsi="標楷體"/>
          <w:sz w:val="28"/>
          <w:szCs w:val="28"/>
        </w:rPr>
        <w:t xml:space="preserve"> (三</w:t>
      </w:r>
      <w:r w:rsidR="006706BB" w:rsidRPr="005C4725">
        <w:rPr>
          <w:rFonts w:ascii="標楷體" w:eastAsia="標楷體" w:hAnsi="標楷體"/>
          <w:sz w:val="28"/>
          <w:szCs w:val="28"/>
        </w:rPr>
        <w:t>)</w:t>
      </w:r>
      <w:r w:rsidRPr="005C4725">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5C4725" w:rsidRDefault="00274757" w:rsidP="006706BB">
      <w:pPr>
        <w:pStyle w:val="ab"/>
        <w:snapToGrid w:val="0"/>
        <w:spacing w:line="500" w:lineRule="exact"/>
        <w:ind w:left="1276" w:hanging="709"/>
        <w:rPr>
          <w:rFonts w:ascii="標楷體" w:eastAsia="標楷體" w:hAnsi="標楷體"/>
          <w:sz w:val="28"/>
          <w:szCs w:val="28"/>
        </w:rPr>
      </w:pPr>
      <w:r w:rsidRPr="005C4725">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5C4725" w:rsidRDefault="00274757">
      <w:pPr>
        <w:pStyle w:val="ab"/>
        <w:snapToGrid w:val="0"/>
        <w:spacing w:line="600" w:lineRule="exact"/>
        <w:ind w:left="425" w:hanging="423"/>
        <w:jc w:val="both"/>
      </w:pPr>
      <w:r w:rsidRPr="005C4725">
        <w:rPr>
          <w:rFonts w:ascii="標楷體" w:eastAsia="標楷體" w:hAnsi="標楷體"/>
          <w:bCs/>
          <w:kern w:val="0"/>
          <w:sz w:val="28"/>
          <w:szCs w:val="28"/>
        </w:rPr>
        <w:t>三 (原二十五</w:t>
      </w:r>
      <w:r w:rsidRPr="005C4725">
        <w:rPr>
          <w:rFonts w:ascii="標楷體" w:eastAsia="標楷體" w:hAnsi="標楷體"/>
          <w:sz w:val="28"/>
          <w:szCs w:val="28"/>
        </w:rPr>
        <w:t>)</w:t>
      </w:r>
      <w:r w:rsidRPr="005C4725">
        <w:rPr>
          <w:rFonts w:ascii="標楷體" w:eastAsia="標楷體" w:hAnsi="標楷體"/>
          <w:bCs/>
          <w:kern w:val="0"/>
          <w:sz w:val="28"/>
          <w:szCs w:val="28"/>
        </w:rPr>
        <w:t>、</w:t>
      </w:r>
      <w:r w:rsidRPr="005C4725">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5C4725" w:rsidRDefault="00274757">
      <w:pPr>
        <w:pStyle w:val="ab"/>
        <w:snapToGrid w:val="0"/>
        <w:spacing w:line="600" w:lineRule="exact"/>
        <w:ind w:left="425" w:hanging="423"/>
        <w:jc w:val="both"/>
      </w:pPr>
      <w:r w:rsidRPr="005C4725">
        <w:rPr>
          <w:rFonts w:ascii="標楷體" w:eastAsia="標楷體" w:hAnsi="標楷體"/>
          <w:bCs/>
          <w:sz w:val="28"/>
          <w:szCs w:val="28"/>
        </w:rPr>
        <w:t>四 (原二十二</w:t>
      </w:r>
      <w:r w:rsidRPr="005C4725">
        <w:rPr>
          <w:rFonts w:ascii="標楷體" w:eastAsia="標楷體" w:hAnsi="標楷體"/>
          <w:sz w:val="28"/>
          <w:szCs w:val="28"/>
        </w:rPr>
        <w:t>)</w:t>
      </w:r>
      <w:r w:rsidRPr="005C4725">
        <w:rPr>
          <w:rFonts w:ascii="標楷體" w:eastAsia="標楷體" w:hAnsi="標楷體"/>
          <w:bCs/>
          <w:sz w:val="28"/>
          <w:szCs w:val="28"/>
        </w:rPr>
        <w:t xml:space="preserve"> 、</w:t>
      </w:r>
      <w:r w:rsidRPr="005C4725">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5C4725" w:rsidRDefault="00274757">
      <w:pPr>
        <w:spacing w:line="600" w:lineRule="exact"/>
        <w:ind w:left="426" w:hanging="426"/>
      </w:pPr>
      <w:r w:rsidRPr="005C4725">
        <w:rPr>
          <w:rFonts w:ascii="標楷體" w:eastAsia="標楷體" w:hAnsi="標楷體"/>
          <w:bCs/>
          <w:sz w:val="28"/>
          <w:szCs w:val="28"/>
        </w:rPr>
        <w:t>五 (原二十三</w:t>
      </w:r>
      <w:r w:rsidRPr="005C4725">
        <w:rPr>
          <w:rFonts w:ascii="標楷體" w:eastAsia="標楷體" w:hAnsi="標楷體"/>
          <w:sz w:val="28"/>
          <w:szCs w:val="28"/>
        </w:rPr>
        <w:t>)</w:t>
      </w:r>
      <w:r w:rsidRPr="005C4725">
        <w:rPr>
          <w:rFonts w:ascii="標楷體" w:eastAsia="標楷體" w:hAnsi="標楷體"/>
          <w:bCs/>
          <w:sz w:val="28"/>
          <w:szCs w:val="28"/>
        </w:rPr>
        <w:t xml:space="preserve"> 、</w:t>
      </w:r>
      <w:r w:rsidRPr="005C4725">
        <w:rPr>
          <w:rFonts w:ascii="標楷體" w:eastAsia="標楷體" w:hAnsi="標楷體"/>
          <w:sz w:val="28"/>
          <w:szCs w:val="28"/>
        </w:rPr>
        <w:t>根管治療申報橡皮障</w:t>
      </w:r>
      <w:r w:rsidRPr="005C4725">
        <w:rPr>
          <w:rFonts w:ascii="標楷體" w:eastAsia="標楷體" w:hAnsi="標楷體"/>
          <w:bCs/>
          <w:sz w:val="28"/>
          <w:szCs w:val="28"/>
        </w:rPr>
        <w:t>防濕裝置（90012C）</w:t>
      </w:r>
      <w:r w:rsidRPr="005C4725">
        <w:rPr>
          <w:rFonts w:ascii="標楷體" w:eastAsia="標楷體" w:hAnsi="標楷體"/>
          <w:b/>
          <w:bCs/>
          <w:sz w:val="28"/>
          <w:szCs w:val="28"/>
        </w:rPr>
        <w:t>，</w:t>
      </w:r>
      <w:r w:rsidRPr="005C4725">
        <w:rPr>
          <w:rFonts w:ascii="標楷體" w:eastAsia="標楷體" w:hAnsi="標楷體"/>
          <w:bCs/>
          <w:sz w:val="28"/>
          <w:szCs w:val="28"/>
        </w:rPr>
        <w:t>需至少</w:t>
      </w:r>
      <w:r w:rsidRPr="005C4725">
        <w:rPr>
          <w:rFonts w:ascii="標楷體" w:eastAsia="標楷體" w:hAnsi="標楷體"/>
          <w:sz w:val="28"/>
          <w:szCs w:val="28"/>
        </w:rPr>
        <w:t>檢附</w:t>
      </w:r>
      <w:r w:rsidRPr="005C4725">
        <w:rPr>
          <w:rFonts w:ascii="標楷體" w:eastAsia="標楷體" w:hAnsi="標楷體"/>
          <w:b/>
          <w:sz w:val="28"/>
          <w:szCs w:val="28"/>
        </w:rPr>
        <w:t>一次</w:t>
      </w:r>
      <w:r w:rsidRPr="005C4725">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5C4725">
        <w:rPr>
          <w:rFonts w:ascii="標楷體" w:eastAsia="標楷體" w:hAnsi="標楷體"/>
          <w:bCs/>
          <w:sz w:val="28"/>
          <w:szCs w:val="28"/>
        </w:rPr>
        <w:t>(99/4/1) (101/2/1) (104/1/1)</w:t>
      </w:r>
    </w:p>
    <w:p w:rsidR="000257EE" w:rsidRPr="005C4725" w:rsidRDefault="00274757">
      <w:pPr>
        <w:snapToGrid w:val="0"/>
        <w:spacing w:line="600" w:lineRule="exact"/>
        <w:ind w:left="426" w:hanging="426"/>
      </w:pPr>
      <w:r w:rsidRPr="005C4725">
        <w:rPr>
          <w:rFonts w:ascii="標楷體" w:eastAsia="標楷體" w:hAnsi="標楷體"/>
          <w:bCs/>
          <w:sz w:val="28"/>
          <w:szCs w:val="28"/>
        </w:rPr>
        <w:t>六 (原二十六</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根管治療後，若因根尖膿腫而需重新再作者，以病歷記載</w:t>
      </w:r>
      <w:r w:rsidRPr="005C4725">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5C4725" w:rsidRDefault="00274757">
      <w:pPr>
        <w:spacing w:line="600" w:lineRule="exact"/>
        <w:ind w:left="2835" w:hanging="2835"/>
      </w:pPr>
      <w:r w:rsidRPr="005C4725">
        <w:rPr>
          <w:rFonts w:ascii="標楷體" w:eastAsia="標楷體" w:hAnsi="標楷體"/>
          <w:bCs/>
          <w:sz w:val="28"/>
          <w:szCs w:val="28"/>
        </w:rPr>
        <w:t>七</w:t>
      </w:r>
      <w:r w:rsidRPr="005C4725">
        <w:rPr>
          <w:rFonts w:ascii="標楷體" w:eastAsia="標楷體" w:hAnsi="標楷體"/>
          <w:sz w:val="28"/>
          <w:szCs w:val="28"/>
        </w:rPr>
        <w:t>(原三十九)</w:t>
      </w:r>
      <w:r w:rsidRPr="005C4725">
        <w:rPr>
          <w:rFonts w:ascii="標楷體" w:eastAsia="標楷體" w:hAnsi="標楷體"/>
          <w:bCs/>
          <w:sz w:val="28"/>
          <w:szCs w:val="28"/>
        </w:rPr>
        <w:t>、</w:t>
      </w:r>
      <w:r w:rsidRPr="005C4725">
        <w:rPr>
          <w:rFonts w:ascii="標楷體" w:eastAsia="標楷體" w:hAnsi="標楷體"/>
          <w:sz w:val="28"/>
          <w:szCs w:val="28"/>
        </w:rPr>
        <w:t>（一）Gutta percha points充填若超出X光影像所示牙根之根尖2㎜以上，屬於缺乏積極療效之判定，不予以給付根管充填費用。(102/3/1)</w:t>
      </w:r>
    </w:p>
    <w:p w:rsidR="000257EE" w:rsidRPr="005C4725" w:rsidRDefault="00274757">
      <w:pPr>
        <w:snapToGrid w:val="0"/>
        <w:spacing w:line="600" w:lineRule="exact"/>
        <w:ind w:left="2832" w:hanging="708"/>
        <w:jc w:val="both"/>
        <w:rPr>
          <w:rFonts w:ascii="標楷體" w:eastAsia="標楷體" w:hAnsi="標楷體"/>
          <w:sz w:val="28"/>
          <w:szCs w:val="28"/>
        </w:rPr>
      </w:pPr>
      <w:r w:rsidRPr="005C4725">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5C4725" w:rsidRDefault="00274757">
      <w:pPr>
        <w:snapToGrid w:val="0"/>
        <w:spacing w:line="600" w:lineRule="exact"/>
        <w:ind w:left="2831" w:hanging="568"/>
      </w:pPr>
      <w:r w:rsidRPr="005C4725">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5C4725" w:rsidRDefault="00274757">
      <w:pPr>
        <w:spacing w:line="600" w:lineRule="exact"/>
        <w:ind w:left="510" w:hanging="510"/>
      </w:pPr>
      <w:r w:rsidRPr="005C4725">
        <w:rPr>
          <w:rFonts w:ascii="標楷體" w:eastAsia="標楷體" w:hAnsi="標楷體"/>
          <w:b/>
          <w:sz w:val="28"/>
          <w:szCs w:val="28"/>
        </w:rPr>
        <w:t>伍、牙周病</w:t>
      </w:r>
      <w:r w:rsidRPr="005C4725">
        <w:rPr>
          <w:rFonts w:ascii="標楷體" w:eastAsia="標楷體" w:hAnsi="標楷體"/>
          <w:b/>
          <w:bCs/>
          <w:sz w:val="28"/>
          <w:szCs w:val="28"/>
        </w:rPr>
        <w:t>：</w:t>
      </w:r>
      <w:r w:rsidRPr="005C4725">
        <w:rPr>
          <w:rFonts w:ascii="標楷體" w:eastAsia="標楷體" w:hAnsi="標楷體"/>
          <w:sz w:val="28"/>
          <w:szCs w:val="28"/>
        </w:rPr>
        <w:t>(101/2/1)</w:t>
      </w:r>
    </w:p>
    <w:p w:rsidR="000257EE" w:rsidRPr="005C4725" w:rsidRDefault="00274757">
      <w:pPr>
        <w:pStyle w:val="ab"/>
        <w:snapToGrid w:val="0"/>
        <w:spacing w:line="600" w:lineRule="exact"/>
        <w:ind w:left="425" w:hanging="423"/>
        <w:jc w:val="both"/>
      </w:pPr>
      <w:r w:rsidRPr="005C4725">
        <w:rPr>
          <w:rFonts w:ascii="標楷體" w:eastAsia="標楷體" w:hAnsi="標楷體"/>
          <w:bCs/>
          <w:kern w:val="0"/>
          <w:sz w:val="28"/>
          <w:szCs w:val="28"/>
        </w:rPr>
        <w:t>一 (原二十七</w:t>
      </w:r>
      <w:r w:rsidRPr="005C4725">
        <w:rPr>
          <w:rFonts w:ascii="標楷體" w:eastAsia="標楷體" w:hAnsi="標楷體"/>
          <w:sz w:val="28"/>
          <w:szCs w:val="28"/>
        </w:rPr>
        <w:t>)</w:t>
      </w:r>
      <w:r w:rsidRPr="005C4725">
        <w:rPr>
          <w:rFonts w:ascii="標楷體" w:eastAsia="標楷體" w:hAnsi="標楷體"/>
          <w:bCs/>
          <w:kern w:val="0"/>
          <w:sz w:val="28"/>
          <w:szCs w:val="28"/>
        </w:rPr>
        <w:t>、</w:t>
      </w:r>
      <w:r w:rsidR="00F077E0" w:rsidRPr="005C4725">
        <w:rPr>
          <w:rFonts w:ascii="標楷體" w:eastAsia="標楷體" w:hAnsi="標楷體" w:hint="eastAsia"/>
          <w:sz w:val="28"/>
          <w:szCs w:val="28"/>
        </w:rPr>
        <w:t>全口牙結石清除、齒齦下刮除術</w:t>
      </w:r>
      <w:r w:rsidR="00F077E0" w:rsidRPr="005C4725">
        <w:rPr>
          <w:rFonts w:ascii="標楷體" w:eastAsia="標楷體" w:hAnsi="標楷體"/>
          <w:sz w:val="28"/>
          <w:szCs w:val="28"/>
        </w:rPr>
        <w:t xml:space="preserve"> (91006C-91008C、P4002C)後，以觀察一個月為原則；視病情需要可做牙周骨膜翻開術(91009B-91010B)。(98/3/1) (105/9/1)</w:t>
      </w:r>
    </w:p>
    <w:p w:rsidR="000257EE" w:rsidRPr="005C4725" w:rsidRDefault="00274757">
      <w:pPr>
        <w:pStyle w:val="ab"/>
        <w:snapToGrid w:val="0"/>
        <w:spacing w:line="600" w:lineRule="exact"/>
        <w:ind w:left="1133" w:hanging="994"/>
        <w:jc w:val="both"/>
      </w:pPr>
      <w:r w:rsidRPr="005C4725">
        <w:rPr>
          <w:rFonts w:ascii="標楷體" w:eastAsia="標楷體" w:hAnsi="標楷體"/>
          <w:bCs/>
          <w:kern w:val="0"/>
          <w:sz w:val="28"/>
          <w:szCs w:val="28"/>
        </w:rPr>
        <w:t>二 (原二十八</w:t>
      </w:r>
      <w:r w:rsidRPr="005C4725">
        <w:rPr>
          <w:rFonts w:ascii="標楷體" w:eastAsia="標楷體" w:hAnsi="標楷體"/>
          <w:sz w:val="28"/>
          <w:szCs w:val="28"/>
        </w:rPr>
        <w:t>)</w:t>
      </w:r>
      <w:r w:rsidRPr="005C4725">
        <w:rPr>
          <w:rFonts w:ascii="標楷體" w:eastAsia="標楷體" w:hAnsi="標楷體"/>
          <w:bCs/>
          <w:kern w:val="0"/>
          <w:sz w:val="28"/>
          <w:szCs w:val="28"/>
        </w:rPr>
        <w:t>、</w:t>
      </w:r>
      <w:r w:rsidRPr="005C4725">
        <w:rPr>
          <w:rFonts w:ascii="標楷體" w:eastAsia="標楷體" w:hAnsi="標楷體"/>
          <w:sz w:val="28"/>
          <w:szCs w:val="28"/>
        </w:rPr>
        <w:t>全口牙結石清除及齒齦下刮除術不得再申報術後處理費。</w:t>
      </w:r>
    </w:p>
    <w:p w:rsidR="000257EE" w:rsidRPr="005C4725" w:rsidRDefault="00274757">
      <w:pPr>
        <w:pStyle w:val="ab"/>
        <w:snapToGrid w:val="0"/>
        <w:spacing w:line="600" w:lineRule="exact"/>
        <w:ind w:left="565" w:hanging="426"/>
        <w:jc w:val="both"/>
      </w:pPr>
      <w:r w:rsidRPr="005C4725">
        <w:rPr>
          <w:rFonts w:ascii="標楷體" w:eastAsia="標楷體" w:hAnsi="標楷體"/>
          <w:bCs/>
          <w:kern w:val="0"/>
          <w:sz w:val="28"/>
          <w:szCs w:val="28"/>
        </w:rPr>
        <w:t>三 (原二十九</w:t>
      </w:r>
      <w:r w:rsidRPr="005C4725">
        <w:rPr>
          <w:rFonts w:ascii="標楷體" w:eastAsia="標楷體" w:hAnsi="標楷體"/>
          <w:sz w:val="28"/>
          <w:szCs w:val="28"/>
        </w:rPr>
        <w:t>)</w:t>
      </w:r>
      <w:r w:rsidRPr="005C4725">
        <w:rPr>
          <w:rFonts w:ascii="標楷體" w:eastAsia="標楷體" w:hAnsi="標楷體"/>
          <w:bCs/>
          <w:kern w:val="0"/>
          <w:sz w:val="28"/>
          <w:szCs w:val="28"/>
        </w:rPr>
        <w:t>、</w:t>
      </w:r>
      <w:r w:rsidRPr="005C4725">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四 (原</w:t>
      </w:r>
      <w:r w:rsidRPr="005C4725">
        <w:rPr>
          <w:rFonts w:ascii="標楷體" w:eastAsia="標楷體" w:hAnsi="標楷體"/>
          <w:sz w:val="28"/>
          <w:szCs w:val="28"/>
        </w:rPr>
        <w:t>四  十</w:t>
      </w:r>
      <w:r w:rsidRPr="005C4725">
        <w:rPr>
          <w:rFonts w:ascii="標楷體" w:eastAsia="標楷體" w:hAnsi="標楷體"/>
          <w:bCs/>
          <w:sz w:val="28"/>
          <w:szCs w:val="28"/>
        </w:rPr>
        <w:t>)、</w:t>
      </w:r>
      <w:r w:rsidRPr="005C4725">
        <w:rPr>
          <w:rFonts w:ascii="標楷體" w:eastAsia="標楷體" w:hAnsi="標楷體"/>
          <w:sz w:val="28"/>
          <w:szCs w:val="28"/>
        </w:rPr>
        <w:t>若發現91003C、91004C申報異常，得請院所檢附相片或X</w:t>
      </w:r>
      <w:r w:rsidRPr="005C4725">
        <w:rPr>
          <w:rFonts w:ascii="標楷體" w:eastAsia="標楷體" w:hAnsi="標楷體"/>
          <w:sz w:val="28"/>
          <w:szCs w:val="28"/>
        </w:rPr>
        <w:lastRenderedPageBreak/>
        <w:t>光片以為審核（相片或X光片費用已內含）。(99/4/1) (101/2/1)</w:t>
      </w:r>
    </w:p>
    <w:p w:rsidR="000257EE" w:rsidRPr="005C4725" w:rsidRDefault="00274757">
      <w:pPr>
        <w:pStyle w:val="ab"/>
        <w:snapToGrid w:val="0"/>
        <w:spacing w:line="600" w:lineRule="exact"/>
        <w:ind w:left="565" w:hanging="426"/>
        <w:rPr>
          <w:rFonts w:ascii="標楷體" w:eastAsia="標楷體" w:hAnsi="標楷體"/>
          <w:sz w:val="28"/>
          <w:szCs w:val="28"/>
        </w:rPr>
      </w:pPr>
      <w:r w:rsidRPr="005C4725">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5C4725" w:rsidRDefault="00274757">
      <w:pPr>
        <w:spacing w:line="600" w:lineRule="exact"/>
        <w:ind w:left="510" w:hanging="510"/>
      </w:pPr>
      <w:r w:rsidRPr="005C4725">
        <w:rPr>
          <w:rFonts w:ascii="標楷體" w:eastAsia="標楷體" w:hAnsi="標楷體"/>
          <w:b/>
          <w:sz w:val="28"/>
          <w:szCs w:val="28"/>
        </w:rPr>
        <w:t>陸、口腔外科</w:t>
      </w:r>
      <w:r w:rsidRPr="005C4725">
        <w:rPr>
          <w:rFonts w:ascii="標楷體" w:eastAsia="標楷體" w:hAnsi="標楷體"/>
          <w:b/>
          <w:bCs/>
          <w:sz w:val="28"/>
          <w:szCs w:val="28"/>
        </w:rPr>
        <w:t>：</w:t>
      </w:r>
      <w:r w:rsidRPr="005C4725">
        <w:rPr>
          <w:rFonts w:ascii="標楷體" w:eastAsia="標楷體" w:hAnsi="標楷體"/>
          <w:sz w:val="28"/>
          <w:szCs w:val="28"/>
        </w:rPr>
        <w:t>(101/2/1)</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一 (原三  十</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二 (原三十一</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單純牙齒鬆動可申報92002C，拆除可申報92001C。牙齒和齒槽骨或顎骨鬆動，可申報92007B或92008B，拆除可申報92006C。(99/4/1)</w:t>
      </w:r>
    </w:p>
    <w:p w:rsidR="000257EE" w:rsidRPr="005C4725" w:rsidRDefault="00274757">
      <w:pPr>
        <w:pStyle w:val="ab"/>
        <w:snapToGrid w:val="0"/>
        <w:spacing w:line="600" w:lineRule="exact"/>
        <w:ind w:left="565" w:hanging="426"/>
        <w:rPr>
          <w:rFonts w:ascii="標楷體" w:eastAsia="標楷體" w:hAnsi="標楷體"/>
          <w:bCs/>
          <w:sz w:val="28"/>
          <w:szCs w:val="28"/>
        </w:rPr>
      </w:pPr>
      <w:r w:rsidRPr="005C4725">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5C4725" w:rsidRDefault="00274757">
      <w:pPr>
        <w:pStyle w:val="ab"/>
        <w:snapToGrid w:val="0"/>
        <w:spacing w:line="600" w:lineRule="exact"/>
        <w:ind w:left="565" w:hanging="426"/>
        <w:rPr>
          <w:rFonts w:ascii="標楷體" w:eastAsia="標楷體" w:hAnsi="標楷體"/>
          <w:bCs/>
          <w:sz w:val="28"/>
          <w:szCs w:val="28"/>
        </w:rPr>
      </w:pPr>
      <w:r w:rsidRPr="005C4725">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5C4725" w:rsidRDefault="00274757">
      <w:pPr>
        <w:pStyle w:val="ab"/>
        <w:snapToGrid w:val="0"/>
        <w:spacing w:line="600" w:lineRule="exact"/>
        <w:ind w:left="1259" w:hanging="1120"/>
      </w:pPr>
      <w:r w:rsidRPr="005C4725">
        <w:rPr>
          <w:rFonts w:ascii="標楷體" w:eastAsia="標楷體" w:hAnsi="標楷體"/>
          <w:bCs/>
          <w:sz w:val="28"/>
          <w:szCs w:val="28"/>
        </w:rPr>
        <w:t>五(原三十四</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拔牙後單純傷口處置及拆線(92005C)為同一療程。</w:t>
      </w:r>
    </w:p>
    <w:p w:rsidR="000257EE" w:rsidRPr="005C4725" w:rsidRDefault="00274757">
      <w:pPr>
        <w:pStyle w:val="ab"/>
        <w:snapToGrid w:val="0"/>
        <w:spacing w:line="600" w:lineRule="exact"/>
        <w:ind w:left="1259" w:hanging="1120"/>
      </w:pPr>
      <w:r w:rsidRPr="005C4725">
        <w:rPr>
          <w:rFonts w:ascii="標楷體" w:eastAsia="標楷體" w:hAnsi="標楷體"/>
          <w:bCs/>
          <w:sz w:val="28"/>
          <w:szCs w:val="28"/>
        </w:rPr>
        <w:t>三十五</w:t>
      </w:r>
      <w:r w:rsidRPr="005C4725">
        <w:rPr>
          <w:rFonts w:ascii="標楷體" w:eastAsia="標楷體" w:hAnsi="標楷體"/>
          <w:sz w:val="28"/>
          <w:szCs w:val="28"/>
        </w:rPr>
        <w:t>、刪除(101/2/1)</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六 (原三十六</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阻生牙、埋伏齒，簡單者可申報92015C，埋伏齒之牙根明顯彎曲、水平智齒、牙冠部被骨頭包埋三分之二或其他複雜情況者，得</w:t>
      </w:r>
      <w:r w:rsidRPr="005C4725">
        <w:rPr>
          <w:rFonts w:ascii="標楷體" w:eastAsia="標楷體" w:hAnsi="標楷體"/>
          <w:sz w:val="28"/>
          <w:szCs w:val="28"/>
        </w:rPr>
        <w:lastRenderedPageBreak/>
        <w:t>申報92016C（以上均須附載有手術記錄之病歷備查），依臨床指引之圖譜申報。</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七 (原三十七</w:t>
      </w:r>
      <w:r w:rsidRPr="005C4725">
        <w:rPr>
          <w:rFonts w:ascii="標楷體" w:eastAsia="標楷體" w:hAnsi="標楷體"/>
          <w:sz w:val="28"/>
          <w:szCs w:val="28"/>
        </w:rPr>
        <w:t>)</w:t>
      </w:r>
      <w:r w:rsidRPr="005C4725">
        <w:rPr>
          <w:rFonts w:ascii="標楷體" w:eastAsia="標楷體" w:hAnsi="標楷體"/>
          <w:bCs/>
          <w:sz w:val="28"/>
          <w:szCs w:val="28"/>
        </w:rPr>
        <w:t>、</w:t>
      </w:r>
      <w:r w:rsidRPr="005C4725">
        <w:rPr>
          <w:rFonts w:ascii="標楷體" w:eastAsia="標楷體" w:hAnsi="標楷體"/>
          <w:sz w:val="28"/>
          <w:szCs w:val="28"/>
        </w:rPr>
        <w:t>拔牙若與齒槽骨成形術(92041C)和牙齦切除術(91011C)同時申報時，則92041C按支付點數之一半給付，而91011C不予給付。</w:t>
      </w:r>
    </w:p>
    <w:p w:rsidR="000257EE" w:rsidRPr="005C4725" w:rsidRDefault="00274757">
      <w:pPr>
        <w:pStyle w:val="ab"/>
        <w:snapToGrid w:val="0"/>
        <w:spacing w:line="600" w:lineRule="exact"/>
        <w:ind w:left="565" w:hanging="426"/>
      </w:pPr>
      <w:r w:rsidRPr="005C4725">
        <w:rPr>
          <w:rFonts w:ascii="標楷體" w:eastAsia="標楷體" w:hAnsi="標楷體"/>
          <w:bCs/>
          <w:sz w:val="28"/>
          <w:szCs w:val="28"/>
        </w:rPr>
        <w:t>八 (原三十八)、施行「CO2雷射切除軟組織」以不易傳統手術為之者為限，病</w:t>
      </w:r>
      <w:r w:rsidRPr="005C4725">
        <w:rPr>
          <w:rFonts w:ascii="標楷體" w:eastAsia="標楷體" w:hAnsi="標楷體"/>
          <w:sz w:val="28"/>
          <w:szCs w:val="28"/>
        </w:rPr>
        <w:t>歷應詳實記載備查。以超音波治療TMJ則不予給付。(98/3/1)</w:t>
      </w:r>
    </w:p>
    <w:p w:rsidR="000257EE" w:rsidRPr="005C4725" w:rsidRDefault="00274757">
      <w:pPr>
        <w:pStyle w:val="ab"/>
        <w:snapToGrid w:val="0"/>
        <w:spacing w:line="600" w:lineRule="exact"/>
        <w:ind w:left="565" w:hanging="426"/>
      </w:pPr>
      <w:r w:rsidRPr="005C4725">
        <w:rPr>
          <w:rFonts w:ascii="標楷體" w:eastAsia="標楷體" w:hAnsi="標楷體"/>
          <w:sz w:val="28"/>
          <w:szCs w:val="28"/>
        </w:rPr>
        <w:t>九 (原四十二)</w:t>
      </w:r>
      <w:r w:rsidRPr="005C4725">
        <w:rPr>
          <w:rFonts w:ascii="標楷體" w:eastAsia="標楷體" w:hAnsi="標楷體"/>
          <w:bCs/>
          <w:sz w:val="28"/>
          <w:szCs w:val="28"/>
        </w:rPr>
        <w:t>、</w:t>
      </w:r>
      <w:r w:rsidRPr="005C4725">
        <w:rPr>
          <w:rFonts w:ascii="標楷體" w:eastAsia="標楷體" w:hAnsi="標楷體"/>
          <w:sz w:val="28"/>
          <w:szCs w:val="28"/>
        </w:rPr>
        <w:t>申報癌前病變軟組織切片（92067B）應具體描述病灶的表徵。(99/4/1)</w:t>
      </w:r>
    </w:p>
    <w:p w:rsidR="000257EE" w:rsidRPr="005C4725" w:rsidRDefault="00274757">
      <w:pPr>
        <w:pStyle w:val="ab"/>
        <w:snapToGrid w:val="0"/>
        <w:spacing w:line="600" w:lineRule="exact"/>
        <w:ind w:left="565" w:hanging="426"/>
      </w:pPr>
      <w:r w:rsidRPr="005C4725">
        <w:rPr>
          <w:rFonts w:ascii="標楷體" w:eastAsia="標楷體" w:hAnsi="標楷體"/>
          <w:sz w:val="28"/>
          <w:szCs w:val="28"/>
        </w:rPr>
        <w:t>十 (原四十六)</w:t>
      </w:r>
      <w:r w:rsidRPr="005C4725">
        <w:rPr>
          <w:rFonts w:ascii="標楷體" w:eastAsia="標楷體" w:hAnsi="標楷體"/>
          <w:bCs/>
          <w:sz w:val="28"/>
          <w:szCs w:val="28"/>
        </w:rPr>
        <w:t>、</w:t>
      </w:r>
      <w:r w:rsidRPr="005C4725">
        <w:rPr>
          <w:rFonts w:ascii="標楷體" w:eastAsia="標楷體" w:hAnsi="標楷體"/>
          <w:sz w:val="28"/>
          <w:szCs w:val="28"/>
        </w:rPr>
        <w:t>因拔牙後牙齒矯正引起牙齒移位，申報牙位之認定及支付原則如下：</w:t>
      </w:r>
    </w:p>
    <w:p w:rsidR="000257EE" w:rsidRPr="005C4725" w:rsidRDefault="00274757">
      <w:pPr>
        <w:pStyle w:val="ab"/>
        <w:snapToGrid w:val="0"/>
        <w:spacing w:line="500" w:lineRule="exact"/>
        <w:ind w:left="1839" w:hanging="843"/>
        <w:rPr>
          <w:rFonts w:ascii="標楷體" w:eastAsia="標楷體" w:hAnsi="標楷體"/>
          <w:sz w:val="28"/>
          <w:szCs w:val="28"/>
        </w:rPr>
      </w:pPr>
      <w:r w:rsidRPr="005C4725">
        <w:rPr>
          <w:rFonts w:ascii="標楷體" w:eastAsia="標楷體" w:hAnsi="標楷體"/>
          <w:sz w:val="28"/>
          <w:szCs w:val="28"/>
        </w:rPr>
        <w:t>（一）自家院所因拔牙後引起牙齒移位，誤植牙位造成申報錯誤，一律不支付。</w:t>
      </w:r>
    </w:p>
    <w:p w:rsidR="000257EE" w:rsidRPr="005C4725" w:rsidRDefault="00274757">
      <w:pPr>
        <w:pStyle w:val="ab"/>
        <w:snapToGrid w:val="0"/>
        <w:spacing w:line="500" w:lineRule="exact"/>
        <w:ind w:left="1841" w:hanging="843"/>
      </w:pPr>
      <w:r w:rsidRPr="005C4725">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p w:rsidR="000257EE" w:rsidRPr="005C4725"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5C4725" w:rsidRPr="005C4725"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jc w:val="center"/>
              <w:textAlignment w:val="auto"/>
              <w:rPr>
                <w:rFonts w:ascii="標楷體" w:eastAsia="標楷體" w:hAnsi="標楷體" w:cs="新細明體"/>
                <w:b/>
                <w:bCs/>
                <w:sz w:val="28"/>
                <w:szCs w:val="28"/>
              </w:rPr>
            </w:pPr>
            <w:r w:rsidRPr="005C4725">
              <w:rPr>
                <w:rFonts w:ascii="標楷體" w:eastAsia="標楷體" w:hAnsi="標楷體" w:cs="新細明體"/>
                <w:b/>
                <w:bCs/>
                <w:sz w:val="28"/>
                <w:szCs w:val="28"/>
              </w:rPr>
              <w:t>表1 引起口乾的常見藥物</w:t>
            </w:r>
          </w:p>
        </w:tc>
      </w:tr>
      <w:tr w:rsidR="005C4725" w:rsidRPr="005C4725"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5C4725" w:rsidRDefault="00274757">
            <w:pPr>
              <w:widowControl/>
              <w:spacing w:line="240" w:lineRule="auto"/>
              <w:jc w:val="center"/>
              <w:textAlignment w:val="auto"/>
              <w:rPr>
                <w:rFonts w:ascii="標楷體" w:eastAsia="標楷體" w:hAnsi="標楷體" w:cs="新細明體"/>
                <w:b/>
                <w:bCs/>
                <w:szCs w:val="24"/>
              </w:rPr>
            </w:pPr>
            <w:r w:rsidRPr="005C4725">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5C4725" w:rsidRDefault="00274757">
            <w:pPr>
              <w:widowControl/>
              <w:spacing w:line="240" w:lineRule="auto"/>
              <w:jc w:val="center"/>
              <w:textAlignment w:val="auto"/>
              <w:rPr>
                <w:rFonts w:ascii="標楷體" w:eastAsia="標楷體" w:hAnsi="標楷體" w:cs="新細明體"/>
                <w:b/>
                <w:bCs/>
                <w:szCs w:val="24"/>
              </w:rPr>
            </w:pPr>
            <w:r w:rsidRPr="005C4725">
              <w:rPr>
                <w:rFonts w:ascii="標楷體" w:eastAsia="標楷體" w:hAnsi="標楷體" w:cs="新細明體"/>
                <w:b/>
                <w:bCs/>
                <w:szCs w:val="24"/>
              </w:rPr>
              <w:t>藥物</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dicyclomine, mepenzolate, oxybutynin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diphenhydramine , chlorpheniramine ,loratadine, astemizole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meclizine, buclizine, scopolamine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triazolam, alprazolam, lorazepam, diazepam</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levodopa, selegiline, trihexyphenidyl,biperiden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carbamazepine, topiramate, gabapentin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chlorpromazine, haloperidol, olanzapine,clozapine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imipramine, sertraline, venlafaxine ,bupropion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codeine, meperidine, morphine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ibuprofen, naproxen, piroxicam</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cyclobenzaprine, baclofen, tizanidine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ipratropium, albuterol, metaproterenol</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captopril, clonidine, methyldopa, prazosin</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spironolactone, chlorothiazide, furosemide</w:t>
            </w:r>
          </w:p>
        </w:tc>
      </w:tr>
      <w:tr w:rsidR="005C4725" w:rsidRPr="005C4725">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Cs w:val="24"/>
              </w:rPr>
            </w:pPr>
            <w:r w:rsidRPr="005C4725">
              <w:rPr>
                <w:rFonts w:ascii="標楷體" w:eastAsia="標楷體" w:hAnsi="標楷體" w:cs="新細明體"/>
                <w:szCs w:val="24"/>
              </w:rPr>
              <w:t>pseudoephedrine, sibutramine, isotretinoi</w:t>
            </w:r>
          </w:p>
        </w:tc>
      </w:tr>
      <w:tr w:rsidR="005C4725" w:rsidRPr="005C4725"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5C4725" w:rsidRDefault="000257EE">
            <w:pPr>
              <w:widowControl/>
              <w:spacing w:line="240" w:lineRule="auto"/>
              <w:jc w:val="center"/>
              <w:textAlignment w:val="auto"/>
              <w:rPr>
                <w:rFonts w:ascii="標楷體" w:eastAsia="標楷體" w:hAnsi="標楷體" w:cs="新細明體"/>
                <w:b/>
                <w:bCs/>
                <w:szCs w:val="24"/>
              </w:rPr>
            </w:pPr>
          </w:p>
          <w:p w:rsidR="000257EE" w:rsidRPr="005C4725" w:rsidRDefault="00274757">
            <w:pPr>
              <w:widowControl/>
              <w:spacing w:line="240" w:lineRule="auto"/>
              <w:jc w:val="center"/>
              <w:textAlignment w:val="auto"/>
              <w:rPr>
                <w:rFonts w:ascii="標楷體" w:eastAsia="標楷體" w:hAnsi="標楷體" w:cs="新細明體"/>
                <w:b/>
                <w:bCs/>
                <w:sz w:val="28"/>
                <w:szCs w:val="28"/>
              </w:rPr>
            </w:pPr>
            <w:r w:rsidRPr="005C4725">
              <w:rPr>
                <w:rFonts w:ascii="標楷體" w:eastAsia="標楷體" w:hAnsi="標楷體" w:cs="新細明體"/>
                <w:b/>
                <w:bCs/>
                <w:sz w:val="28"/>
                <w:szCs w:val="28"/>
              </w:rPr>
              <w:t>表2 長期口乾症的檢查及鑑別診斷</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在貧血或慢性疾病(例如SS等)患者裡可以發現降低</w:t>
            </w:r>
          </w:p>
        </w:tc>
      </w:tr>
      <w:tr w:rsidR="005C4725" w:rsidRPr="005C4725">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在某些自體免疫性疾病患者裡可以發現惡性貧血(MCV↑/維生素B12↓)</w:t>
            </w:r>
          </w:p>
        </w:tc>
      </w:tr>
      <w:tr w:rsidR="005C4725" w:rsidRPr="005C4725">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在SLE、原發性SS、傳染疾病或血液淋巴狀系統腫瘤患者裡可以發現異常</w:t>
            </w:r>
          </w:p>
        </w:tc>
      </w:tr>
      <w:tr w:rsidR="005C4725" w:rsidRPr="005C4725">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在HIV、原發性SS或SLE患者裡可以發現血小板減少症(thrombocytopenia)</w:t>
            </w:r>
          </w:p>
        </w:tc>
      </w:tr>
      <w:tr w:rsidR="005C4725" w:rsidRPr="005C4725"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經常升高，非特異性的表現</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高或低血糖異常時，可能罹患糖尿病或相關的疾病</w:t>
            </w:r>
          </w:p>
        </w:tc>
      </w:tr>
      <w:tr w:rsidR="005C4725" w:rsidRPr="005C4725">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在慢性肝炎患者可以升高。在5-10%的SS患者裡可以發現輕度升高</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在有或無腎小管酸血症的SS患者裡可以有低血鉀</w:t>
            </w:r>
          </w:p>
        </w:tc>
      </w:tr>
      <w:tr w:rsidR="005C4725" w:rsidRPr="005C4725"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血管</w:t>
            </w:r>
            <w:r w:rsidRPr="005C4725">
              <w:rPr>
                <w:rFonts w:ascii="標楷體" w:eastAsia="標楷體" w:hAnsi="標楷體" w:cs="新細明體"/>
                <w:sz w:val="22"/>
                <w:szCs w:val="22"/>
              </w:rPr>
              <w:lastRenderedPageBreak/>
              <w:t xml:space="preserve">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在類肉瘤病(sarcoidosis)患者裡常常升高很多</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在類風濕性關節炎、SS和SLE患者裡可以呈現陽性反應</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 在SS和SLE患者裡可以呈現陽性反應</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在SLE患者裡可以呈現陽性反應</w:t>
            </w:r>
          </w:p>
        </w:tc>
      </w:tr>
      <w:tr w:rsidR="005C4725" w:rsidRPr="005C4725">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在硬皮病(scleroderma)患者裡可以呈現陽性反應</w:t>
            </w:r>
          </w:p>
        </w:tc>
      </w:tr>
      <w:tr w:rsidR="005C4725" w:rsidRPr="005C4725">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在SLE或原發性SS患者裡可以呈現狼瘡抗凝血因子(lupus anticoagulant)陽性反應</w:t>
            </w:r>
          </w:p>
        </w:tc>
      </w:tr>
      <w:tr w:rsidR="005C4725" w:rsidRPr="005C4725"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在一些研究中，SS患者自體免疫性甲狀腺疾病併甲狀腺機能低下的機率增加(大約10-15%)</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檢查唾液腺體的管腔與構造，對SS和唾液腺結石、阻塞或發育不全等的診斷有幫助</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檢查唾液腺功能和位置的工具</w:t>
            </w:r>
          </w:p>
        </w:tc>
      </w:tr>
      <w:tr w:rsidR="005C4725" w:rsidRPr="005C4725">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檢查唾液腺實質和管腔的結構，對惡性疾病、SS、HIV和HCV有相關性的唾液腺疾病的診斷有幫助</w:t>
            </w:r>
          </w:p>
        </w:tc>
      </w:tr>
      <w:tr w:rsidR="005C4725" w:rsidRPr="005C4725"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 對澱粉樣變性病(amyloidosis)的診斷有幫助</w:t>
            </w:r>
          </w:p>
        </w:tc>
      </w:tr>
      <w:tr w:rsidR="005C4725" w:rsidRPr="005C4725"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說明</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對S S 、H I V 、H C V 、淋巴瘤、類肉瘤病、澱粉樣變性病或血色沈著病(hemochromatosis)等的診斷有幫助</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客觀評估唾液流速減少程度的工具，可以確診口乾症，但對鑑別診斷沒有幫助</w:t>
            </w:r>
          </w:p>
        </w:tc>
      </w:tr>
      <w:tr w:rsidR="005C4725" w:rsidRPr="005C4725">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SS患者唾液的鈉離子、氯離子、乳鐵蛋白和免疫球蛋白A可以升高，但是對口乾症的確診沒有幫助</w:t>
            </w:r>
          </w:p>
        </w:tc>
      </w:tr>
      <w:tr w:rsidR="005C4725" w:rsidRPr="005C4725">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5C4725" w:rsidRDefault="00274757">
            <w:pPr>
              <w:widowControl/>
              <w:spacing w:line="240" w:lineRule="auto"/>
              <w:textAlignment w:val="auto"/>
              <w:rPr>
                <w:rFonts w:ascii="標楷體" w:eastAsia="標楷體" w:hAnsi="標楷體" w:cs="新細明體"/>
                <w:sz w:val="22"/>
                <w:szCs w:val="22"/>
              </w:rPr>
            </w:pPr>
            <w:r w:rsidRPr="005C4725">
              <w:rPr>
                <w:rFonts w:ascii="標楷體" w:eastAsia="標楷體" w:hAnsi="標楷體" w:cs="新細明體"/>
                <w:sz w:val="22"/>
                <w:szCs w:val="22"/>
              </w:rPr>
              <w:t>評估乾眼症，對SS的診斷有幫助</w:t>
            </w:r>
          </w:p>
        </w:tc>
      </w:tr>
    </w:tbl>
    <w:p w:rsidR="003669B2" w:rsidRPr="005C4725" w:rsidRDefault="003669B2" w:rsidP="003669B2">
      <w:pPr>
        <w:pStyle w:val="aff2"/>
      </w:pPr>
    </w:p>
    <w:p w:rsidR="003669B2" w:rsidRPr="005C4725" w:rsidRDefault="003669B2" w:rsidP="003669B2">
      <w:pPr>
        <w:widowControl/>
        <w:suppressAutoHyphens w:val="0"/>
        <w:spacing w:line="240" w:lineRule="auto"/>
        <w:rPr>
          <w:rFonts w:ascii="標楷體" w:eastAsia="標楷體" w:hAnsi="標楷體"/>
          <w:b/>
          <w:sz w:val="48"/>
          <w:szCs w:val="48"/>
        </w:rPr>
      </w:pPr>
      <w:r w:rsidRPr="005C4725">
        <w:br w:type="page"/>
      </w:r>
    </w:p>
    <w:p w:rsidR="000257EE" w:rsidRPr="005C4725" w:rsidRDefault="00274757" w:rsidP="003669B2">
      <w:pPr>
        <w:pStyle w:val="aff2"/>
      </w:pPr>
      <w:bookmarkStart w:id="63" w:name="_Toc479239965"/>
      <w:r w:rsidRPr="005C4725">
        <w:lastRenderedPageBreak/>
        <w:t>第四部</w:t>
      </w:r>
      <w:bookmarkEnd w:id="63"/>
      <w:r w:rsidRPr="005C4725">
        <w:t xml:space="preserve">  </w:t>
      </w:r>
    </w:p>
    <w:p w:rsidR="000257EE" w:rsidRPr="005C4725" w:rsidRDefault="00274757" w:rsidP="003669B2">
      <w:pPr>
        <w:pStyle w:val="aff2"/>
      </w:pPr>
      <w:bookmarkStart w:id="64" w:name="_Toc467763883"/>
      <w:bookmarkStart w:id="65" w:name="_Toc479239966"/>
      <w:r w:rsidRPr="005C4725">
        <w:t>中醫醫療費用審查注意事項</w:t>
      </w:r>
      <w:bookmarkEnd w:id="64"/>
      <w:bookmarkEnd w:id="65"/>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中央健康保險局84年9月19日健保審字第84016569號函</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中央健康保險局85年2月16日健保審字第85001960號函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中央健康保險局86年1月4日健保審字第86000060號函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中央健康保險局87年4月15日健保審字第87007495號函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中央健康保險局89年6月9日健保審字第89015284號函</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中央健康保險局91年12月20日健保審字第0910023538號函公告</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中央健康保險局93年9月1日健保審字第0930068663號函公告修正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中央健康保險局94年9月16日健保審字第0940068938號函令修正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中央健康保險局95年1月9日健保審字第0940069098號函令修正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中央健康保險局95年7月7日健保審字第0950068550號令修正</w:t>
      </w:r>
    </w:p>
    <w:p w:rsidR="000257EE" w:rsidRPr="005C4725" w:rsidRDefault="00274757" w:rsidP="00DD2170">
      <w:pPr>
        <w:pStyle w:val="a5"/>
        <w:spacing w:line="200" w:lineRule="exact"/>
        <w:ind w:left="3544" w:right="43" w:firstLine="3"/>
        <w:jc w:val="right"/>
        <w:rPr>
          <w:rFonts w:ascii="標楷體" w:eastAsia="標楷體" w:hAnsi="標楷體"/>
          <w:sz w:val="16"/>
        </w:rPr>
      </w:pPr>
      <w:r w:rsidRPr="005C4725">
        <w:rPr>
          <w:rFonts w:ascii="標楷體" w:eastAsia="標楷體" w:hAnsi="標楷體"/>
          <w:sz w:val="16"/>
        </w:rPr>
        <w:t>中央健康保險局95年11月10日健保審字第0950068682號函令修正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中央健康保險局97年4月1日健保審字第0970012154號函令修正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中央健康保險局98年2月12日健保審字第0980032057號函令修正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中央健康保險局98年9月3日健保審字第0980095409號函令修正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中央健康保險局98年12月14日健保審字第0980095828號函令修正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中央健康保險局99年12月6日健保審字第0990082225號函令修正</w:t>
      </w:r>
    </w:p>
    <w:p w:rsidR="000257EE" w:rsidRPr="005C4725" w:rsidRDefault="00274757" w:rsidP="00DD2170">
      <w:pPr>
        <w:pStyle w:val="a5"/>
        <w:spacing w:line="200" w:lineRule="exact"/>
        <w:ind w:left="3544" w:firstLine="3"/>
        <w:jc w:val="right"/>
        <w:rPr>
          <w:rFonts w:ascii="標楷體" w:eastAsia="標楷體" w:hAnsi="標楷體"/>
          <w:sz w:val="16"/>
        </w:rPr>
      </w:pPr>
      <w:r w:rsidRPr="005C4725">
        <w:rPr>
          <w:rFonts w:ascii="標楷體" w:eastAsia="標楷體" w:hAnsi="標楷體"/>
          <w:sz w:val="16"/>
        </w:rPr>
        <w:t>中央健康保險局100年10月3日健保審字第1000075850號函令修正</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中央健康保險局101年4月11日健保審字第1010075126號函令</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中央健康保險局102年2月7日健保審字第1020034874號函令</w:t>
      </w:r>
    </w:p>
    <w:p w:rsidR="000257EE" w:rsidRPr="005C4725" w:rsidRDefault="00274757" w:rsidP="00DD2170">
      <w:pPr>
        <w:pStyle w:val="a5"/>
        <w:spacing w:line="200" w:lineRule="exact"/>
        <w:ind w:left="3544"/>
        <w:jc w:val="right"/>
        <w:rPr>
          <w:rFonts w:ascii="標楷體" w:eastAsia="標楷體" w:hAnsi="標楷體"/>
          <w:sz w:val="16"/>
        </w:rPr>
      </w:pPr>
      <w:r w:rsidRPr="005C4725">
        <w:rPr>
          <w:rFonts w:ascii="標楷體" w:eastAsia="標楷體" w:hAnsi="標楷體"/>
          <w:sz w:val="16"/>
        </w:rPr>
        <w:t>衛生福利部中央健康保險署102年7月18日健保審字第1020035689號函令</w:t>
      </w:r>
    </w:p>
    <w:p w:rsidR="000257EE" w:rsidRPr="005C4725" w:rsidRDefault="00274757" w:rsidP="00DD2170">
      <w:pPr>
        <w:pStyle w:val="a5"/>
        <w:spacing w:line="200" w:lineRule="exact"/>
        <w:ind w:left="3544"/>
        <w:jc w:val="right"/>
      </w:pPr>
      <w:r w:rsidRPr="005C4725">
        <w:rPr>
          <w:rFonts w:ascii="標楷體" w:eastAsia="標楷體" w:hAnsi="標楷體"/>
          <w:sz w:val="16"/>
        </w:rPr>
        <w:t>衛生福利部中央健康保險署102年7月31日健保審字第1020035787號函令</w:t>
      </w:r>
    </w:p>
    <w:p w:rsidR="000257EE" w:rsidRPr="005C4725" w:rsidRDefault="00274757" w:rsidP="00DD2170">
      <w:pPr>
        <w:pStyle w:val="a5"/>
        <w:spacing w:line="200" w:lineRule="exact"/>
        <w:ind w:left="3544"/>
        <w:jc w:val="right"/>
      </w:pPr>
      <w:r w:rsidRPr="005C4725">
        <w:rPr>
          <w:rFonts w:ascii="標楷體" w:eastAsia="標楷體" w:hAnsi="標楷體"/>
          <w:sz w:val="16"/>
        </w:rPr>
        <w:t>衛生福利部中央健康保險署103年4月28日健保審字第 1030035320號函令</w:t>
      </w:r>
    </w:p>
    <w:p w:rsidR="000257EE" w:rsidRPr="005C4725" w:rsidRDefault="00274757" w:rsidP="00DD2170">
      <w:pPr>
        <w:pStyle w:val="a5"/>
        <w:spacing w:line="200" w:lineRule="exact"/>
        <w:ind w:left="3544"/>
        <w:jc w:val="right"/>
      </w:pPr>
      <w:r w:rsidRPr="005C4725">
        <w:rPr>
          <w:rFonts w:ascii="標楷體" w:eastAsia="標楷體" w:hAnsi="標楷體"/>
          <w:sz w:val="16"/>
        </w:rPr>
        <w:t>衛生福利部中央健康保險署103年12月3日健保審字第1030036475號函令</w:t>
      </w:r>
    </w:p>
    <w:p w:rsidR="000257EE" w:rsidRPr="005C4725" w:rsidRDefault="00274757" w:rsidP="00DD2170">
      <w:pPr>
        <w:snapToGrid w:val="0"/>
        <w:spacing w:line="200" w:lineRule="exact"/>
        <w:ind w:left="3544" w:firstLine="1"/>
        <w:jc w:val="right"/>
      </w:pPr>
      <w:r w:rsidRPr="005C4725">
        <w:rPr>
          <w:rFonts w:ascii="標楷體" w:eastAsia="標楷體" w:hAnsi="標楷體"/>
          <w:sz w:val="16"/>
          <w:szCs w:val="16"/>
        </w:rPr>
        <w:t>*</w:t>
      </w:r>
      <w:r w:rsidRPr="005C4725">
        <w:rPr>
          <w:rFonts w:ascii="標楷體" w:eastAsia="標楷體" w:hAnsi="標楷體"/>
          <w:sz w:val="16"/>
        </w:rPr>
        <w:t>本書各項規定後加註之日期為該規定最終異動生效日</w:t>
      </w:r>
    </w:p>
    <w:p w:rsidR="000257EE" w:rsidRPr="005C4725" w:rsidRDefault="00274757">
      <w:pPr>
        <w:pStyle w:val="a5"/>
        <w:spacing w:line="480" w:lineRule="exact"/>
      </w:pPr>
      <w:r w:rsidRPr="005C4725">
        <w:rPr>
          <w:rFonts w:ascii="標楷體" w:eastAsia="標楷體" w:hAnsi="標楷體"/>
          <w:sz w:val="16"/>
          <w:szCs w:val="16"/>
        </w:rPr>
        <w:t xml:space="preserve"> </w:t>
      </w:r>
    </w:p>
    <w:p w:rsidR="000257EE" w:rsidRPr="005C4725"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5C4725">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四、同一疾病或症狀之診治需連續門診者，不得每次只給一日份用藥或相關治療。</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五、針灸、傷科及脫臼整復同一診斷需連續治療者，主治醫師應親自執行並</w:t>
      </w:r>
      <w:r w:rsidRPr="005C4725">
        <w:rPr>
          <w:rFonts w:ascii="標楷體" w:eastAsia="標楷體" w:hAnsi="標楷體"/>
          <w:sz w:val="28"/>
          <w:szCs w:val="28"/>
        </w:rPr>
        <w:lastRenderedPageBreak/>
        <w:t>得視保險對象病情需要，同一療程取一次卡號，最多可酌予治療六次並僅申報一次診察費。(101/5/1)</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5C4725" w:rsidRDefault="00274757">
      <w:pPr>
        <w:pStyle w:val="a5"/>
        <w:snapToGrid w:val="0"/>
        <w:spacing w:line="600" w:lineRule="exact"/>
        <w:ind w:left="560" w:hanging="560"/>
        <w:jc w:val="both"/>
        <w:rPr>
          <w:rFonts w:ascii="標楷體" w:eastAsia="標楷體" w:hAnsi="標楷體"/>
          <w:sz w:val="28"/>
          <w:szCs w:val="28"/>
        </w:rPr>
      </w:pPr>
      <w:r w:rsidRPr="005C4725">
        <w:rPr>
          <w:rFonts w:ascii="標楷體" w:eastAsia="標楷體" w:hAnsi="標楷體"/>
          <w:sz w:val="28"/>
          <w:szCs w:val="28"/>
        </w:rPr>
        <w:t>八、開放性骨折之整復、黑斑、雀斑、斜視、老花、散光、白髮、近視、非病態減肥及三伏貼等不得申報。（98/10/1）</w:t>
      </w:r>
    </w:p>
    <w:p w:rsidR="000257EE" w:rsidRPr="005C4725" w:rsidRDefault="00274757">
      <w:pPr>
        <w:snapToGrid w:val="0"/>
        <w:spacing w:line="600" w:lineRule="exact"/>
        <w:ind w:left="1120" w:hanging="1120"/>
        <w:jc w:val="both"/>
        <w:rPr>
          <w:rFonts w:ascii="標楷體" w:eastAsia="標楷體" w:hAnsi="標楷體"/>
          <w:sz w:val="28"/>
          <w:szCs w:val="28"/>
        </w:rPr>
      </w:pPr>
      <w:r w:rsidRPr="005C4725">
        <w:rPr>
          <w:rFonts w:ascii="標楷體" w:eastAsia="標楷體" w:hAnsi="標楷體"/>
          <w:sz w:val="28"/>
          <w:szCs w:val="28"/>
        </w:rPr>
        <w:t>九、(一)刪除(97/5/1)</w:t>
      </w:r>
    </w:p>
    <w:p w:rsidR="000257EE" w:rsidRPr="005C4725" w:rsidRDefault="00274757" w:rsidP="006706BB">
      <w:pPr>
        <w:snapToGrid w:val="0"/>
        <w:spacing w:line="600" w:lineRule="exact"/>
        <w:ind w:left="1136" w:hanging="852"/>
        <w:jc w:val="both"/>
        <w:rPr>
          <w:rFonts w:ascii="標楷體" w:eastAsia="標楷體" w:hAnsi="標楷體"/>
          <w:sz w:val="28"/>
          <w:szCs w:val="28"/>
        </w:rPr>
      </w:pPr>
      <w:r w:rsidRPr="005C4725">
        <w:rPr>
          <w:rFonts w:ascii="標楷體" w:eastAsia="標楷體" w:hAnsi="標楷體"/>
          <w:sz w:val="28"/>
          <w:szCs w:val="28"/>
        </w:rPr>
        <w:t xml:space="preserve">  (二)刪除(100/11/1)</w:t>
      </w:r>
    </w:p>
    <w:p w:rsidR="000257EE" w:rsidRPr="005C4725" w:rsidRDefault="00274757">
      <w:pPr>
        <w:pStyle w:val="a5"/>
        <w:snapToGrid w:val="0"/>
        <w:spacing w:line="600" w:lineRule="exact"/>
        <w:ind w:left="560" w:hanging="560"/>
        <w:jc w:val="both"/>
      </w:pPr>
      <w:r w:rsidRPr="005C4725">
        <w:rPr>
          <w:rFonts w:ascii="標楷體" w:eastAsia="標楷體" w:hAnsi="標楷體"/>
          <w:sz w:val="28"/>
          <w:szCs w:val="28"/>
        </w:rPr>
        <w:t>十、刪除(100/11/1)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十一、刪除(100/11/1)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十二、刪除(100/11/1)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十三、刪除(100/11/1)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十四、刪除(101/5/1)</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十五、同一療程中，只開給內服藥不施以傷科針灸治療而再申報診察費者，應以不同疾病且於病歷上有詳細記載者為限。(97/5/1)</w:t>
      </w:r>
      <w:r w:rsidRPr="005C4725">
        <w:rPr>
          <w:rFonts w:ascii="標楷體" w:eastAsia="標楷體" w:hAnsi="標楷體"/>
          <w:bCs/>
          <w:sz w:val="28"/>
          <w:szCs w:val="28"/>
        </w:rPr>
        <w:t xml:space="preserve"> </w:t>
      </w:r>
      <w:r w:rsidRPr="005C4725">
        <w:rPr>
          <w:rFonts w:ascii="標楷體" w:hAnsi="標楷體" w:cs="Arial"/>
          <w:sz w:val="28"/>
          <w:szCs w:val="28"/>
        </w:rPr>
        <w:t>(104/1/1)</w:t>
      </w:r>
    </w:p>
    <w:p w:rsidR="000257EE" w:rsidRPr="005C4725" w:rsidRDefault="000257EE">
      <w:pPr>
        <w:pStyle w:val="a5"/>
        <w:snapToGrid w:val="0"/>
        <w:spacing w:line="600" w:lineRule="exact"/>
        <w:ind w:left="840" w:hanging="840"/>
        <w:jc w:val="both"/>
        <w:rPr>
          <w:rFonts w:ascii="標楷體" w:eastAsia="標楷體" w:hAnsi="標楷體"/>
          <w:sz w:val="28"/>
          <w:szCs w:val="28"/>
        </w:rPr>
      </w:pP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十六、</w:t>
      </w:r>
    </w:p>
    <w:p w:rsidR="000257EE" w:rsidRPr="005C4725" w:rsidRDefault="00274757">
      <w:pPr>
        <w:snapToGrid w:val="0"/>
        <w:spacing w:line="600" w:lineRule="exact"/>
        <w:ind w:left="800" w:hanging="560"/>
        <w:jc w:val="both"/>
        <w:rPr>
          <w:rFonts w:ascii="標楷體" w:eastAsia="標楷體" w:hAnsi="標楷體"/>
          <w:sz w:val="28"/>
          <w:szCs w:val="28"/>
        </w:rPr>
      </w:pPr>
      <w:r w:rsidRPr="005C4725">
        <w:rPr>
          <w:rFonts w:ascii="標楷體" w:eastAsia="標楷體" w:hAnsi="標楷體"/>
          <w:sz w:val="28"/>
          <w:szCs w:val="28"/>
        </w:rPr>
        <w:t>（一）傷科脫臼整復之審查依病歷紀錄，應包括：</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1.脫臼發生之時間及原因。</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2.是否第一線處理。</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3.受傷部位之局部症狀。</w:t>
      </w:r>
    </w:p>
    <w:p w:rsidR="000257EE" w:rsidRPr="005C4725" w:rsidRDefault="00274757">
      <w:pPr>
        <w:snapToGrid w:val="0"/>
        <w:spacing w:line="600" w:lineRule="exact"/>
        <w:ind w:left="996"/>
        <w:jc w:val="both"/>
        <w:rPr>
          <w:rFonts w:ascii="標楷體" w:eastAsia="標楷體" w:hAnsi="標楷體"/>
          <w:sz w:val="28"/>
          <w:szCs w:val="28"/>
        </w:rPr>
      </w:pPr>
      <w:r w:rsidRPr="005C4725">
        <w:rPr>
          <w:rFonts w:ascii="標楷體" w:eastAsia="標楷體" w:hAnsi="標楷體"/>
          <w:sz w:val="28"/>
          <w:szCs w:val="28"/>
        </w:rPr>
        <w:t>4.整復手法。</w:t>
      </w:r>
    </w:p>
    <w:p w:rsidR="000257EE" w:rsidRPr="005C4725" w:rsidRDefault="00274757" w:rsidP="006706BB">
      <w:pPr>
        <w:snapToGrid w:val="0"/>
        <w:spacing w:line="600" w:lineRule="exact"/>
        <w:ind w:left="993" w:hanging="753"/>
        <w:jc w:val="both"/>
        <w:rPr>
          <w:rFonts w:ascii="標楷體" w:eastAsia="標楷體" w:hAnsi="標楷體"/>
          <w:sz w:val="28"/>
          <w:szCs w:val="28"/>
        </w:rPr>
      </w:pPr>
      <w:r w:rsidRPr="005C4725">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十七、診斷病名為扭傷或挫傷時，未於病歷上載明病人主訴之發生時間及原因者，應加強審查。</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十八、慢性病開藥七天以下或開藥加針灸或傷科治療，比例過高者應加強審查。</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十九、申報針灸、電針、傷科及脫臼整復治療次數顯有異常頻繁之情形時，應加強審查。</w:t>
      </w:r>
    </w:p>
    <w:p w:rsidR="000257EE" w:rsidRPr="005C4725" w:rsidRDefault="00274757">
      <w:pPr>
        <w:pStyle w:val="a5"/>
        <w:snapToGrid w:val="0"/>
        <w:spacing w:line="600" w:lineRule="exact"/>
        <w:ind w:left="840" w:hanging="840"/>
        <w:jc w:val="both"/>
        <w:rPr>
          <w:rFonts w:ascii="標楷體" w:eastAsia="標楷體" w:hAnsi="標楷體"/>
          <w:sz w:val="28"/>
          <w:szCs w:val="28"/>
        </w:rPr>
      </w:pPr>
      <w:r w:rsidRPr="005C4725">
        <w:rPr>
          <w:rFonts w:ascii="標楷體" w:eastAsia="標楷體" w:hAnsi="標楷體"/>
          <w:sz w:val="28"/>
          <w:szCs w:val="28"/>
        </w:rPr>
        <w:t>二十、電針病歷應詳實記載穴位、時間、波形、頻率如未載明者，費用應予刪除。</w:t>
      </w:r>
    </w:p>
    <w:p w:rsidR="000257EE" w:rsidRPr="005C4725" w:rsidRDefault="00274757">
      <w:pPr>
        <w:pStyle w:val="a5"/>
        <w:snapToGrid w:val="0"/>
        <w:spacing w:line="600" w:lineRule="exact"/>
        <w:ind w:left="840" w:hanging="840"/>
        <w:jc w:val="both"/>
      </w:pPr>
      <w:r w:rsidRPr="005C4725">
        <w:rPr>
          <w:rFonts w:ascii="標楷體" w:eastAsia="標楷體" w:hAnsi="標楷體"/>
          <w:sz w:val="28"/>
          <w:szCs w:val="28"/>
        </w:rPr>
        <w:t>二十一、刪除(103/6/1)</w:t>
      </w:r>
    </w:p>
    <w:p w:rsidR="000257EE" w:rsidRPr="005C4725" w:rsidRDefault="00274757" w:rsidP="006706BB">
      <w:pPr>
        <w:pStyle w:val="a5"/>
        <w:snapToGrid w:val="0"/>
        <w:spacing w:line="600" w:lineRule="exact"/>
        <w:ind w:left="1134" w:hanging="1134"/>
        <w:jc w:val="both"/>
        <w:rPr>
          <w:rFonts w:ascii="標楷體" w:eastAsia="標楷體" w:hAnsi="標楷體"/>
          <w:sz w:val="28"/>
          <w:szCs w:val="28"/>
        </w:rPr>
      </w:pPr>
      <w:r w:rsidRPr="005C4725">
        <w:rPr>
          <w:rFonts w:ascii="標楷體" w:eastAsia="標楷體" w:hAnsi="標楷體"/>
          <w:sz w:val="28"/>
          <w:szCs w:val="28"/>
        </w:rPr>
        <w:t>二十二、非屬本保險給付範圍之醫療服務代辦案件，未依規定以代辦案件申</w:t>
      </w:r>
      <w:r w:rsidRPr="005C4725">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5C4725" w:rsidRDefault="00274757" w:rsidP="006706BB">
      <w:pPr>
        <w:pStyle w:val="a5"/>
        <w:snapToGrid w:val="0"/>
        <w:spacing w:line="600" w:lineRule="exact"/>
        <w:ind w:left="1134" w:hanging="1134"/>
        <w:jc w:val="both"/>
        <w:rPr>
          <w:rFonts w:ascii="標楷體" w:eastAsia="標楷體" w:hAnsi="標楷體"/>
          <w:sz w:val="28"/>
          <w:szCs w:val="28"/>
        </w:rPr>
      </w:pPr>
      <w:r w:rsidRPr="005C4725">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5C4725" w:rsidRDefault="00274757" w:rsidP="006706BB">
      <w:pPr>
        <w:pStyle w:val="a5"/>
        <w:snapToGrid w:val="0"/>
        <w:spacing w:line="600" w:lineRule="exact"/>
        <w:ind w:left="1134" w:hanging="1134"/>
        <w:jc w:val="both"/>
        <w:rPr>
          <w:rFonts w:ascii="標楷體" w:eastAsia="標楷體" w:hAnsi="標楷體"/>
          <w:sz w:val="28"/>
          <w:szCs w:val="28"/>
        </w:rPr>
      </w:pPr>
      <w:r w:rsidRPr="005C4725">
        <w:rPr>
          <w:rFonts w:ascii="標楷體" w:eastAsia="標楷體" w:hAnsi="標楷體"/>
          <w:sz w:val="28"/>
          <w:szCs w:val="28"/>
        </w:rPr>
        <w:t>二十四、案件分類為「一般案件」（俗稱簡表）者，經個案專業審查後，有下列情形者整筆費用核刪：</w:t>
      </w:r>
    </w:p>
    <w:p w:rsidR="000257EE" w:rsidRPr="005C4725" w:rsidRDefault="00274757" w:rsidP="006706BB">
      <w:pPr>
        <w:pStyle w:val="a5"/>
        <w:snapToGrid w:val="0"/>
        <w:spacing w:line="600" w:lineRule="exact"/>
        <w:ind w:left="1134"/>
        <w:jc w:val="both"/>
        <w:rPr>
          <w:rFonts w:ascii="標楷體" w:eastAsia="標楷體" w:hAnsi="標楷體"/>
          <w:sz w:val="28"/>
          <w:szCs w:val="28"/>
        </w:rPr>
      </w:pPr>
      <w:r w:rsidRPr="005C4725">
        <w:rPr>
          <w:rFonts w:ascii="標楷體" w:eastAsia="標楷體" w:hAnsi="標楷體"/>
          <w:sz w:val="28"/>
          <w:szCs w:val="28"/>
        </w:rPr>
        <w:t>(一)、影響病人安全之處方者。</w:t>
      </w:r>
    </w:p>
    <w:p w:rsidR="000257EE" w:rsidRPr="005C4725" w:rsidRDefault="00274757" w:rsidP="006706BB">
      <w:pPr>
        <w:pStyle w:val="a5"/>
        <w:snapToGrid w:val="0"/>
        <w:spacing w:line="600" w:lineRule="exact"/>
        <w:ind w:left="720" w:firstLine="414"/>
        <w:jc w:val="both"/>
        <w:rPr>
          <w:rFonts w:ascii="標楷體" w:eastAsia="標楷體" w:hAnsi="標楷體"/>
          <w:sz w:val="28"/>
          <w:szCs w:val="28"/>
        </w:rPr>
      </w:pPr>
      <w:r w:rsidRPr="005C4725">
        <w:rPr>
          <w:rFonts w:ascii="標楷體" w:eastAsia="標楷體" w:hAnsi="標楷體"/>
          <w:sz w:val="28"/>
          <w:szCs w:val="28"/>
        </w:rPr>
        <w:t>(二)、非必要之連續性就診者。(95/12/1)</w:t>
      </w:r>
    </w:p>
    <w:p w:rsidR="000257EE" w:rsidRPr="005C4725" w:rsidRDefault="00274757">
      <w:pPr>
        <w:pStyle w:val="a5"/>
        <w:snapToGrid w:val="0"/>
        <w:spacing w:line="600" w:lineRule="exact"/>
        <w:ind w:left="1120" w:hanging="1120"/>
        <w:rPr>
          <w:rFonts w:ascii="標楷體" w:eastAsia="標楷體" w:hAnsi="標楷體"/>
          <w:sz w:val="28"/>
          <w:szCs w:val="28"/>
        </w:rPr>
      </w:pPr>
      <w:r w:rsidRPr="005C4725">
        <w:rPr>
          <w:rFonts w:ascii="標楷體" w:eastAsia="標楷體" w:hAnsi="標楷體"/>
          <w:sz w:val="28"/>
          <w:szCs w:val="28"/>
        </w:rPr>
        <w:t>二十五、病歷需填卡序，無填寫卡序者將加強審查。(99/1/1)</w:t>
      </w:r>
    </w:p>
    <w:p w:rsidR="000257EE" w:rsidRPr="005C4725" w:rsidRDefault="00274757">
      <w:pPr>
        <w:pStyle w:val="a5"/>
        <w:snapToGrid w:val="0"/>
        <w:spacing w:line="600" w:lineRule="exact"/>
        <w:ind w:left="1120" w:hanging="1120"/>
        <w:rPr>
          <w:rFonts w:ascii="標楷體" w:eastAsia="標楷體" w:hAnsi="標楷體"/>
          <w:sz w:val="28"/>
          <w:szCs w:val="28"/>
        </w:rPr>
      </w:pPr>
      <w:r w:rsidRPr="005C4725">
        <w:rPr>
          <w:rFonts w:ascii="標楷體" w:eastAsia="標楷體" w:hAnsi="標楷體"/>
          <w:sz w:val="28"/>
          <w:szCs w:val="28"/>
        </w:rPr>
        <w:t>二十六、刪除(100/11/1)</w:t>
      </w:r>
    </w:p>
    <w:bookmarkEnd w:id="0"/>
    <w:p w:rsidR="000257EE" w:rsidRPr="005C4725" w:rsidRDefault="000257EE">
      <w:pPr>
        <w:rPr>
          <w:rFonts w:ascii="標楷體" w:eastAsia="標楷體" w:hAnsi="標楷體"/>
          <w:sz w:val="28"/>
          <w:szCs w:val="28"/>
        </w:rPr>
      </w:pPr>
    </w:p>
    <w:sectPr w:rsidR="000257EE" w:rsidRPr="005C4725"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C67" w:rsidRDefault="00624C67" w:rsidP="000257EE">
      <w:pPr>
        <w:spacing w:line="240" w:lineRule="auto"/>
      </w:pPr>
      <w:r>
        <w:separator/>
      </w:r>
    </w:p>
  </w:endnote>
  <w:endnote w:type="continuationSeparator" w:id="0">
    <w:p w:rsidR="00624C67" w:rsidRDefault="00624C67"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Condensed Extra Bold">
    <w:altName w:val="Arial"/>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5C4725">
      <w:rPr>
        <w:noProof/>
        <w:lang w:val="zh-TW"/>
      </w:rPr>
      <w:t>134</w:t>
    </w:r>
    <w:r>
      <w:rPr>
        <w:lang w:val="zh-TW"/>
      </w:rPr>
      <w:fldChar w:fldCharType="end"/>
    </w:r>
  </w:p>
  <w:p w:rsidR="00FB50F2" w:rsidRDefault="00FB50F2">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204</w:t>
    </w:r>
    <w:r>
      <w:rPr>
        <w:lang w:val="zh-TW"/>
      </w:rPr>
      <w:fldChar w:fldCharType="end"/>
    </w:r>
  </w:p>
  <w:p w:rsidR="00FB50F2" w:rsidRDefault="00FB50F2">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205</w:t>
    </w:r>
    <w:r>
      <w:rPr>
        <w:lang w:val="zh-TW"/>
      </w:rPr>
      <w:fldChar w:fldCharType="end"/>
    </w:r>
  </w:p>
  <w:p w:rsidR="00FB50F2" w:rsidRDefault="00FB50F2">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206</w:t>
    </w:r>
    <w:r>
      <w:rPr>
        <w:lang w:val="zh-TW"/>
      </w:rPr>
      <w:fldChar w:fldCharType="end"/>
    </w:r>
  </w:p>
  <w:p w:rsidR="00FB50F2" w:rsidRDefault="00FB50F2">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207</w:t>
    </w:r>
    <w:r>
      <w:rPr>
        <w:lang w:val="zh-TW"/>
      </w:rPr>
      <w:fldChar w:fldCharType="end"/>
    </w:r>
  </w:p>
  <w:p w:rsidR="00FB50F2" w:rsidRDefault="00FB50F2">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208</w:t>
    </w:r>
    <w:r>
      <w:rPr>
        <w:lang w:val="zh-TW"/>
      </w:rPr>
      <w:fldChar w:fldCharType="end"/>
    </w:r>
  </w:p>
  <w:p w:rsidR="00FB50F2" w:rsidRDefault="00FB50F2">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209</w:t>
    </w:r>
    <w:r>
      <w:rPr>
        <w:lang w:val="zh-TW"/>
      </w:rPr>
      <w:fldChar w:fldCharType="end"/>
    </w:r>
  </w:p>
  <w:p w:rsidR="00FB50F2" w:rsidRDefault="00FB50F2">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210</w:t>
    </w:r>
    <w:r>
      <w:rPr>
        <w:lang w:val="zh-TW"/>
      </w:rPr>
      <w:fldChar w:fldCharType="end"/>
    </w:r>
  </w:p>
  <w:p w:rsidR="00FB50F2" w:rsidRDefault="00FB50F2">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211</w:t>
    </w:r>
    <w:r>
      <w:rPr>
        <w:lang w:val="zh-TW"/>
      </w:rPr>
      <w:fldChar w:fldCharType="end"/>
    </w:r>
  </w:p>
  <w:p w:rsidR="00FB50F2" w:rsidRDefault="00FB50F2">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212</w:t>
    </w:r>
    <w:r>
      <w:rPr>
        <w:lang w:val="zh-TW"/>
      </w:rPr>
      <w:fldChar w:fldCharType="end"/>
    </w:r>
  </w:p>
  <w:p w:rsidR="00FB50F2" w:rsidRDefault="00FB50F2">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214</w:t>
    </w:r>
    <w:r>
      <w:rPr>
        <w:lang w:val="zh-TW"/>
      </w:rPr>
      <w:fldChar w:fldCharType="end"/>
    </w:r>
  </w:p>
  <w:p w:rsidR="00FB50F2" w:rsidRDefault="00FB50F2">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190</w:t>
    </w:r>
    <w:r>
      <w:rPr>
        <w:lang w:val="zh-TW"/>
      </w:rPr>
      <w:fldChar w:fldCharType="end"/>
    </w:r>
  </w:p>
  <w:p w:rsidR="00FB50F2" w:rsidRDefault="00FB50F2">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215</w:t>
    </w:r>
    <w:r>
      <w:rPr>
        <w:lang w:val="zh-TW"/>
      </w:rPr>
      <w:fldChar w:fldCharType="end"/>
    </w:r>
  </w:p>
  <w:p w:rsidR="00FB50F2" w:rsidRDefault="00FB50F2">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216</w:t>
    </w:r>
    <w:r>
      <w:rPr>
        <w:lang w:val="zh-TW"/>
      </w:rPr>
      <w:fldChar w:fldCharType="end"/>
    </w:r>
  </w:p>
  <w:p w:rsidR="00FB50F2" w:rsidRDefault="00FB50F2">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217</w:t>
    </w:r>
    <w:r>
      <w:rPr>
        <w:lang w:val="zh-TW"/>
      </w:rPr>
      <w:fldChar w:fldCharType="end"/>
    </w:r>
  </w:p>
  <w:p w:rsidR="00FB50F2" w:rsidRDefault="00FB50F2">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0760D5">
      <w:rPr>
        <w:rFonts w:ascii="標楷體" w:eastAsia="標楷體" w:hAnsi="標楷體"/>
        <w:noProof/>
        <w:kern w:val="3"/>
      </w:rPr>
      <w:t>259</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0760D5">
      <w:rPr>
        <w:rFonts w:ascii="標楷體" w:eastAsia="標楷體" w:hAnsi="標楷體"/>
        <w:noProof/>
        <w:kern w:val="3"/>
      </w:rPr>
      <w:t>311</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312</w:t>
    </w:r>
    <w:r>
      <w:rPr>
        <w:lang w:val="zh-TW"/>
      </w:rPr>
      <w:fldChar w:fldCharType="end"/>
    </w:r>
  </w:p>
  <w:p w:rsidR="00FB50F2" w:rsidRDefault="00FB50F2">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313</w:t>
    </w:r>
    <w:r>
      <w:rPr>
        <w:lang w:val="zh-TW"/>
      </w:rPr>
      <w:fldChar w:fldCharType="end"/>
    </w:r>
  </w:p>
  <w:p w:rsidR="00FB50F2" w:rsidRDefault="00FB50F2">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314</w:t>
    </w:r>
    <w:r>
      <w:rPr>
        <w:lang w:val="zh-TW"/>
      </w:rPr>
      <w:fldChar w:fldCharType="end"/>
    </w:r>
  </w:p>
  <w:p w:rsidR="00FB50F2" w:rsidRDefault="00FB50F2">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315</w:t>
    </w:r>
    <w:r>
      <w:rPr>
        <w:lang w:val="zh-TW"/>
      </w:rPr>
      <w:fldChar w:fldCharType="end"/>
    </w:r>
  </w:p>
  <w:p w:rsidR="00FB50F2" w:rsidRDefault="00FB50F2">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316</w:t>
    </w:r>
    <w:r>
      <w:rPr>
        <w:lang w:val="zh-TW"/>
      </w:rPr>
      <w:fldChar w:fldCharType="end"/>
    </w:r>
  </w:p>
  <w:p w:rsidR="00FB50F2" w:rsidRDefault="00FB50F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191</w:t>
    </w:r>
    <w:r>
      <w:rPr>
        <w:lang w:val="zh-TW"/>
      </w:rPr>
      <w:fldChar w:fldCharType="end"/>
    </w:r>
  </w:p>
  <w:p w:rsidR="00FB50F2" w:rsidRDefault="00FB50F2">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317</w:t>
    </w:r>
    <w:r>
      <w:rPr>
        <w:lang w:val="zh-TW"/>
      </w:rPr>
      <w:fldChar w:fldCharType="end"/>
    </w:r>
  </w:p>
  <w:p w:rsidR="00FB50F2" w:rsidRDefault="00FB50F2">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318</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325</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326</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327</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328</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329</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330</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331</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332</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192</w:t>
    </w:r>
    <w:r>
      <w:rPr>
        <w:lang w:val="zh-TW"/>
      </w:rPr>
      <w:fldChar w:fldCharType="end"/>
    </w:r>
  </w:p>
  <w:p w:rsidR="00FB50F2" w:rsidRDefault="00FB50F2">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333</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338</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344</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4237A629" wp14:editId="6BEE3A86">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50F2" w:rsidRDefault="00FB50F2">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FB50F2" w:rsidRDefault="00FB50F2">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t>302</w:t>
    </w:r>
  </w:p>
  <w:p w:rsidR="00FB50F2" w:rsidRDefault="00FB50F2">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362</w:t>
    </w:r>
    <w:r>
      <w:rPr>
        <w:lang w:val="zh-TW"/>
      </w:rPr>
      <w:fldChar w:fldCharType="end"/>
    </w:r>
  </w:p>
  <w:p w:rsidR="00FB50F2" w:rsidRDefault="00FB50F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193</w:t>
    </w:r>
    <w:r>
      <w:rPr>
        <w:lang w:val="zh-TW"/>
      </w:rPr>
      <w:fldChar w:fldCharType="end"/>
    </w:r>
  </w:p>
  <w:p w:rsidR="00FB50F2" w:rsidRDefault="00FB50F2">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194</w:t>
    </w:r>
    <w:r>
      <w:rPr>
        <w:lang w:val="zh-TW"/>
      </w:rPr>
      <w:fldChar w:fldCharType="end"/>
    </w:r>
  </w:p>
  <w:p w:rsidR="00FB50F2" w:rsidRDefault="00FB50F2">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195</w:t>
    </w:r>
    <w:r>
      <w:rPr>
        <w:lang w:val="zh-TW"/>
      </w:rPr>
      <w:fldChar w:fldCharType="end"/>
    </w:r>
  </w:p>
  <w:p w:rsidR="00FB50F2" w:rsidRDefault="00FB50F2">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196</w:t>
    </w:r>
    <w:r>
      <w:rPr>
        <w:lang w:val="zh-TW"/>
      </w:rPr>
      <w:fldChar w:fldCharType="end"/>
    </w:r>
  </w:p>
  <w:p w:rsidR="00FB50F2" w:rsidRDefault="00FB50F2">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9"/>
      <w:jc w:val="center"/>
    </w:pPr>
    <w:r>
      <w:rPr>
        <w:lang w:val="zh-TW"/>
      </w:rPr>
      <w:fldChar w:fldCharType="begin"/>
    </w:r>
    <w:r>
      <w:rPr>
        <w:lang w:val="zh-TW"/>
      </w:rPr>
      <w:instrText xml:space="preserve"> PAGE </w:instrText>
    </w:r>
    <w:r>
      <w:rPr>
        <w:lang w:val="zh-TW"/>
      </w:rPr>
      <w:fldChar w:fldCharType="separate"/>
    </w:r>
    <w:r w:rsidR="000760D5">
      <w:rPr>
        <w:noProof/>
        <w:lang w:val="zh-TW"/>
      </w:rPr>
      <w:t>197</w:t>
    </w:r>
    <w:r>
      <w:rPr>
        <w:lang w:val="zh-TW"/>
      </w:rPr>
      <w:fldChar w:fldCharType="end"/>
    </w:r>
  </w:p>
  <w:p w:rsidR="00FB50F2" w:rsidRDefault="00FB50F2">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C67" w:rsidRDefault="00624C67" w:rsidP="000257EE">
      <w:pPr>
        <w:spacing w:line="240" w:lineRule="auto"/>
      </w:pPr>
      <w:r w:rsidRPr="000257EE">
        <w:rPr>
          <w:color w:val="000000"/>
        </w:rPr>
        <w:separator/>
      </w:r>
    </w:p>
  </w:footnote>
  <w:footnote w:type="continuationSeparator" w:id="0">
    <w:p w:rsidR="00624C67" w:rsidRDefault="00624C67"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0F2" w:rsidRDefault="00FB50F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1">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3">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4">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6">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7">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18">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9">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1">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3">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4">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5">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7">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8">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3">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4">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5">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6">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37">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8">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39">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2">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3">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4">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6">
    <w:nsid w:val="6CEA0AC2"/>
    <w:multiLevelType w:val="multilevel"/>
    <w:tmpl w:val="AE50B99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7">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48">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9">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0">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2">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5"/>
  </w:num>
  <w:num w:numId="3">
    <w:abstractNumId w:val="24"/>
  </w:num>
  <w:num w:numId="4">
    <w:abstractNumId w:val="27"/>
  </w:num>
  <w:num w:numId="5">
    <w:abstractNumId w:val="47"/>
  </w:num>
  <w:num w:numId="6">
    <w:abstractNumId w:val="20"/>
  </w:num>
  <w:num w:numId="7">
    <w:abstractNumId w:val="33"/>
  </w:num>
  <w:num w:numId="8">
    <w:abstractNumId w:val="22"/>
  </w:num>
  <w:num w:numId="9">
    <w:abstractNumId w:val="46"/>
  </w:num>
  <w:num w:numId="10">
    <w:abstractNumId w:val="41"/>
  </w:num>
  <w:num w:numId="11">
    <w:abstractNumId w:val="2"/>
  </w:num>
  <w:num w:numId="12">
    <w:abstractNumId w:val="10"/>
  </w:num>
  <w:num w:numId="13">
    <w:abstractNumId w:val="32"/>
  </w:num>
  <w:num w:numId="14">
    <w:abstractNumId w:val="16"/>
  </w:num>
  <w:num w:numId="15">
    <w:abstractNumId w:val="6"/>
  </w:num>
  <w:num w:numId="16">
    <w:abstractNumId w:val="26"/>
  </w:num>
  <w:num w:numId="17">
    <w:abstractNumId w:val="45"/>
  </w:num>
  <w:num w:numId="18">
    <w:abstractNumId w:val="9"/>
  </w:num>
  <w:num w:numId="19">
    <w:abstractNumId w:val="34"/>
  </w:num>
  <w:num w:numId="20">
    <w:abstractNumId w:val="51"/>
  </w:num>
  <w:num w:numId="21">
    <w:abstractNumId w:val="18"/>
  </w:num>
  <w:num w:numId="22">
    <w:abstractNumId w:val="11"/>
  </w:num>
  <w:num w:numId="23">
    <w:abstractNumId w:val="5"/>
  </w:num>
  <w:num w:numId="24">
    <w:abstractNumId w:val="44"/>
  </w:num>
  <w:num w:numId="25">
    <w:abstractNumId w:val="19"/>
  </w:num>
  <w:num w:numId="26">
    <w:abstractNumId w:val="3"/>
  </w:num>
  <w:num w:numId="27">
    <w:abstractNumId w:val="52"/>
  </w:num>
  <w:num w:numId="28">
    <w:abstractNumId w:val="54"/>
  </w:num>
  <w:num w:numId="29">
    <w:abstractNumId w:val="8"/>
  </w:num>
  <w:num w:numId="30">
    <w:abstractNumId w:val="43"/>
  </w:num>
  <w:num w:numId="31">
    <w:abstractNumId w:val="37"/>
  </w:num>
  <w:num w:numId="32">
    <w:abstractNumId w:val="38"/>
  </w:num>
  <w:num w:numId="33">
    <w:abstractNumId w:val="17"/>
  </w:num>
  <w:num w:numId="34">
    <w:abstractNumId w:val="48"/>
  </w:num>
  <w:num w:numId="35">
    <w:abstractNumId w:val="1"/>
  </w:num>
  <w:num w:numId="36">
    <w:abstractNumId w:val="25"/>
  </w:num>
  <w:num w:numId="37">
    <w:abstractNumId w:val="50"/>
  </w:num>
  <w:num w:numId="38">
    <w:abstractNumId w:val="21"/>
  </w:num>
  <w:num w:numId="39">
    <w:abstractNumId w:val="31"/>
  </w:num>
  <w:num w:numId="40">
    <w:abstractNumId w:val="49"/>
  </w:num>
  <w:num w:numId="41">
    <w:abstractNumId w:val="36"/>
  </w:num>
  <w:num w:numId="42">
    <w:abstractNumId w:val="53"/>
  </w:num>
  <w:num w:numId="43">
    <w:abstractNumId w:val="29"/>
  </w:num>
  <w:num w:numId="44">
    <w:abstractNumId w:val="7"/>
  </w:num>
  <w:num w:numId="45">
    <w:abstractNumId w:val="4"/>
  </w:num>
  <w:num w:numId="46">
    <w:abstractNumId w:val="40"/>
  </w:num>
  <w:num w:numId="47">
    <w:abstractNumId w:val="12"/>
  </w:num>
  <w:num w:numId="48">
    <w:abstractNumId w:val="39"/>
  </w:num>
  <w:num w:numId="49">
    <w:abstractNumId w:val="15"/>
  </w:num>
  <w:num w:numId="50">
    <w:abstractNumId w:val="42"/>
  </w:num>
  <w:num w:numId="51">
    <w:abstractNumId w:val="30"/>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28"/>
  </w:num>
  <w:num w:numId="55">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45d9ac6-8032-4af6-a3f3-039f39ff7657"/>
  </w:docVars>
  <w:rsids>
    <w:rsidRoot w:val="000257EE"/>
    <w:rsid w:val="00016DF7"/>
    <w:rsid w:val="000230FB"/>
    <w:rsid w:val="00023D29"/>
    <w:rsid w:val="000257EE"/>
    <w:rsid w:val="0003142C"/>
    <w:rsid w:val="0003641D"/>
    <w:rsid w:val="00040CC1"/>
    <w:rsid w:val="00042643"/>
    <w:rsid w:val="0004352E"/>
    <w:rsid w:val="00044A94"/>
    <w:rsid w:val="000466FB"/>
    <w:rsid w:val="000565B4"/>
    <w:rsid w:val="00060FC5"/>
    <w:rsid w:val="0006536D"/>
    <w:rsid w:val="00065F68"/>
    <w:rsid w:val="00070B7A"/>
    <w:rsid w:val="000760D5"/>
    <w:rsid w:val="0009594F"/>
    <w:rsid w:val="000B6697"/>
    <w:rsid w:val="000C0C46"/>
    <w:rsid w:val="000C5CCB"/>
    <w:rsid w:val="000E60E8"/>
    <w:rsid w:val="000F30A7"/>
    <w:rsid w:val="000F7CD2"/>
    <w:rsid w:val="0010177E"/>
    <w:rsid w:val="00104106"/>
    <w:rsid w:val="00105107"/>
    <w:rsid w:val="001140C2"/>
    <w:rsid w:val="0012137E"/>
    <w:rsid w:val="0012273F"/>
    <w:rsid w:val="00130C35"/>
    <w:rsid w:val="00132A7C"/>
    <w:rsid w:val="0013748D"/>
    <w:rsid w:val="001421A1"/>
    <w:rsid w:val="00171AEF"/>
    <w:rsid w:val="00171C48"/>
    <w:rsid w:val="0017687F"/>
    <w:rsid w:val="001905C5"/>
    <w:rsid w:val="001A4309"/>
    <w:rsid w:val="001A49B5"/>
    <w:rsid w:val="001A49F1"/>
    <w:rsid w:val="001B262D"/>
    <w:rsid w:val="001B4DFA"/>
    <w:rsid w:val="001D2730"/>
    <w:rsid w:val="001D29B4"/>
    <w:rsid w:val="001E2C09"/>
    <w:rsid w:val="001F148C"/>
    <w:rsid w:val="001F6E5D"/>
    <w:rsid w:val="00201A24"/>
    <w:rsid w:val="00203489"/>
    <w:rsid w:val="002046F3"/>
    <w:rsid w:val="00213757"/>
    <w:rsid w:val="00220906"/>
    <w:rsid w:val="00225613"/>
    <w:rsid w:val="00234086"/>
    <w:rsid w:val="00234CA9"/>
    <w:rsid w:val="002353C7"/>
    <w:rsid w:val="0024224C"/>
    <w:rsid w:val="00251DF4"/>
    <w:rsid w:val="002520A2"/>
    <w:rsid w:val="00261697"/>
    <w:rsid w:val="00265E29"/>
    <w:rsid w:val="00270AEA"/>
    <w:rsid w:val="00271FDE"/>
    <w:rsid w:val="00274757"/>
    <w:rsid w:val="002770C8"/>
    <w:rsid w:val="00283B1E"/>
    <w:rsid w:val="00295B11"/>
    <w:rsid w:val="00295DD6"/>
    <w:rsid w:val="002A2708"/>
    <w:rsid w:val="002A3B21"/>
    <w:rsid w:val="002A5820"/>
    <w:rsid w:val="002C11F8"/>
    <w:rsid w:val="002D7802"/>
    <w:rsid w:val="002D7B17"/>
    <w:rsid w:val="002E113E"/>
    <w:rsid w:val="002E23CB"/>
    <w:rsid w:val="002E656A"/>
    <w:rsid w:val="002F2542"/>
    <w:rsid w:val="002F44A6"/>
    <w:rsid w:val="002F466F"/>
    <w:rsid w:val="00302BF9"/>
    <w:rsid w:val="00314FE0"/>
    <w:rsid w:val="003514C2"/>
    <w:rsid w:val="003645D9"/>
    <w:rsid w:val="003669B2"/>
    <w:rsid w:val="00371448"/>
    <w:rsid w:val="00383FEF"/>
    <w:rsid w:val="0039542F"/>
    <w:rsid w:val="003A2AD8"/>
    <w:rsid w:val="003B1509"/>
    <w:rsid w:val="003D1613"/>
    <w:rsid w:val="003D1F8F"/>
    <w:rsid w:val="003D5B35"/>
    <w:rsid w:val="003D7CF9"/>
    <w:rsid w:val="003E7363"/>
    <w:rsid w:val="003F00A3"/>
    <w:rsid w:val="003F1A6D"/>
    <w:rsid w:val="003F611C"/>
    <w:rsid w:val="003F6B97"/>
    <w:rsid w:val="0040025E"/>
    <w:rsid w:val="00440690"/>
    <w:rsid w:val="0044309E"/>
    <w:rsid w:val="004527A7"/>
    <w:rsid w:val="00467660"/>
    <w:rsid w:val="004729FD"/>
    <w:rsid w:val="00473BEA"/>
    <w:rsid w:val="00480E64"/>
    <w:rsid w:val="00482685"/>
    <w:rsid w:val="0048713A"/>
    <w:rsid w:val="00497CEF"/>
    <w:rsid w:val="004A17CF"/>
    <w:rsid w:val="004B1E12"/>
    <w:rsid w:val="004B3AF6"/>
    <w:rsid w:val="004B5B9B"/>
    <w:rsid w:val="004B6388"/>
    <w:rsid w:val="004C59BE"/>
    <w:rsid w:val="004D1ED4"/>
    <w:rsid w:val="004E4C81"/>
    <w:rsid w:val="004E76A6"/>
    <w:rsid w:val="004F616C"/>
    <w:rsid w:val="00500655"/>
    <w:rsid w:val="00501218"/>
    <w:rsid w:val="0050154C"/>
    <w:rsid w:val="0050169C"/>
    <w:rsid w:val="0050456A"/>
    <w:rsid w:val="00520B72"/>
    <w:rsid w:val="005223DF"/>
    <w:rsid w:val="005261A8"/>
    <w:rsid w:val="00545495"/>
    <w:rsid w:val="00555EB6"/>
    <w:rsid w:val="0057414D"/>
    <w:rsid w:val="0058238F"/>
    <w:rsid w:val="00582CCB"/>
    <w:rsid w:val="00587F7F"/>
    <w:rsid w:val="005A045F"/>
    <w:rsid w:val="005A36EA"/>
    <w:rsid w:val="005B1784"/>
    <w:rsid w:val="005B77F9"/>
    <w:rsid w:val="005C4725"/>
    <w:rsid w:val="005D41AF"/>
    <w:rsid w:val="005D7907"/>
    <w:rsid w:val="005E4673"/>
    <w:rsid w:val="005F357B"/>
    <w:rsid w:val="00603CDE"/>
    <w:rsid w:val="00624C67"/>
    <w:rsid w:val="00625CC4"/>
    <w:rsid w:val="00633662"/>
    <w:rsid w:val="00647DBD"/>
    <w:rsid w:val="00653971"/>
    <w:rsid w:val="00655FA3"/>
    <w:rsid w:val="00656063"/>
    <w:rsid w:val="00661C5D"/>
    <w:rsid w:val="00663C8C"/>
    <w:rsid w:val="006643EA"/>
    <w:rsid w:val="00666E8F"/>
    <w:rsid w:val="00667FDE"/>
    <w:rsid w:val="006706BB"/>
    <w:rsid w:val="00684F66"/>
    <w:rsid w:val="00690A9F"/>
    <w:rsid w:val="00691BBD"/>
    <w:rsid w:val="006A19A5"/>
    <w:rsid w:val="006A4676"/>
    <w:rsid w:val="006A7BBA"/>
    <w:rsid w:val="006B6E74"/>
    <w:rsid w:val="006C7EDE"/>
    <w:rsid w:val="006E1C22"/>
    <w:rsid w:val="006E305F"/>
    <w:rsid w:val="006F6158"/>
    <w:rsid w:val="007001C5"/>
    <w:rsid w:val="007001CB"/>
    <w:rsid w:val="00707314"/>
    <w:rsid w:val="0072319F"/>
    <w:rsid w:val="0072407A"/>
    <w:rsid w:val="007322DE"/>
    <w:rsid w:val="007326EF"/>
    <w:rsid w:val="00742046"/>
    <w:rsid w:val="00744B01"/>
    <w:rsid w:val="00762F5F"/>
    <w:rsid w:val="00771459"/>
    <w:rsid w:val="00780600"/>
    <w:rsid w:val="00795B79"/>
    <w:rsid w:val="007A541B"/>
    <w:rsid w:val="007A5899"/>
    <w:rsid w:val="007A6C56"/>
    <w:rsid w:val="007B269F"/>
    <w:rsid w:val="007C0908"/>
    <w:rsid w:val="007D4DF5"/>
    <w:rsid w:val="007D58DF"/>
    <w:rsid w:val="007E728C"/>
    <w:rsid w:val="007F1E69"/>
    <w:rsid w:val="00826B5C"/>
    <w:rsid w:val="00826B67"/>
    <w:rsid w:val="00831107"/>
    <w:rsid w:val="008316EF"/>
    <w:rsid w:val="0084764E"/>
    <w:rsid w:val="00855F62"/>
    <w:rsid w:val="00886B3F"/>
    <w:rsid w:val="008B0AAC"/>
    <w:rsid w:val="008B2BA0"/>
    <w:rsid w:val="008C0AE0"/>
    <w:rsid w:val="008C15EB"/>
    <w:rsid w:val="008C3261"/>
    <w:rsid w:val="008D64D2"/>
    <w:rsid w:val="008E4752"/>
    <w:rsid w:val="008F10B7"/>
    <w:rsid w:val="00901012"/>
    <w:rsid w:val="0090172B"/>
    <w:rsid w:val="0090448A"/>
    <w:rsid w:val="009150E5"/>
    <w:rsid w:val="009466D7"/>
    <w:rsid w:val="00952ADD"/>
    <w:rsid w:val="009541F7"/>
    <w:rsid w:val="009779BC"/>
    <w:rsid w:val="00981781"/>
    <w:rsid w:val="009829BA"/>
    <w:rsid w:val="009918C6"/>
    <w:rsid w:val="00991AAA"/>
    <w:rsid w:val="00995C6F"/>
    <w:rsid w:val="00997E43"/>
    <w:rsid w:val="009A0B84"/>
    <w:rsid w:val="009A2E1C"/>
    <w:rsid w:val="009A62FA"/>
    <w:rsid w:val="009A7FD0"/>
    <w:rsid w:val="009B17CF"/>
    <w:rsid w:val="009B3113"/>
    <w:rsid w:val="009C05C0"/>
    <w:rsid w:val="009F24F3"/>
    <w:rsid w:val="009F3864"/>
    <w:rsid w:val="009F5B73"/>
    <w:rsid w:val="00A02731"/>
    <w:rsid w:val="00A11DE8"/>
    <w:rsid w:val="00A5616E"/>
    <w:rsid w:val="00A61173"/>
    <w:rsid w:val="00A65290"/>
    <w:rsid w:val="00A660C0"/>
    <w:rsid w:val="00A70AB9"/>
    <w:rsid w:val="00A82C59"/>
    <w:rsid w:val="00A85E25"/>
    <w:rsid w:val="00A87A52"/>
    <w:rsid w:val="00A9319E"/>
    <w:rsid w:val="00A97974"/>
    <w:rsid w:val="00AA0D46"/>
    <w:rsid w:val="00AA2D39"/>
    <w:rsid w:val="00AA2E78"/>
    <w:rsid w:val="00AA50F5"/>
    <w:rsid w:val="00AA6EE9"/>
    <w:rsid w:val="00AB7864"/>
    <w:rsid w:val="00AD5ABB"/>
    <w:rsid w:val="00AE4D5E"/>
    <w:rsid w:val="00B04D3D"/>
    <w:rsid w:val="00B10089"/>
    <w:rsid w:val="00B15C3B"/>
    <w:rsid w:val="00B20F1C"/>
    <w:rsid w:val="00B25BE8"/>
    <w:rsid w:val="00B353BF"/>
    <w:rsid w:val="00B36461"/>
    <w:rsid w:val="00B366DF"/>
    <w:rsid w:val="00B40410"/>
    <w:rsid w:val="00B44F50"/>
    <w:rsid w:val="00B455F2"/>
    <w:rsid w:val="00B57421"/>
    <w:rsid w:val="00B64483"/>
    <w:rsid w:val="00B737DB"/>
    <w:rsid w:val="00B91FA6"/>
    <w:rsid w:val="00BA0B6D"/>
    <w:rsid w:val="00BA78EA"/>
    <w:rsid w:val="00BB4110"/>
    <w:rsid w:val="00BB4B0D"/>
    <w:rsid w:val="00BC0206"/>
    <w:rsid w:val="00BC17FF"/>
    <w:rsid w:val="00BD285D"/>
    <w:rsid w:val="00BE1201"/>
    <w:rsid w:val="00BE3F3E"/>
    <w:rsid w:val="00BE669F"/>
    <w:rsid w:val="00C05D9C"/>
    <w:rsid w:val="00C06A00"/>
    <w:rsid w:val="00C20AE0"/>
    <w:rsid w:val="00C24CE0"/>
    <w:rsid w:val="00C30955"/>
    <w:rsid w:val="00C55283"/>
    <w:rsid w:val="00C5620E"/>
    <w:rsid w:val="00C71D04"/>
    <w:rsid w:val="00C760ED"/>
    <w:rsid w:val="00C81CD7"/>
    <w:rsid w:val="00C82773"/>
    <w:rsid w:val="00C92C7F"/>
    <w:rsid w:val="00C9394A"/>
    <w:rsid w:val="00CA0602"/>
    <w:rsid w:val="00CA1227"/>
    <w:rsid w:val="00CA2DDC"/>
    <w:rsid w:val="00CB3DB1"/>
    <w:rsid w:val="00CC0DFE"/>
    <w:rsid w:val="00CC61DB"/>
    <w:rsid w:val="00CD39C0"/>
    <w:rsid w:val="00D172C4"/>
    <w:rsid w:val="00D20706"/>
    <w:rsid w:val="00D22E87"/>
    <w:rsid w:val="00D235D0"/>
    <w:rsid w:val="00D2579B"/>
    <w:rsid w:val="00D3119C"/>
    <w:rsid w:val="00D41472"/>
    <w:rsid w:val="00D47034"/>
    <w:rsid w:val="00D54693"/>
    <w:rsid w:val="00D56BC8"/>
    <w:rsid w:val="00D6315B"/>
    <w:rsid w:val="00D662F0"/>
    <w:rsid w:val="00D67839"/>
    <w:rsid w:val="00D762C7"/>
    <w:rsid w:val="00D7660A"/>
    <w:rsid w:val="00D773F4"/>
    <w:rsid w:val="00D93577"/>
    <w:rsid w:val="00DA6D7D"/>
    <w:rsid w:val="00DD2170"/>
    <w:rsid w:val="00DD7603"/>
    <w:rsid w:val="00E006C7"/>
    <w:rsid w:val="00E01516"/>
    <w:rsid w:val="00E06E7C"/>
    <w:rsid w:val="00E10D7F"/>
    <w:rsid w:val="00E12248"/>
    <w:rsid w:val="00E2154E"/>
    <w:rsid w:val="00E3395A"/>
    <w:rsid w:val="00E35191"/>
    <w:rsid w:val="00E3629B"/>
    <w:rsid w:val="00E36B6F"/>
    <w:rsid w:val="00E46F6C"/>
    <w:rsid w:val="00E545D4"/>
    <w:rsid w:val="00E60FFE"/>
    <w:rsid w:val="00E615CC"/>
    <w:rsid w:val="00E6721E"/>
    <w:rsid w:val="00E6795D"/>
    <w:rsid w:val="00E76CAE"/>
    <w:rsid w:val="00E90886"/>
    <w:rsid w:val="00E9783E"/>
    <w:rsid w:val="00EA5213"/>
    <w:rsid w:val="00EB5E9B"/>
    <w:rsid w:val="00EC6849"/>
    <w:rsid w:val="00ED3B8D"/>
    <w:rsid w:val="00EE1402"/>
    <w:rsid w:val="00F01BD9"/>
    <w:rsid w:val="00F02907"/>
    <w:rsid w:val="00F034A8"/>
    <w:rsid w:val="00F056B1"/>
    <w:rsid w:val="00F077E0"/>
    <w:rsid w:val="00F14B71"/>
    <w:rsid w:val="00F2391D"/>
    <w:rsid w:val="00F3277C"/>
    <w:rsid w:val="00F33C9C"/>
    <w:rsid w:val="00F354FE"/>
    <w:rsid w:val="00F41E5A"/>
    <w:rsid w:val="00F439E2"/>
    <w:rsid w:val="00F51674"/>
    <w:rsid w:val="00F64621"/>
    <w:rsid w:val="00F77EFC"/>
    <w:rsid w:val="00F90810"/>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693EE-E37A-4D16-9707-DB2DA265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362</Pages>
  <Words>29437</Words>
  <Characters>167792</Characters>
  <Application>Microsoft Office Word</Application>
  <DocSecurity>0</DocSecurity>
  <Lines>1398</Lines>
  <Paragraphs>393</Paragraphs>
  <ScaleCrop>false</ScaleCrop>
  <Company/>
  <LinksUpToDate>false</LinksUpToDate>
  <CharactersWithSpaces>196836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17</cp:revision>
  <cp:lastPrinted>2017-04-06T02:33:00Z</cp:lastPrinted>
  <dcterms:created xsi:type="dcterms:W3CDTF">2017-04-06T07:12:00Z</dcterms:created>
  <dcterms:modified xsi:type="dcterms:W3CDTF">2017-04-18T01:46:00Z</dcterms:modified>
</cp:coreProperties>
</file>