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E3" w:rsidRDefault="00C047D5">
      <w:pPr>
        <w:ind w:left="1" w:hanging="426"/>
        <w:jc w:val="center"/>
      </w:pPr>
      <w:bookmarkStart w:id="0" w:name="_GoBack"/>
      <w:bookmarkEnd w:id="0"/>
      <w:r>
        <w:rPr>
          <w:rStyle w:val="bbspaper"/>
          <w:rFonts w:ascii="標楷體" w:eastAsia="標楷體" w:hAnsi="標楷體"/>
          <w:b/>
          <w:sz w:val="32"/>
          <w:szCs w:val="27"/>
        </w:rPr>
        <w:t>「全民健康保險醫療費用審查注意事項」部分修正規定對照表</w:t>
      </w:r>
      <w:r>
        <w:rPr>
          <w:rStyle w:val="bbspaper"/>
          <w:rFonts w:ascii="標楷體" w:eastAsia="標楷體" w:hAnsi="標楷體"/>
          <w:b/>
          <w:sz w:val="32"/>
          <w:szCs w:val="27"/>
        </w:rPr>
        <w:t xml:space="preserve">                            109.5.1</w:t>
      </w:r>
      <w:r>
        <w:rPr>
          <w:rStyle w:val="bbspaper"/>
          <w:rFonts w:ascii="標楷體" w:eastAsia="標楷體" w:hAnsi="標楷體"/>
          <w:b/>
          <w:sz w:val="32"/>
          <w:szCs w:val="27"/>
        </w:rPr>
        <w:t>生效</w:t>
      </w:r>
    </w:p>
    <w:p w:rsidR="00C349E3" w:rsidRDefault="00C047D5">
      <w:pPr>
        <w:ind w:left="-52" w:hanging="373"/>
      </w:pPr>
      <w:r>
        <w:rPr>
          <w:rStyle w:val="bbspaper"/>
          <w:rFonts w:ascii="標楷體" w:eastAsia="標楷體" w:hAnsi="標楷體"/>
          <w:b/>
          <w:sz w:val="28"/>
          <w:szCs w:val="28"/>
          <w:shd w:val="clear" w:color="auto" w:fill="FFFF00"/>
        </w:rPr>
        <w:t>For(</w:t>
      </w:r>
      <w:r>
        <w:rPr>
          <w:rStyle w:val="bbspaper"/>
          <w:rFonts w:ascii="標楷體" w:eastAsia="標楷體" w:hAnsi="標楷體"/>
          <w:b/>
          <w:sz w:val="28"/>
          <w:szCs w:val="28"/>
          <w:shd w:val="clear" w:color="auto" w:fill="FFFF00"/>
        </w:rPr>
        <w:t>分章節</w:t>
      </w:r>
      <w:r>
        <w:rPr>
          <w:rStyle w:val="bbspaper"/>
          <w:rFonts w:ascii="標楷體" w:eastAsia="標楷體" w:hAnsi="標楷體"/>
          <w:b/>
          <w:sz w:val="28"/>
          <w:szCs w:val="28"/>
          <w:shd w:val="clear" w:color="auto" w:fill="FFFF00"/>
        </w:rPr>
        <w:t>)</w:t>
      </w:r>
      <w:r>
        <w:rPr>
          <w:rStyle w:val="bbspaper"/>
          <w:rFonts w:ascii="標楷體" w:eastAsia="標楷體" w:hAnsi="標楷體"/>
          <w:b/>
          <w:sz w:val="28"/>
          <w:szCs w:val="28"/>
          <w:shd w:val="clear" w:color="auto" w:fill="FFFF00"/>
        </w:rPr>
        <w:t>網頁更新</w:t>
      </w:r>
    </w:p>
    <w:tbl>
      <w:tblPr>
        <w:tblW w:w="11199" w:type="dxa"/>
        <w:tblInd w:w="-1310" w:type="dxa"/>
        <w:tblLayout w:type="fixed"/>
        <w:tblCellMar>
          <w:left w:w="10" w:type="dxa"/>
          <w:right w:w="10" w:type="dxa"/>
        </w:tblCellMar>
        <w:tblLook w:val="0000" w:firstRow="0" w:lastRow="0" w:firstColumn="0" w:lastColumn="0" w:noHBand="0" w:noVBand="0"/>
      </w:tblPr>
      <w:tblGrid>
        <w:gridCol w:w="5813"/>
        <w:gridCol w:w="5386"/>
      </w:tblGrid>
      <w:tr w:rsidR="00C349E3">
        <w:tblPrEx>
          <w:tblCellMar>
            <w:top w:w="0" w:type="dxa"/>
            <w:bottom w:w="0" w:type="dxa"/>
          </w:tblCellMar>
        </w:tblPrEx>
        <w:trPr>
          <w:tblHeader/>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9E3" w:rsidRDefault="00C047D5">
            <w:pPr>
              <w:spacing w:line="400" w:lineRule="exact"/>
              <w:ind w:left="-108" w:firstLine="106"/>
              <w:jc w:val="center"/>
              <w:rPr>
                <w:rFonts w:ascii="標楷體" w:eastAsia="標楷體" w:hAnsi="標楷體"/>
                <w:sz w:val="28"/>
                <w:szCs w:val="28"/>
              </w:rPr>
            </w:pPr>
            <w:r>
              <w:rPr>
                <w:rFonts w:ascii="標楷體" w:eastAsia="標楷體" w:hAnsi="標楷體"/>
                <w:sz w:val="28"/>
                <w:szCs w:val="28"/>
              </w:rPr>
              <w:t>修正後審查注意事項規定</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49E3" w:rsidRDefault="00C047D5">
            <w:pPr>
              <w:spacing w:line="400" w:lineRule="exact"/>
              <w:jc w:val="center"/>
              <w:rPr>
                <w:rFonts w:ascii="標楷體" w:eastAsia="標楷體" w:hAnsi="標楷體"/>
                <w:sz w:val="28"/>
                <w:szCs w:val="28"/>
              </w:rPr>
            </w:pPr>
            <w:r>
              <w:rPr>
                <w:rFonts w:ascii="標楷體" w:eastAsia="標楷體" w:hAnsi="標楷體"/>
                <w:sz w:val="28"/>
                <w:szCs w:val="28"/>
              </w:rPr>
              <w:t>原審查注意事項規定</w:t>
            </w:r>
          </w:p>
        </w:tc>
      </w:tr>
      <w:tr w:rsidR="00C349E3">
        <w:tblPrEx>
          <w:tblCellMar>
            <w:top w:w="0" w:type="dxa"/>
            <w:bottom w:w="0" w:type="dxa"/>
          </w:tblCellMar>
        </w:tblPrEx>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600" w:lineRule="exact"/>
              <w:ind w:left="510" w:hanging="510"/>
              <w:rPr>
                <w:rFonts w:ascii="標楷體" w:eastAsia="標楷體" w:hAnsi="標楷體"/>
                <w:b/>
                <w:color w:val="000000"/>
                <w:sz w:val="28"/>
                <w:szCs w:val="28"/>
              </w:rPr>
            </w:pPr>
            <w:r>
              <w:rPr>
                <w:rFonts w:ascii="標楷體" w:eastAsia="標楷體" w:hAnsi="標楷體"/>
                <w:b/>
                <w:color w:val="000000"/>
                <w:sz w:val="28"/>
                <w:szCs w:val="28"/>
              </w:rPr>
              <w:t>全民健康保險醫療費用審查注意事項</w:t>
            </w:r>
          </w:p>
          <w:p w:rsidR="00C349E3" w:rsidRDefault="00C349E3">
            <w:pPr>
              <w:spacing w:line="0" w:lineRule="atLeast"/>
              <w:rPr>
                <w:rFonts w:ascii="標楷體" w:eastAsia="標楷體" w:hAnsi="標楷體"/>
                <w:color w:val="000000"/>
                <w:sz w:val="16"/>
                <w:szCs w:val="16"/>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600" w:lineRule="exact"/>
              <w:ind w:left="510" w:hanging="510"/>
              <w:rPr>
                <w:rFonts w:ascii="標楷體" w:eastAsia="標楷體" w:hAnsi="標楷體"/>
                <w:b/>
                <w:color w:val="000000"/>
                <w:sz w:val="28"/>
                <w:szCs w:val="28"/>
              </w:rPr>
            </w:pPr>
            <w:r>
              <w:rPr>
                <w:rFonts w:ascii="標楷體" w:eastAsia="標楷體" w:hAnsi="標楷體"/>
                <w:b/>
                <w:color w:val="000000"/>
                <w:sz w:val="28"/>
                <w:szCs w:val="28"/>
              </w:rPr>
              <w:t>全民健康保險醫療費用審查注意事項</w:t>
            </w:r>
          </w:p>
          <w:p w:rsidR="00C349E3" w:rsidRDefault="00C349E3">
            <w:pPr>
              <w:spacing w:line="0" w:lineRule="atLeast"/>
              <w:rPr>
                <w:rFonts w:ascii="標楷體" w:eastAsia="標楷體" w:hAnsi="標楷體"/>
                <w:color w:val="000000"/>
                <w:sz w:val="16"/>
                <w:szCs w:val="16"/>
              </w:rPr>
            </w:pPr>
          </w:p>
        </w:tc>
      </w:tr>
      <w:tr w:rsidR="00C349E3">
        <w:tblPrEx>
          <w:tblCellMar>
            <w:top w:w="0" w:type="dxa"/>
            <w:bottom w:w="0" w:type="dxa"/>
          </w:tblCellMar>
        </w:tblPrEx>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600" w:lineRule="exact"/>
              <w:ind w:left="510" w:hanging="510"/>
              <w:rPr>
                <w:rFonts w:ascii="標楷體" w:eastAsia="標楷體" w:hAnsi="標楷體"/>
                <w:b/>
                <w:color w:val="000000"/>
                <w:sz w:val="28"/>
                <w:szCs w:val="28"/>
              </w:rPr>
            </w:pPr>
            <w:bookmarkStart w:id="1" w:name="_Toc514678335"/>
            <w:r>
              <w:rPr>
                <w:rFonts w:ascii="標楷體" w:eastAsia="標楷體" w:hAnsi="標楷體"/>
                <w:b/>
                <w:color w:val="000000"/>
                <w:sz w:val="28"/>
                <w:szCs w:val="28"/>
              </w:rPr>
              <w:t>第一部</w:t>
            </w:r>
            <w:bookmarkEnd w:id="1"/>
            <w:r>
              <w:rPr>
                <w:rFonts w:ascii="標楷體" w:eastAsia="標楷體" w:hAnsi="標楷體"/>
                <w:b/>
                <w:color w:val="000000"/>
                <w:sz w:val="28"/>
                <w:szCs w:val="28"/>
              </w:rPr>
              <w:t xml:space="preserve">  </w:t>
            </w:r>
            <w:r>
              <w:rPr>
                <w:rFonts w:ascii="標楷體" w:eastAsia="標楷體" w:hAnsi="標楷體"/>
                <w:b/>
                <w:color w:val="000000"/>
                <w:sz w:val="28"/>
                <w:szCs w:val="28"/>
              </w:rPr>
              <w:t>醫院醫療費用審查注意事項</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中央健康保險局</w:t>
            </w:r>
            <w:r>
              <w:rPr>
                <w:rFonts w:ascii="標楷體" w:eastAsia="標楷體" w:hAnsi="標楷體"/>
                <w:color w:val="000000"/>
                <w:sz w:val="16"/>
                <w:szCs w:val="16"/>
              </w:rPr>
              <w:t>84</w:t>
            </w:r>
            <w:r>
              <w:rPr>
                <w:rFonts w:ascii="標楷體" w:eastAsia="標楷體" w:hAnsi="標楷體"/>
                <w:color w:val="000000"/>
                <w:sz w:val="16"/>
                <w:szCs w:val="16"/>
              </w:rPr>
              <w:t>年</w:t>
            </w:r>
            <w:r>
              <w:rPr>
                <w:rFonts w:ascii="標楷體" w:eastAsia="標楷體" w:hAnsi="標楷體"/>
                <w:color w:val="000000"/>
                <w:sz w:val="16"/>
                <w:szCs w:val="16"/>
              </w:rPr>
              <w:t>9</w:t>
            </w:r>
            <w:r>
              <w:rPr>
                <w:rFonts w:ascii="標楷體" w:eastAsia="標楷體" w:hAnsi="標楷體"/>
                <w:color w:val="000000"/>
                <w:sz w:val="16"/>
                <w:szCs w:val="16"/>
              </w:rPr>
              <w:t>月</w:t>
            </w:r>
            <w:r>
              <w:rPr>
                <w:rFonts w:ascii="標楷體" w:eastAsia="標楷體" w:hAnsi="標楷體"/>
                <w:color w:val="000000"/>
                <w:sz w:val="16"/>
                <w:szCs w:val="16"/>
              </w:rPr>
              <w:t>19</w:t>
            </w:r>
            <w:r>
              <w:rPr>
                <w:rFonts w:ascii="標楷體" w:eastAsia="標楷體" w:hAnsi="標楷體"/>
                <w:color w:val="000000"/>
                <w:sz w:val="16"/>
                <w:szCs w:val="16"/>
              </w:rPr>
              <w:t>日健保審字第</w:t>
            </w:r>
            <w:r>
              <w:rPr>
                <w:rFonts w:ascii="標楷體" w:eastAsia="標楷體" w:hAnsi="標楷體"/>
                <w:color w:val="000000"/>
                <w:sz w:val="16"/>
                <w:szCs w:val="16"/>
              </w:rPr>
              <w:t>84016569</w:t>
            </w:r>
            <w:r>
              <w:rPr>
                <w:rFonts w:ascii="標楷體" w:eastAsia="標楷體" w:hAnsi="標楷體"/>
                <w:color w:val="000000"/>
                <w:sz w:val="16"/>
                <w:szCs w:val="16"/>
              </w:rPr>
              <w:t>號函</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85</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16</w:t>
            </w:r>
            <w:r>
              <w:rPr>
                <w:rFonts w:ascii="標楷體" w:eastAsia="標楷體" w:hAnsi="標楷體"/>
                <w:color w:val="000000"/>
                <w:sz w:val="16"/>
                <w:szCs w:val="16"/>
              </w:rPr>
              <w:t>日健保審字第</w:t>
            </w:r>
            <w:r>
              <w:rPr>
                <w:rFonts w:ascii="標楷體" w:eastAsia="標楷體" w:hAnsi="標楷體"/>
                <w:color w:val="000000"/>
                <w:sz w:val="16"/>
                <w:szCs w:val="16"/>
              </w:rPr>
              <w:t>85001960</w:t>
            </w:r>
            <w:r>
              <w:rPr>
                <w:rFonts w:ascii="標楷體" w:eastAsia="標楷體" w:hAnsi="標楷體"/>
                <w:color w:val="000000"/>
                <w:sz w:val="16"/>
                <w:szCs w:val="16"/>
              </w:rPr>
              <w:t>號函</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86</w:t>
            </w:r>
            <w:r>
              <w:rPr>
                <w:rFonts w:ascii="標楷體" w:eastAsia="標楷體" w:hAnsi="標楷體"/>
                <w:color w:val="000000"/>
                <w:sz w:val="16"/>
                <w:szCs w:val="16"/>
              </w:rPr>
              <w:t>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4</w:t>
            </w:r>
            <w:r>
              <w:rPr>
                <w:rFonts w:ascii="標楷體" w:eastAsia="標楷體" w:hAnsi="標楷體"/>
                <w:color w:val="000000"/>
                <w:sz w:val="16"/>
                <w:szCs w:val="16"/>
              </w:rPr>
              <w:t>日健保審字第</w:t>
            </w:r>
            <w:r>
              <w:rPr>
                <w:rFonts w:ascii="標楷體" w:eastAsia="標楷體" w:hAnsi="標楷體"/>
                <w:color w:val="000000"/>
                <w:sz w:val="16"/>
                <w:szCs w:val="16"/>
              </w:rPr>
              <w:t>86000060</w:t>
            </w:r>
            <w:r>
              <w:rPr>
                <w:rFonts w:ascii="標楷體" w:eastAsia="標楷體" w:hAnsi="標楷體"/>
                <w:color w:val="000000"/>
                <w:sz w:val="16"/>
                <w:szCs w:val="16"/>
              </w:rPr>
              <w:t>號函</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87</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15</w:t>
            </w:r>
            <w:r>
              <w:rPr>
                <w:rFonts w:ascii="標楷體" w:eastAsia="標楷體" w:hAnsi="標楷體"/>
                <w:color w:val="000000"/>
                <w:sz w:val="16"/>
                <w:szCs w:val="16"/>
              </w:rPr>
              <w:t>日健保審字第</w:t>
            </w:r>
            <w:r>
              <w:rPr>
                <w:rFonts w:ascii="標楷體" w:eastAsia="標楷體" w:hAnsi="標楷體"/>
                <w:color w:val="000000"/>
                <w:sz w:val="16"/>
                <w:szCs w:val="16"/>
              </w:rPr>
              <w:t>87007495</w:t>
            </w:r>
            <w:r>
              <w:rPr>
                <w:rFonts w:ascii="標楷體" w:eastAsia="標楷體" w:hAnsi="標楷體"/>
                <w:color w:val="000000"/>
                <w:sz w:val="16"/>
                <w:szCs w:val="16"/>
              </w:rPr>
              <w:t>號函</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89</w:t>
            </w:r>
            <w:r>
              <w:rPr>
                <w:rFonts w:ascii="標楷體" w:eastAsia="標楷體" w:hAnsi="標楷體"/>
                <w:color w:val="000000"/>
                <w:sz w:val="16"/>
                <w:szCs w:val="16"/>
              </w:rPr>
              <w:t>年</w:t>
            </w:r>
            <w:r>
              <w:rPr>
                <w:rFonts w:ascii="標楷體" w:eastAsia="標楷體" w:hAnsi="標楷體"/>
                <w:color w:val="000000"/>
                <w:sz w:val="16"/>
                <w:szCs w:val="16"/>
              </w:rPr>
              <w:t>6</w:t>
            </w:r>
            <w:r>
              <w:rPr>
                <w:rFonts w:ascii="標楷體" w:eastAsia="標楷體" w:hAnsi="標楷體"/>
                <w:color w:val="000000"/>
                <w:sz w:val="16"/>
                <w:szCs w:val="16"/>
              </w:rPr>
              <w:t>月</w:t>
            </w:r>
            <w:r>
              <w:rPr>
                <w:rFonts w:ascii="標楷體" w:eastAsia="標楷體" w:hAnsi="標楷體"/>
                <w:color w:val="000000"/>
                <w:sz w:val="16"/>
                <w:szCs w:val="16"/>
              </w:rPr>
              <w:t>9</w:t>
            </w:r>
            <w:r>
              <w:rPr>
                <w:rFonts w:ascii="標楷體" w:eastAsia="標楷體" w:hAnsi="標楷體"/>
                <w:color w:val="000000"/>
                <w:sz w:val="16"/>
                <w:szCs w:val="16"/>
              </w:rPr>
              <w:t>日健保審字第</w:t>
            </w:r>
            <w:r>
              <w:rPr>
                <w:rFonts w:ascii="標楷體" w:eastAsia="標楷體" w:hAnsi="標楷體"/>
                <w:color w:val="000000"/>
                <w:sz w:val="16"/>
                <w:szCs w:val="16"/>
              </w:rPr>
              <w:t>89015284</w:t>
            </w:r>
            <w:r>
              <w:rPr>
                <w:rFonts w:ascii="標楷體" w:eastAsia="標楷體" w:hAnsi="標楷體"/>
                <w:color w:val="000000"/>
                <w:sz w:val="16"/>
                <w:szCs w:val="16"/>
              </w:rPr>
              <w:t>號函</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91</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20</w:t>
            </w:r>
            <w:r>
              <w:rPr>
                <w:rFonts w:ascii="標楷體" w:eastAsia="標楷體" w:hAnsi="標楷體"/>
                <w:color w:val="000000"/>
                <w:sz w:val="16"/>
                <w:szCs w:val="16"/>
              </w:rPr>
              <w:t>日健保審字第</w:t>
            </w:r>
            <w:r>
              <w:rPr>
                <w:rFonts w:ascii="標楷體" w:eastAsia="標楷體" w:hAnsi="標楷體"/>
                <w:color w:val="000000"/>
                <w:sz w:val="16"/>
                <w:szCs w:val="16"/>
              </w:rPr>
              <w:t>0910023538</w:t>
            </w:r>
            <w:r>
              <w:rPr>
                <w:rFonts w:ascii="標楷體" w:eastAsia="標楷體" w:hAnsi="標楷體"/>
                <w:color w:val="000000"/>
                <w:sz w:val="16"/>
                <w:szCs w:val="16"/>
              </w:rPr>
              <w:t>號函公告</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93</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日健保審字第</w:t>
            </w:r>
            <w:r>
              <w:rPr>
                <w:rFonts w:ascii="標楷體" w:eastAsia="標楷體" w:hAnsi="標楷體"/>
                <w:color w:val="000000"/>
                <w:sz w:val="16"/>
                <w:szCs w:val="16"/>
              </w:rPr>
              <w:t>0930068296</w:t>
            </w:r>
            <w:r>
              <w:rPr>
                <w:rFonts w:ascii="標楷體" w:eastAsia="標楷體" w:hAnsi="標楷體"/>
                <w:color w:val="000000"/>
                <w:sz w:val="16"/>
                <w:szCs w:val="16"/>
              </w:rPr>
              <w:t>號函公告修正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94</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25</w:t>
            </w:r>
            <w:r>
              <w:rPr>
                <w:rFonts w:ascii="標楷體" w:eastAsia="標楷體" w:hAnsi="標楷體"/>
                <w:color w:val="000000"/>
                <w:sz w:val="16"/>
                <w:szCs w:val="16"/>
              </w:rPr>
              <w:t>日健保審字第</w:t>
            </w:r>
            <w:r>
              <w:rPr>
                <w:rFonts w:ascii="標楷體" w:eastAsia="標楷體" w:hAnsi="標楷體"/>
                <w:color w:val="000000"/>
                <w:sz w:val="16"/>
                <w:szCs w:val="16"/>
              </w:rPr>
              <w:t>0940068620</w:t>
            </w:r>
            <w:r>
              <w:rPr>
                <w:rFonts w:ascii="標楷體" w:eastAsia="標楷體" w:hAnsi="標楷體"/>
                <w:color w:val="000000"/>
                <w:sz w:val="16"/>
                <w:szCs w:val="16"/>
              </w:rPr>
              <w:t>號</w:t>
            </w:r>
            <w:r>
              <w:rPr>
                <w:rFonts w:ascii="標楷體" w:eastAsia="標楷體" w:hAnsi="標楷體"/>
                <w:color w:val="000000"/>
                <w:sz w:val="16"/>
                <w:szCs w:val="16"/>
              </w:rPr>
              <w:t>函公告修正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95</w:t>
            </w:r>
            <w:r>
              <w:rPr>
                <w:rFonts w:ascii="標楷體" w:eastAsia="標楷體" w:hAnsi="標楷體"/>
                <w:color w:val="000000"/>
                <w:sz w:val="16"/>
                <w:szCs w:val="16"/>
              </w:rPr>
              <w:t>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9</w:t>
            </w:r>
            <w:r>
              <w:rPr>
                <w:rFonts w:ascii="標楷體" w:eastAsia="標楷體" w:hAnsi="標楷體"/>
                <w:color w:val="000000"/>
                <w:sz w:val="16"/>
                <w:szCs w:val="16"/>
              </w:rPr>
              <w:t>日健保審字第</w:t>
            </w:r>
            <w:r>
              <w:rPr>
                <w:rFonts w:ascii="標楷體" w:eastAsia="標楷體" w:hAnsi="標楷體"/>
                <w:color w:val="000000"/>
                <w:sz w:val="16"/>
                <w:szCs w:val="16"/>
              </w:rPr>
              <w:t>0940069098</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95</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日健保審字第</w:t>
            </w:r>
            <w:r>
              <w:rPr>
                <w:rFonts w:ascii="標楷體" w:eastAsia="標楷體" w:hAnsi="標楷體"/>
                <w:color w:val="000000"/>
                <w:sz w:val="16"/>
                <w:szCs w:val="16"/>
              </w:rPr>
              <w:t>0950068550</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96</w:t>
            </w:r>
            <w:r>
              <w:rPr>
                <w:rFonts w:ascii="標楷體" w:eastAsia="標楷體" w:hAnsi="標楷體"/>
                <w:color w:val="000000"/>
                <w:sz w:val="16"/>
                <w:szCs w:val="16"/>
              </w:rPr>
              <w:t>年</w:t>
            </w:r>
            <w:r>
              <w:rPr>
                <w:rFonts w:ascii="標楷體" w:eastAsia="標楷體" w:hAnsi="標楷體"/>
                <w:color w:val="000000"/>
                <w:sz w:val="16"/>
                <w:szCs w:val="16"/>
              </w:rPr>
              <w:t>3</w:t>
            </w:r>
            <w:r>
              <w:rPr>
                <w:rFonts w:ascii="標楷體" w:eastAsia="標楷體" w:hAnsi="標楷體"/>
                <w:color w:val="000000"/>
                <w:sz w:val="16"/>
                <w:szCs w:val="16"/>
              </w:rPr>
              <w:t>月</w:t>
            </w:r>
            <w:r>
              <w:rPr>
                <w:rFonts w:ascii="標楷體" w:eastAsia="標楷體" w:hAnsi="標楷體"/>
                <w:color w:val="000000"/>
                <w:sz w:val="16"/>
                <w:szCs w:val="16"/>
              </w:rPr>
              <w:t>12</w:t>
            </w:r>
            <w:r>
              <w:rPr>
                <w:rFonts w:ascii="標楷體" w:eastAsia="標楷體" w:hAnsi="標楷體"/>
                <w:color w:val="000000"/>
                <w:sz w:val="16"/>
                <w:szCs w:val="16"/>
              </w:rPr>
              <w:t>日健保審字第</w:t>
            </w:r>
            <w:r>
              <w:rPr>
                <w:rFonts w:ascii="標楷體" w:eastAsia="標楷體" w:hAnsi="標楷體"/>
                <w:color w:val="000000"/>
                <w:sz w:val="16"/>
                <w:szCs w:val="16"/>
              </w:rPr>
              <w:t>0960062072</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97</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1</w:t>
            </w:r>
            <w:r>
              <w:rPr>
                <w:rFonts w:ascii="標楷體" w:eastAsia="標楷體" w:hAnsi="標楷體"/>
                <w:color w:val="000000"/>
                <w:sz w:val="16"/>
                <w:szCs w:val="16"/>
              </w:rPr>
              <w:t>日健保審字第</w:t>
            </w:r>
            <w:r>
              <w:rPr>
                <w:rFonts w:ascii="標楷體" w:eastAsia="標楷體" w:hAnsi="標楷體"/>
                <w:color w:val="000000"/>
                <w:sz w:val="16"/>
                <w:szCs w:val="16"/>
              </w:rPr>
              <w:t>0970012154</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97</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16</w:t>
            </w:r>
            <w:r>
              <w:rPr>
                <w:rFonts w:ascii="標楷體" w:eastAsia="標楷體" w:hAnsi="標楷體"/>
                <w:color w:val="000000"/>
                <w:sz w:val="16"/>
                <w:szCs w:val="16"/>
              </w:rPr>
              <w:t>日健保審字第</w:t>
            </w:r>
            <w:r>
              <w:rPr>
                <w:rFonts w:ascii="標楷體" w:eastAsia="標楷體" w:hAnsi="標楷體"/>
                <w:color w:val="000000"/>
                <w:sz w:val="16"/>
                <w:szCs w:val="16"/>
              </w:rPr>
              <w:t>0970012203</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97</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18</w:t>
            </w:r>
            <w:r>
              <w:rPr>
                <w:rFonts w:ascii="標楷體" w:eastAsia="標楷體" w:hAnsi="標楷體"/>
                <w:color w:val="000000"/>
                <w:sz w:val="16"/>
                <w:szCs w:val="16"/>
              </w:rPr>
              <w:t>日健保審字第</w:t>
            </w:r>
            <w:r>
              <w:rPr>
                <w:rFonts w:ascii="標楷體" w:eastAsia="標楷體" w:hAnsi="標楷體"/>
                <w:color w:val="000000"/>
                <w:sz w:val="16"/>
                <w:szCs w:val="16"/>
              </w:rPr>
              <w:t>0970012454</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98</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12</w:t>
            </w:r>
            <w:r>
              <w:rPr>
                <w:rFonts w:ascii="標楷體" w:eastAsia="標楷體" w:hAnsi="標楷體"/>
                <w:color w:val="000000"/>
                <w:sz w:val="16"/>
                <w:szCs w:val="16"/>
              </w:rPr>
              <w:t>日健保審字第</w:t>
            </w:r>
            <w:r>
              <w:rPr>
                <w:rFonts w:ascii="標楷體" w:eastAsia="標楷體" w:hAnsi="標楷體"/>
                <w:color w:val="000000"/>
                <w:sz w:val="16"/>
                <w:szCs w:val="16"/>
              </w:rPr>
              <w:t>0980032057</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w:t>
            </w:r>
            <w:r>
              <w:rPr>
                <w:rFonts w:ascii="標楷體" w:eastAsia="標楷體" w:hAnsi="標楷體"/>
                <w:color w:val="000000"/>
                <w:sz w:val="16"/>
                <w:szCs w:val="16"/>
              </w:rPr>
              <w:t>央健康保險局</w:t>
            </w:r>
            <w:r>
              <w:rPr>
                <w:rFonts w:ascii="標楷體" w:eastAsia="標楷體" w:hAnsi="標楷體"/>
                <w:color w:val="000000"/>
                <w:sz w:val="16"/>
                <w:szCs w:val="16"/>
              </w:rPr>
              <w:t>98</w:t>
            </w:r>
            <w:r>
              <w:rPr>
                <w:rFonts w:ascii="標楷體" w:eastAsia="標楷體" w:hAnsi="標楷體"/>
                <w:color w:val="000000"/>
                <w:sz w:val="16"/>
                <w:szCs w:val="16"/>
              </w:rPr>
              <w:t>年</w:t>
            </w:r>
            <w:r>
              <w:rPr>
                <w:rFonts w:ascii="標楷體" w:eastAsia="標楷體" w:hAnsi="標楷體"/>
                <w:color w:val="000000"/>
                <w:sz w:val="16"/>
                <w:szCs w:val="16"/>
              </w:rPr>
              <w:t>6</w:t>
            </w:r>
            <w:r>
              <w:rPr>
                <w:rFonts w:ascii="標楷體" w:eastAsia="標楷體" w:hAnsi="標楷體"/>
                <w:color w:val="000000"/>
                <w:sz w:val="16"/>
                <w:szCs w:val="16"/>
              </w:rPr>
              <w:t>月</w:t>
            </w:r>
            <w:r>
              <w:rPr>
                <w:rFonts w:ascii="標楷體" w:eastAsia="標楷體" w:hAnsi="標楷體"/>
                <w:color w:val="000000"/>
                <w:sz w:val="16"/>
                <w:szCs w:val="16"/>
              </w:rPr>
              <w:t>18</w:t>
            </w:r>
            <w:r>
              <w:rPr>
                <w:rFonts w:ascii="標楷體" w:eastAsia="標楷體" w:hAnsi="標楷體"/>
                <w:color w:val="000000"/>
                <w:sz w:val="16"/>
                <w:szCs w:val="16"/>
              </w:rPr>
              <w:t>日健保審字第</w:t>
            </w:r>
            <w:r>
              <w:rPr>
                <w:rFonts w:ascii="標楷體" w:eastAsia="標楷體" w:hAnsi="標楷體"/>
                <w:color w:val="000000"/>
                <w:sz w:val="16"/>
                <w:szCs w:val="16"/>
              </w:rPr>
              <w:t>0980095034</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98</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14</w:t>
            </w:r>
            <w:r>
              <w:rPr>
                <w:rFonts w:ascii="標楷體" w:eastAsia="標楷體" w:hAnsi="標楷體"/>
                <w:color w:val="000000"/>
                <w:sz w:val="16"/>
                <w:szCs w:val="16"/>
              </w:rPr>
              <w:t>日健保審字第</w:t>
            </w:r>
            <w:r>
              <w:rPr>
                <w:rFonts w:ascii="標楷體" w:eastAsia="標楷體" w:hAnsi="標楷體"/>
                <w:color w:val="000000"/>
                <w:sz w:val="16"/>
                <w:szCs w:val="16"/>
              </w:rPr>
              <w:t>0980095828</w:t>
            </w:r>
            <w:r>
              <w:rPr>
                <w:rFonts w:ascii="標楷體" w:eastAsia="標楷體" w:hAnsi="標楷體"/>
                <w:color w:val="000000"/>
                <w:sz w:val="16"/>
                <w:szCs w:val="16"/>
              </w:rPr>
              <w:t>號函令修正</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中央健康保險局</w:t>
            </w:r>
            <w:r>
              <w:rPr>
                <w:rFonts w:ascii="標楷體" w:eastAsia="標楷體" w:hAnsi="標楷體"/>
                <w:color w:val="000000"/>
                <w:sz w:val="16"/>
                <w:szCs w:val="16"/>
              </w:rPr>
              <w:t>99</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25</w:t>
            </w:r>
            <w:r>
              <w:rPr>
                <w:rFonts w:ascii="標楷體" w:eastAsia="標楷體" w:hAnsi="標楷體"/>
                <w:color w:val="000000"/>
                <w:sz w:val="16"/>
                <w:szCs w:val="16"/>
              </w:rPr>
              <w:t>日健保審字第</w:t>
            </w:r>
            <w:r>
              <w:rPr>
                <w:rFonts w:ascii="標楷體" w:eastAsia="標楷體" w:hAnsi="標楷體"/>
                <w:color w:val="000000"/>
                <w:sz w:val="16"/>
                <w:szCs w:val="16"/>
              </w:rPr>
              <w:t>0990074102</w:t>
            </w:r>
            <w:r>
              <w:rPr>
                <w:rFonts w:ascii="標楷體" w:eastAsia="標楷體" w:hAnsi="標楷體"/>
                <w:color w:val="000000"/>
                <w:sz w:val="16"/>
                <w:szCs w:val="16"/>
              </w:rPr>
              <w:t>號函令修正</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中央健康保險局</w:t>
            </w:r>
            <w:r>
              <w:rPr>
                <w:rFonts w:ascii="標楷體" w:eastAsia="標楷體" w:hAnsi="標楷體"/>
                <w:color w:val="000000"/>
                <w:sz w:val="16"/>
                <w:szCs w:val="16"/>
              </w:rPr>
              <w:t>99</w:t>
            </w:r>
            <w:r>
              <w:rPr>
                <w:rFonts w:ascii="標楷體" w:eastAsia="標楷體" w:hAnsi="標楷體"/>
                <w:color w:val="000000"/>
                <w:sz w:val="16"/>
                <w:szCs w:val="16"/>
              </w:rPr>
              <w:t>年</w:t>
            </w:r>
            <w:r>
              <w:rPr>
                <w:rFonts w:ascii="標楷體" w:eastAsia="標楷體" w:hAnsi="標楷體"/>
                <w:color w:val="000000"/>
                <w:sz w:val="16"/>
                <w:szCs w:val="16"/>
              </w:rPr>
              <w:t>5</w:t>
            </w:r>
            <w:r>
              <w:rPr>
                <w:rFonts w:ascii="標楷體" w:eastAsia="標楷體" w:hAnsi="標楷體"/>
                <w:color w:val="000000"/>
                <w:sz w:val="16"/>
                <w:szCs w:val="16"/>
              </w:rPr>
              <w:t>月</w:t>
            </w:r>
            <w:r>
              <w:rPr>
                <w:rFonts w:ascii="標楷體" w:eastAsia="標楷體" w:hAnsi="標楷體"/>
                <w:color w:val="000000"/>
                <w:sz w:val="16"/>
                <w:szCs w:val="16"/>
              </w:rPr>
              <w:t>31</w:t>
            </w:r>
            <w:r>
              <w:rPr>
                <w:rFonts w:ascii="標楷體" w:eastAsia="標楷體" w:hAnsi="標楷體"/>
                <w:color w:val="000000"/>
                <w:sz w:val="16"/>
                <w:szCs w:val="16"/>
              </w:rPr>
              <w:t>日健保審字第</w:t>
            </w:r>
            <w:r>
              <w:rPr>
                <w:rFonts w:ascii="標楷體" w:eastAsia="標楷體" w:hAnsi="標楷體"/>
                <w:color w:val="000000"/>
                <w:sz w:val="16"/>
                <w:szCs w:val="16"/>
              </w:rPr>
              <w:t>0990051357</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99</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6</w:t>
            </w:r>
            <w:r>
              <w:rPr>
                <w:rFonts w:ascii="標楷體" w:eastAsia="標楷體" w:hAnsi="標楷體"/>
                <w:color w:val="000000"/>
                <w:sz w:val="16"/>
                <w:szCs w:val="16"/>
              </w:rPr>
              <w:t>日健保審字第</w:t>
            </w:r>
            <w:r>
              <w:rPr>
                <w:rFonts w:ascii="標楷體" w:eastAsia="標楷體" w:hAnsi="標楷體"/>
                <w:color w:val="000000"/>
                <w:sz w:val="16"/>
                <w:szCs w:val="16"/>
              </w:rPr>
              <w:t>0990082225</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100</w:t>
            </w:r>
            <w:r>
              <w:rPr>
                <w:rFonts w:ascii="標楷體" w:eastAsia="標楷體" w:hAnsi="標楷體"/>
                <w:color w:val="000000"/>
                <w:sz w:val="16"/>
                <w:szCs w:val="16"/>
              </w:rPr>
              <w:t>年</w:t>
            </w:r>
            <w:r>
              <w:rPr>
                <w:rFonts w:ascii="標楷體" w:eastAsia="標楷體" w:hAnsi="標楷體"/>
                <w:color w:val="000000"/>
                <w:sz w:val="16"/>
                <w:szCs w:val="16"/>
              </w:rPr>
              <w:t>3</w:t>
            </w:r>
            <w:r>
              <w:rPr>
                <w:rFonts w:ascii="標楷體" w:eastAsia="標楷體" w:hAnsi="標楷體"/>
                <w:color w:val="000000"/>
                <w:sz w:val="16"/>
                <w:szCs w:val="16"/>
              </w:rPr>
              <w:t>月</w:t>
            </w:r>
            <w:r>
              <w:rPr>
                <w:rFonts w:ascii="標楷體" w:eastAsia="標楷體" w:hAnsi="標楷體"/>
                <w:color w:val="000000"/>
                <w:sz w:val="16"/>
                <w:szCs w:val="16"/>
              </w:rPr>
              <w:t>29</w:t>
            </w:r>
            <w:r>
              <w:rPr>
                <w:rFonts w:ascii="標楷體" w:eastAsia="標楷體" w:hAnsi="標楷體"/>
                <w:color w:val="000000"/>
                <w:sz w:val="16"/>
                <w:szCs w:val="16"/>
              </w:rPr>
              <w:t>日健保審字第</w:t>
            </w:r>
            <w:r>
              <w:rPr>
                <w:rFonts w:ascii="標楷體" w:eastAsia="標楷體" w:hAnsi="標楷體"/>
                <w:color w:val="000000"/>
                <w:sz w:val="16"/>
                <w:szCs w:val="16"/>
              </w:rPr>
              <w:t>1000075057</w:t>
            </w:r>
            <w:r>
              <w:rPr>
                <w:rFonts w:ascii="標楷體" w:eastAsia="標楷體" w:hAnsi="標楷體"/>
                <w:color w:val="000000"/>
                <w:sz w:val="16"/>
                <w:szCs w:val="16"/>
              </w:rPr>
              <w:t>號函令修正</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100</w:t>
            </w:r>
            <w:r>
              <w:rPr>
                <w:rFonts w:ascii="標楷體" w:eastAsia="標楷體" w:hAnsi="標楷體"/>
                <w:color w:val="000000"/>
                <w:sz w:val="16"/>
                <w:szCs w:val="16"/>
              </w:rPr>
              <w:t>年</w:t>
            </w:r>
            <w:r>
              <w:rPr>
                <w:rFonts w:ascii="標楷體" w:eastAsia="標楷體" w:hAnsi="標楷體"/>
                <w:color w:val="000000"/>
                <w:sz w:val="16"/>
                <w:szCs w:val="16"/>
              </w:rPr>
              <w:t>10</w:t>
            </w:r>
            <w:r>
              <w:rPr>
                <w:rFonts w:ascii="標楷體" w:eastAsia="標楷體" w:hAnsi="標楷體"/>
                <w:color w:val="000000"/>
                <w:sz w:val="16"/>
                <w:szCs w:val="16"/>
              </w:rPr>
              <w:t>月</w:t>
            </w:r>
            <w:r>
              <w:rPr>
                <w:rFonts w:ascii="標楷體" w:eastAsia="標楷體" w:hAnsi="標楷體"/>
                <w:color w:val="000000"/>
                <w:sz w:val="16"/>
                <w:szCs w:val="16"/>
              </w:rPr>
              <w:t>3</w:t>
            </w:r>
            <w:r>
              <w:rPr>
                <w:rFonts w:ascii="標楷體" w:eastAsia="標楷體" w:hAnsi="標楷體"/>
                <w:color w:val="000000"/>
                <w:sz w:val="16"/>
                <w:szCs w:val="16"/>
              </w:rPr>
              <w:t>日健保審字第</w:t>
            </w:r>
            <w:r>
              <w:rPr>
                <w:rFonts w:ascii="標楷體" w:eastAsia="標楷體" w:hAnsi="標楷體"/>
                <w:color w:val="000000"/>
                <w:sz w:val="16"/>
                <w:szCs w:val="16"/>
              </w:rPr>
              <w:t>1000075850</w:t>
            </w:r>
            <w:r>
              <w:rPr>
                <w:rFonts w:ascii="標楷體" w:eastAsia="標楷體" w:hAnsi="標楷體"/>
                <w:color w:val="000000"/>
                <w:sz w:val="16"/>
                <w:szCs w:val="16"/>
              </w:rPr>
              <w:t>號函令修正</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w:t>
            </w:r>
            <w:r>
              <w:rPr>
                <w:rFonts w:ascii="標楷體" w:eastAsia="標楷體" w:hAnsi="標楷體"/>
                <w:color w:val="000000"/>
                <w:sz w:val="16"/>
                <w:szCs w:val="16"/>
              </w:rPr>
              <w:t>健康保險局</w:t>
            </w:r>
            <w:r>
              <w:rPr>
                <w:rFonts w:ascii="標楷體" w:eastAsia="標楷體" w:hAnsi="標楷體"/>
                <w:color w:val="000000"/>
                <w:sz w:val="16"/>
                <w:szCs w:val="16"/>
              </w:rPr>
              <w:t>101</w:t>
            </w:r>
            <w:r>
              <w:rPr>
                <w:rFonts w:ascii="標楷體" w:eastAsia="標楷體" w:hAnsi="標楷體"/>
                <w:color w:val="000000"/>
                <w:sz w:val="16"/>
                <w:szCs w:val="16"/>
              </w:rPr>
              <w:t>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6</w:t>
            </w:r>
            <w:r>
              <w:rPr>
                <w:rFonts w:ascii="標楷體" w:eastAsia="標楷體" w:hAnsi="標楷體"/>
                <w:color w:val="000000"/>
                <w:sz w:val="16"/>
                <w:szCs w:val="16"/>
              </w:rPr>
              <w:t>日健保審字第</w:t>
            </w:r>
            <w:r>
              <w:rPr>
                <w:rFonts w:ascii="標楷體" w:eastAsia="標楷體" w:hAnsi="標楷體"/>
                <w:color w:val="000000"/>
                <w:sz w:val="16"/>
                <w:szCs w:val="16"/>
              </w:rPr>
              <w:t>1010074718</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中央健康保險局</w:t>
            </w:r>
            <w:r>
              <w:rPr>
                <w:rFonts w:ascii="標楷體" w:eastAsia="標楷體" w:hAnsi="標楷體"/>
                <w:color w:val="000000"/>
                <w:sz w:val="16"/>
                <w:szCs w:val="16"/>
              </w:rPr>
              <w:t>101</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11</w:t>
            </w:r>
            <w:r>
              <w:rPr>
                <w:rFonts w:ascii="標楷體" w:eastAsia="標楷體" w:hAnsi="標楷體"/>
                <w:color w:val="000000"/>
                <w:sz w:val="16"/>
                <w:szCs w:val="16"/>
              </w:rPr>
              <w:t>日健保審字第</w:t>
            </w:r>
            <w:r>
              <w:rPr>
                <w:rFonts w:ascii="標楷體" w:eastAsia="標楷體" w:hAnsi="標楷體"/>
                <w:color w:val="000000"/>
                <w:sz w:val="16"/>
                <w:szCs w:val="16"/>
              </w:rPr>
              <w:t>1010075126</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中央健康保險局</w:t>
            </w:r>
            <w:r>
              <w:rPr>
                <w:rFonts w:ascii="標楷體" w:eastAsia="標楷體" w:hAnsi="標楷體"/>
                <w:color w:val="000000"/>
                <w:sz w:val="16"/>
                <w:szCs w:val="16"/>
              </w:rPr>
              <w:t>101</w:t>
            </w:r>
            <w:r>
              <w:rPr>
                <w:rFonts w:ascii="標楷體" w:eastAsia="標楷體" w:hAnsi="標楷體"/>
                <w:color w:val="000000"/>
                <w:sz w:val="16"/>
                <w:szCs w:val="16"/>
              </w:rPr>
              <w:t>年</w:t>
            </w:r>
            <w:r>
              <w:rPr>
                <w:rFonts w:ascii="標楷體" w:eastAsia="標楷體" w:hAnsi="標楷體"/>
                <w:color w:val="000000"/>
                <w:sz w:val="16"/>
                <w:szCs w:val="16"/>
              </w:rPr>
              <w:t>6</w:t>
            </w:r>
            <w:r>
              <w:rPr>
                <w:rFonts w:ascii="標楷體" w:eastAsia="標楷體" w:hAnsi="標楷體"/>
                <w:color w:val="000000"/>
                <w:sz w:val="16"/>
                <w:szCs w:val="16"/>
              </w:rPr>
              <w:t>月</w:t>
            </w:r>
            <w:r>
              <w:rPr>
                <w:rFonts w:ascii="標楷體" w:eastAsia="標楷體" w:hAnsi="標楷體"/>
                <w:color w:val="000000"/>
                <w:sz w:val="16"/>
                <w:szCs w:val="16"/>
              </w:rPr>
              <w:t>14</w:t>
            </w:r>
            <w:r>
              <w:rPr>
                <w:rFonts w:ascii="標楷體" w:eastAsia="標楷體" w:hAnsi="標楷體"/>
                <w:color w:val="000000"/>
                <w:sz w:val="16"/>
                <w:szCs w:val="16"/>
              </w:rPr>
              <w:t>日健保審字第</w:t>
            </w:r>
            <w:r>
              <w:rPr>
                <w:rFonts w:ascii="標楷體" w:eastAsia="標楷體" w:hAnsi="標楷體"/>
                <w:color w:val="000000"/>
                <w:sz w:val="16"/>
                <w:szCs w:val="16"/>
              </w:rPr>
              <w:t>1010075422</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中央健康保險局</w:t>
            </w:r>
            <w:r>
              <w:rPr>
                <w:rFonts w:ascii="標楷體" w:eastAsia="標楷體" w:hAnsi="標楷體"/>
                <w:color w:val="000000"/>
                <w:sz w:val="16"/>
                <w:szCs w:val="16"/>
              </w:rPr>
              <w:t>102</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7</w:t>
            </w:r>
            <w:r>
              <w:rPr>
                <w:rFonts w:ascii="標楷體" w:eastAsia="標楷體" w:hAnsi="標楷體"/>
                <w:color w:val="000000"/>
                <w:sz w:val="16"/>
                <w:szCs w:val="16"/>
              </w:rPr>
              <w:t>日健保審字第</w:t>
            </w:r>
            <w:r>
              <w:rPr>
                <w:rFonts w:ascii="標楷體" w:eastAsia="標楷體" w:hAnsi="標楷體"/>
                <w:color w:val="000000"/>
                <w:sz w:val="16"/>
                <w:szCs w:val="16"/>
              </w:rPr>
              <w:t>1020034874</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102</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18</w:t>
            </w:r>
            <w:r>
              <w:rPr>
                <w:rFonts w:ascii="標楷體" w:eastAsia="標楷體" w:hAnsi="標楷體"/>
                <w:color w:val="000000"/>
                <w:sz w:val="16"/>
                <w:szCs w:val="16"/>
              </w:rPr>
              <w:t>日健保審字第</w:t>
            </w:r>
            <w:r>
              <w:rPr>
                <w:rFonts w:ascii="標楷體" w:eastAsia="標楷體" w:hAnsi="標楷體"/>
                <w:color w:val="000000"/>
                <w:sz w:val="16"/>
                <w:szCs w:val="16"/>
              </w:rPr>
              <w:t>1020035689</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102</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31</w:t>
            </w:r>
            <w:r>
              <w:rPr>
                <w:rFonts w:ascii="標楷體" w:eastAsia="標楷體" w:hAnsi="標楷體"/>
                <w:color w:val="000000"/>
                <w:sz w:val="16"/>
                <w:szCs w:val="16"/>
              </w:rPr>
              <w:t>日健保審字第</w:t>
            </w:r>
            <w:r>
              <w:rPr>
                <w:rFonts w:ascii="標楷體" w:eastAsia="標楷體" w:hAnsi="標楷體"/>
                <w:color w:val="000000"/>
                <w:sz w:val="16"/>
                <w:szCs w:val="16"/>
              </w:rPr>
              <w:t>1020035787</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103</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28</w:t>
            </w:r>
            <w:r>
              <w:rPr>
                <w:rFonts w:ascii="標楷體" w:eastAsia="標楷體" w:hAnsi="標楷體"/>
                <w:color w:val="000000"/>
                <w:sz w:val="16"/>
                <w:szCs w:val="16"/>
              </w:rPr>
              <w:t>日健保審字第</w:t>
            </w:r>
            <w:r>
              <w:rPr>
                <w:rFonts w:ascii="標楷體" w:eastAsia="標楷體" w:hAnsi="標楷體"/>
                <w:color w:val="000000"/>
                <w:sz w:val="16"/>
                <w:szCs w:val="16"/>
              </w:rPr>
              <w:t>1030035320</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103</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3</w:t>
            </w:r>
            <w:r>
              <w:rPr>
                <w:rFonts w:ascii="標楷體" w:eastAsia="標楷體" w:hAnsi="標楷體"/>
                <w:color w:val="000000"/>
                <w:sz w:val="16"/>
                <w:szCs w:val="16"/>
              </w:rPr>
              <w:t>日健保審字第</w:t>
            </w:r>
            <w:r>
              <w:rPr>
                <w:rFonts w:ascii="標楷體" w:eastAsia="標楷體" w:hAnsi="標楷體"/>
                <w:color w:val="000000"/>
                <w:sz w:val="16"/>
                <w:szCs w:val="16"/>
              </w:rPr>
              <w:t>1030035693</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103</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3</w:t>
            </w:r>
            <w:r>
              <w:rPr>
                <w:rFonts w:ascii="標楷體" w:eastAsia="標楷體" w:hAnsi="標楷體"/>
                <w:color w:val="000000"/>
                <w:sz w:val="16"/>
                <w:szCs w:val="16"/>
              </w:rPr>
              <w:t>日健保審字第</w:t>
            </w:r>
            <w:r>
              <w:rPr>
                <w:rFonts w:ascii="標楷體" w:eastAsia="標楷體" w:hAnsi="標楷體"/>
                <w:color w:val="000000"/>
                <w:sz w:val="16"/>
                <w:szCs w:val="16"/>
              </w:rPr>
              <w:t>1030036475</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104</w:t>
            </w:r>
            <w:r>
              <w:rPr>
                <w:rFonts w:ascii="標楷體" w:eastAsia="標楷體" w:hAnsi="標楷體"/>
                <w:color w:val="000000"/>
                <w:sz w:val="16"/>
                <w:szCs w:val="16"/>
              </w:rPr>
              <w:t>年</w:t>
            </w:r>
            <w:r>
              <w:rPr>
                <w:rFonts w:ascii="標楷體" w:eastAsia="標楷體" w:hAnsi="標楷體"/>
                <w:color w:val="000000"/>
                <w:sz w:val="16"/>
                <w:szCs w:val="16"/>
              </w:rPr>
              <w:t>6</w:t>
            </w:r>
            <w:r>
              <w:rPr>
                <w:rFonts w:ascii="標楷體" w:eastAsia="標楷體" w:hAnsi="標楷體"/>
                <w:color w:val="000000"/>
                <w:sz w:val="16"/>
                <w:szCs w:val="16"/>
              </w:rPr>
              <w:t>月</w:t>
            </w:r>
            <w:r>
              <w:rPr>
                <w:rFonts w:ascii="標楷體" w:eastAsia="標楷體" w:hAnsi="標楷體"/>
                <w:color w:val="000000"/>
                <w:sz w:val="16"/>
                <w:szCs w:val="16"/>
              </w:rPr>
              <w:t>26</w:t>
            </w:r>
            <w:r>
              <w:rPr>
                <w:rFonts w:ascii="標楷體" w:eastAsia="標楷體" w:hAnsi="標楷體"/>
                <w:color w:val="000000"/>
                <w:sz w:val="16"/>
                <w:szCs w:val="16"/>
              </w:rPr>
              <w:t>日健保審字第</w:t>
            </w:r>
            <w:r>
              <w:rPr>
                <w:rFonts w:ascii="標楷體" w:eastAsia="標楷體" w:hAnsi="標楷體"/>
                <w:color w:val="000000"/>
                <w:sz w:val="16"/>
                <w:szCs w:val="16"/>
              </w:rPr>
              <w:t>1040035724</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104</w:t>
            </w:r>
            <w:r>
              <w:rPr>
                <w:rFonts w:ascii="標楷體" w:eastAsia="標楷體" w:hAnsi="標楷體"/>
                <w:color w:val="000000"/>
                <w:sz w:val="16"/>
                <w:szCs w:val="16"/>
              </w:rPr>
              <w:t>年</w:t>
            </w:r>
            <w:r>
              <w:rPr>
                <w:rFonts w:ascii="標楷體" w:eastAsia="標楷體" w:hAnsi="標楷體"/>
                <w:color w:val="000000"/>
                <w:sz w:val="16"/>
                <w:szCs w:val="16"/>
              </w:rPr>
              <w:t>11</w:t>
            </w:r>
            <w:r>
              <w:rPr>
                <w:rFonts w:ascii="標楷體" w:eastAsia="標楷體" w:hAnsi="標楷體"/>
                <w:color w:val="000000"/>
                <w:sz w:val="16"/>
                <w:szCs w:val="16"/>
              </w:rPr>
              <w:t>月</w:t>
            </w:r>
            <w:r>
              <w:rPr>
                <w:rFonts w:ascii="標楷體" w:eastAsia="標楷體" w:hAnsi="標楷體"/>
                <w:color w:val="000000"/>
                <w:sz w:val="16"/>
                <w:szCs w:val="16"/>
              </w:rPr>
              <w:t>30</w:t>
            </w:r>
            <w:r>
              <w:rPr>
                <w:rFonts w:ascii="標楷體" w:eastAsia="標楷體" w:hAnsi="標楷體"/>
                <w:color w:val="000000"/>
                <w:sz w:val="16"/>
                <w:szCs w:val="16"/>
              </w:rPr>
              <w:t>日健保審字第</w:t>
            </w:r>
            <w:r>
              <w:rPr>
                <w:rFonts w:ascii="標楷體" w:eastAsia="標楷體" w:hAnsi="標楷體"/>
                <w:color w:val="000000"/>
                <w:sz w:val="16"/>
                <w:szCs w:val="16"/>
              </w:rPr>
              <w:t>1040036706</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105</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12</w:t>
            </w:r>
            <w:r>
              <w:rPr>
                <w:rFonts w:ascii="標楷體" w:eastAsia="標楷體" w:hAnsi="標楷體"/>
                <w:color w:val="000000"/>
                <w:sz w:val="16"/>
                <w:szCs w:val="16"/>
              </w:rPr>
              <w:t>日健保審字第</w:t>
            </w:r>
            <w:r>
              <w:rPr>
                <w:rFonts w:ascii="標楷體" w:eastAsia="標楷體" w:hAnsi="標楷體"/>
                <w:color w:val="000000"/>
                <w:sz w:val="16"/>
                <w:szCs w:val="16"/>
              </w:rPr>
              <w:t>1050080727</w:t>
            </w:r>
            <w:r>
              <w:rPr>
                <w:rFonts w:ascii="標楷體" w:eastAsia="標楷體" w:hAnsi="標楷體"/>
                <w:color w:val="000000"/>
                <w:sz w:val="16"/>
                <w:szCs w:val="16"/>
              </w:rPr>
              <w:t>號函令</w:t>
            </w:r>
            <w:r>
              <w:rPr>
                <w:rFonts w:ascii="標楷體" w:eastAsia="標楷體" w:hAnsi="標楷體"/>
                <w:color w:val="000000"/>
                <w:sz w:val="16"/>
                <w:szCs w:val="16"/>
              </w:rPr>
              <w:br/>
            </w: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1</w:t>
            </w:r>
            <w:r>
              <w:rPr>
                <w:rFonts w:ascii="標楷體" w:eastAsia="標楷體" w:hAnsi="標楷體"/>
                <w:color w:val="000000"/>
                <w:sz w:val="16"/>
                <w:szCs w:val="16"/>
              </w:rPr>
              <w:t>月</w:t>
            </w:r>
            <w:r>
              <w:rPr>
                <w:rFonts w:ascii="標楷體" w:eastAsia="標楷體" w:hAnsi="標楷體"/>
                <w:color w:val="000000"/>
                <w:sz w:val="16"/>
                <w:szCs w:val="16"/>
              </w:rPr>
              <w:t>11</w:t>
            </w:r>
            <w:r>
              <w:rPr>
                <w:rFonts w:ascii="標楷體" w:eastAsia="標楷體" w:hAnsi="標楷體"/>
                <w:color w:val="000000"/>
                <w:sz w:val="16"/>
                <w:szCs w:val="16"/>
              </w:rPr>
              <w:t>日健保審字第</w:t>
            </w:r>
            <w:r>
              <w:rPr>
                <w:rFonts w:ascii="標楷體" w:eastAsia="標楷體" w:hAnsi="標楷體"/>
                <w:color w:val="000000"/>
                <w:sz w:val="16"/>
                <w:szCs w:val="16"/>
              </w:rPr>
              <w:t>1060081002</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4</w:t>
            </w:r>
            <w:r>
              <w:rPr>
                <w:rFonts w:ascii="標楷體" w:eastAsia="標楷體" w:hAnsi="標楷體"/>
                <w:color w:val="000000"/>
                <w:sz w:val="16"/>
                <w:szCs w:val="16"/>
              </w:rPr>
              <w:t>月</w:t>
            </w:r>
            <w:r>
              <w:rPr>
                <w:rFonts w:ascii="標楷體" w:eastAsia="標楷體" w:hAnsi="標楷體"/>
                <w:color w:val="000000"/>
                <w:sz w:val="16"/>
                <w:szCs w:val="16"/>
              </w:rPr>
              <w:t>17</w:t>
            </w:r>
            <w:r>
              <w:rPr>
                <w:rFonts w:ascii="標楷體" w:eastAsia="標楷體" w:hAnsi="標楷體"/>
                <w:color w:val="000000"/>
                <w:sz w:val="16"/>
                <w:szCs w:val="16"/>
              </w:rPr>
              <w:t>日健保審字第</w:t>
            </w:r>
            <w:r>
              <w:rPr>
                <w:rFonts w:ascii="標楷體" w:eastAsia="標楷體" w:hAnsi="標楷體"/>
                <w:color w:val="000000"/>
                <w:sz w:val="16"/>
                <w:szCs w:val="16"/>
              </w:rPr>
              <w:t>1060081061</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5</w:t>
            </w:r>
            <w:r>
              <w:rPr>
                <w:rFonts w:ascii="標楷體" w:eastAsia="標楷體" w:hAnsi="標楷體"/>
                <w:color w:val="000000"/>
                <w:sz w:val="16"/>
                <w:szCs w:val="16"/>
              </w:rPr>
              <w:t>月</w:t>
            </w:r>
            <w:r>
              <w:rPr>
                <w:rFonts w:ascii="標楷體" w:eastAsia="標楷體" w:hAnsi="標楷體"/>
                <w:color w:val="000000"/>
                <w:sz w:val="16"/>
                <w:szCs w:val="16"/>
              </w:rPr>
              <w:t>15</w:t>
            </w:r>
            <w:r>
              <w:rPr>
                <w:rFonts w:ascii="標楷體" w:eastAsia="標楷體" w:hAnsi="標楷體"/>
                <w:color w:val="000000"/>
                <w:sz w:val="16"/>
                <w:szCs w:val="16"/>
              </w:rPr>
              <w:t>日健保審字第</w:t>
            </w:r>
            <w:r>
              <w:rPr>
                <w:rFonts w:ascii="標楷體" w:eastAsia="標楷體" w:hAnsi="標楷體"/>
                <w:color w:val="000000"/>
                <w:sz w:val="16"/>
                <w:szCs w:val="16"/>
              </w:rPr>
              <w:t>1060081078</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7</w:t>
            </w:r>
            <w:r>
              <w:rPr>
                <w:rFonts w:ascii="標楷體" w:eastAsia="標楷體" w:hAnsi="標楷體"/>
                <w:color w:val="000000"/>
                <w:sz w:val="16"/>
                <w:szCs w:val="16"/>
              </w:rPr>
              <w:t>月</w:t>
            </w:r>
            <w:r>
              <w:rPr>
                <w:rFonts w:ascii="標楷體" w:eastAsia="標楷體" w:hAnsi="標楷體"/>
                <w:color w:val="000000"/>
                <w:sz w:val="16"/>
                <w:szCs w:val="16"/>
              </w:rPr>
              <w:t>14</w:t>
            </w:r>
            <w:r>
              <w:rPr>
                <w:rFonts w:ascii="標楷體" w:eastAsia="標楷體" w:hAnsi="標楷體"/>
                <w:color w:val="000000"/>
                <w:sz w:val="16"/>
                <w:szCs w:val="16"/>
              </w:rPr>
              <w:t>日健保審字第</w:t>
            </w:r>
            <w:r>
              <w:rPr>
                <w:rFonts w:ascii="標楷體" w:eastAsia="標楷體" w:hAnsi="標楷體"/>
                <w:color w:val="000000"/>
                <w:sz w:val="16"/>
                <w:szCs w:val="16"/>
              </w:rPr>
              <w:t>1060081104</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8</w:t>
            </w:r>
            <w:r>
              <w:rPr>
                <w:rFonts w:ascii="標楷體" w:eastAsia="標楷體" w:hAnsi="標楷體"/>
                <w:color w:val="000000"/>
                <w:sz w:val="16"/>
                <w:szCs w:val="16"/>
              </w:rPr>
              <w:t>月</w:t>
            </w:r>
            <w:r>
              <w:rPr>
                <w:rFonts w:ascii="標楷體" w:eastAsia="標楷體" w:hAnsi="標楷體"/>
                <w:color w:val="000000"/>
                <w:sz w:val="16"/>
                <w:szCs w:val="16"/>
              </w:rPr>
              <w:t>15</w:t>
            </w:r>
            <w:r>
              <w:rPr>
                <w:rFonts w:ascii="標楷體" w:eastAsia="標楷體" w:hAnsi="標楷體"/>
                <w:color w:val="000000"/>
                <w:sz w:val="16"/>
                <w:szCs w:val="16"/>
              </w:rPr>
              <w:t>日健保審字第</w:t>
            </w:r>
            <w:r>
              <w:rPr>
                <w:rFonts w:ascii="標楷體" w:eastAsia="標楷體" w:hAnsi="標楷體"/>
                <w:color w:val="000000"/>
                <w:sz w:val="16"/>
                <w:szCs w:val="16"/>
              </w:rPr>
              <w:t>1060081114</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8</w:t>
            </w:r>
            <w:r>
              <w:rPr>
                <w:rFonts w:ascii="標楷體" w:eastAsia="標楷體" w:hAnsi="標楷體"/>
                <w:color w:val="000000"/>
                <w:sz w:val="16"/>
                <w:szCs w:val="16"/>
              </w:rPr>
              <w:t>月</w:t>
            </w:r>
            <w:r>
              <w:rPr>
                <w:rFonts w:ascii="標楷體" w:eastAsia="標楷體" w:hAnsi="標楷體"/>
                <w:color w:val="000000"/>
                <w:sz w:val="16"/>
                <w:szCs w:val="16"/>
              </w:rPr>
              <w:t>24</w:t>
            </w:r>
            <w:r>
              <w:rPr>
                <w:rFonts w:ascii="標楷體" w:eastAsia="標楷體" w:hAnsi="標楷體"/>
                <w:color w:val="000000"/>
                <w:sz w:val="16"/>
                <w:szCs w:val="16"/>
              </w:rPr>
              <w:t>日健保審字第</w:t>
            </w:r>
            <w:r>
              <w:rPr>
                <w:rFonts w:ascii="標楷體" w:eastAsia="標楷體" w:hAnsi="標楷體"/>
                <w:color w:val="000000"/>
                <w:sz w:val="16"/>
                <w:szCs w:val="16"/>
              </w:rPr>
              <w:t>1060081125</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11</w:t>
            </w:r>
            <w:r>
              <w:rPr>
                <w:rFonts w:ascii="標楷體" w:eastAsia="標楷體" w:hAnsi="標楷體"/>
                <w:color w:val="000000"/>
                <w:sz w:val="16"/>
                <w:szCs w:val="16"/>
              </w:rPr>
              <w:t>月</w:t>
            </w:r>
            <w:r>
              <w:rPr>
                <w:rFonts w:ascii="標楷體" w:eastAsia="標楷體" w:hAnsi="標楷體"/>
                <w:color w:val="000000"/>
                <w:sz w:val="16"/>
                <w:szCs w:val="16"/>
              </w:rPr>
              <w:t>14</w:t>
            </w:r>
            <w:r>
              <w:rPr>
                <w:rFonts w:ascii="標楷體" w:eastAsia="標楷體" w:hAnsi="標楷體"/>
                <w:color w:val="000000"/>
                <w:sz w:val="16"/>
                <w:szCs w:val="16"/>
              </w:rPr>
              <w:t>日健保審字第</w:t>
            </w:r>
            <w:r>
              <w:rPr>
                <w:rFonts w:ascii="標楷體" w:eastAsia="標楷體" w:hAnsi="標楷體"/>
                <w:color w:val="000000"/>
                <w:sz w:val="16"/>
                <w:szCs w:val="16"/>
              </w:rPr>
              <w:t>1060081152</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106</w:t>
            </w:r>
            <w:r>
              <w:rPr>
                <w:rFonts w:ascii="標楷體" w:eastAsia="標楷體" w:hAnsi="標楷體"/>
                <w:color w:val="000000"/>
                <w:sz w:val="16"/>
                <w:szCs w:val="16"/>
              </w:rPr>
              <w:t>年</w:t>
            </w:r>
            <w:r>
              <w:rPr>
                <w:rFonts w:ascii="標楷體" w:eastAsia="標楷體" w:hAnsi="標楷體"/>
                <w:color w:val="000000"/>
                <w:sz w:val="16"/>
                <w:szCs w:val="16"/>
              </w:rPr>
              <w:t>12</w:t>
            </w:r>
            <w:r>
              <w:rPr>
                <w:rFonts w:ascii="標楷體" w:eastAsia="標楷體" w:hAnsi="標楷體"/>
                <w:color w:val="000000"/>
                <w:sz w:val="16"/>
                <w:szCs w:val="16"/>
              </w:rPr>
              <w:t>月</w:t>
            </w:r>
            <w:r>
              <w:rPr>
                <w:rFonts w:ascii="標楷體" w:eastAsia="標楷體" w:hAnsi="標楷體"/>
                <w:color w:val="000000"/>
                <w:sz w:val="16"/>
                <w:szCs w:val="16"/>
              </w:rPr>
              <w:t>25</w:t>
            </w:r>
            <w:r>
              <w:rPr>
                <w:rFonts w:ascii="標楷體" w:eastAsia="標楷體" w:hAnsi="標楷體"/>
                <w:color w:val="000000"/>
                <w:sz w:val="16"/>
                <w:szCs w:val="16"/>
              </w:rPr>
              <w:t>日健保審字第</w:t>
            </w:r>
            <w:r>
              <w:rPr>
                <w:rFonts w:ascii="標楷體" w:eastAsia="標楷體" w:hAnsi="標楷體"/>
                <w:color w:val="000000"/>
                <w:sz w:val="16"/>
                <w:szCs w:val="16"/>
              </w:rPr>
              <w:t>1060081164</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107</w:t>
            </w:r>
            <w:r>
              <w:rPr>
                <w:rFonts w:ascii="標楷體" w:eastAsia="標楷體" w:hAnsi="標楷體"/>
                <w:color w:val="000000"/>
                <w:sz w:val="16"/>
                <w:szCs w:val="16"/>
              </w:rPr>
              <w:t>年</w:t>
            </w:r>
            <w:r>
              <w:rPr>
                <w:rFonts w:ascii="標楷體" w:eastAsia="標楷體" w:hAnsi="標楷體"/>
                <w:color w:val="000000"/>
                <w:sz w:val="16"/>
                <w:szCs w:val="16"/>
              </w:rPr>
              <w:t>5</w:t>
            </w:r>
            <w:r>
              <w:rPr>
                <w:rFonts w:ascii="標楷體" w:eastAsia="標楷體" w:hAnsi="標楷體"/>
                <w:color w:val="000000"/>
                <w:sz w:val="16"/>
                <w:szCs w:val="16"/>
              </w:rPr>
              <w:t>月</w:t>
            </w:r>
            <w:r>
              <w:rPr>
                <w:rFonts w:ascii="標楷體" w:eastAsia="標楷體" w:hAnsi="標楷體"/>
                <w:color w:val="000000"/>
                <w:sz w:val="16"/>
                <w:szCs w:val="16"/>
              </w:rPr>
              <w:t>17</w:t>
            </w:r>
            <w:r>
              <w:rPr>
                <w:rFonts w:ascii="標楷體" w:eastAsia="標楷體" w:hAnsi="標楷體"/>
                <w:color w:val="000000"/>
                <w:sz w:val="16"/>
                <w:szCs w:val="16"/>
              </w:rPr>
              <w:t>日健保審字第</w:t>
            </w:r>
            <w:r>
              <w:rPr>
                <w:rFonts w:ascii="標楷體" w:eastAsia="標楷體" w:hAnsi="標楷體"/>
                <w:color w:val="000000"/>
                <w:sz w:val="16"/>
                <w:szCs w:val="16"/>
              </w:rPr>
              <w:t>1070035290</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108</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11</w:t>
            </w:r>
            <w:r>
              <w:rPr>
                <w:rFonts w:ascii="標楷體" w:eastAsia="標楷體" w:hAnsi="標楷體"/>
                <w:color w:val="000000"/>
                <w:sz w:val="16"/>
                <w:szCs w:val="16"/>
              </w:rPr>
              <w:t>日健保審字第</w:t>
            </w:r>
            <w:r>
              <w:rPr>
                <w:rFonts w:ascii="標楷體" w:eastAsia="標楷體" w:hAnsi="標楷體"/>
                <w:color w:val="000000"/>
                <w:sz w:val="16"/>
                <w:szCs w:val="16"/>
              </w:rPr>
              <w:t>1080034843</w:t>
            </w:r>
            <w:r>
              <w:rPr>
                <w:rFonts w:ascii="標楷體" w:eastAsia="標楷體" w:hAnsi="標楷體"/>
                <w:color w:val="000000"/>
                <w:sz w:val="16"/>
                <w:szCs w:val="16"/>
              </w:rPr>
              <w:t>號函令</w:t>
            </w:r>
          </w:p>
          <w:p w:rsidR="00C349E3" w:rsidRDefault="00C047D5">
            <w:pPr>
              <w:spacing w:line="0" w:lineRule="atLeast"/>
              <w:rPr>
                <w:rFonts w:ascii="標楷體" w:eastAsia="標楷體" w:hAnsi="標楷體"/>
                <w:color w:val="FF0000"/>
                <w:sz w:val="16"/>
                <w:szCs w:val="16"/>
                <w:u w:val="single"/>
              </w:rPr>
            </w:pPr>
            <w:r>
              <w:rPr>
                <w:rFonts w:ascii="標楷體" w:eastAsia="標楷體" w:hAnsi="標楷體"/>
                <w:color w:val="FF0000"/>
                <w:sz w:val="16"/>
                <w:szCs w:val="16"/>
                <w:u w:val="single"/>
              </w:rPr>
              <w:t>衛生福利部中央健康保險署</w:t>
            </w:r>
            <w:r>
              <w:rPr>
                <w:rFonts w:ascii="標楷體" w:eastAsia="標楷體" w:hAnsi="標楷體"/>
                <w:color w:val="FF0000"/>
                <w:sz w:val="16"/>
                <w:szCs w:val="16"/>
                <w:u w:val="single"/>
              </w:rPr>
              <w:t>109</w:t>
            </w:r>
            <w:r>
              <w:rPr>
                <w:rFonts w:ascii="標楷體" w:eastAsia="標楷體" w:hAnsi="標楷體"/>
                <w:color w:val="FF0000"/>
                <w:sz w:val="16"/>
                <w:szCs w:val="16"/>
                <w:u w:val="single"/>
              </w:rPr>
              <w:t>年</w:t>
            </w:r>
            <w:r>
              <w:rPr>
                <w:rFonts w:ascii="標楷體" w:eastAsia="標楷體" w:hAnsi="標楷體"/>
                <w:color w:val="FF0000"/>
                <w:sz w:val="16"/>
                <w:szCs w:val="16"/>
                <w:u w:val="single"/>
              </w:rPr>
              <w:t>3</w:t>
            </w:r>
            <w:r>
              <w:rPr>
                <w:rFonts w:ascii="標楷體" w:eastAsia="標楷體" w:hAnsi="標楷體"/>
                <w:color w:val="FF0000"/>
                <w:sz w:val="16"/>
                <w:szCs w:val="16"/>
                <w:u w:val="single"/>
              </w:rPr>
              <w:t>月</w:t>
            </w:r>
            <w:r>
              <w:rPr>
                <w:rFonts w:ascii="標楷體" w:eastAsia="標楷體" w:hAnsi="標楷體"/>
                <w:color w:val="FF0000"/>
                <w:sz w:val="16"/>
                <w:szCs w:val="16"/>
                <w:u w:val="single"/>
              </w:rPr>
              <w:t>23</w:t>
            </w:r>
            <w:r>
              <w:rPr>
                <w:rFonts w:ascii="標楷體" w:eastAsia="標楷體" w:hAnsi="標楷體"/>
                <w:color w:val="FF0000"/>
                <w:sz w:val="16"/>
                <w:szCs w:val="16"/>
                <w:u w:val="single"/>
              </w:rPr>
              <w:t>日健保審字第</w:t>
            </w:r>
            <w:r>
              <w:rPr>
                <w:rFonts w:ascii="標楷體" w:eastAsia="標楷體" w:hAnsi="標楷體"/>
                <w:color w:val="FF0000"/>
                <w:sz w:val="16"/>
                <w:szCs w:val="16"/>
                <w:u w:val="single"/>
              </w:rPr>
              <w:t>1090034829</w:t>
            </w:r>
            <w:r>
              <w:rPr>
                <w:rFonts w:ascii="標楷體" w:eastAsia="標楷體" w:hAnsi="標楷體"/>
                <w:color w:val="FF0000"/>
                <w:sz w:val="16"/>
                <w:szCs w:val="16"/>
                <w:u w:val="single"/>
              </w:rPr>
              <w:t>號函令</w:t>
            </w:r>
          </w:p>
          <w:p w:rsidR="00C349E3" w:rsidRDefault="00C047D5">
            <w:pPr>
              <w:autoSpaceDE w:val="0"/>
              <w:snapToGrid w:val="0"/>
              <w:spacing w:line="300" w:lineRule="exact"/>
              <w:ind w:left="631" w:hanging="134"/>
              <w:jc w:val="both"/>
            </w:pPr>
            <w:r>
              <w:rPr>
                <w:rFonts w:ascii="標楷體" w:eastAsia="標楷體" w:hAnsi="標楷體"/>
                <w:color w:val="000000"/>
                <w:sz w:val="16"/>
                <w:szCs w:val="16"/>
              </w:rPr>
              <w:t>*</w:t>
            </w:r>
            <w:r>
              <w:rPr>
                <w:rFonts w:ascii="標楷體" w:eastAsia="標楷體" w:hAnsi="標楷體"/>
                <w:color w:val="000000"/>
                <w:sz w:val="16"/>
                <w:szCs w:val="16"/>
              </w:rPr>
              <w:t>本書各項規定後加註之日期為該規定最終異動生效日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349E3">
            <w:pPr>
              <w:autoSpaceDE w:val="0"/>
              <w:snapToGrid w:val="0"/>
              <w:spacing w:line="300" w:lineRule="exact"/>
              <w:ind w:left="733" w:hanging="841"/>
              <w:jc w:val="both"/>
              <w:rPr>
                <w:rFonts w:ascii="標楷體" w:eastAsia="標楷體" w:hAnsi="標楷體"/>
                <w:b/>
                <w:color w:val="000000"/>
                <w:sz w:val="28"/>
                <w:szCs w:val="28"/>
              </w:rPr>
            </w:pPr>
          </w:p>
        </w:tc>
      </w:tr>
      <w:tr w:rsidR="00C349E3">
        <w:tblPrEx>
          <w:tblCellMar>
            <w:top w:w="0" w:type="dxa"/>
            <w:bottom w:w="0" w:type="dxa"/>
          </w:tblCellMar>
        </w:tblPrEx>
        <w:trPr>
          <w:trHeight w:val="720"/>
        </w:trPr>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300" w:lineRule="exact"/>
              <w:ind w:left="510" w:hanging="510"/>
              <w:rPr>
                <w:rFonts w:ascii="Times New Roman" w:eastAsia="標楷體" w:hAnsi="Times New Roman"/>
                <w:b/>
                <w:color w:val="000000"/>
                <w:szCs w:val="28"/>
              </w:rPr>
            </w:pPr>
            <w:r>
              <w:rPr>
                <w:rFonts w:ascii="Times New Roman" w:eastAsia="標楷體" w:hAnsi="Times New Roman"/>
                <w:b/>
                <w:color w:val="000000"/>
                <w:szCs w:val="28"/>
              </w:rPr>
              <w:t>第一部</w:t>
            </w:r>
            <w:r>
              <w:rPr>
                <w:rFonts w:ascii="Times New Roman" w:eastAsia="標楷體" w:hAnsi="Times New Roman"/>
                <w:b/>
                <w:color w:val="000000"/>
                <w:szCs w:val="28"/>
              </w:rPr>
              <w:t xml:space="preserve">  </w:t>
            </w:r>
            <w:bookmarkStart w:id="2" w:name="_Toc467763828"/>
            <w:bookmarkStart w:id="3" w:name="_Toc479239911"/>
            <w:bookmarkStart w:id="4" w:name="_Toc514678336"/>
            <w:r>
              <w:rPr>
                <w:rFonts w:ascii="Times New Roman" w:eastAsia="標楷體" w:hAnsi="Times New Roman"/>
                <w:b/>
                <w:color w:val="000000"/>
                <w:szCs w:val="28"/>
              </w:rPr>
              <w:t>醫院醫療費用審查注意事項</w:t>
            </w:r>
            <w:bookmarkEnd w:id="2"/>
            <w:bookmarkEnd w:id="3"/>
            <w:bookmarkEnd w:id="4"/>
          </w:p>
          <w:p w:rsidR="00C349E3" w:rsidRDefault="00C047D5">
            <w:pPr>
              <w:spacing w:line="300" w:lineRule="exact"/>
              <w:ind w:left="510" w:hanging="510"/>
            </w:pPr>
            <w:bookmarkStart w:id="5" w:name="_Toc514678337"/>
            <w:r>
              <w:rPr>
                <w:rFonts w:ascii="Times New Roman" w:eastAsia="標楷體" w:hAnsi="Times New Roman"/>
                <w:b/>
                <w:color w:val="000000"/>
                <w:szCs w:val="28"/>
              </w:rPr>
              <w:t>壹、全民健康保險非住院診斷關聯群</w:t>
            </w:r>
            <w:r>
              <w:rPr>
                <w:rFonts w:ascii="Times New Roman" w:eastAsia="標楷體" w:hAnsi="Times New Roman"/>
                <w:b/>
                <w:color w:val="000000"/>
                <w:szCs w:val="28"/>
              </w:rPr>
              <w:t>(Tw-DRGs)</w:t>
            </w:r>
            <w:r>
              <w:rPr>
                <w:rFonts w:ascii="Times New Roman" w:eastAsia="標楷體" w:hAnsi="Times New Roman"/>
                <w:b/>
                <w:color w:val="000000"/>
                <w:szCs w:val="28"/>
              </w:rPr>
              <w:t>案件審查注意事項</w:t>
            </w:r>
            <w:bookmarkEnd w:id="5"/>
          </w:p>
          <w:p w:rsidR="00C349E3" w:rsidRDefault="00C047D5">
            <w:pPr>
              <w:autoSpaceDE w:val="0"/>
              <w:snapToGrid w:val="0"/>
              <w:spacing w:line="300" w:lineRule="exact"/>
              <w:ind w:left="456" w:hanging="456"/>
              <w:jc w:val="both"/>
            </w:pPr>
            <w:bookmarkStart w:id="6" w:name="_Toc514678338"/>
            <w:r>
              <w:rPr>
                <w:rFonts w:ascii="Times New Roman" w:eastAsia="標楷體" w:hAnsi="Times New Roman"/>
                <w:b/>
                <w:color w:val="000000"/>
                <w:szCs w:val="28"/>
              </w:rPr>
              <w:lastRenderedPageBreak/>
              <w:t>一、一般原則</w:t>
            </w:r>
            <w:r>
              <w:rPr>
                <w:rFonts w:ascii="Times New Roman" w:eastAsia="標楷體" w:hAnsi="Times New Roman"/>
                <w:color w:val="000000"/>
                <w:szCs w:val="28"/>
              </w:rPr>
              <w:t>：</w:t>
            </w:r>
            <w:bookmarkEnd w:id="6"/>
          </w:p>
          <w:p w:rsidR="00C349E3" w:rsidRDefault="00C047D5">
            <w:pPr>
              <w:autoSpaceDE w:val="0"/>
              <w:snapToGrid w:val="0"/>
              <w:spacing w:line="300" w:lineRule="exact"/>
              <w:ind w:left="456" w:hanging="456"/>
              <w:jc w:val="both"/>
            </w:pPr>
            <w:r>
              <w:rPr>
                <w:rFonts w:ascii="Times New Roman" w:eastAsia="標楷體" w:hAnsi="Times New Roman"/>
                <w:color w:val="000000"/>
                <w:szCs w:val="24"/>
              </w:rPr>
              <w:t xml:space="preserve"> </w:t>
            </w:r>
            <w:r>
              <w:rPr>
                <w:rFonts w:ascii="標楷體" w:eastAsia="標楷體" w:hAnsi="標楷體"/>
                <w:szCs w:val="24"/>
              </w:rPr>
              <w:t>(</w:t>
            </w:r>
            <w:r>
              <w:rPr>
                <w:rFonts w:ascii="標楷體" w:eastAsia="標楷體" w:hAnsi="標楷體"/>
                <w:szCs w:val="24"/>
              </w:rPr>
              <w:t>十</w:t>
            </w:r>
            <w:r>
              <w:rPr>
                <w:rFonts w:ascii="標楷體" w:eastAsia="標楷體" w:hAnsi="標楷體"/>
                <w:szCs w:val="24"/>
              </w:rPr>
              <w:t>)</w:t>
            </w:r>
            <w:r>
              <w:rPr>
                <w:rFonts w:ascii="Times New Roman" w:eastAsia="標楷體" w:hAnsi="Times New Roman"/>
                <w:strike/>
                <w:color w:val="FF0000"/>
                <w:szCs w:val="24"/>
              </w:rPr>
              <w:t>對於</w:t>
            </w:r>
            <w:r>
              <w:rPr>
                <w:rFonts w:ascii="Times New Roman" w:eastAsia="標楷體" w:hAnsi="Times New Roman"/>
                <w:szCs w:val="24"/>
              </w:rPr>
              <w:t>急診</w:t>
            </w:r>
            <w:r>
              <w:rPr>
                <w:rFonts w:ascii="Times New Roman" w:eastAsia="標楷體" w:hAnsi="Times New Roman"/>
                <w:strike/>
                <w:color w:val="FF0000"/>
                <w:szCs w:val="24"/>
              </w:rPr>
              <w:t>採檢傷分類方式申報者，</w:t>
            </w:r>
            <w:r>
              <w:rPr>
                <w:rFonts w:ascii="Times New Roman" w:eastAsia="標楷體" w:hAnsi="Times New Roman"/>
                <w:szCs w:val="24"/>
              </w:rPr>
              <w:t>審查原則如下：</w:t>
            </w:r>
          </w:p>
          <w:p w:rsidR="00C349E3" w:rsidRDefault="00C047D5">
            <w:pPr>
              <w:autoSpaceDE w:val="0"/>
              <w:snapToGrid w:val="0"/>
              <w:spacing w:line="300" w:lineRule="exact"/>
              <w:ind w:left="456" w:hanging="281"/>
              <w:jc w:val="both"/>
            </w:pPr>
            <w:r>
              <w:rPr>
                <w:rFonts w:ascii="Times New Roman" w:eastAsia="標楷體" w:hAnsi="Times New Roman"/>
                <w:szCs w:val="24"/>
              </w:rPr>
              <w:t>1.</w:t>
            </w:r>
            <w:r>
              <w:rPr>
                <w:rFonts w:ascii="Times New Roman" w:eastAsia="標楷體" w:hAnsi="Times New Roman"/>
                <w:color w:val="FF0000"/>
                <w:szCs w:val="24"/>
                <w:u w:val="single"/>
              </w:rPr>
              <w:t>採檢傷分類申報者之規範</w:t>
            </w:r>
            <w:r>
              <w:rPr>
                <w:rFonts w:ascii="Times New Roman" w:eastAsia="標楷體" w:hAnsi="Times New Roman"/>
                <w:color w:val="FF0000"/>
                <w:szCs w:val="24"/>
                <w:u w:val="single"/>
              </w:rPr>
              <w:t>:</w:t>
            </w:r>
            <w:r>
              <w:rPr>
                <w:rFonts w:ascii="Times New Roman" w:eastAsia="標楷體" w:hAnsi="Times New Roman"/>
                <w:strike/>
                <w:color w:val="FF0000"/>
                <w:szCs w:val="24"/>
              </w:rPr>
              <w:t>檢傷分類各級數可參考「臺灣急診檢傷急迫度分級量表」，檢傷級數於判定後則不得再進行修改。</w:t>
            </w:r>
            <w:r>
              <w:rPr>
                <w:rFonts w:ascii="Times New Roman" w:eastAsia="標楷體" w:hAnsi="Times New Roman"/>
                <w:strike/>
                <w:color w:val="FF0000"/>
                <w:szCs w:val="24"/>
              </w:rPr>
              <w:t>(</w:t>
            </w:r>
            <w:r>
              <w:rPr>
                <w:rFonts w:ascii="Times New Roman" w:eastAsia="標楷體" w:hAnsi="Times New Roman"/>
                <w:strike/>
                <w:color w:val="FF0000"/>
                <w:szCs w:val="24"/>
              </w:rPr>
              <w:t>刪除附表一</w:t>
            </w:r>
            <w:r>
              <w:rPr>
                <w:rFonts w:ascii="Times New Roman" w:eastAsia="標楷體" w:hAnsi="Times New Roman"/>
                <w:strike/>
                <w:color w:val="FF0000"/>
                <w:szCs w:val="24"/>
              </w:rPr>
              <w:t>)</w:t>
            </w:r>
            <w:r>
              <w:rPr>
                <w:rFonts w:ascii="Times New Roman" w:eastAsia="標楷體" w:hAnsi="Times New Roman"/>
                <w:strike/>
                <w:szCs w:val="24"/>
              </w:rPr>
              <w:t xml:space="preserve"> </w:t>
            </w:r>
            <w:r>
              <w:rPr>
                <w:rFonts w:ascii="Times New Roman" w:eastAsia="標楷體" w:hAnsi="Times New Roman"/>
                <w:szCs w:val="24"/>
              </w:rPr>
              <w:t>(99/7/1) (106/12/1)</w:t>
            </w:r>
            <w:r>
              <w:rPr>
                <w:rFonts w:ascii="Times New Roman" w:eastAsia="標楷體" w:hAnsi="Times New Roman"/>
                <w:color w:val="0070C0"/>
                <w:szCs w:val="24"/>
              </w:rPr>
              <w:t>(109/5/1)</w:t>
            </w:r>
            <w:r>
              <w:rPr>
                <w:rFonts w:ascii="Times New Roman" w:eastAsia="標楷體" w:hAnsi="Times New Roman"/>
                <w:color w:val="000000"/>
                <w:szCs w:val="28"/>
              </w:rPr>
              <w:t xml:space="preserve"> </w:t>
            </w:r>
          </w:p>
          <w:p w:rsidR="00C349E3" w:rsidRDefault="00C047D5">
            <w:pPr>
              <w:autoSpaceDE w:val="0"/>
              <w:snapToGrid w:val="0"/>
              <w:spacing w:line="300" w:lineRule="exact"/>
              <w:ind w:left="456" w:hanging="281"/>
              <w:jc w:val="both"/>
            </w:pPr>
            <w:r>
              <w:rPr>
                <w:rFonts w:ascii="標楷體" w:eastAsia="標楷體" w:hAnsi="標楷體"/>
                <w:color w:val="FF0000"/>
                <w:szCs w:val="24"/>
                <w:u w:val="single"/>
              </w:rPr>
              <w:t>(1)</w:t>
            </w:r>
            <w:r>
              <w:rPr>
                <w:rFonts w:ascii="Times New Roman" w:eastAsia="標楷體" w:hAnsi="Times New Roman"/>
                <w:color w:val="FF0000"/>
                <w:szCs w:val="24"/>
                <w:u w:val="single"/>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Pr>
                <w:rFonts w:ascii="Times New Roman" w:eastAsia="標楷體" w:hAnsi="Times New Roman"/>
                <w:color w:val="FF0000"/>
                <w:szCs w:val="24"/>
                <w:u w:val="single"/>
              </w:rPr>
              <w:t>(CPR)</w:t>
            </w:r>
            <w:r>
              <w:rPr>
                <w:rFonts w:ascii="Times New Roman" w:eastAsia="標楷體" w:hAnsi="Times New Roman"/>
                <w:color w:val="FF0000"/>
                <w:szCs w:val="24"/>
                <w:u w:val="single"/>
              </w:rPr>
              <w:t>或氣管內插管</w:t>
            </w:r>
            <w:r>
              <w:rPr>
                <w:rFonts w:ascii="Times New Roman" w:eastAsia="標楷體" w:hAnsi="Times New Roman"/>
                <w:color w:val="FF0000"/>
                <w:szCs w:val="24"/>
                <w:u w:val="single"/>
              </w:rPr>
              <w:t>(Endotracheal intubation)</w:t>
            </w:r>
            <w:r>
              <w:rPr>
                <w:rFonts w:ascii="Times New Roman" w:eastAsia="標楷體" w:hAnsi="Times New Roman"/>
                <w:color w:val="FF0000"/>
                <w:szCs w:val="24"/>
                <w:u w:val="single"/>
              </w:rPr>
              <w:t>，應於</w:t>
            </w:r>
            <w:r>
              <w:rPr>
                <w:rFonts w:ascii="Times New Roman" w:eastAsia="標楷體" w:hAnsi="Times New Roman"/>
                <w:color w:val="FF0000"/>
                <w:szCs w:val="24"/>
                <w:u w:val="single"/>
              </w:rPr>
              <w:t>病程紀錄上詳細記載以利審查時佐證。</w:t>
            </w:r>
            <w:r>
              <w:rPr>
                <w:rFonts w:ascii="Times New Roman" w:eastAsia="標楷體" w:hAnsi="Times New Roman"/>
                <w:color w:val="0070C0"/>
                <w:szCs w:val="24"/>
              </w:rPr>
              <w:t>(109/5/1)</w:t>
            </w:r>
          </w:p>
          <w:p w:rsidR="00C349E3" w:rsidRDefault="00C047D5">
            <w:pPr>
              <w:autoSpaceDE w:val="0"/>
              <w:snapToGrid w:val="0"/>
              <w:spacing w:line="300" w:lineRule="exact"/>
              <w:ind w:left="456" w:hanging="281"/>
              <w:jc w:val="both"/>
            </w:pPr>
            <w:r>
              <w:rPr>
                <w:rFonts w:ascii="標楷體" w:eastAsia="標楷體" w:hAnsi="標楷體"/>
                <w:color w:val="FF0000"/>
                <w:szCs w:val="24"/>
                <w:u w:val="single"/>
              </w:rPr>
              <w:t>(2)</w:t>
            </w:r>
            <w:r>
              <w:rPr>
                <w:rFonts w:ascii="Times New Roman" w:eastAsia="標楷體" w:hAnsi="Times New Roman"/>
                <w:strike/>
                <w:color w:val="FF0000"/>
                <w:szCs w:val="24"/>
              </w:rPr>
              <w:t>2</w:t>
            </w:r>
            <w:r>
              <w:rPr>
                <w:rFonts w:ascii="Times New Roman" w:eastAsia="標楷體" w:hAnsi="Times New Roman"/>
                <w:szCs w:val="24"/>
              </w:rPr>
              <w:t>.</w:t>
            </w:r>
            <w:r>
              <w:rPr>
                <w:rFonts w:ascii="Times New Roman" w:eastAsia="標楷體" w:hAnsi="Times New Roman"/>
                <w:szCs w:val="24"/>
              </w:rPr>
              <w:t>審查醫藥專家應就醫事機構所檢附之急診紀錄單等相關資料加以審核其級數之適當性。</w:t>
            </w:r>
            <w:r>
              <w:rPr>
                <w:rFonts w:ascii="Times New Roman" w:eastAsia="標楷體" w:hAnsi="Times New Roman"/>
                <w:szCs w:val="24"/>
              </w:rPr>
              <w:t>(102/3/1)</w:t>
            </w:r>
            <w:r>
              <w:rPr>
                <w:rFonts w:ascii="Times New Roman" w:eastAsia="標楷體" w:hAnsi="Times New Roman"/>
                <w:color w:val="0070C0"/>
                <w:szCs w:val="24"/>
              </w:rPr>
              <w:t>(109/5/1)</w:t>
            </w:r>
          </w:p>
          <w:p w:rsidR="00C349E3" w:rsidRDefault="00C047D5">
            <w:pPr>
              <w:autoSpaceDE w:val="0"/>
              <w:snapToGrid w:val="0"/>
              <w:spacing w:line="300" w:lineRule="exact"/>
              <w:ind w:left="458" w:hanging="283"/>
              <w:jc w:val="both"/>
            </w:pPr>
            <w:r>
              <w:rPr>
                <w:rFonts w:ascii="標楷體" w:eastAsia="標楷體" w:hAnsi="標楷體"/>
                <w:color w:val="FF0000"/>
                <w:szCs w:val="24"/>
              </w:rPr>
              <w:t>2.</w:t>
            </w:r>
            <w:r>
              <w:rPr>
                <w:rFonts w:ascii="標楷體" w:eastAsia="標楷體" w:hAnsi="標楷體"/>
                <w:strike/>
                <w:color w:val="FF0000"/>
                <w:szCs w:val="24"/>
              </w:rPr>
              <w:t>(</w:t>
            </w:r>
            <w:r>
              <w:rPr>
                <w:rFonts w:ascii="標楷體" w:eastAsia="標楷體" w:hAnsi="標楷體"/>
                <w:strike/>
                <w:color w:val="FF0000"/>
                <w:szCs w:val="24"/>
              </w:rPr>
              <w:t>十一</w:t>
            </w:r>
            <w:r>
              <w:rPr>
                <w:rFonts w:ascii="標楷體" w:eastAsia="標楷體" w:hAnsi="標楷體"/>
                <w:strike/>
                <w:color w:val="FF0000"/>
                <w:szCs w:val="24"/>
              </w:rPr>
              <w:t>)</w:t>
            </w:r>
            <w:r>
              <w:rPr>
                <w:rFonts w:ascii="標楷體" w:eastAsia="標楷體" w:hAnsi="標楷體"/>
                <w:szCs w:val="24"/>
              </w:rPr>
              <w:t>急診病人因緊急傷病必須立即檢查時，依全民健康保險醫療服務給付項目及支付標準第二部第二章第ㄧ節通則五規定，得申報急診加成者，其申報規範如下：</w:t>
            </w:r>
            <w:r>
              <w:rPr>
                <w:rFonts w:ascii="標楷體" w:eastAsia="標楷體" w:hAnsi="標楷體"/>
                <w:szCs w:val="24"/>
              </w:rPr>
              <w:t>(102/3/1)</w:t>
            </w:r>
            <w:r>
              <w:rPr>
                <w:szCs w:val="24"/>
              </w:rPr>
              <w:t xml:space="preserve"> </w:t>
            </w:r>
            <w:r>
              <w:rPr>
                <w:rFonts w:ascii="標楷體" w:eastAsia="標楷體" w:hAnsi="標楷體"/>
                <w:color w:val="0070C0"/>
                <w:szCs w:val="24"/>
              </w:rPr>
              <w:t>(109/5/1)</w:t>
            </w:r>
            <w:r>
              <w:rPr>
                <w:rFonts w:ascii="Times New Roman" w:eastAsia="標楷體" w:hAnsi="Times New Roman"/>
                <w:color w:val="000000"/>
                <w:szCs w:val="28"/>
              </w:rPr>
              <w:t xml:space="preserve"> </w:t>
            </w:r>
            <w:r>
              <w:rPr>
                <w:rFonts w:ascii="標楷體" w:eastAsia="標楷體" w:hAnsi="標楷體"/>
                <w:color w:val="FF0000"/>
                <w:szCs w:val="24"/>
                <w:u w:val="single"/>
              </w:rPr>
              <w:t>(1)</w:t>
            </w:r>
            <w:r>
              <w:rPr>
                <w:rFonts w:ascii="標楷體" w:eastAsia="標楷體" w:hAnsi="標楷體"/>
                <w:strike/>
                <w:color w:val="FF0000"/>
                <w:szCs w:val="24"/>
              </w:rPr>
              <w:t>1</w:t>
            </w:r>
            <w:r>
              <w:rPr>
                <w:rFonts w:ascii="標楷體" w:eastAsia="標楷體" w:hAnsi="標楷體"/>
                <w:color w:val="FF0000"/>
                <w:szCs w:val="24"/>
              </w:rPr>
              <w:t>.</w:t>
            </w:r>
            <w:r>
              <w:rPr>
                <w:rFonts w:ascii="標楷體" w:eastAsia="標楷體" w:hAnsi="標楷體"/>
                <w:szCs w:val="24"/>
              </w:rPr>
              <w:t>病人病情緊急需立即檢查，且立即得到檢查結果者，其檢查費用得按所訂點數加算</w:t>
            </w:r>
            <w:r>
              <w:rPr>
                <w:rFonts w:ascii="標楷體" w:eastAsia="標楷體" w:hAnsi="標楷體"/>
                <w:szCs w:val="24"/>
              </w:rPr>
              <w:t>20%</w:t>
            </w:r>
            <w:r>
              <w:rPr>
                <w:rFonts w:ascii="標楷體" w:eastAsia="標楷體" w:hAnsi="標楷體"/>
                <w:szCs w:val="24"/>
              </w:rPr>
              <w:t>；前述「病情緊急需立即檢查」以實驗室接收檢體時間或病人送至檢查室至正式報告記載時間</w:t>
            </w:r>
            <w:r>
              <w:rPr>
                <w:rFonts w:ascii="標楷體" w:eastAsia="標楷體" w:hAnsi="標楷體"/>
                <w:szCs w:val="24"/>
              </w:rPr>
              <w:t>1</w:t>
            </w:r>
            <w:r>
              <w:rPr>
                <w:rFonts w:ascii="標楷體" w:eastAsia="標楷體" w:hAnsi="標楷體"/>
                <w:szCs w:val="24"/>
              </w:rPr>
              <w:t>小時以內為限，故若雖有緊急醫囑但未立即施行，或雖緊急臨時採集檢體或施行檢查但檢驗結果或檢查報告於</w:t>
            </w:r>
            <w:r>
              <w:rPr>
                <w:rFonts w:ascii="標楷體" w:eastAsia="標楷體" w:hAnsi="標楷體"/>
                <w:szCs w:val="24"/>
              </w:rPr>
              <w:t xml:space="preserve"> 1</w:t>
            </w:r>
            <w:r>
              <w:rPr>
                <w:rFonts w:ascii="標楷體" w:eastAsia="標楷體" w:hAnsi="標楷體"/>
                <w:szCs w:val="24"/>
              </w:rPr>
              <w:t>小時後才提供（如</w:t>
            </w:r>
            <w:r>
              <w:rPr>
                <w:rFonts w:ascii="標楷體" w:eastAsia="標楷體" w:hAnsi="標楷體"/>
                <w:szCs w:val="24"/>
              </w:rPr>
              <w:t>13007C</w:t>
            </w:r>
            <w:r>
              <w:rPr>
                <w:rFonts w:ascii="標楷體" w:eastAsia="標楷體" w:hAnsi="標楷體"/>
                <w:szCs w:val="24"/>
              </w:rPr>
              <w:t>細菌培養鑑定檢查、</w:t>
            </w:r>
            <w:r>
              <w:rPr>
                <w:rFonts w:ascii="標楷體" w:eastAsia="標楷體" w:hAnsi="標楷體"/>
                <w:szCs w:val="24"/>
              </w:rPr>
              <w:t>13016B</w:t>
            </w:r>
            <w:r>
              <w:rPr>
                <w:rFonts w:ascii="標楷體" w:eastAsia="標楷體" w:hAnsi="標楷體"/>
                <w:szCs w:val="24"/>
              </w:rPr>
              <w:t>血液培養等項目），不得申報急診加成；若雖然緊急採檢體或施行檢查且報告及時得知，但臨床專業上認定該項檢查並無急迫施行意義者，亦不得申報急診加成。</w:t>
            </w:r>
            <w:r>
              <w:rPr>
                <w:rFonts w:ascii="標楷體" w:eastAsia="標楷體" w:hAnsi="標楷體"/>
                <w:color w:val="0070C0"/>
                <w:szCs w:val="24"/>
              </w:rPr>
              <w:t>(109/5/1)</w:t>
            </w:r>
          </w:p>
          <w:p w:rsidR="00C349E3" w:rsidRDefault="00C047D5">
            <w:pPr>
              <w:autoSpaceDE w:val="0"/>
              <w:snapToGrid w:val="0"/>
              <w:spacing w:line="300" w:lineRule="exact"/>
              <w:ind w:left="458" w:hanging="283"/>
              <w:jc w:val="both"/>
            </w:pPr>
            <w:r>
              <w:rPr>
                <w:rFonts w:ascii="標楷體" w:eastAsia="標楷體" w:hAnsi="標楷體"/>
                <w:color w:val="FF0000"/>
                <w:szCs w:val="24"/>
                <w:u w:val="single"/>
              </w:rPr>
              <w:t>(2)</w:t>
            </w:r>
            <w:r>
              <w:rPr>
                <w:rFonts w:ascii="標楷體" w:eastAsia="標楷體" w:hAnsi="標楷體"/>
                <w:strike/>
                <w:color w:val="FF0000"/>
                <w:szCs w:val="24"/>
              </w:rPr>
              <w:t>2</w:t>
            </w:r>
            <w:r>
              <w:rPr>
                <w:rFonts w:ascii="標楷體" w:eastAsia="標楷體" w:hAnsi="標楷體"/>
                <w:szCs w:val="24"/>
              </w:rPr>
              <w:t>.</w:t>
            </w:r>
            <w:r>
              <w:rPr>
                <w:rFonts w:ascii="標楷體" w:eastAsia="標楷體" w:hAnsi="標楷體"/>
                <w:szCs w:val="24"/>
              </w:rPr>
              <w:t>前述檢驗檢查項目中，超音波、內視鏡、放射線診療－特殊造影檢查（係指全民健康保險醫療服務給付項目及支付標準第二章第二節第一項之二所規定之診療項目）之檢查醫囑時間至報告記載以</w:t>
            </w:r>
            <w:r>
              <w:rPr>
                <w:rFonts w:ascii="標楷體" w:eastAsia="標楷體" w:hAnsi="標楷體"/>
                <w:szCs w:val="24"/>
              </w:rPr>
              <w:t>3</w:t>
            </w:r>
            <w:r>
              <w:rPr>
                <w:rFonts w:ascii="標楷體" w:eastAsia="標楷體" w:hAnsi="標楷體"/>
                <w:szCs w:val="24"/>
              </w:rPr>
              <w:t>小時內為限，若有特殊項目因本身檢查時間較長而超過</w:t>
            </w:r>
            <w:r>
              <w:rPr>
                <w:rFonts w:ascii="標楷體" w:eastAsia="標楷體" w:hAnsi="標楷體"/>
                <w:szCs w:val="24"/>
              </w:rPr>
              <w:t>3</w:t>
            </w:r>
            <w:r>
              <w:rPr>
                <w:rFonts w:ascii="標楷體" w:eastAsia="標楷體" w:hAnsi="標楷體"/>
                <w:szCs w:val="24"/>
              </w:rPr>
              <w:t>小時者，醫療院所申報費用時應詳細述明檢查起迄時間，由專業判斷之。</w:t>
            </w:r>
            <w:r>
              <w:rPr>
                <w:rFonts w:ascii="標楷體" w:eastAsia="標楷體" w:hAnsi="標楷體"/>
                <w:szCs w:val="24"/>
              </w:rPr>
              <w:t>(102/3/1)</w:t>
            </w:r>
            <w:r>
              <w:rPr>
                <w:rFonts w:ascii="標楷體" w:eastAsia="標楷體" w:hAnsi="標楷體"/>
                <w:color w:val="0070C0"/>
                <w:szCs w:val="24"/>
              </w:rPr>
              <w:t>(109/5/1)</w:t>
            </w:r>
            <w:r>
              <w:rPr>
                <w:rFonts w:ascii="Times New Roman" w:eastAsia="標楷體" w:hAnsi="Times New Roman"/>
                <w:color w:val="000000"/>
                <w:szCs w:val="28"/>
              </w:rPr>
              <w:t xml:space="preserve"> </w:t>
            </w:r>
          </w:p>
          <w:p w:rsidR="00C349E3" w:rsidRDefault="00C047D5">
            <w:pPr>
              <w:autoSpaceDE w:val="0"/>
              <w:snapToGrid w:val="0"/>
              <w:spacing w:line="300" w:lineRule="exact"/>
              <w:ind w:left="458" w:hanging="283"/>
              <w:jc w:val="both"/>
            </w:pPr>
            <w:r>
              <w:rPr>
                <w:rFonts w:ascii="標楷體" w:eastAsia="標楷體" w:hAnsi="標楷體"/>
                <w:color w:val="FF0000"/>
                <w:szCs w:val="24"/>
                <w:u w:val="single"/>
              </w:rPr>
              <w:t>(3)</w:t>
            </w:r>
            <w:r>
              <w:rPr>
                <w:rFonts w:ascii="標楷體" w:eastAsia="標楷體" w:hAnsi="標楷體"/>
                <w:strike/>
                <w:color w:val="FF0000"/>
                <w:szCs w:val="24"/>
              </w:rPr>
              <w:t>3</w:t>
            </w:r>
            <w:r>
              <w:rPr>
                <w:rFonts w:ascii="標楷體" w:eastAsia="標楷體" w:hAnsi="標楷體"/>
                <w:color w:val="FF0000"/>
                <w:szCs w:val="24"/>
              </w:rPr>
              <w:t>.</w:t>
            </w:r>
            <w:r>
              <w:rPr>
                <w:rFonts w:ascii="標楷體" w:eastAsia="標楷體" w:hAnsi="標楷體"/>
                <w:szCs w:val="24"/>
              </w:rPr>
              <w:t>有關檢驗檢查之時間規定部分，各醫療院所應於申報資料中詳載，以為審查所需，未依規定辦理者，不予給付急診加成費用。</w:t>
            </w:r>
            <w:r>
              <w:rPr>
                <w:rFonts w:ascii="標楷體" w:eastAsia="標楷體" w:hAnsi="標楷體"/>
                <w:color w:val="0070C0"/>
                <w:szCs w:val="24"/>
              </w:rPr>
              <w:t>(109/5/1)</w:t>
            </w:r>
          </w:p>
          <w:p w:rsidR="00C349E3" w:rsidRDefault="00C047D5">
            <w:pPr>
              <w:autoSpaceDE w:val="0"/>
              <w:snapToGrid w:val="0"/>
              <w:spacing w:line="300" w:lineRule="exact"/>
              <w:ind w:left="175" w:hanging="175"/>
              <w:jc w:val="both"/>
            </w:pPr>
            <w:r>
              <w:rPr>
                <w:rFonts w:ascii="標楷體" w:eastAsia="標楷體" w:hAnsi="標楷體"/>
                <w:color w:val="FF0000"/>
                <w:szCs w:val="24"/>
                <w:u w:val="single"/>
              </w:rPr>
              <w:t>3.</w:t>
            </w:r>
            <w:r>
              <w:rPr>
                <w:rFonts w:ascii="標楷體" w:eastAsia="標楷體" w:hAnsi="標楷體"/>
                <w:color w:val="FF0000"/>
                <w:szCs w:val="24"/>
                <w:u w:val="single"/>
              </w:rPr>
              <w:t>急診會診注意事項：急診會診應有照會紀錄、會</w:t>
            </w:r>
            <w:r>
              <w:rPr>
                <w:rFonts w:ascii="標楷體" w:eastAsia="標楷體" w:hAnsi="標楷體"/>
                <w:color w:val="FF0000"/>
                <w:szCs w:val="24"/>
                <w:u w:val="single"/>
              </w:rPr>
              <w:t>診</w:t>
            </w:r>
            <w:r>
              <w:rPr>
                <w:rFonts w:ascii="標楷體" w:eastAsia="標楷體" w:hAnsi="標楷體"/>
                <w:color w:val="FF0000"/>
                <w:szCs w:val="24"/>
                <w:u w:val="single"/>
              </w:rPr>
              <w:lastRenderedPageBreak/>
              <w:t>的科別及次數，並應依急診病況的複雜性及急迫性而決定之。</w:t>
            </w:r>
            <w:r>
              <w:rPr>
                <w:rFonts w:ascii="標楷體" w:eastAsia="標楷體" w:hAnsi="標楷體"/>
                <w:color w:val="0070C0"/>
                <w:szCs w:val="24"/>
              </w:rPr>
              <w:t>(109/5/1)</w:t>
            </w:r>
          </w:p>
          <w:p w:rsidR="00C349E3" w:rsidRDefault="00C047D5">
            <w:pPr>
              <w:autoSpaceDE w:val="0"/>
              <w:snapToGrid w:val="0"/>
              <w:spacing w:line="300" w:lineRule="exact"/>
              <w:ind w:left="175" w:hanging="175"/>
              <w:jc w:val="both"/>
            </w:pPr>
            <w:r>
              <w:rPr>
                <w:rFonts w:ascii="標楷體" w:eastAsia="標楷體" w:hAnsi="標楷體"/>
                <w:color w:val="FF0000"/>
                <w:szCs w:val="24"/>
                <w:u w:val="single"/>
              </w:rPr>
              <w:t>4.</w:t>
            </w:r>
            <w:r>
              <w:rPr>
                <w:rFonts w:ascii="標楷體" w:eastAsia="標楷體" w:hAnsi="標楷體"/>
                <w:color w:val="FF0000"/>
                <w:szCs w:val="24"/>
                <w:u w:val="single"/>
              </w:rPr>
              <w:t>請由病歷瞭解檢驗或檢查的目的或其適應症，不可違反其絕對禁忌症。</w:t>
            </w:r>
            <w:r>
              <w:rPr>
                <w:rFonts w:ascii="標楷體" w:eastAsia="標楷體" w:hAnsi="標楷體"/>
                <w:color w:val="0070C0"/>
                <w:szCs w:val="24"/>
              </w:rPr>
              <w:t>(109/5/1)</w:t>
            </w:r>
          </w:p>
          <w:p w:rsidR="00C349E3" w:rsidRDefault="00C047D5">
            <w:pPr>
              <w:autoSpaceDE w:val="0"/>
              <w:snapToGrid w:val="0"/>
              <w:spacing w:line="300" w:lineRule="exact"/>
              <w:ind w:left="458" w:hanging="283"/>
              <w:jc w:val="both"/>
            </w:pPr>
            <w:r>
              <w:rPr>
                <w:rFonts w:ascii="標楷體" w:eastAsia="標楷體" w:hAnsi="標楷體"/>
                <w:color w:val="FF0000"/>
                <w:szCs w:val="24"/>
                <w:u w:val="single"/>
              </w:rPr>
              <w:t>(1)</w:t>
            </w:r>
            <w:r>
              <w:rPr>
                <w:rFonts w:ascii="標楷體" w:eastAsia="標楷體" w:hAnsi="標楷體"/>
                <w:color w:val="FF0000"/>
                <w:szCs w:val="24"/>
                <w:u w:val="single"/>
              </w:rPr>
              <w:t>心肌酵素檢驗的項目和頻率</w:t>
            </w:r>
            <w:r>
              <w:rPr>
                <w:rFonts w:ascii="標楷體" w:eastAsia="標楷體" w:hAnsi="標楷體"/>
                <w:color w:val="FF0000"/>
                <w:szCs w:val="24"/>
                <w:u w:val="single"/>
              </w:rPr>
              <w:t>:</w:t>
            </w:r>
            <w:r>
              <w:rPr>
                <w:rFonts w:ascii="標楷體" w:eastAsia="標楷體" w:hAnsi="標楷體"/>
                <w:color w:val="FF0000"/>
                <w:szCs w:val="24"/>
                <w:u w:val="single"/>
              </w:rPr>
              <w:t>需考量病人的年齡、性別、症狀、心血管疾病的危險因子，以及其他可能影響心肌酵素檢查結果的因素，如慢性腎衰竭、敗血症、心衰竭等潛在影響因素。</w:t>
            </w:r>
            <w:r>
              <w:rPr>
                <w:rFonts w:ascii="標楷體" w:eastAsia="標楷體" w:hAnsi="標楷體"/>
                <w:color w:val="FF0000"/>
                <w:szCs w:val="24"/>
                <w:u w:val="single"/>
              </w:rPr>
              <w:t>Myoglobin</w:t>
            </w:r>
            <w:r>
              <w:rPr>
                <w:rFonts w:ascii="標楷體" w:eastAsia="標楷體" w:hAnsi="標楷體"/>
                <w:color w:val="FF0000"/>
                <w:szCs w:val="24"/>
                <w:u w:val="single"/>
              </w:rPr>
              <w:t>、</w:t>
            </w:r>
            <w:r>
              <w:rPr>
                <w:rFonts w:ascii="標楷體" w:eastAsia="標楷體" w:hAnsi="標楷體"/>
                <w:color w:val="FF0000"/>
                <w:szCs w:val="24"/>
                <w:u w:val="single"/>
              </w:rPr>
              <w:t>Troponin</w:t>
            </w:r>
            <w:r>
              <w:rPr>
                <w:rFonts w:ascii="標楷體" w:eastAsia="標楷體" w:hAnsi="標楷體"/>
                <w:color w:val="FF0000"/>
                <w:szCs w:val="24"/>
                <w:u w:val="single"/>
              </w:rPr>
              <w:t>或</w:t>
            </w:r>
            <w:r>
              <w:rPr>
                <w:rFonts w:ascii="標楷體" w:eastAsia="標楷體" w:hAnsi="標楷體"/>
                <w:color w:val="FF0000"/>
                <w:szCs w:val="24"/>
                <w:u w:val="single"/>
              </w:rPr>
              <w:t>CK/CKMB</w:t>
            </w:r>
            <w:r>
              <w:rPr>
                <w:rFonts w:ascii="標楷體" w:eastAsia="標楷體" w:hAnsi="標楷體"/>
                <w:color w:val="FF0000"/>
                <w:szCs w:val="24"/>
                <w:u w:val="single"/>
              </w:rPr>
              <w:t>不宜同時或重複檢驗。</w:t>
            </w:r>
          </w:p>
          <w:p w:rsidR="00C349E3" w:rsidRDefault="00C047D5">
            <w:pPr>
              <w:autoSpaceDE w:val="0"/>
              <w:snapToGrid w:val="0"/>
              <w:spacing w:line="300" w:lineRule="exact"/>
              <w:ind w:left="458" w:hanging="283"/>
              <w:jc w:val="both"/>
            </w:pPr>
            <w:r>
              <w:rPr>
                <w:rFonts w:ascii="標楷體" w:eastAsia="標楷體" w:hAnsi="標楷體"/>
                <w:color w:val="FF0000"/>
                <w:szCs w:val="24"/>
                <w:u w:val="single"/>
              </w:rPr>
              <w:t>(2)</w:t>
            </w:r>
            <w:r>
              <w:rPr>
                <w:rFonts w:ascii="標楷體" w:eastAsia="標楷體" w:hAnsi="標楷體"/>
                <w:color w:val="FF0000"/>
                <w:szCs w:val="24"/>
                <w:u w:val="single"/>
              </w:rPr>
              <w:t>血中腦利鈉胜</w:t>
            </w:r>
            <w:r>
              <w:rPr>
                <w:rFonts w:ascii="標楷體" w:eastAsia="標楷體" w:hAnsi="標楷體"/>
                <w:color w:val="FF0000"/>
                <w:szCs w:val="24"/>
                <w:u w:val="single"/>
              </w:rPr>
              <w:t xml:space="preserve">(B-type Natriuretic Peptide, BNP) </w:t>
            </w:r>
            <w:r>
              <w:rPr>
                <w:rFonts w:ascii="標楷體" w:eastAsia="標楷體" w:hAnsi="標楷體"/>
                <w:color w:val="FF0000"/>
                <w:szCs w:val="24"/>
                <w:u w:val="single"/>
              </w:rPr>
              <w:t>的檢驗</w:t>
            </w:r>
            <w:r>
              <w:rPr>
                <w:rFonts w:ascii="標楷體" w:eastAsia="標楷體" w:hAnsi="標楷體"/>
                <w:color w:val="FF0000"/>
                <w:szCs w:val="24"/>
                <w:u w:val="single"/>
              </w:rPr>
              <w:t>:</w:t>
            </w:r>
            <w:r>
              <w:rPr>
                <w:rFonts w:ascii="標楷體" w:eastAsia="標楷體" w:hAnsi="標楷體"/>
                <w:color w:val="FF0000"/>
                <w:szCs w:val="24"/>
                <w:u w:val="single"/>
              </w:rPr>
              <w:t>需考量過去病史</w:t>
            </w:r>
            <w:r>
              <w:rPr>
                <w:rFonts w:ascii="標楷體" w:eastAsia="標楷體" w:hAnsi="標楷體"/>
                <w:color w:val="FF0000"/>
                <w:szCs w:val="24"/>
                <w:u w:val="single"/>
              </w:rPr>
              <w:t>、急性病症</w:t>
            </w:r>
            <w:r>
              <w:rPr>
                <w:rFonts w:ascii="標楷體" w:eastAsia="標楷體" w:hAnsi="標楷體"/>
                <w:color w:val="FF0000"/>
                <w:szCs w:val="24"/>
                <w:u w:val="single"/>
              </w:rPr>
              <w:t>(</w:t>
            </w:r>
            <w:r>
              <w:rPr>
                <w:rFonts w:ascii="標楷體" w:eastAsia="標楷體" w:hAnsi="標楷體"/>
                <w:color w:val="FF0000"/>
                <w:szCs w:val="24"/>
                <w:u w:val="single"/>
              </w:rPr>
              <w:t>例如：呼吸是否急促、喘或心臟衰竭的症狀</w:t>
            </w:r>
            <w:r>
              <w:rPr>
                <w:rFonts w:ascii="標楷體" w:eastAsia="標楷體" w:hAnsi="標楷體"/>
                <w:color w:val="FF0000"/>
                <w:szCs w:val="24"/>
                <w:u w:val="single"/>
              </w:rPr>
              <w:t>)</w:t>
            </w:r>
            <w:r>
              <w:rPr>
                <w:rFonts w:ascii="標楷體" w:eastAsia="標楷體" w:hAnsi="標楷體"/>
                <w:color w:val="FF0000"/>
                <w:szCs w:val="24"/>
                <w:u w:val="single"/>
              </w:rPr>
              <w:t>、身體檢查</w:t>
            </w:r>
            <w:r>
              <w:rPr>
                <w:rFonts w:ascii="標楷體" w:eastAsia="標楷體" w:hAnsi="標楷體"/>
                <w:color w:val="FF0000"/>
                <w:szCs w:val="24"/>
                <w:u w:val="single"/>
              </w:rPr>
              <w:t>(</w:t>
            </w:r>
            <w:r>
              <w:rPr>
                <w:rFonts w:ascii="標楷體" w:eastAsia="標楷體" w:hAnsi="標楷體"/>
                <w:color w:val="FF0000"/>
                <w:szCs w:val="24"/>
                <w:u w:val="single"/>
              </w:rPr>
              <w:t>例如：肺部是否有囉音、頸靜脈是否鼓張</w:t>
            </w:r>
            <w:r>
              <w:rPr>
                <w:rFonts w:ascii="標楷體" w:eastAsia="標楷體" w:hAnsi="標楷體"/>
                <w:color w:val="FF0000"/>
                <w:szCs w:val="24"/>
                <w:u w:val="single"/>
              </w:rPr>
              <w:t>)</w:t>
            </w:r>
            <w:r>
              <w:rPr>
                <w:rFonts w:ascii="標楷體" w:eastAsia="標楷體" w:hAnsi="標楷體"/>
                <w:color w:val="FF0000"/>
                <w:szCs w:val="24"/>
                <w:u w:val="single"/>
              </w:rPr>
              <w:t>及胸部</w:t>
            </w:r>
            <w:r>
              <w:rPr>
                <w:rFonts w:ascii="標楷體" w:eastAsia="標楷體" w:hAnsi="標楷體"/>
                <w:color w:val="FF0000"/>
                <w:szCs w:val="24"/>
                <w:u w:val="single"/>
              </w:rPr>
              <w:t>X</w:t>
            </w:r>
            <w:r>
              <w:rPr>
                <w:rFonts w:ascii="標楷體" w:eastAsia="標楷體" w:hAnsi="標楷體"/>
                <w:color w:val="FF0000"/>
                <w:szCs w:val="24"/>
                <w:u w:val="single"/>
              </w:rPr>
              <w:t>片的異常狀況，以實際臨床狀況決定此檢查的必要性。</w:t>
            </w:r>
          </w:p>
          <w:p w:rsidR="00C349E3" w:rsidRDefault="00C047D5">
            <w:pPr>
              <w:autoSpaceDE w:val="0"/>
              <w:snapToGrid w:val="0"/>
              <w:spacing w:line="300" w:lineRule="exact"/>
              <w:ind w:left="458" w:hanging="283"/>
              <w:jc w:val="both"/>
            </w:pPr>
            <w:r>
              <w:rPr>
                <w:rFonts w:ascii="標楷體" w:eastAsia="標楷體" w:hAnsi="標楷體"/>
                <w:color w:val="FF0000"/>
                <w:szCs w:val="24"/>
                <w:u w:val="single"/>
              </w:rPr>
              <w:t>(3)</w:t>
            </w:r>
            <w:r>
              <w:rPr>
                <w:rFonts w:ascii="標楷體" w:eastAsia="標楷體" w:hAnsi="標楷體"/>
                <w:color w:val="FF0000"/>
                <w:szCs w:val="24"/>
                <w:u w:val="single"/>
              </w:rPr>
              <w:t>緊急電腦斷層或核磁共振掃描檢查</w:t>
            </w:r>
            <w:r>
              <w:rPr>
                <w:rFonts w:ascii="標楷體" w:eastAsia="標楷體" w:hAnsi="標楷體"/>
                <w:color w:val="FF0000"/>
                <w:szCs w:val="24"/>
                <w:u w:val="single"/>
              </w:rPr>
              <w:t>:</w:t>
            </w:r>
            <w:r>
              <w:rPr>
                <w:rFonts w:ascii="標楷體" w:eastAsia="標楷體" w:hAnsi="標楷體"/>
                <w:color w:val="FF0000"/>
                <w:szCs w:val="24"/>
                <w:u w:val="single"/>
              </w:rPr>
              <w:t>應於病歷上詳細記載其適應症以呈現此檢查的適當性或必要性。</w:t>
            </w:r>
          </w:p>
          <w:p w:rsidR="00C349E3" w:rsidRDefault="00C047D5">
            <w:pPr>
              <w:autoSpaceDE w:val="0"/>
              <w:snapToGrid w:val="0"/>
              <w:spacing w:line="300" w:lineRule="exact"/>
              <w:ind w:left="458" w:hanging="283"/>
              <w:jc w:val="both"/>
              <w:rPr>
                <w:rFonts w:ascii="標楷體" w:eastAsia="標楷體" w:hAnsi="標楷體"/>
                <w:color w:val="FF0000"/>
                <w:szCs w:val="24"/>
                <w:u w:val="single"/>
              </w:rPr>
            </w:pPr>
            <w:r>
              <w:rPr>
                <w:rFonts w:ascii="標楷體" w:eastAsia="標楷體" w:hAnsi="標楷體"/>
                <w:color w:val="FF0000"/>
                <w:szCs w:val="24"/>
                <w:u w:val="single"/>
              </w:rPr>
              <w:t>(4)</w:t>
            </w:r>
            <w:r>
              <w:rPr>
                <w:rFonts w:ascii="標楷體" w:eastAsia="標楷體" w:hAnsi="標楷體"/>
                <w:color w:val="FF0000"/>
                <w:szCs w:val="24"/>
                <w:u w:val="single"/>
              </w:rPr>
              <w:t>診斷性質相近的檢查檢驗項目，不宜同時點選施行。</w:t>
            </w:r>
          </w:p>
          <w:p w:rsidR="00C349E3" w:rsidRDefault="00C047D5">
            <w:pPr>
              <w:autoSpaceDE w:val="0"/>
              <w:snapToGrid w:val="0"/>
              <w:spacing w:line="300" w:lineRule="exact"/>
              <w:ind w:left="175" w:hanging="175"/>
              <w:jc w:val="both"/>
            </w:pPr>
            <w:r>
              <w:rPr>
                <w:rFonts w:ascii="標楷體" w:eastAsia="標楷體" w:hAnsi="標楷體"/>
                <w:color w:val="FF0000"/>
                <w:szCs w:val="24"/>
                <w:u w:val="single"/>
              </w:rPr>
              <w:t>5.</w:t>
            </w:r>
            <w:r>
              <w:rPr>
                <w:rFonts w:ascii="標楷體" w:eastAsia="標楷體" w:hAnsi="標楷體"/>
                <w:color w:val="FF0000"/>
                <w:szCs w:val="24"/>
                <w:u w:val="single"/>
              </w:rPr>
              <w:t>有關藥物使用的時機及其適應症</w:t>
            </w:r>
            <w:r>
              <w:rPr>
                <w:rFonts w:ascii="標楷體" w:eastAsia="標楷體" w:hAnsi="標楷體"/>
                <w:color w:val="0070C0"/>
                <w:szCs w:val="24"/>
              </w:rPr>
              <w:t>(109/5/1)</w:t>
            </w:r>
          </w:p>
          <w:p w:rsidR="00C349E3" w:rsidRDefault="00C047D5">
            <w:pPr>
              <w:autoSpaceDE w:val="0"/>
              <w:snapToGrid w:val="0"/>
              <w:spacing w:line="300" w:lineRule="exact"/>
              <w:ind w:left="458" w:hanging="283"/>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消化性潰瘍用藥需符合健保給付相關規定</w:t>
            </w:r>
            <w:r>
              <w:rPr>
                <w:rFonts w:ascii="標楷體" w:eastAsia="標楷體" w:hAnsi="標楷體"/>
                <w:color w:val="FF0000"/>
                <w:szCs w:val="24"/>
                <w:u w:val="single"/>
              </w:rPr>
              <w:t>:</w:t>
            </w:r>
            <w:r>
              <w:rPr>
                <w:rFonts w:ascii="標楷體" w:eastAsia="標楷體" w:hAnsi="標楷體"/>
                <w:color w:val="FF0000"/>
                <w:szCs w:val="24"/>
                <w:u w:val="single"/>
              </w:rPr>
              <w:t>嚴重外傷、大手術、腦手術、嚴重燙傷、休克、嚴重胰臟炎及急性腦中風者為預防壓力性潰瘍，得使用消化性潰瘍藥品。</w:t>
            </w:r>
          </w:p>
          <w:p w:rsidR="00C349E3" w:rsidRDefault="00C047D5">
            <w:pPr>
              <w:autoSpaceDE w:val="0"/>
              <w:snapToGrid w:val="0"/>
              <w:spacing w:line="300" w:lineRule="exact"/>
              <w:ind w:left="458" w:hanging="283"/>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非類固醇抗發炎劑（</w:t>
            </w:r>
            <w:r>
              <w:rPr>
                <w:rFonts w:ascii="標楷體" w:eastAsia="標楷體" w:hAnsi="標楷體"/>
                <w:color w:val="FF0000"/>
                <w:szCs w:val="24"/>
                <w:u w:val="single"/>
              </w:rPr>
              <w:t>NSAIDs</w:t>
            </w:r>
            <w:r>
              <w:rPr>
                <w:rFonts w:ascii="標楷體" w:eastAsia="標楷體" w:hAnsi="標楷體"/>
                <w:color w:val="FF0000"/>
                <w:szCs w:val="24"/>
                <w:u w:val="single"/>
              </w:rPr>
              <w:t>）藥品（如</w:t>
            </w:r>
            <w:r>
              <w:rPr>
                <w:rFonts w:ascii="標楷體" w:eastAsia="標楷體" w:hAnsi="標楷體"/>
                <w:color w:val="FF0000"/>
                <w:szCs w:val="24"/>
                <w:u w:val="single"/>
              </w:rPr>
              <w:t>celecoxib</w:t>
            </w:r>
            <w:r>
              <w:rPr>
                <w:rFonts w:ascii="標楷體" w:eastAsia="標楷體" w:hAnsi="標楷體"/>
                <w:color w:val="FF0000"/>
                <w:szCs w:val="24"/>
                <w:u w:val="single"/>
              </w:rPr>
              <w:t>、</w:t>
            </w:r>
            <w:r>
              <w:rPr>
                <w:rFonts w:ascii="標楷體" w:eastAsia="標楷體" w:hAnsi="標楷體"/>
                <w:color w:val="FF0000"/>
                <w:szCs w:val="24"/>
                <w:u w:val="single"/>
              </w:rPr>
              <w:t>nabumetone</w:t>
            </w:r>
            <w:r>
              <w:rPr>
                <w:rFonts w:ascii="標楷體" w:eastAsia="標楷體" w:hAnsi="標楷體"/>
                <w:color w:val="FF0000"/>
                <w:szCs w:val="24"/>
                <w:u w:val="single"/>
              </w:rPr>
              <w:t>、</w:t>
            </w:r>
            <w:r>
              <w:rPr>
                <w:rFonts w:ascii="標楷體" w:eastAsia="標楷體" w:hAnsi="標楷體"/>
                <w:color w:val="FF0000"/>
                <w:szCs w:val="24"/>
                <w:u w:val="single"/>
              </w:rPr>
              <w:t>meloxicam</w:t>
            </w:r>
            <w:r>
              <w:rPr>
                <w:rFonts w:ascii="標楷體" w:eastAsia="標楷體" w:hAnsi="標楷體"/>
                <w:color w:val="FF0000"/>
                <w:szCs w:val="24"/>
                <w:u w:val="single"/>
              </w:rPr>
              <w:t>、</w:t>
            </w:r>
            <w:r>
              <w:rPr>
                <w:rFonts w:ascii="標楷體" w:eastAsia="標楷體" w:hAnsi="標楷體"/>
                <w:color w:val="FF0000"/>
                <w:szCs w:val="24"/>
                <w:u w:val="single"/>
              </w:rPr>
              <w:t>etodolac</w:t>
            </w:r>
            <w:r>
              <w:rPr>
                <w:rFonts w:ascii="標楷體" w:eastAsia="標楷體" w:hAnsi="標楷體"/>
                <w:color w:val="FF0000"/>
                <w:szCs w:val="24"/>
                <w:u w:val="single"/>
              </w:rPr>
              <w:t>、</w:t>
            </w:r>
            <w:r>
              <w:rPr>
                <w:rFonts w:ascii="標楷體" w:eastAsia="標楷體" w:hAnsi="標楷體"/>
                <w:color w:val="FF0000"/>
                <w:szCs w:val="24"/>
                <w:u w:val="single"/>
              </w:rPr>
              <w:t>nimesulide</w:t>
            </w:r>
            <w:r>
              <w:rPr>
                <w:rFonts w:ascii="標楷體" w:eastAsia="標楷體" w:hAnsi="標楷體"/>
                <w:color w:val="FF0000"/>
                <w:szCs w:val="24"/>
                <w:u w:val="single"/>
              </w:rPr>
              <w:t>、</w:t>
            </w:r>
            <w:r>
              <w:rPr>
                <w:rFonts w:ascii="標楷體" w:eastAsia="標楷體" w:hAnsi="標楷體"/>
                <w:color w:val="FF0000"/>
                <w:szCs w:val="24"/>
                <w:u w:val="single"/>
              </w:rPr>
              <w:t>etoricoxib</w:t>
            </w:r>
            <w:r>
              <w:rPr>
                <w:rFonts w:ascii="標楷體" w:eastAsia="標楷體" w:hAnsi="標楷體"/>
                <w:color w:val="FF0000"/>
                <w:szCs w:val="24"/>
                <w:u w:val="single"/>
              </w:rPr>
              <w:t>）等製劑之使用需符合健保給付相關規定</w:t>
            </w:r>
            <w:r>
              <w:rPr>
                <w:rFonts w:ascii="標楷體" w:eastAsia="標楷體" w:hAnsi="標楷體"/>
                <w:color w:val="FF0000"/>
                <w:szCs w:val="24"/>
                <w:u w:val="single"/>
              </w:rPr>
              <w:t>:</w:t>
            </w:r>
            <w:r>
              <w:rPr>
                <w:rFonts w:ascii="標楷體" w:eastAsia="標楷體" w:hAnsi="標楷體"/>
                <w:color w:val="FF0000"/>
                <w:szCs w:val="24"/>
                <w:u w:val="single"/>
              </w:rPr>
              <w:t>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C349E3" w:rsidRDefault="00C047D5">
            <w:pPr>
              <w:autoSpaceDE w:val="0"/>
              <w:snapToGrid w:val="0"/>
              <w:spacing w:line="300" w:lineRule="exact"/>
              <w:ind w:left="175" w:hanging="175"/>
              <w:jc w:val="both"/>
            </w:pPr>
            <w:r>
              <w:rPr>
                <w:rFonts w:ascii="標楷體" w:eastAsia="標楷體" w:hAnsi="標楷體"/>
                <w:color w:val="FF0000"/>
                <w:szCs w:val="24"/>
                <w:u w:val="single"/>
              </w:rPr>
              <w:t>6.</w:t>
            </w:r>
            <w:r>
              <w:rPr>
                <w:rFonts w:ascii="標楷體" w:eastAsia="標楷體" w:hAnsi="標楷體"/>
                <w:color w:val="FF0000"/>
                <w:szCs w:val="24"/>
                <w:u w:val="single"/>
              </w:rPr>
              <w:t>急診會診</w:t>
            </w:r>
            <w:r>
              <w:rPr>
                <w:rFonts w:ascii="標楷體" w:eastAsia="標楷體" w:hAnsi="標楷體"/>
                <w:color w:val="FF0000"/>
                <w:szCs w:val="24"/>
                <w:u w:val="single"/>
              </w:rPr>
              <w:t>應有正式照會紀錄。</w:t>
            </w:r>
            <w:r>
              <w:rPr>
                <w:rFonts w:ascii="標楷體" w:eastAsia="標楷體" w:hAnsi="標楷體"/>
                <w:color w:val="0070C0"/>
                <w:szCs w:val="24"/>
              </w:rPr>
              <w:t>(109/5/1)</w:t>
            </w:r>
          </w:p>
          <w:p w:rsidR="00C349E3" w:rsidRDefault="00C047D5">
            <w:pPr>
              <w:autoSpaceDE w:val="0"/>
              <w:snapToGrid w:val="0"/>
              <w:spacing w:line="300" w:lineRule="exact"/>
              <w:ind w:left="175" w:hanging="175"/>
              <w:jc w:val="both"/>
            </w:pPr>
            <w:r>
              <w:rPr>
                <w:rFonts w:ascii="標楷體" w:eastAsia="標楷體" w:hAnsi="標楷體"/>
                <w:color w:val="FF0000"/>
                <w:szCs w:val="24"/>
                <w:u w:val="single"/>
              </w:rPr>
              <w:t>7.</w:t>
            </w:r>
            <w:r>
              <w:rPr>
                <w:rFonts w:ascii="標楷體" w:eastAsia="標楷體" w:hAnsi="標楷體"/>
                <w:color w:val="FF0000"/>
                <w:szCs w:val="24"/>
                <w:u w:val="single"/>
              </w:rPr>
              <w:t>申報深部複雜創傷及臉部創傷處置，應檢附彩色圖檔。</w:t>
            </w:r>
            <w:r>
              <w:rPr>
                <w:rFonts w:ascii="標楷體" w:eastAsia="標楷體" w:hAnsi="標楷體"/>
                <w:color w:val="0070C0"/>
                <w:szCs w:val="24"/>
              </w:rPr>
              <w:t>(109/5/1)</w:t>
            </w:r>
          </w:p>
          <w:p w:rsidR="00C349E3" w:rsidRDefault="00C349E3">
            <w:pPr>
              <w:autoSpaceDE w:val="0"/>
              <w:snapToGrid w:val="0"/>
              <w:spacing w:line="300" w:lineRule="exact"/>
              <w:ind w:left="175" w:hanging="175"/>
              <w:jc w:val="both"/>
              <w:rPr>
                <w:rFonts w:ascii="Times New Roman" w:eastAsia="標楷體" w:hAnsi="Times New Roman"/>
                <w:color w:val="FF0000"/>
                <w:szCs w:val="28"/>
              </w:rPr>
            </w:pPr>
          </w:p>
          <w:p w:rsidR="00C349E3" w:rsidRDefault="00C047D5">
            <w:pPr>
              <w:autoSpaceDE w:val="0"/>
              <w:snapToGrid w:val="0"/>
              <w:spacing w:line="300" w:lineRule="exact"/>
              <w:ind w:left="175" w:hanging="175"/>
              <w:jc w:val="both"/>
              <w:rPr>
                <w:rFonts w:ascii="Times New Roman" w:eastAsia="標楷體" w:hAnsi="Times New Roman"/>
                <w:color w:val="000000"/>
                <w:szCs w:val="28"/>
              </w:rPr>
            </w:pPr>
            <w:r>
              <w:rPr>
                <w:rFonts w:ascii="Times New Roman" w:eastAsia="標楷體" w:hAnsi="Times New Roman"/>
                <w:color w:val="000000"/>
                <w:szCs w:val="28"/>
              </w:rPr>
              <w:t>(</w:t>
            </w:r>
            <w:r>
              <w:rPr>
                <w:rFonts w:ascii="Times New Roman" w:eastAsia="標楷體" w:hAnsi="Times New Roman"/>
                <w:color w:val="000000"/>
                <w:szCs w:val="28"/>
              </w:rPr>
              <w:t>十八</w:t>
            </w:r>
            <w:r>
              <w:rPr>
                <w:rFonts w:ascii="Times New Roman" w:eastAsia="標楷體" w:hAnsi="Times New Roman"/>
                <w:color w:val="000000"/>
                <w:szCs w:val="28"/>
              </w:rPr>
              <w:t>)</w:t>
            </w:r>
            <w:r>
              <w:rPr>
                <w:rFonts w:ascii="Times New Roman" w:eastAsia="標楷體" w:hAnsi="Times New Roman"/>
                <w:color w:val="000000"/>
                <w:szCs w:val="28"/>
              </w:rPr>
              <w:t>其他注意事項：</w:t>
            </w:r>
          </w:p>
          <w:p w:rsidR="00C349E3" w:rsidRDefault="00C047D5">
            <w:pPr>
              <w:autoSpaceDE w:val="0"/>
              <w:snapToGrid w:val="0"/>
              <w:spacing w:line="300" w:lineRule="exact"/>
              <w:ind w:left="175" w:hanging="175"/>
              <w:jc w:val="both"/>
            </w:pPr>
            <w:r>
              <w:rPr>
                <w:rFonts w:ascii="Times New Roman" w:eastAsia="標楷體" w:hAnsi="Times New Roman"/>
                <w:strike/>
                <w:color w:val="FF0000"/>
                <w:szCs w:val="24"/>
              </w:rPr>
              <w:t>2.</w:t>
            </w:r>
            <w:r>
              <w:rPr>
                <w:rFonts w:ascii="Times New Roman" w:eastAsia="標楷體" w:hAnsi="Times New Roman"/>
                <w:strike/>
                <w:color w:val="FF0000"/>
                <w:szCs w:val="24"/>
              </w:rPr>
              <w:t>有關急診會診注意事項：</w:t>
            </w:r>
            <w:r>
              <w:rPr>
                <w:rFonts w:ascii="Times New Roman" w:eastAsia="標楷體" w:hAnsi="Times New Roman"/>
                <w:szCs w:val="24"/>
              </w:rPr>
              <w:t>(106/12/1)</w:t>
            </w:r>
            <w:r>
              <w:rPr>
                <w:rFonts w:ascii="Times New Roman" w:eastAsia="標楷體" w:hAnsi="Times New Roman"/>
                <w:color w:val="0070C0"/>
                <w:szCs w:val="24"/>
              </w:rPr>
              <w:t>(109/5/1)</w:t>
            </w:r>
          </w:p>
          <w:p w:rsidR="00C349E3" w:rsidRDefault="00C047D5">
            <w:pPr>
              <w:autoSpaceDE w:val="0"/>
              <w:snapToGrid w:val="0"/>
              <w:spacing w:line="300" w:lineRule="exact"/>
              <w:ind w:left="175" w:hanging="175"/>
              <w:jc w:val="both"/>
              <w:rPr>
                <w:rFonts w:ascii="Times New Roman" w:eastAsia="標楷體" w:hAnsi="Times New Roman"/>
                <w:strike/>
                <w:color w:val="FF0000"/>
                <w:szCs w:val="24"/>
              </w:rPr>
            </w:pPr>
            <w:r>
              <w:rPr>
                <w:rFonts w:ascii="Times New Roman" w:eastAsia="標楷體" w:hAnsi="Times New Roman"/>
                <w:strike/>
                <w:color w:val="FF0000"/>
                <w:szCs w:val="24"/>
              </w:rPr>
              <w:t>急診會診應有照會紀錄、會診的科別及次數，並應依</w:t>
            </w:r>
            <w:r>
              <w:rPr>
                <w:rFonts w:ascii="Times New Roman" w:eastAsia="標楷體" w:hAnsi="Times New Roman"/>
                <w:strike/>
                <w:color w:val="FF0000"/>
                <w:szCs w:val="24"/>
              </w:rPr>
              <w:lastRenderedPageBreak/>
              <w:t>急診病況的複雜性及急迫性而決定之。</w:t>
            </w:r>
          </w:p>
          <w:p w:rsidR="00C349E3" w:rsidRDefault="00C047D5">
            <w:pPr>
              <w:autoSpaceDE w:val="0"/>
              <w:snapToGrid w:val="0"/>
              <w:spacing w:line="300" w:lineRule="exact"/>
              <w:ind w:left="175" w:hanging="175"/>
              <w:jc w:val="both"/>
            </w:pPr>
            <w:r>
              <w:rPr>
                <w:rFonts w:ascii="Times New Roman" w:eastAsia="標楷體" w:hAnsi="Times New Roman"/>
                <w:color w:val="C00000"/>
                <w:szCs w:val="24"/>
                <w:u w:val="single"/>
              </w:rPr>
              <w:t>2</w:t>
            </w:r>
            <w:r>
              <w:rPr>
                <w:rFonts w:ascii="Times New Roman" w:eastAsia="標楷體" w:hAnsi="Times New Roman"/>
                <w:szCs w:val="24"/>
              </w:rPr>
              <w:t>.</w:t>
            </w:r>
            <w:r>
              <w:rPr>
                <w:rFonts w:ascii="Times New Roman" w:eastAsia="標楷體" w:hAnsi="Times New Roman"/>
                <w:strike/>
                <w:color w:val="FF0000"/>
                <w:szCs w:val="24"/>
              </w:rPr>
              <w:t>3</w:t>
            </w:r>
            <w:r>
              <w:rPr>
                <w:rFonts w:ascii="Times New Roman" w:eastAsia="標楷體" w:hAnsi="Times New Roman"/>
                <w:strike/>
                <w:szCs w:val="24"/>
              </w:rPr>
              <w:t>.</w:t>
            </w:r>
            <w:r>
              <w:rPr>
                <w:rFonts w:ascii="Times New Roman" w:eastAsia="標楷體" w:hAnsi="Times New Roman"/>
                <w:szCs w:val="24"/>
              </w:rPr>
              <w:t>外傷處置審查原則：</w:t>
            </w:r>
            <w:r>
              <w:rPr>
                <w:rFonts w:ascii="Times New Roman" w:eastAsia="標楷體" w:hAnsi="Times New Roman"/>
                <w:szCs w:val="24"/>
              </w:rPr>
              <w:t>(106/12/1)</w:t>
            </w:r>
            <w:r>
              <w:rPr>
                <w:color w:val="0070C0"/>
                <w:szCs w:val="24"/>
              </w:rPr>
              <w:t xml:space="preserve"> </w:t>
            </w:r>
            <w:r>
              <w:rPr>
                <w:rFonts w:ascii="Times New Roman" w:eastAsia="標楷體" w:hAnsi="Times New Roman"/>
                <w:color w:val="0070C0"/>
                <w:szCs w:val="24"/>
              </w:rPr>
              <w:t>(109/5/1)</w:t>
            </w:r>
          </w:p>
          <w:p w:rsidR="00C349E3" w:rsidRDefault="00C047D5">
            <w:pPr>
              <w:autoSpaceDE w:val="0"/>
              <w:snapToGrid w:val="0"/>
              <w:spacing w:line="300" w:lineRule="exact"/>
              <w:ind w:left="120"/>
              <w:jc w:val="both"/>
              <w:rPr>
                <w:rFonts w:ascii="Times New Roman" w:eastAsia="標楷體" w:hAnsi="Times New Roman"/>
                <w:szCs w:val="24"/>
              </w:rPr>
            </w:pPr>
            <w:r>
              <w:rPr>
                <w:rFonts w:ascii="Times New Roman" w:eastAsia="標楷體" w:hAnsi="Times New Roman"/>
                <w:szCs w:val="24"/>
              </w:rPr>
              <w:t>深部複雜創傷及臉部創傷處置，送審時應檢附彩色照片。</w:t>
            </w:r>
          </w:p>
          <w:p w:rsidR="00C349E3" w:rsidRDefault="00C047D5">
            <w:pPr>
              <w:autoSpaceDE w:val="0"/>
              <w:snapToGrid w:val="0"/>
              <w:spacing w:line="300" w:lineRule="exact"/>
              <w:ind w:left="456" w:hanging="456"/>
              <w:jc w:val="both"/>
            </w:pPr>
            <w:r>
              <w:rPr>
                <w:rFonts w:ascii="Times New Roman" w:eastAsia="標楷體" w:hAnsi="Times New Roman"/>
                <w:color w:val="C00000"/>
                <w:szCs w:val="24"/>
                <w:u w:val="single"/>
              </w:rPr>
              <w:t>3</w:t>
            </w:r>
            <w:r>
              <w:rPr>
                <w:rFonts w:ascii="Times New Roman" w:eastAsia="標楷體" w:hAnsi="Times New Roman"/>
                <w:color w:val="C00000"/>
                <w:szCs w:val="24"/>
              </w:rPr>
              <w:t>.</w:t>
            </w:r>
            <w:r>
              <w:rPr>
                <w:rFonts w:ascii="Times New Roman" w:eastAsia="標楷體" w:hAnsi="Times New Roman"/>
                <w:strike/>
                <w:color w:val="FF0000"/>
                <w:szCs w:val="24"/>
              </w:rPr>
              <w:t>4.</w:t>
            </w:r>
            <w:r>
              <w:rPr>
                <w:rFonts w:ascii="Times New Roman" w:hAnsi="Times New Roman"/>
                <w:szCs w:val="24"/>
              </w:rPr>
              <w:t xml:space="preserve"> </w:t>
            </w:r>
            <w:r>
              <w:rPr>
                <w:rFonts w:ascii="Times New Roman" w:eastAsia="標楷體" w:hAnsi="Times New Roman"/>
                <w:szCs w:val="24"/>
              </w:rPr>
              <w:t>X-RAY</w:t>
            </w:r>
            <w:r>
              <w:rPr>
                <w:rFonts w:ascii="Times New Roman" w:eastAsia="標楷體" w:hAnsi="Times New Roman"/>
                <w:szCs w:val="24"/>
              </w:rPr>
              <w:t>審查原則：</w:t>
            </w:r>
            <w:r>
              <w:rPr>
                <w:rFonts w:ascii="標楷體" w:eastAsia="標楷體" w:hAnsi="標楷體"/>
                <w:szCs w:val="24"/>
              </w:rPr>
              <w:t>(108/3/1)</w:t>
            </w:r>
            <w:r>
              <w:rPr>
                <w:szCs w:val="24"/>
              </w:rPr>
              <w:t xml:space="preserve"> </w:t>
            </w:r>
            <w:r>
              <w:rPr>
                <w:rFonts w:ascii="標楷體" w:eastAsia="標楷體" w:hAnsi="標楷體"/>
                <w:color w:val="0070C0"/>
                <w:szCs w:val="24"/>
              </w:rPr>
              <w:t>(109/5/1)</w:t>
            </w:r>
          </w:p>
          <w:p w:rsidR="00C349E3" w:rsidRDefault="00C349E3">
            <w:pPr>
              <w:autoSpaceDE w:val="0"/>
              <w:snapToGrid w:val="0"/>
              <w:spacing w:line="300" w:lineRule="exact"/>
              <w:ind w:left="456" w:hanging="456"/>
              <w:jc w:val="both"/>
              <w:rPr>
                <w:rFonts w:ascii="標楷體" w:eastAsia="標楷體" w:hAnsi="標楷體"/>
                <w:color w:val="0070C0"/>
                <w:szCs w:val="24"/>
              </w:rPr>
            </w:pPr>
          </w:p>
          <w:p w:rsidR="00C349E3" w:rsidRDefault="00C349E3">
            <w:pPr>
              <w:autoSpaceDE w:val="0"/>
              <w:snapToGrid w:val="0"/>
              <w:spacing w:line="300" w:lineRule="exact"/>
              <w:ind w:left="456" w:hanging="456"/>
              <w:jc w:val="both"/>
              <w:rPr>
                <w:rFonts w:ascii="標楷體" w:eastAsia="標楷體" w:hAnsi="標楷體"/>
                <w:color w:val="0070C0"/>
                <w:szCs w:val="24"/>
              </w:rPr>
            </w:pPr>
          </w:p>
          <w:p w:rsidR="00C349E3" w:rsidRDefault="00C047D5">
            <w:pPr>
              <w:autoSpaceDE w:val="0"/>
              <w:snapToGrid w:val="0"/>
              <w:spacing w:line="300" w:lineRule="exact"/>
              <w:ind w:left="456" w:hanging="456"/>
              <w:jc w:val="both"/>
            </w:pPr>
            <w:r>
              <w:rPr>
                <w:rFonts w:ascii="標楷體" w:eastAsia="標楷體" w:hAnsi="標楷體"/>
                <w:color w:val="FF0000"/>
                <w:szCs w:val="24"/>
                <w:u w:val="single"/>
              </w:rPr>
              <w:t>(</w:t>
            </w:r>
            <w:r>
              <w:rPr>
                <w:rFonts w:ascii="標楷體" w:eastAsia="標楷體" w:hAnsi="標楷體"/>
                <w:color w:val="FF0000"/>
                <w:szCs w:val="24"/>
                <w:u w:val="single"/>
              </w:rPr>
              <w:t>三十三</w:t>
            </w:r>
            <w:r>
              <w:rPr>
                <w:rFonts w:ascii="標楷體" w:eastAsia="標楷體" w:hAnsi="標楷體"/>
                <w:color w:val="FF0000"/>
                <w:szCs w:val="24"/>
                <w:u w:val="single"/>
              </w:rPr>
              <w:t>)</w:t>
            </w:r>
            <w:r>
              <w:rPr>
                <w:rFonts w:ascii="標楷體" w:eastAsia="標楷體" w:hAnsi="標楷體"/>
                <w:color w:val="FF0000"/>
                <w:szCs w:val="24"/>
                <w:u w:val="single"/>
              </w:rPr>
              <w:t>四肢超音波</w:t>
            </w:r>
            <w:r>
              <w:rPr>
                <w:rFonts w:ascii="標楷體" w:eastAsia="標楷體" w:hAnsi="標楷體"/>
                <w:color w:val="0070C0"/>
                <w:szCs w:val="24"/>
              </w:rPr>
              <w:t>(109/5/1)</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四肢超音波檢查</w:t>
            </w:r>
            <w:r>
              <w:rPr>
                <w:rFonts w:ascii="標楷體" w:eastAsia="標楷體" w:hAnsi="標楷體"/>
                <w:color w:val="FF0000"/>
                <w:szCs w:val="24"/>
                <w:u w:val="single"/>
              </w:rPr>
              <w:t>(19016C)</w:t>
            </w:r>
            <w:r>
              <w:rPr>
                <w:rFonts w:ascii="標楷體" w:eastAsia="標楷體" w:hAnsi="標楷體"/>
                <w:color w:val="FF0000"/>
                <w:szCs w:val="24"/>
                <w:u w:val="single"/>
              </w:rPr>
              <w:t>：</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下列情形執行四肢超音波檢查時機：</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懷疑四肢血管病變。</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四肢軟組織腫瘤。</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(3)</w:t>
            </w:r>
            <w:r>
              <w:rPr>
                <w:rFonts w:ascii="標楷體" w:eastAsia="標楷體" w:hAnsi="標楷體"/>
                <w:color w:val="FF0000"/>
                <w:szCs w:val="24"/>
                <w:u w:val="single"/>
              </w:rPr>
              <w:t>四肢異物。</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(4)</w:t>
            </w:r>
            <w:r>
              <w:rPr>
                <w:rFonts w:ascii="標楷體" w:eastAsia="標楷體" w:hAnsi="標楷體"/>
                <w:color w:val="FF0000"/>
                <w:szCs w:val="24"/>
                <w:u w:val="single"/>
              </w:rPr>
              <w:t>靭帶之疾病。</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(5)</w:t>
            </w:r>
            <w:r>
              <w:rPr>
                <w:rFonts w:ascii="標楷體" w:eastAsia="標楷體" w:hAnsi="標楷體"/>
                <w:color w:val="FF0000"/>
                <w:szCs w:val="24"/>
                <w:u w:val="single"/>
              </w:rPr>
              <w:t>骨骼之疾病。</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(6)</w:t>
            </w:r>
            <w:r>
              <w:rPr>
                <w:rFonts w:ascii="標楷體" w:eastAsia="標楷體" w:hAnsi="標楷體"/>
                <w:color w:val="FF0000"/>
                <w:szCs w:val="24"/>
                <w:u w:val="single"/>
              </w:rPr>
              <w:t>關節之疾病。</w:t>
            </w:r>
          </w:p>
          <w:p w:rsidR="00C349E3" w:rsidRDefault="00C047D5">
            <w:pPr>
              <w:autoSpaceDE w:val="0"/>
              <w:snapToGrid w:val="0"/>
              <w:spacing w:line="300" w:lineRule="exact"/>
              <w:ind w:left="456" w:hanging="456"/>
              <w:jc w:val="both"/>
              <w:rPr>
                <w:rFonts w:ascii="標楷體" w:eastAsia="標楷體" w:hAnsi="標楷體"/>
                <w:color w:val="FF0000"/>
                <w:szCs w:val="24"/>
                <w:u w:val="single"/>
              </w:rPr>
            </w:pPr>
            <w:r>
              <w:rPr>
                <w:rFonts w:ascii="標楷體" w:eastAsia="標楷體" w:hAnsi="標楷體"/>
                <w:color w:val="FF0000"/>
                <w:szCs w:val="24"/>
                <w:u w:val="single"/>
              </w:rPr>
              <w:t>(7)</w:t>
            </w:r>
            <w:r>
              <w:rPr>
                <w:rFonts w:ascii="標楷體" w:eastAsia="標楷體" w:hAnsi="標楷體"/>
                <w:color w:val="FF0000"/>
                <w:szCs w:val="24"/>
                <w:u w:val="single"/>
              </w:rPr>
              <w:t>周邊神經之疾病。</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關節內玻尿酸注射、葡萄糖水增生注射或</w:t>
            </w:r>
            <w:r>
              <w:rPr>
                <w:rFonts w:ascii="標楷體" w:eastAsia="標楷體" w:hAnsi="標楷體"/>
                <w:color w:val="FF0000"/>
                <w:szCs w:val="24"/>
                <w:u w:val="single"/>
              </w:rPr>
              <w:t>PRP(platelet-rich plasma)</w:t>
            </w:r>
            <w:r>
              <w:rPr>
                <w:rFonts w:ascii="標楷體" w:eastAsia="標楷體" w:hAnsi="標楷體"/>
                <w:color w:val="FF0000"/>
                <w:szCs w:val="24"/>
                <w:u w:val="single"/>
              </w:rPr>
              <w:t>注射，不得申報</w:t>
            </w:r>
            <w:r>
              <w:rPr>
                <w:rFonts w:ascii="標楷體" w:eastAsia="標楷體" w:hAnsi="標楷體"/>
                <w:color w:val="FF0000"/>
                <w:szCs w:val="24"/>
                <w:u w:val="single"/>
              </w:rPr>
              <w:t>19016C</w:t>
            </w:r>
            <w:r>
              <w:rPr>
                <w:rFonts w:ascii="標楷體" w:eastAsia="標楷體" w:hAnsi="標楷體"/>
                <w:color w:val="FF0000"/>
                <w:szCs w:val="24"/>
                <w:u w:val="single"/>
              </w:rPr>
              <w:t>。</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3.</w:t>
            </w:r>
            <w:r>
              <w:rPr>
                <w:rFonts w:ascii="標楷體" w:eastAsia="標楷體" w:hAnsi="標楷體"/>
                <w:color w:val="FF0000"/>
                <w:szCs w:val="24"/>
                <w:u w:val="single"/>
              </w:rPr>
              <w:t>送審需檢附的佐證資料：</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病歴應詳實記載主訴、病史、理學檢查或神經學檢查及適應症。</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應有正式報告，並檢附清晰可判讀之超音波影像圖</w:t>
            </w:r>
            <w:r>
              <w:rPr>
                <w:rFonts w:ascii="標楷體" w:eastAsia="標楷體" w:hAnsi="標楷體"/>
                <w:color w:val="FF0000"/>
                <w:szCs w:val="24"/>
                <w:u w:val="single"/>
              </w:rPr>
              <w:t>(</w:t>
            </w:r>
            <w:r>
              <w:rPr>
                <w:rFonts w:ascii="標楷體" w:eastAsia="標楷體" w:hAnsi="標楷體"/>
                <w:color w:val="FF0000"/>
                <w:szCs w:val="24"/>
                <w:u w:val="single"/>
              </w:rPr>
              <w:t>需註</w:t>
            </w:r>
            <w:r>
              <w:rPr>
                <w:rFonts w:ascii="標楷體" w:eastAsia="標楷體" w:hAnsi="標楷體"/>
                <w:color w:val="FF0000"/>
                <w:szCs w:val="24"/>
                <w:u w:val="single"/>
              </w:rPr>
              <w:t>明部位</w:t>
            </w:r>
            <w:r>
              <w:rPr>
                <w:rFonts w:ascii="標楷體" w:eastAsia="標楷體" w:hAnsi="標楷體"/>
                <w:color w:val="FF0000"/>
                <w:szCs w:val="24"/>
                <w:u w:val="single"/>
              </w:rPr>
              <w:t>)</w:t>
            </w:r>
            <w:r>
              <w:rPr>
                <w:rFonts w:ascii="標楷體" w:eastAsia="標楷體" w:hAnsi="標楷體"/>
                <w:color w:val="FF0000"/>
                <w:szCs w:val="24"/>
                <w:u w:val="single"/>
              </w:rPr>
              <w:t>。</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4.</w:t>
            </w:r>
            <w:r>
              <w:rPr>
                <w:rFonts w:ascii="標楷體" w:eastAsia="標楷體" w:hAnsi="標楷體"/>
                <w:color w:val="FF0000"/>
                <w:szCs w:val="24"/>
                <w:u w:val="single"/>
              </w:rPr>
              <w:t>檢查頻率：</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急性病變以檢查</w:t>
            </w:r>
            <w:r>
              <w:rPr>
                <w:rFonts w:ascii="標楷體" w:eastAsia="標楷體" w:hAnsi="標楷體"/>
                <w:color w:val="FF0000"/>
                <w:szCs w:val="24"/>
                <w:u w:val="single"/>
              </w:rPr>
              <w:t xml:space="preserve">1 </w:t>
            </w:r>
            <w:r>
              <w:rPr>
                <w:rFonts w:ascii="標楷體" w:eastAsia="標楷體" w:hAnsi="標楷體"/>
                <w:color w:val="FF0000"/>
                <w:szCs w:val="24"/>
                <w:u w:val="single"/>
              </w:rPr>
              <w:t>次為原則。</w:t>
            </w:r>
          </w:p>
          <w:p w:rsidR="00C349E3" w:rsidRDefault="00C047D5">
            <w:pPr>
              <w:autoSpaceDE w:val="0"/>
              <w:snapToGrid w:val="0"/>
              <w:spacing w:line="300" w:lineRule="exact"/>
              <w:ind w:left="34" w:hanging="34"/>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追蹤評估以</w:t>
            </w:r>
            <w:r>
              <w:rPr>
                <w:rFonts w:ascii="標楷體" w:eastAsia="標楷體" w:hAnsi="標楷體"/>
                <w:color w:val="FF0000"/>
                <w:szCs w:val="24"/>
                <w:u w:val="single"/>
              </w:rPr>
              <w:t xml:space="preserve">3-6 </w:t>
            </w:r>
            <w:r>
              <w:rPr>
                <w:rFonts w:ascii="標楷體" w:eastAsia="標楷體" w:hAnsi="標楷體"/>
                <w:color w:val="FF0000"/>
                <w:szCs w:val="24"/>
                <w:u w:val="single"/>
              </w:rPr>
              <w:t>個月為原則，如需增加檢查頻率，應檢附相關資料佐證。</w:t>
            </w:r>
          </w:p>
          <w:p w:rsidR="00C349E3" w:rsidRDefault="00C349E3">
            <w:pPr>
              <w:autoSpaceDE w:val="0"/>
              <w:snapToGrid w:val="0"/>
              <w:spacing w:line="300" w:lineRule="exact"/>
              <w:ind w:left="34" w:hanging="34"/>
              <w:jc w:val="both"/>
              <w:rPr>
                <w:rFonts w:ascii="標楷體" w:eastAsia="標楷體" w:hAnsi="標楷體"/>
                <w:color w:val="FF0000"/>
                <w:szCs w:val="24"/>
                <w:u w:val="single"/>
              </w:rPr>
            </w:pPr>
          </w:p>
          <w:p w:rsidR="00C349E3" w:rsidRDefault="00C047D5">
            <w:pPr>
              <w:autoSpaceDE w:val="0"/>
              <w:snapToGrid w:val="0"/>
              <w:spacing w:line="300" w:lineRule="exact"/>
              <w:ind w:left="34" w:hanging="34"/>
              <w:jc w:val="both"/>
            </w:pPr>
            <w:r>
              <w:rPr>
                <w:rFonts w:ascii="標楷體" w:eastAsia="標楷體" w:hAnsi="標楷體"/>
                <w:color w:val="FF0000"/>
                <w:szCs w:val="24"/>
                <w:u w:val="single"/>
              </w:rPr>
              <w:t>(</w:t>
            </w:r>
            <w:r>
              <w:rPr>
                <w:rFonts w:ascii="標楷體" w:eastAsia="標楷體" w:hAnsi="標楷體"/>
                <w:color w:val="FF0000"/>
                <w:szCs w:val="24"/>
                <w:u w:val="single"/>
              </w:rPr>
              <w:t>三十四</w:t>
            </w:r>
            <w:r>
              <w:rPr>
                <w:rFonts w:ascii="標楷體" w:eastAsia="標楷體" w:hAnsi="標楷體"/>
                <w:color w:val="FF0000"/>
                <w:szCs w:val="24"/>
                <w:u w:val="single"/>
              </w:rPr>
              <w:t>)</w:t>
            </w:r>
            <w:r>
              <w:rPr>
                <w:rFonts w:ascii="標楷體" w:eastAsia="標楷體" w:hAnsi="標楷體"/>
                <w:color w:val="FF0000"/>
                <w:szCs w:val="24"/>
                <w:u w:val="single"/>
              </w:rPr>
              <w:t>過敏原測試</w:t>
            </w:r>
            <w:r>
              <w:rPr>
                <w:rFonts w:ascii="標楷體" w:eastAsia="標楷體" w:hAnsi="標楷體"/>
                <w:color w:val="FF0000"/>
                <w:szCs w:val="24"/>
                <w:u w:val="single"/>
              </w:rPr>
              <w:t>MAST allergy test</w:t>
            </w:r>
            <w:r>
              <w:rPr>
                <w:rFonts w:ascii="標楷體" w:eastAsia="標楷體" w:hAnsi="標楷體"/>
                <w:color w:val="FF0000"/>
                <w:szCs w:val="24"/>
                <w:u w:val="single"/>
              </w:rPr>
              <w:t>審查原則</w:t>
            </w:r>
            <w:r>
              <w:rPr>
                <w:rFonts w:ascii="標楷體" w:eastAsia="標楷體" w:hAnsi="標楷體"/>
                <w:color w:val="0070C0"/>
                <w:szCs w:val="24"/>
              </w:rPr>
              <w:t>(109/5/1)</w:t>
            </w:r>
          </w:p>
          <w:p w:rsidR="00C349E3" w:rsidRDefault="00C047D5">
            <w:pPr>
              <w:autoSpaceDE w:val="0"/>
              <w:snapToGrid w:val="0"/>
              <w:spacing w:line="300" w:lineRule="exact"/>
              <w:ind w:left="34" w:hanging="34"/>
              <w:jc w:val="both"/>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申報</w:t>
            </w:r>
            <w:r>
              <w:rPr>
                <w:rFonts w:ascii="標楷體" w:eastAsia="標楷體" w:hAnsi="標楷體"/>
                <w:color w:val="FF0000"/>
                <w:szCs w:val="24"/>
                <w:u w:val="single"/>
              </w:rPr>
              <w:t>IgE</w:t>
            </w:r>
            <w:r>
              <w:rPr>
                <w:rFonts w:ascii="標楷體" w:eastAsia="標楷體" w:hAnsi="標楷體"/>
                <w:color w:val="FF0000"/>
                <w:szCs w:val="24"/>
                <w:u w:val="single"/>
              </w:rPr>
              <w:t>檢驗，如為</w:t>
            </w:r>
            <w:r>
              <w:rPr>
                <w:rFonts w:ascii="標楷體" w:eastAsia="標楷體" w:hAnsi="標楷體"/>
                <w:color w:val="FF0000"/>
                <w:szCs w:val="24"/>
                <w:u w:val="single"/>
              </w:rPr>
              <w:t>20</w:t>
            </w:r>
            <w:r>
              <w:rPr>
                <w:rFonts w:ascii="標楷體" w:eastAsia="標楷體" w:hAnsi="標楷體"/>
                <w:color w:val="FF0000"/>
                <w:szCs w:val="24"/>
                <w:u w:val="single"/>
              </w:rPr>
              <w:t>歲以上之個案，應註明過敏病史、臨床症狀及嚴重度，申報件數異常且多為老年案件者應嚴審。</w:t>
            </w:r>
          </w:p>
          <w:p w:rsidR="00C349E3" w:rsidRDefault="00C047D5">
            <w:pPr>
              <w:autoSpaceDE w:val="0"/>
              <w:snapToGrid w:val="0"/>
              <w:spacing w:line="300" w:lineRule="exact"/>
              <w:ind w:left="34" w:hanging="34"/>
              <w:jc w:val="both"/>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除年齡、嗜酸性白血球數考量外或</w:t>
            </w:r>
            <w:r>
              <w:rPr>
                <w:rFonts w:ascii="標楷體" w:eastAsia="標楷體" w:hAnsi="標楷體"/>
                <w:color w:val="FF0000"/>
                <w:szCs w:val="24"/>
                <w:u w:val="single"/>
              </w:rPr>
              <w:t>IgE (12031C)</w:t>
            </w:r>
            <w:r>
              <w:rPr>
                <w:rFonts w:ascii="標楷體" w:eastAsia="標楷體" w:hAnsi="標楷體"/>
                <w:color w:val="FF0000"/>
                <w:szCs w:val="24"/>
                <w:u w:val="single"/>
              </w:rPr>
              <w:t>大於其標準值或過敏原檢驗</w:t>
            </w:r>
            <w:r>
              <w:rPr>
                <w:rFonts w:ascii="標楷體" w:eastAsia="標楷體" w:hAnsi="標楷體"/>
                <w:color w:val="FF0000"/>
                <w:szCs w:val="24"/>
                <w:u w:val="single"/>
              </w:rPr>
              <w:t>(</w:t>
            </w:r>
            <w:r>
              <w:rPr>
                <w:rFonts w:ascii="標楷體" w:eastAsia="標楷體" w:hAnsi="標楷體"/>
                <w:color w:val="FF0000"/>
                <w:szCs w:val="24"/>
                <w:u w:val="single"/>
              </w:rPr>
              <w:t>定性</w:t>
            </w:r>
            <w:r>
              <w:rPr>
                <w:rFonts w:ascii="標楷體" w:eastAsia="標楷體" w:hAnsi="標楷體"/>
                <w:color w:val="FF0000"/>
                <w:szCs w:val="24"/>
                <w:u w:val="single"/>
              </w:rPr>
              <w:t xml:space="preserve">) </w:t>
            </w:r>
            <w:r>
              <w:rPr>
                <w:rFonts w:ascii="標楷體" w:eastAsia="標楷體" w:hAnsi="標楷體"/>
                <w:color w:val="FF0000"/>
                <w:szCs w:val="24"/>
                <w:u w:val="single"/>
              </w:rPr>
              <w:t>(30021C)</w:t>
            </w:r>
            <w:r>
              <w:rPr>
                <w:rFonts w:ascii="標楷體" w:eastAsia="標楷體" w:hAnsi="標楷體"/>
                <w:color w:val="FF0000"/>
                <w:szCs w:val="24"/>
                <w:u w:val="single"/>
              </w:rPr>
              <w:t>異常時，方得執行特異過敏原免疫檢驗</w:t>
            </w:r>
            <w:r>
              <w:rPr>
                <w:rFonts w:ascii="標楷體" w:eastAsia="標楷體" w:hAnsi="標楷體"/>
                <w:color w:val="FF0000"/>
                <w:szCs w:val="24"/>
                <w:u w:val="single"/>
              </w:rPr>
              <w:t>(30022C)</w:t>
            </w:r>
            <w:r>
              <w:rPr>
                <w:rFonts w:ascii="標楷體" w:eastAsia="標楷體" w:hAnsi="標楷體"/>
                <w:color w:val="FF0000"/>
                <w:szCs w:val="24"/>
                <w:u w:val="single"/>
              </w:rPr>
              <w:t>，以兩年內未實施者為原則。</w:t>
            </w:r>
          </w:p>
          <w:p w:rsidR="00C349E3" w:rsidRDefault="00C047D5">
            <w:pPr>
              <w:autoSpaceDE w:val="0"/>
              <w:snapToGrid w:val="0"/>
              <w:spacing w:line="300" w:lineRule="exact"/>
              <w:ind w:left="175" w:hanging="175"/>
              <w:jc w:val="both"/>
              <w:rPr>
                <w:rFonts w:ascii="標楷體" w:eastAsia="標楷體" w:hAnsi="標楷體"/>
                <w:color w:val="FF0000"/>
                <w:szCs w:val="24"/>
                <w:u w:val="single"/>
              </w:rPr>
            </w:pPr>
            <w:r>
              <w:rPr>
                <w:rFonts w:ascii="標楷體" w:eastAsia="標楷體" w:hAnsi="標楷體"/>
                <w:color w:val="FF0000"/>
                <w:szCs w:val="24"/>
                <w:u w:val="single"/>
              </w:rPr>
              <w:t>3.</w:t>
            </w:r>
            <w:r>
              <w:rPr>
                <w:rFonts w:ascii="標楷體" w:eastAsia="標楷體" w:hAnsi="標楷體"/>
                <w:color w:val="FF0000"/>
                <w:szCs w:val="24"/>
                <w:u w:val="single"/>
              </w:rPr>
              <w:t>陽性率不宜低於</w:t>
            </w:r>
            <w:r>
              <w:rPr>
                <w:rFonts w:ascii="標楷體" w:eastAsia="標楷體" w:hAnsi="標楷體"/>
                <w:color w:val="FF0000"/>
                <w:szCs w:val="24"/>
                <w:u w:val="single"/>
              </w:rPr>
              <w:t>60</w:t>
            </w:r>
            <w:r>
              <w:rPr>
                <w:rFonts w:ascii="標楷體" w:eastAsia="標楷體" w:hAnsi="標楷體"/>
                <w:color w:val="FF0000"/>
                <w:szCs w:val="24"/>
                <w:u w:val="single"/>
              </w:rPr>
              <w:t>％，陽性率低於</w:t>
            </w:r>
            <w:r>
              <w:rPr>
                <w:rFonts w:ascii="標楷體" w:eastAsia="標楷體" w:hAnsi="標楷體"/>
                <w:color w:val="FF0000"/>
                <w:szCs w:val="24"/>
                <w:u w:val="single"/>
              </w:rPr>
              <w:t>80</w:t>
            </w:r>
            <w:r>
              <w:rPr>
                <w:rFonts w:ascii="標楷體" w:eastAsia="標楷體" w:hAnsi="標楷體"/>
                <w:color w:val="FF0000"/>
                <w:szCs w:val="24"/>
                <w:u w:val="single"/>
              </w:rPr>
              <w:t>％者應嚴審。</w:t>
            </w:r>
          </w:p>
          <w:p w:rsidR="00C349E3" w:rsidRDefault="00C349E3">
            <w:pPr>
              <w:autoSpaceDE w:val="0"/>
              <w:snapToGrid w:val="0"/>
              <w:spacing w:line="300" w:lineRule="exact"/>
              <w:ind w:left="175" w:hanging="175"/>
              <w:jc w:val="both"/>
              <w:rPr>
                <w:rFonts w:ascii="Times New Roman" w:eastAsia="標楷體" w:hAnsi="Times New Roman"/>
                <w:color w:val="000000"/>
                <w:szCs w:val="28"/>
              </w:rPr>
            </w:pPr>
          </w:p>
          <w:p w:rsidR="00C349E3" w:rsidRDefault="00C047D5">
            <w:pPr>
              <w:autoSpaceDE w:val="0"/>
              <w:snapToGrid w:val="0"/>
              <w:spacing w:line="300" w:lineRule="exact"/>
              <w:ind w:left="704" w:hanging="704"/>
              <w:jc w:val="both"/>
              <w:rPr>
                <w:rFonts w:ascii="Times New Roman" w:eastAsia="標楷體" w:hAnsi="Times New Roman"/>
                <w:b/>
                <w:color w:val="000000"/>
                <w:szCs w:val="28"/>
              </w:rPr>
            </w:pPr>
            <w:bookmarkStart w:id="7" w:name="_Toc514678339"/>
            <w:r>
              <w:rPr>
                <w:rFonts w:ascii="Times New Roman" w:eastAsia="標楷體" w:hAnsi="Times New Roman"/>
                <w:b/>
                <w:color w:val="000000"/>
                <w:szCs w:val="28"/>
              </w:rPr>
              <w:t>二、各科審查注意事項：</w:t>
            </w:r>
            <w:bookmarkEnd w:id="7"/>
          </w:p>
          <w:p w:rsidR="00C349E3" w:rsidRDefault="00C047D5">
            <w:pPr>
              <w:autoSpaceDE w:val="0"/>
              <w:snapToGrid w:val="0"/>
              <w:spacing w:line="300" w:lineRule="exact"/>
              <w:ind w:left="704" w:hanging="704"/>
              <w:jc w:val="both"/>
            </w:pPr>
            <w:r>
              <w:rPr>
                <w:rFonts w:ascii="Times New Roman" w:eastAsia="標楷體" w:hAnsi="Times New Roman"/>
                <w:b/>
                <w:color w:val="000000"/>
                <w:szCs w:val="28"/>
              </w:rPr>
              <w:t>(</w:t>
            </w:r>
            <w:r>
              <w:rPr>
                <w:rFonts w:ascii="Times New Roman" w:eastAsia="標楷體" w:hAnsi="Times New Roman"/>
                <w:b/>
                <w:color w:val="000000"/>
                <w:szCs w:val="28"/>
              </w:rPr>
              <w:t>一</w:t>
            </w:r>
            <w:r>
              <w:rPr>
                <w:rFonts w:ascii="Times New Roman" w:eastAsia="標楷體" w:hAnsi="Times New Roman"/>
                <w:b/>
                <w:color w:val="000000"/>
                <w:szCs w:val="28"/>
              </w:rPr>
              <w:t>)</w:t>
            </w:r>
            <w:r>
              <w:rPr>
                <w:rFonts w:ascii="Times New Roman" w:eastAsia="標楷體" w:hAnsi="Times New Roman"/>
                <w:b/>
                <w:color w:val="000000"/>
                <w:szCs w:val="28"/>
              </w:rPr>
              <w:t>家庭醫學科審查注意事項</w:t>
            </w:r>
          </w:p>
          <w:p w:rsidR="00C349E3" w:rsidRDefault="00C047D5">
            <w:pPr>
              <w:autoSpaceDE w:val="0"/>
              <w:snapToGrid w:val="0"/>
              <w:spacing w:line="300" w:lineRule="exact"/>
              <w:ind w:left="703" w:hanging="703"/>
              <w:jc w:val="both"/>
            </w:pPr>
            <w:r>
              <w:rPr>
                <w:rFonts w:ascii="Times New Roman" w:eastAsia="標楷體" w:hAnsi="Times New Roman"/>
                <w:color w:val="000000"/>
                <w:szCs w:val="28"/>
              </w:rPr>
              <w:t>2.</w:t>
            </w:r>
            <w:r>
              <w:rPr>
                <w:rFonts w:ascii="Times New Roman" w:eastAsia="標楷體" w:hAnsi="Times New Roman"/>
                <w:color w:val="000000"/>
                <w:szCs w:val="28"/>
              </w:rPr>
              <w:t>門診部分審查注意事項：</w:t>
            </w:r>
          </w:p>
          <w:p w:rsidR="00C349E3" w:rsidRDefault="00C047D5">
            <w:pPr>
              <w:autoSpaceDE w:val="0"/>
              <w:snapToGrid w:val="0"/>
              <w:spacing w:line="300" w:lineRule="exact"/>
              <w:ind w:left="701" w:hanging="526"/>
              <w:jc w:val="both"/>
            </w:pPr>
            <w:r>
              <w:rPr>
                <w:rFonts w:ascii="標楷體" w:eastAsia="標楷體" w:hAnsi="標楷體"/>
                <w:strike/>
                <w:color w:val="FF0000"/>
                <w:szCs w:val="24"/>
              </w:rPr>
              <w:lastRenderedPageBreak/>
              <w:t>(3)19005B</w:t>
            </w:r>
            <w:r>
              <w:rPr>
                <w:rFonts w:ascii="標楷體" w:eastAsia="標楷體" w:hAnsi="標楷體"/>
                <w:strike/>
                <w:color w:val="FF0000"/>
                <w:szCs w:val="24"/>
              </w:rPr>
              <w:t>之其他超音波檢查是指如甲狀腺、乳房、肺部等超音波檢查。</w:t>
            </w:r>
            <w:r>
              <w:rPr>
                <w:rFonts w:ascii="標楷體" w:eastAsia="標楷體" w:hAnsi="標楷體"/>
                <w:color w:val="0070C0"/>
                <w:szCs w:val="24"/>
              </w:rPr>
              <w:t>(109/5/1)</w:t>
            </w:r>
          </w:p>
          <w:p w:rsidR="00C349E3" w:rsidRDefault="00C349E3">
            <w:pPr>
              <w:autoSpaceDE w:val="0"/>
              <w:snapToGrid w:val="0"/>
              <w:spacing w:line="300" w:lineRule="exact"/>
              <w:ind w:left="703" w:hanging="703"/>
              <w:jc w:val="both"/>
              <w:rPr>
                <w:rFonts w:ascii="Times New Roman" w:eastAsia="標楷體" w:hAnsi="Times New Roman"/>
                <w:color w:val="000000"/>
                <w:szCs w:val="28"/>
              </w:rPr>
            </w:pPr>
          </w:p>
          <w:p w:rsidR="00C349E3" w:rsidRDefault="00C047D5">
            <w:pPr>
              <w:autoSpaceDE w:val="0"/>
              <w:snapToGrid w:val="0"/>
              <w:spacing w:line="300" w:lineRule="exact"/>
              <w:ind w:left="704" w:hanging="704"/>
              <w:jc w:val="both"/>
            </w:pPr>
            <w:r>
              <w:rPr>
                <w:rFonts w:ascii="Times New Roman" w:eastAsia="標楷體" w:hAnsi="Times New Roman"/>
                <w:b/>
                <w:noProof/>
                <w:color w:val="000000"/>
                <w:szCs w:val="28"/>
              </w:rPr>
              <mc:AlternateContent>
                <mc:Choice Requires="wps">
                  <w:drawing>
                    <wp:anchor distT="0" distB="0" distL="114300" distR="114300" simplePos="0" relativeHeight="251655680" behindDoc="0" locked="0" layoutInCell="1" allowOverlap="1">
                      <wp:simplePos x="0" y="0"/>
                      <wp:positionH relativeFrom="column">
                        <wp:posOffset>9715500</wp:posOffset>
                      </wp:positionH>
                      <wp:positionV relativeFrom="paragraph">
                        <wp:posOffset>-1143630</wp:posOffset>
                      </wp:positionV>
                      <wp:extent cx="228600" cy="229871"/>
                      <wp:effectExtent l="0" t="0" r="0" b="0"/>
                      <wp:wrapNone/>
                      <wp:docPr id="1" name="Rectangle 73"/>
                      <wp:cNvGraphicFramePr/>
                      <a:graphic xmlns:a="http://schemas.openxmlformats.org/drawingml/2006/main">
                        <a:graphicData uri="http://schemas.microsoft.com/office/word/2010/wordprocessingShape">
                          <wps:wsp>
                            <wps:cNvSpPr/>
                            <wps:spPr>
                              <a:xfrm>
                                <a:off x="0" y="0"/>
                                <a:ext cx="228600" cy="229871"/>
                              </a:xfrm>
                              <a:prstGeom prst="rect">
                                <a:avLst/>
                              </a:prstGeom>
                              <a:noFill/>
                              <a:ln>
                                <a:noFill/>
                                <a:prstDash val="solid"/>
                              </a:ln>
                            </wps:spPr>
                            <wps:txbx>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wps:txbx>
                            <wps:bodyPr vert="horz" wrap="square" lIns="12701" tIns="12701" rIns="12701" bIns="12701" anchor="t" anchorCtr="0" compatLnSpc="0"/>
                          </wps:wsp>
                        </a:graphicData>
                      </a:graphic>
                    </wp:anchor>
                  </w:drawing>
                </mc:Choice>
                <mc:Fallback>
                  <w:pict>
                    <v:rect id="Rectangle 73" o:spid="_x0000_s1026" style="position:absolute;left:0;text-align:left;margin-left:765pt;margin-top:-90.05pt;width:18pt;height:18.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" filled="f" stroked="f">
                      <v:textbox inset=".35281mm,.35281mm,.35281mm,.35281mm">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v:textbox>
                    </v:rect>
                  </w:pict>
                </mc:Fallback>
              </mc:AlternateContent>
            </w:r>
            <w:bookmarkStart w:id="8" w:name="_Toc514678341"/>
            <w:r>
              <w:rPr>
                <w:rFonts w:ascii="Times New Roman" w:eastAsia="標楷體" w:hAnsi="Times New Roman"/>
                <w:b/>
                <w:color w:val="000000"/>
                <w:szCs w:val="28"/>
              </w:rPr>
              <w:t>(</w:t>
            </w:r>
            <w:r>
              <w:rPr>
                <w:rFonts w:ascii="Times New Roman" w:eastAsia="標楷體" w:hAnsi="Times New Roman"/>
                <w:b/>
                <w:color w:val="000000"/>
                <w:szCs w:val="28"/>
              </w:rPr>
              <w:t>二</w:t>
            </w:r>
            <w:r>
              <w:rPr>
                <w:rFonts w:ascii="Times New Roman" w:eastAsia="標楷體" w:hAnsi="Times New Roman"/>
                <w:b/>
                <w:color w:val="000000"/>
                <w:szCs w:val="28"/>
              </w:rPr>
              <w:t>)</w:t>
            </w:r>
            <w:r>
              <w:rPr>
                <w:rFonts w:ascii="Times New Roman" w:eastAsia="標楷體" w:hAnsi="Times New Roman"/>
                <w:b/>
                <w:color w:val="000000"/>
                <w:szCs w:val="28"/>
              </w:rPr>
              <w:t>內科審查注意事項</w:t>
            </w:r>
            <w:bookmarkEnd w:id="8"/>
          </w:p>
          <w:p w:rsidR="00C349E3" w:rsidRDefault="00C047D5">
            <w:pPr>
              <w:autoSpaceDE w:val="0"/>
              <w:snapToGrid w:val="0"/>
              <w:spacing w:line="300" w:lineRule="exact"/>
              <w:ind w:left="703" w:hanging="703"/>
              <w:jc w:val="both"/>
              <w:rPr>
                <w:rFonts w:ascii="Times New Roman" w:eastAsia="標楷體" w:hAnsi="Times New Roman"/>
                <w:color w:val="000000"/>
                <w:szCs w:val="28"/>
              </w:rPr>
            </w:pPr>
            <w:r>
              <w:rPr>
                <w:rFonts w:ascii="Times New Roman" w:eastAsia="標楷體" w:hAnsi="Times New Roman"/>
                <w:color w:val="000000"/>
                <w:szCs w:val="28"/>
              </w:rPr>
              <w:t>5.</w:t>
            </w:r>
            <w:r>
              <w:rPr>
                <w:rFonts w:ascii="Times New Roman" w:eastAsia="標楷體" w:hAnsi="Times New Roman"/>
                <w:color w:val="000000"/>
                <w:szCs w:val="28"/>
              </w:rPr>
              <w:t>其他注意事項：</w:t>
            </w:r>
          </w:p>
          <w:tbl>
            <w:tblPr>
              <w:tblW w:w="5730" w:type="dxa"/>
              <w:tblLayout w:type="fixed"/>
              <w:tblCellMar>
                <w:left w:w="10" w:type="dxa"/>
                <w:right w:w="10" w:type="dxa"/>
              </w:tblCellMar>
              <w:tblLook w:val="0000" w:firstRow="0" w:lastRow="0" w:firstColumn="0" w:lastColumn="0" w:noHBand="0" w:noVBand="0"/>
            </w:tblPr>
            <w:tblGrid>
              <w:gridCol w:w="869"/>
              <w:gridCol w:w="1560"/>
              <w:gridCol w:w="3119"/>
              <w:gridCol w:w="182"/>
            </w:tblGrid>
            <w:tr w:rsidR="00C349E3">
              <w:tblPrEx>
                <w:tblCellMar>
                  <w:top w:w="0" w:type="dxa"/>
                  <w:bottom w:w="0" w:type="dxa"/>
                </w:tblCellMar>
              </w:tblPrEx>
              <w:trPr>
                <w:tblHeader/>
              </w:trPr>
              <w:tc>
                <w:tcPr>
                  <w:tcW w:w="86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pPr>
                  <w:r>
                    <w:rPr>
                      <w:rFonts w:ascii="標楷體" w:eastAsia="標楷體" w:hAnsi="標楷體"/>
                      <w:szCs w:val="24"/>
                    </w:rPr>
                    <w:t>項目編號</w:t>
                  </w:r>
                </w:p>
              </w:tc>
              <w:tc>
                <w:tcPr>
                  <w:tcW w:w="156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rPr>
                      <w:rFonts w:ascii="標楷體" w:eastAsia="標楷體" w:hAnsi="標楷體"/>
                      <w:szCs w:val="24"/>
                    </w:rPr>
                  </w:pPr>
                  <w:r>
                    <w:rPr>
                      <w:rFonts w:ascii="標楷體" w:eastAsia="標楷體" w:hAnsi="標楷體"/>
                      <w:szCs w:val="24"/>
                    </w:rPr>
                    <w:t>項目名稱</w:t>
                  </w:r>
                </w:p>
              </w:tc>
              <w:tc>
                <w:tcPr>
                  <w:tcW w:w="311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rPr>
                      <w:rFonts w:ascii="標楷體" w:eastAsia="標楷體" w:hAnsi="標楷體"/>
                      <w:szCs w:val="24"/>
                    </w:rPr>
                  </w:pPr>
                  <w:r>
                    <w:rPr>
                      <w:rFonts w:ascii="標楷體" w:eastAsia="標楷體" w:hAnsi="標楷體"/>
                      <w:szCs w:val="24"/>
                    </w:rPr>
                    <w:t>審查原則</w:t>
                  </w:r>
                </w:p>
              </w:tc>
              <w:tc>
                <w:tcPr>
                  <w:tcW w:w="182" w:type="dxa"/>
                  <w:shd w:val="clear" w:color="auto" w:fill="auto"/>
                  <w:tcMar>
                    <w:top w:w="0" w:type="dxa"/>
                    <w:left w:w="10" w:type="dxa"/>
                    <w:bottom w:w="0" w:type="dxa"/>
                    <w:right w:w="10" w:type="dxa"/>
                  </w:tcMar>
                </w:tcPr>
                <w:p w:rsidR="00C349E3" w:rsidRDefault="00C349E3">
                  <w:pPr>
                    <w:snapToGrid w:val="0"/>
                    <w:spacing w:before="180" w:after="180" w:line="400" w:lineRule="exact"/>
                    <w:jc w:val="center"/>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09041B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血液氣體分析</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如病情確有需要者，於加護病房住院前十五天以內，以每天平均申報二次以內為原則。</w:t>
                  </w:r>
                </w:p>
              </w:tc>
              <w:tc>
                <w:tcPr>
                  <w:tcW w:w="182"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17002B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Pimax and Pemax</w:t>
                  </w:r>
                  <w:r>
                    <w:rPr>
                      <w:rFonts w:ascii="標楷體" w:eastAsia="標楷體" w:hAnsi="標楷體"/>
                      <w:szCs w:val="24"/>
                    </w:rPr>
                    <w:t>最大吸</w:t>
                  </w:r>
                  <w:r>
                    <w:rPr>
                      <w:rFonts w:ascii="標楷體" w:eastAsia="標楷體" w:hAnsi="標楷體"/>
                      <w:szCs w:val="24"/>
                    </w:rPr>
                    <w:t>(</w:t>
                  </w:r>
                  <w:r>
                    <w:rPr>
                      <w:rFonts w:ascii="標楷體" w:eastAsia="標楷體" w:hAnsi="標楷體"/>
                      <w:szCs w:val="24"/>
                    </w:rPr>
                    <w:t>吐</w:t>
                  </w:r>
                  <w:r>
                    <w:rPr>
                      <w:rFonts w:ascii="標楷體" w:eastAsia="標楷體" w:hAnsi="標楷體"/>
                      <w:szCs w:val="24"/>
                    </w:rPr>
                    <w:t>)</w:t>
                  </w:r>
                  <w:r>
                    <w:rPr>
                      <w:rFonts w:ascii="標楷體" w:eastAsia="標楷體" w:hAnsi="標楷體"/>
                      <w:szCs w:val="24"/>
                    </w:rPr>
                    <w:t>氣壓</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pPr>
                  <w:r>
                    <w:rPr>
                      <w:rFonts w:ascii="標楷體" w:eastAsia="標楷體" w:hAnsi="標楷體" w:cs="新細明體"/>
                      <w:szCs w:val="24"/>
                    </w:rPr>
                    <w:t>申報費用時應附紀錄，若為準備脫離呼吸器期間之檢查，執行前應有</w:t>
                  </w:r>
                  <w:r>
                    <w:rPr>
                      <w:rFonts w:ascii="標楷體" w:eastAsia="標楷體" w:hAnsi="標楷體" w:cs="新細明體"/>
                      <w:szCs w:val="24"/>
                    </w:rPr>
                    <w:t>Try weaning</w:t>
                  </w:r>
                  <w:r>
                    <w:rPr>
                      <w:rFonts w:ascii="標楷體" w:eastAsia="標楷體" w:hAnsi="標楷體" w:cs="新細明體"/>
                      <w:szCs w:val="24"/>
                    </w:rPr>
                    <w:t>動作之紀錄。</w:t>
                  </w:r>
                  <w:r>
                    <w:rPr>
                      <w:rFonts w:ascii="標楷體" w:eastAsia="標楷體" w:hAnsi="標楷體" w:cs="新細明體"/>
                      <w:szCs w:val="24"/>
                    </w:rPr>
                    <w:t>(97/5/1)</w:t>
                  </w:r>
                </w:p>
              </w:tc>
              <w:tc>
                <w:tcPr>
                  <w:tcW w:w="182" w:type="dxa"/>
                  <w:shd w:val="clear" w:color="auto" w:fill="auto"/>
                  <w:tcMar>
                    <w:top w:w="0" w:type="dxa"/>
                    <w:left w:w="10" w:type="dxa"/>
                    <w:bottom w:w="0" w:type="dxa"/>
                    <w:right w:w="10" w:type="dxa"/>
                  </w:tcMar>
                </w:tcPr>
                <w:p w:rsidR="00C349E3" w:rsidRDefault="00C349E3">
                  <w:pPr>
                    <w:snapToGrid w:val="0"/>
                    <w:spacing w:line="30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pStyle w:val="1"/>
                    <w:snapToGrid w:val="0"/>
                    <w:spacing w:line="300" w:lineRule="exact"/>
                    <w:rPr>
                      <w:rFonts w:ascii="標楷體" w:eastAsia="標楷體" w:hAnsi="標楷體"/>
                      <w:sz w:val="24"/>
                      <w:szCs w:val="24"/>
                    </w:rPr>
                  </w:pPr>
                  <w:r>
                    <w:rPr>
                      <w:rFonts w:ascii="標楷體" w:eastAsia="標楷體" w:hAnsi="標楷體"/>
                      <w:sz w:val="24"/>
                      <w:szCs w:val="24"/>
                    </w:rPr>
                    <w:t>17007B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標準支氣管擴張劑試驗</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定義：指先測定流速容積圖形檢查</w:t>
                  </w:r>
                  <w:r>
                    <w:rPr>
                      <w:rFonts w:ascii="標楷體" w:eastAsia="標楷體" w:hAnsi="標楷體"/>
                      <w:szCs w:val="24"/>
                    </w:rPr>
                    <w:t>(flow volume  curve)</w:t>
                  </w:r>
                  <w:r>
                    <w:rPr>
                      <w:rFonts w:ascii="標楷體" w:eastAsia="標楷體" w:hAnsi="標楷體"/>
                      <w:szCs w:val="24"/>
                    </w:rPr>
                    <w:t>，吸入支氣管擴張劑十五分鐘後再重測</w:t>
                  </w:r>
                  <w:r>
                    <w:rPr>
                      <w:rFonts w:ascii="標楷體" w:eastAsia="標楷體" w:hAnsi="標楷體"/>
                      <w:szCs w:val="24"/>
                    </w:rPr>
                    <w:t>flow volume curve</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限有氣道阻塞者方可申報。</w:t>
                  </w:r>
                </w:p>
                <w:p w:rsidR="00C349E3" w:rsidRDefault="00C047D5">
                  <w:pPr>
                    <w:snapToGrid w:val="0"/>
                    <w:spacing w:line="300" w:lineRule="exact"/>
                  </w:pPr>
                  <w:r>
                    <w:rPr>
                      <w:rFonts w:ascii="標楷體" w:eastAsia="標楷體" w:hAnsi="標楷體"/>
                      <w:szCs w:val="24"/>
                    </w:rPr>
                    <w:t>3.</w:t>
                  </w:r>
                  <w:r>
                    <w:rPr>
                      <w:rFonts w:ascii="標楷體" w:eastAsia="標楷體" w:hAnsi="標楷體"/>
                      <w:szCs w:val="24"/>
                    </w:rPr>
                    <w:t>申報</w:t>
                  </w:r>
                  <w:r>
                    <w:rPr>
                      <w:rFonts w:ascii="標楷體" w:eastAsia="標楷體" w:hAnsi="標楷體"/>
                      <w:szCs w:val="24"/>
                    </w:rPr>
                    <w:t>17007B</w:t>
                  </w:r>
                  <w:r>
                    <w:rPr>
                      <w:rFonts w:ascii="標楷體" w:eastAsia="標楷體" w:hAnsi="標楷體"/>
                      <w:szCs w:val="24"/>
                    </w:rPr>
                    <w:t>不得同時申報</w:t>
                  </w:r>
                  <w:r>
                    <w:rPr>
                      <w:rFonts w:ascii="標楷體" w:eastAsia="標楷體" w:hAnsi="標楷體"/>
                      <w:szCs w:val="24"/>
                    </w:rPr>
                    <w:t>17003B</w:t>
                  </w:r>
                  <w:r>
                    <w:rPr>
                      <w:rFonts w:ascii="標楷體" w:eastAsia="標楷體" w:hAnsi="標楷體"/>
                      <w:szCs w:val="24"/>
                    </w:rPr>
                    <w:t>、</w:t>
                  </w:r>
                  <w:r>
                    <w:rPr>
                      <w:rFonts w:ascii="標楷體" w:eastAsia="標楷體" w:hAnsi="標楷體"/>
                      <w:color w:val="FF0000"/>
                      <w:szCs w:val="24"/>
                    </w:rPr>
                    <w:t>17004</w:t>
                  </w:r>
                  <w:r>
                    <w:rPr>
                      <w:rFonts w:ascii="標楷體" w:eastAsia="標楷體" w:hAnsi="標楷體" w:cs="新細明體"/>
                      <w:strike/>
                      <w:color w:val="FF0000"/>
                      <w:szCs w:val="24"/>
                    </w:rPr>
                    <w:t>B</w:t>
                  </w:r>
                  <w:r>
                    <w:rPr>
                      <w:rFonts w:ascii="標楷體" w:eastAsia="標楷體" w:hAnsi="標楷體" w:cs="新細明體"/>
                      <w:color w:val="FF0000"/>
                      <w:szCs w:val="24"/>
                      <w:u w:val="single"/>
                    </w:rPr>
                    <w:t>C</w:t>
                  </w:r>
                  <w:r>
                    <w:rPr>
                      <w:rFonts w:ascii="標楷體" w:eastAsia="標楷體" w:hAnsi="標楷體" w:cs="新細明體"/>
                      <w:color w:val="FF0000"/>
                      <w:szCs w:val="24"/>
                    </w:rPr>
                    <w:t>。</w:t>
                  </w:r>
                  <w:r>
                    <w:rPr>
                      <w:rFonts w:ascii="標楷體" w:eastAsia="標楷體" w:hAnsi="標楷體"/>
                      <w:color w:val="FF0000"/>
                      <w:szCs w:val="24"/>
                      <w:u w:val="single"/>
                    </w:rPr>
                    <w:t>(109/5/1)</w:t>
                  </w:r>
                </w:p>
                <w:p w:rsidR="00C349E3" w:rsidRDefault="00C047D5">
                  <w:pPr>
                    <w:snapToGrid w:val="0"/>
                    <w:spacing w:line="300" w:lineRule="exact"/>
                    <w:rPr>
                      <w:rFonts w:ascii="標楷體" w:eastAsia="標楷體" w:hAnsi="標楷體"/>
                      <w:szCs w:val="24"/>
                    </w:rPr>
                  </w:pPr>
                  <w:r>
                    <w:rPr>
                      <w:rFonts w:ascii="標楷體" w:eastAsia="標楷體" w:hAnsi="標楷體"/>
                      <w:szCs w:val="24"/>
                    </w:rPr>
                    <w:t>4.</w:t>
                  </w:r>
                  <w:r>
                    <w:rPr>
                      <w:rFonts w:ascii="標楷體" w:eastAsia="標楷體" w:hAnsi="標楷體"/>
                      <w:szCs w:val="24"/>
                    </w:rPr>
                    <w:t>做擴張試驗，宜先做一般肺量測定，如肺量測定正常，不宜再做擴張試驗。</w:t>
                  </w:r>
                </w:p>
              </w:tc>
              <w:tc>
                <w:tcPr>
                  <w:tcW w:w="182"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17017B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全階呼吸量測定</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pPr>
                  <w:r>
                    <w:rPr>
                      <w:rFonts w:ascii="標楷體" w:eastAsia="標楷體" w:hAnsi="標楷體" w:cs="新細明體"/>
                      <w:szCs w:val="24"/>
                    </w:rPr>
                    <w:t>申報費用時應附紀錄，若為準備脫離呼吸器期間之檢查，執行前應有</w:t>
                  </w:r>
                  <w:r>
                    <w:rPr>
                      <w:rFonts w:ascii="標楷體" w:eastAsia="標楷體" w:hAnsi="標楷體" w:cs="新細明體"/>
                      <w:szCs w:val="24"/>
                    </w:rPr>
                    <w:t>Try weaning</w:t>
                  </w:r>
                  <w:r>
                    <w:rPr>
                      <w:rFonts w:ascii="標楷體" w:eastAsia="標楷體" w:hAnsi="標楷體" w:cs="新細明體"/>
                      <w:szCs w:val="24"/>
                    </w:rPr>
                    <w:t>動作之紀錄</w:t>
                  </w:r>
                  <w:r>
                    <w:rPr>
                      <w:rFonts w:ascii="標楷體" w:eastAsia="標楷體" w:hAnsi="標楷體" w:cs="新細明體"/>
                      <w:szCs w:val="24"/>
                    </w:rPr>
                    <w:t>(97/5/1)</w:t>
                  </w:r>
                </w:p>
              </w:tc>
              <w:tc>
                <w:tcPr>
                  <w:tcW w:w="182" w:type="dxa"/>
                  <w:shd w:val="clear" w:color="auto" w:fill="auto"/>
                  <w:tcMar>
                    <w:top w:w="0" w:type="dxa"/>
                    <w:left w:w="10" w:type="dxa"/>
                    <w:bottom w:w="0" w:type="dxa"/>
                    <w:right w:w="10" w:type="dxa"/>
                  </w:tcMar>
                </w:tcPr>
                <w:p w:rsidR="00C349E3" w:rsidRDefault="00C349E3">
                  <w:pPr>
                    <w:snapToGrid w:val="0"/>
                    <w:spacing w:line="30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47045C</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體位引流</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ind w:left="280" w:hanging="280"/>
                    <w:rPr>
                      <w:rFonts w:ascii="標楷體" w:eastAsia="標楷體" w:hAnsi="標楷體"/>
                      <w:szCs w:val="24"/>
                    </w:rPr>
                  </w:pPr>
                  <w:r>
                    <w:rPr>
                      <w:rFonts w:ascii="標楷體" w:eastAsia="標楷體" w:hAnsi="標楷體"/>
                      <w:szCs w:val="24"/>
                    </w:rPr>
                    <w:t>1.</w:t>
                  </w:r>
                  <w:r>
                    <w:rPr>
                      <w:rFonts w:ascii="標楷體" w:eastAsia="標楷體" w:hAnsi="標楷體"/>
                      <w:szCs w:val="24"/>
                    </w:rPr>
                    <w:t>施行</w:t>
                  </w:r>
                  <w:r>
                    <w:rPr>
                      <w:rFonts w:ascii="標楷體" w:eastAsia="標楷體" w:hAnsi="標楷體"/>
                      <w:szCs w:val="24"/>
                    </w:rPr>
                    <w:t>47045C</w:t>
                  </w:r>
                  <w:r>
                    <w:rPr>
                      <w:rFonts w:ascii="標楷體" w:eastAsia="標楷體" w:hAnsi="標楷體"/>
                      <w:szCs w:val="24"/>
                    </w:rPr>
                    <w:t>體位引流應以</w:t>
                  </w:r>
                  <w:r>
                    <w:rPr>
                      <w:rFonts w:ascii="標楷體" w:eastAsia="標楷體" w:hAnsi="標楷體"/>
                      <w:szCs w:val="24"/>
                    </w:rPr>
                    <w:t>(1)</w:t>
                  </w:r>
                  <w:r>
                    <w:rPr>
                      <w:rFonts w:ascii="標楷體" w:eastAsia="標楷體" w:hAnsi="標楷體"/>
                      <w:szCs w:val="24"/>
                    </w:rPr>
                    <w:t>支氣管擴張症、</w:t>
                  </w:r>
                  <w:r>
                    <w:rPr>
                      <w:rFonts w:ascii="標楷體" w:eastAsia="標楷體" w:hAnsi="標楷體"/>
                      <w:szCs w:val="24"/>
                    </w:rPr>
                    <w:t>(2)</w:t>
                  </w:r>
                  <w:r>
                    <w:rPr>
                      <w:rFonts w:ascii="標楷體" w:eastAsia="標楷體" w:hAnsi="標楷體"/>
                      <w:szCs w:val="24"/>
                    </w:rPr>
                    <w:t>肺部塌陷、</w:t>
                  </w:r>
                  <w:r>
                    <w:rPr>
                      <w:rFonts w:ascii="標楷體" w:eastAsia="標楷體" w:hAnsi="標楷體"/>
                      <w:szCs w:val="24"/>
                    </w:rPr>
                    <w:t>(3)</w:t>
                  </w:r>
                  <w:r>
                    <w:rPr>
                      <w:rFonts w:ascii="標楷體" w:eastAsia="標楷體" w:hAnsi="標楷體"/>
                      <w:szCs w:val="24"/>
                    </w:rPr>
                    <w:t>嚴重的肺部感染有明顯的局部痰液滯留等為適應症並需有醫師處方。</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執行者應詳細紀錄體位引流之適應性、體位引流方式、執行時間長短及執行前後療效之評估，包括理學檢查及胸部</w:t>
                  </w:r>
                  <w:r>
                    <w:rPr>
                      <w:rFonts w:ascii="標楷體" w:eastAsia="標楷體" w:hAnsi="標楷體"/>
                      <w:szCs w:val="24"/>
                    </w:rPr>
                    <w:t>x</w:t>
                  </w:r>
                  <w:r>
                    <w:rPr>
                      <w:rFonts w:ascii="標楷體" w:eastAsia="標楷體" w:hAnsi="標楷體"/>
                      <w:szCs w:val="24"/>
                    </w:rPr>
                    <w:t>光，實施過程並簽名，且視病情需要一天最多申報二次，實施期間以二週為原則，但仍以病情確有需要者為限。</w:t>
                  </w:r>
                  <w:r>
                    <w:rPr>
                      <w:rFonts w:ascii="標楷體" w:eastAsia="標楷體" w:hAnsi="標楷體"/>
                      <w:szCs w:val="24"/>
                    </w:rPr>
                    <w:t>(99/7/1)</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一般例行翻身不得以本項申報。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4.</w:t>
                  </w:r>
                  <w:r>
                    <w:rPr>
                      <w:rFonts w:ascii="標楷體" w:eastAsia="標楷體" w:hAnsi="標楷體"/>
                      <w:szCs w:val="24"/>
                    </w:rPr>
                    <w:t>加護病房不另申報。</w:t>
                  </w:r>
                  <w:r>
                    <w:rPr>
                      <w:rFonts w:ascii="標楷體" w:eastAsia="標楷體" w:hAnsi="標楷體"/>
                      <w:szCs w:val="24"/>
                    </w:rPr>
                    <w:t>(99/7/1)</w:t>
                  </w:r>
                </w:p>
              </w:tc>
              <w:tc>
                <w:tcPr>
                  <w:tcW w:w="182"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56022C</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氣管造廔口處理</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一天以申報一次為原則。</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如因病情需要申報一次以上者，應檢附相關資料，供審查醫藥專家專業判斷。</w:t>
                  </w:r>
                  <w:r>
                    <w:rPr>
                      <w:rFonts w:ascii="標楷體" w:eastAsia="標楷體" w:hAnsi="標楷體"/>
                      <w:szCs w:val="24"/>
                    </w:rPr>
                    <w:t>(102/3/1)</w:t>
                  </w:r>
                </w:p>
              </w:tc>
              <w:tc>
                <w:tcPr>
                  <w:tcW w:w="182" w:type="dxa"/>
                  <w:shd w:val="clear" w:color="auto" w:fill="auto"/>
                  <w:tcMar>
                    <w:top w:w="0" w:type="dxa"/>
                    <w:left w:w="10" w:type="dxa"/>
                    <w:bottom w:w="0" w:type="dxa"/>
                    <w:right w:w="10" w:type="dxa"/>
                  </w:tcMar>
                </w:tcPr>
                <w:p w:rsidR="00C349E3" w:rsidRDefault="00C349E3">
                  <w:pPr>
                    <w:autoSpaceDE w:val="0"/>
                    <w:snapToGrid w:val="0"/>
                    <w:spacing w:line="300" w:lineRule="exact"/>
                    <w:ind w:left="280" w:hanging="280"/>
                    <w:jc w:val="both"/>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57007C</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濕氣吸入治療</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限人工氣道患者申報，使用呼吸器期間不得同時申報。</w:t>
                  </w:r>
                </w:p>
              </w:tc>
              <w:tc>
                <w:tcPr>
                  <w:tcW w:w="182"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c>
                <w:tcPr>
                  <w:tcW w:w="86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57009B</w:t>
                  </w:r>
                </w:p>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甦醒器使用</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349E3" w:rsidRDefault="00C047D5">
                  <w:pPr>
                    <w:overflowPunct w:val="0"/>
                    <w:autoSpaceDE w:val="0"/>
                    <w:snapToGrid w:val="0"/>
                    <w:spacing w:line="300" w:lineRule="exact"/>
                    <w:ind w:left="280" w:hanging="280"/>
                    <w:jc w:val="both"/>
                  </w:pPr>
                  <w:r>
                    <w:rPr>
                      <w:rFonts w:ascii="標楷體" w:eastAsia="標楷體" w:hAnsi="標楷體"/>
                      <w:szCs w:val="24"/>
                    </w:rPr>
                    <w:t>1.</w:t>
                  </w:r>
                  <w:r>
                    <w:rPr>
                      <w:rFonts w:ascii="標楷體" w:eastAsia="標楷體" w:hAnsi="標楷體"/>
                      <w:szCs w:val="24"/>
                    </w:rPr>
                    <w:t>定義</w:t>
                  </w:r>
                  <w:r>
                    <w:rPr>
                      <w:rFonts w:ascii="標楷體" w:eastAsia="標楷體" w:hAnsi="標楷體"/>
                      <w:szCs w:val="24"/>
                    </w:rPr>
                    <w:t>:</w:t>
                  </w:r>
                  <w:r>
                    <w:rPr>
                      <w:rFonts w:ascii="標楷體" w:eastAsia="標楷體" w:hAnsi="標楷體"/>
                      <w:szCs w:val="24"/>
                    </w:rPr>
                    <w:t>暫指</w:t>
                  </w:r>
                  <w:r>
                    <w:rPr>
                      <w:rFonts w:ascii="標楷體" w:eastAsia="標楷體" w:hAnsi="標楷體"/>
                      <w:spacing w:val="-10"/>
                      <w:szCs w:val="24"/>
                    </w:rPr>
                    <w:t>manual resuscitation-bag</w:t>
                  </w:r>
                  <w:r>
                    <w:rPr>
                      <w:rFonts w:ascii="標楷體" w:eastAsia="標楷體" w:hAnsi="標楷體"/>
                      <w:szCs w:val="24"/>
                    </w:rPr>
                    <w:t>之使用。</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應依實際使用申報。</w:t>
                  </w:r>
                </w:p>
              </w:tc>
              <w:tc>
                <w:tcPr>
                  <w:tcW w:w="182" w:type="dxa"/>
                  <w:shd w:val="clear" w:color="auto" w:fill="auto"/>
                  <w:tcMar>
                    <w:top w:w="0" w:type="dxa"/>
                    <w:left w:w="10" w:type="dxa"/>
                    <w:bottom w:w="0" w:type="dxa"/>
                    <w:right w:w="10" w:type="dxa"/>
                  </w:tcMar>
                </w:tcPr>
                <w:p w:rsidR="00C349E3" w:rsidRDefault="00C349E3">
                  <w:pPr>
                    <w:autoSpaceDE w:val="0"/>
                    <w:snapToGrid w:val="0"/>
                    <w:spacing w:line="300" w:lineRule="exact"/>
                    <w:ind w:left="280" w:hanging="280"/>
                    <w:jc w:val="both"/>
                    <w:rPr>
                      <w:rFonts w:ascii="標楷體" w:eastAsia="標楷體" w:hAnsi="標楷體"/>
                      <w:szCs w:val="24"/>
                    </w:rPr>
                  </w:pPr>
                </w:p>
              </w:tc>
            </w:tr>
            <w:tr w:rsidR="00C349E3">
              <w:tblPrEx>
                <w:tblCellMar>
                  <w:top w:w="0" w:type="dxa"/>
                  <w:bottom w:w="0" w:type="dxa"/>
                </w:tblCellMar>
              </w:tblPrEx>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57012B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復原運動</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誘發性深呼吸運動</w:t>
                  </w:r>
                  <w:r>
                    <w:rPr>
                      <w:rFonts w:ascii="標楷體" w:eastAsia="標楷體" w:hAnsi="標楷體"/>
                      <w:szCs w:val="24"/>
                    </w:rPr>
                    <w:t>(57011B)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係限胸腹手術後之病人申報，以一天一次，術後一週為原則。</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此為手術前之衛教項目與訓練，以防止術後肺葉痿縮，手術後病人狀況改善後應立即停止。</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呼吸運動</w:t>
                  </w:r>
                  <w:r>
                    <w:rPr>
                      <w:rFonts w:ascii="標楷體" w:eastAsia="標楷體" w:hAnsi="標楷體"/>
                      <w:szCs w:val="24"/>
                    </w:rPr>
                    <w:t>(57010B)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針對</w:t>
                  </w:r>
                  <w:r>
                    <w:rPr>
                      <w:rFonts w:ascii="標楷體" w:eastAsia="標楷體" w:hAnsi="標楷體"/>
                      <w:szCs w:val="24"/>
                    </w:rPr>
                    <w:t>COPD</w:t>
                  </w:r>
                  <w:r>
                    <w:rPr>
                      <w:rFonts w:ascii="標楷體" w:eastAsia="標楷體" w:hAnsi="標楷體"/>
                      <w:szCs w:val="24"/>
                    </w:rPr>
                    <w:t>及其他慢性呼吸運動異常之病人之處置，以一天一次七天為原則。</w:t>
                  </w:r>
                </w:p>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(2)</w:t>
                  </w:r>
                  <w:r>
                    <w:rPr>
                      <w:rFonts w:ascii="標楷體" w:eastAsia="標楷體" w:hAnsi="標楷體"/>
                      <w:szCs w:val="24"/>
                    </w:rPr>
                    <w:t>此為一種病人衛教項目，訓練病人正常呼吸的方法。</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申報時附診斷與治療記錄。</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復原運動</w:t>
                  </w:r>
                  <w:r>
                    <w:rPr>
                      <w:rFonts w:ascii="標楷體" w:eastAsia="標楷體" w:hAnsi="標楷體"/>
                      <w:szCs w:val="24"/>
                    </w:rPr>
                    <w:t>(57012B)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此為一種病人衛教項目。</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復原運動為慢性呼吸困難病人以此項訓練使呼吸肌肉得以協調，從而減輕病人呼吸困難。</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限慢性呼吸困難病人申報，申報時附診斷與治療記錄</w:t>
                  </w:r>
                </w:p>
                <w:p w:rsidR="00C349E3" w:rsidRDefault="00C047D5">
                  <w:pPr>
                    <w:snapToGrid w:val="0"/>
                    <w:spacing w:line="300" w:lineRule="exact"/>
                    <w:rPr>
                      <w:rFonts w:ascii="標楷體" w:eastAsia="標楷體" w:hAnsi="標楷體"/>
                      <w:szCs w:val="24"/>
                    </w:rPr>
                  </w:pPr>
                  <w:r>
                    <w:rPr>
                      <w:rFonts w:ascii="標楷體" w:eastAsia="標楷體" w:hAnsi="標楷體"/>
                      <w:szCs w:val="24"/>
                    </w:rPr>
                    <w:t>針對前述病人之處置，以一天一次七天為原則；如實施胸腔物理復健以本項申報者，原則上一天不超過二次，二週為限。惟對病危或意識不清病患須嚴加審查。</w:t>
                  </w:r>
                </w:p>
              </w:tc>
              <w:tc>
                <w:tcPr>
                  <w:tcW w:w="182"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57015B</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57016B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經皮測氧分壓器</w:t>
                  </w:r>
                  <w:r>
                    <w:rPr>
                      <w:rFonts w:ascii="標楷體" w:eastAsia="標楷體" w:hAnsi="標楷體"/>
                      <w:szCs w:val="24"/>
                    </w:rPr>
                    <w:t>(</w:t>
                  </w:r>
                  <w:r>
                    <w:rPr>
                      <w:rFonts w:ascii="標楷體" w:eastAsia="標楷體" w:hAnsi="標楷體"/>
                      <w:szCs w:val="24"/>
                    </w:rPr>
                    <w:t>日</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經皮測二氧化碳分壓器</w:t>
                  </w:r>
                  <w:r>
                    <w:rPr>
                      <w:rFonts w:ascii="標楷體" w:eastAsia="標楷體" w:hAnsi="標楷體"/>
                      <w:szCs w:val="24"/>
                    </w:rPr>
                    <w:t>(</w:t>
                  </w:r>
                  <w:r>
                    <w:rPr>
                      <w:rFonts w:ascii="標楷體" w:eastAsia="標楷體" w:hAnsi="標楷體"/>
                      <w:szCs w:val="24"/>
                    </w:rPr>
                    <w:t>日</w:t>
                  </w:r>
                  <w:r>
                    <w:rPr>
                      <w:rFonts w:ascii="標楷體" w:eastAsia="標楷體" w:hAnsi="標楷體"/>
                      <w:szCs w:val="24"/>
                    </w:rPr>
                    <w:t>)</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經皮測氧分壓器及經皮測二氧化碳分壓器限小兒病情需要確實有使用者申報。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呼氣末二氧化碳分壓器，應依病情需要核實申報。</w:t>
                  </w:r>
                </w:p>
              </w:tc>
              <w:tc>
                <w:tcPr>
                  <w:tcW w:w="182" w:type="dxa"/>
                  <w:shd w:val="clear" w:color="auto" w:fill="auto"/>
                  <w:tcMar>
                    <w:top w:w="0" w:type="dxa"/>
                    <w:left w:w="10" w:type="dxa"/>
                    <w:bottom w:w="0" w:type="dxa"/>
                    <w:right w:w="10" w:type="dxa"/>
                  </w:tcMar>
                </w:tcPr>
                <w:p w:rsidR="00C349E3" w:rsidRDefault="00C349E3">
                  <w:pPr>
                    <w:snapToGrid w:val="0"/>
                    <w:spacing w:line="400" w:lineRule="exact"/>
                    <w:ind w:left="414" w:hanging="360"/>
                    <w:rPr>
                      <w:rFonts w:ascii="標楷體" w:eastAsia="標楷體" w:hAnsi="標楷體"/>
                      <w:sz w:val="28"/>
                      <w:szCs w:val="28"/>
                    </w:rPr>
                  </w:pPr>
                </w:p>
              </w:tc>
            </w:tr>
            <w:tr w:rsidR="00C349E3">
              <w:tblPrEx>
                <w:tblCellMar>
                  <w:top w:w="0" w:type="dxa"/>
                  <w:bottom w:w="0" w:type="dxa"/>
                </w:tblCellMar>
              </w:tblPrEx>
              <w:trPr>
                <w:cantSplit/>
                <w:trHeight w:val="2486"/>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pPr>
                  <w:r>
                    <w:rPr>
                      <w:rFonts w:ascii="標楷體" w:eastAsia="標楷體" w:hAnsi="標楷體"/>
                      <w:color w:val="FF0000"/>
                      <w:szCs w:val="24"/>
                    </w:rPr>
                    <w:t>57017</w:t>
                  </w:r>
                  <w:r>
                    <w:rPr>
                      <w:rFonts w:ascii="標楷體" w:eastAsia="標楷體" w:hAnsi="標楷體" w:cs="新細明體"/>
                      <w:strike/>
                      <w:color w:val="FF0000"/>
                      <w:szCs w:val="24"/>
                    </w:rPr>
                    <w:t>B</w:t>
                  </w:r>
                  <w:r>
                    <w:rPr>
                      <w:rFonts w:ascii="標楷體" w:eastAsia="標楷體" w:hAnsi="標楷體" w:cs="新細明體"/>
                      <w:color w:val="FF0000"/>
                      <w:szCs w:val="24"/>
                      <w:u w:val="single"/>
                    </w:rPr>
                    <w:t>C</w:t>
                  </w:r>
                </w:p>
                <w:p w:rsidR="00C349E3" w:rsidRDefault="00C047D5">
                  <w:pPr>
                    <w:snapToGrid w:val="0"/>
                    <w:spacing w:line="300" w:lineRule="exact"/>
                    <w:rPr>
                      <w:rFonts w:ascii="標楷體" w:eastAsia="標楷體" w:hAnsi="標楷體"/>
                      <w:color w:val="FF0000"/>
                      <w:szCs w:val="24"/>
                    </w:rPr>
                  </w:pPr>
                  <w:r>
                    <w:rPr>
                      <w:rFonts w:ascii="標楷體" w:eastAsia="標楷體" w:hAnsi="標楷體"/>
                      <w:color w:val="FF0000"/>
                      <w:szCs w:val="24"/>
                    </w:rPr>
                    <w:t>(109/5/1)</w:t>
                  </w:r>
                </w:p>
                <w:p w:rsidR="00C349E3" w:rsidRDefault="00C349E3">
                  <w:pPr>
                    <w:snapToGrid w:val="0"/>
                    <w:spacing w:line="300" w:lineRule="exact"/>
                    <w:rPr>
                      <w:rFonts w:ascii="標楷體" w:eastAsia="標楷體" w:hAnsi="標楷體"/>
                      <w:szCs w:val="24"/>
                    </w:rPr>
                  </w:pPr>
                </w:p>
                <w:p w:rsidR="00C349E3" w:rsidRDefault="00C047D5">
                  <w:pPr>
                    <w:snapToGrid w:val="0"/>
                    <w:spacing w:line="300" w:lineRule="exact"/>
                    <w:rPr>
                      <w:rFonts w:ascii="標楷體" w:eastAsia="標楷體" w:hAnsi="標楷體"/>
                      <w:szCs w:val="24"/>
                    </w:rPr>
                  </w:pPr>
                  <w:r>
                    <w:rPr>
                      <w:rFonts w:ascii="標楷體" w:eastAsia="標楷體" w:hAnsi="標楷體"/>
                      <w:szCs w:val="24"/>
                    </w:rPr>
                    <w:t>57018B</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脈動式或耳垂式血氧飽合監視器</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脈動式或耳垂式血氧飽合監視器</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申報時需附紀錄。</w:t>
                  </w:r>
                </w:p>
                <w:p w:rsidR="00C349E3" w:rsidRDefault="00C349E3">
                  <w:pPr>
                    <w:snapToGrid w:val="0"/>
                    <w:spacing w:line="300" w:lineRule="exact"/>
                    <w:rPr>
                      <w:rFonts w:ascii="標楷體" w:eastAsia="標楷體" w:hAnsi="標楷體"/>
                      <w:szCs w:val="24"/>
                    </w:rPr>
                  </w:pPr>
                </w:p>
              </w:tc>
              <w:tc>
                <w:tcPr>
                  <w:tcW w:w="182" w:type="dxa"/>
                  <w:shd w:val="clear" w:color="auto" w:fill="auto"/>
                  <w:tcMar>
                    <w:top w:w="0" w:type="dxa"/>
                    <w:left w:w="10" w:type="dxa"/>
                    <w:bottom w:w="0" w:type="dxa"/>
                    <w:right w:w="10" w:type="dxa"/>
                  </w:tcMar>
                </w:tcPr>
                <w:p w:rsidR="00C349E3" w:rsidRDefault="00C349E3">
                  <w:pPr>
                    <w:snapToGrid w:val="0"/>
                    <w:spacing w:line="400" w:lineRule="exact"/>
                    <w:rPr>
                      <w:rFonts w:ascii="標楷體" w:eastAsia="標楷體" w:hAnsi="標楷體"/>
                      <w:sz w:val="28"/>
                      <w:szCs w:val="28"/>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57021C</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57022C</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蒸氣或噴霧吸入治療</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蒸氣或噴霧吸入治療</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指手持式小容積化霧器：申報以未使用呼吸器之病人，如合併有</w:t>
                  </w:r>
                  <w:r>
                    <w:rPr>
                      <w:rFonts w:ascii="標楷體" w:eastAsia="標楷體" w:hAnsi="標楷體"/>
                      <w:szCs w:val="24"/>
                    </w:rPr>
                    <w:t>COPD,bronchiectasis, asthma,pneumonia</w:t>
                  </w:r>
                  <w:r>
                    <w:rPr>
                      <w:rFonts w:ascii="標楷體" w:eastAsia="標楷體" w:hAnsi="標楷體"/>
                      <w:szCs w:val="24"/>
                    </w:rPr>
                    <w:t>或開胸</w:t>
                  </w:r>
                  <w:r>
                    <w:rPr>
                      <w:rFonts w:ascii="標楷體" w:eastAsia="標楷體" w:hAnsi="標楷體"/>
                      <w:szCs w:val="24"/>
                    </w:rPr>
                    <w:t>(</w:t>
                  </w:r>
                  <w:r>
                    <w:rPr>
                      <w:rFonts w:ascii="標楷體" w:eastAsia="標楷體" w:hAnsi="標楷體"/>
                      <w:szCs w:val="24"/>
                    </w:rPr>
                    <w:t>心</w:t>
                  </w:r>
                  <w:r>
                    <w:rPr>
                      <w:rFonts w:ascii="標楷體" w:eastAsia="標楷體" w:hAnsi="標楷體"/>
                      <w:szCs w:val="24"/>
                    </w:rPr>
                    <w:t>)</w:t>
                  </w:r>
                  <w:r>
                    <w:rPr>
                      <w:rFonts w:ascii="標楷體" w:eastAsia="標楷體" w:hAnsi="標楷體"/>
                      <w:szCs w:val="24"/>
                    </w:rPr>
                    <w:t>手術患者，需作藥物吸入治療者，所謂短期使用是指限於急性發作期，在醫師處方之狀況下使用。</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蒸氣或噴霧吸入治療及</w:t>
                  </w:r>
                  <w:r>
                    <w:rPr>
                      <w:rFonts w:ascii="標楷體" w:eastAsia="標楷體" w:hAnsi="標楷體"/>
                      <w:szCs w:val="24"/>
                    </w:rPr>
                    <w:t>57024B</w:t>
                  </w:r>
                  <w:r>
                    <w:rPr>
                      <w:rFonts w:ascii="標楷體" w:eastAsia="標楷體" w:hAnsi="標楷體"/>
                      <w:szCs w:val="24"/>
                    </w:rPr>
                    <w:t>人工呼吸器噴霧吸入治療申報期間以二週內為原則，需配合藥物之使用。</w:t>
                  </w:r>
                </w:p>
                <w:p w:rsidR="00C349E3" w:rsidRDefault="00C047D5">
                  <w:pPr>
                    <w:snapToGrid w:val="0"/>
                    <w:spacing w:line="300" w:lineRule="exact"/>
                  </w:pPr>
                  <w:r>
                    <w:rPr>
                      <w:rFonts w:ascii="標楷體" w:eastAsia="標楷體" w:hAnsi="標楷體"/>
                      <w:szCs w:val="24"/>
                    </w:rPr>
                    <w:t>3.</w:t>
                  </w:r>
                  <w:r>
                    <w:rPr>
                      <w:rFonts w:ascii="標楷體" w:eastAsia="標楷體" w:hAnsi="標楷體"/>
                      <w:szCs w:val="24"/>
                    </w:rPr>
                    <w:t>申報</w:t>
                  </w:r>
                  <w:r>
                    <w:rPr>
                      <w:rFonts w:ascii="標楷體" w:eastAsia="標楷體" w:hAnsi="標楷體"/>
                      <w:szCs w:val="24"/>
                    </w:rPr>
                    <w:t>57024B</w:t>
                  </w:r>
                  <w:r>
                    <w:rPr>
                      <w:rFonts w:ascii="標楷體" w:eastAsia="標楷體" w:hAnsi="標楷體"/>
                      <w:szCs w:val="24"/>
                    </w:rPr>
                    <w:t>不得合併申報</w:t>
                  </w:r>
                  <w:r>
                    <w:rPr>
                      <w:rFonts w:ascii="標楷體" w:eastAsia="標楷體" w:hAnsi="標楷體"/>
                      <w:szCs w:val="24"/>
                    </w:rPr>
                    <w:t>57021C</w:t>
                  </w:r>
                  <w:r>
                    <w:rPr>
                      <w:rFonts w:ascii="標楷體" w:eastAsia="標楷體" w:hAnsi="標楷體"/>
                      <w:szCs w:val="24"/>
                    </w:rPr>
                    <w:t>、</w:t>
                  </w:r>
                  <w:r>
                    <w:rPr>
                      <w:rFonts w:ascii="標楷體" w:eastAsia="標楷體" w:hAnsi="標楷體"/>
                      <w:szCs w:val="24"/>
                    </w:rPr>
                    <w:t>57022C</w:t>
                  </w:r>
                  <w:r>
                    <w:rPr>
                      <w:rFonts w:ascii="標楷體" w:eastAsia="標楷體" w:hAnsi="標楷體"/>
                      <w:szCs w:val="24"/>
                    </w:rPr>
                    <w:t>。</w:t>
                  </w:r>
                  <w:r>
                    <w:rPr>
                      <w:rFonts w:ascii="標楷體" w:eastAsia="標楷體" w:hAnsi="標楷體"/>
                      <w:szCs w:val="24"/>
                    </w:rPr>
                    <w:t>(99/7/1)</w:t>
                  </w:r>
                </w:p>
              </w:tc>
              <w:tc>
                <w:tcPr>
                  <w:tcW w:w="182" w:type="dxa"/>
                  <w:shd w:val="clear" w:color="auto" w:fill="auto"/>
                  <w:tcMar>
                    <w:top w:w="0" w:type="dxa"/>
                    <w:left w:w="10" w:type="dxa"/>
                    <w:bottom w:w="0" w:type="dxa"/>
                    <w:right w:w="10" w:type="dxa"/>
                  </w:tcMar>
                </w:tcPr>
                <w:p w:rsidR="00C349E3" w:rsidRDefault="00C349E3">
                  <w:pPr>
                    <w:snapToGrid w:val="0"/>
                    <w:spacing w:line="36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57024B</w:t>
                  </w:r>
                </w:p>
              </w:tc>
              <w:tc>
                <w:tcPr>
                  <w:tcW w:w="1560"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人工呼吸器噴霧吸入治療</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9"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限使用呼吸器利用吸入輔助器或小容積化霧器或</w:t>
                  </w:r>
                  <w:r>
                    <w:rPr>
                      <w:rFonts w:ascii="標楷體" w:eastAsia="標楷體" w:hAnsi="標楷體"/>
                      <w:szCs w:val="24"/>
                    </w:rPr>
                    <w:t>MDI</w:t>
                  </w:r>
                  <w:r>
                    <w:rPr>
                      <w:rFonts w:ascii="標楷體" w:eastAsia="標楷體" w:hAnsi="標楷體"/>
                      <w:szCs w:val="24"/>
                    </w:rPr>
                    <w:t>，併有</w:t>
                  </w:r>
                  <w:r>
                    <w:rPr>
                      <w:rFonts w:ascii="標楷體" w:eastAsia="標楷體" w:hAnsi="標楷體"/>
                      <w:szCs w:val="24"/>
                    </w:rPr>
                    <w:t>COPD,bronchiectasis,asthma,pneumonia</w:t>
                  </w:r>
                  <w:r>
                    <w:rPr>
                      <w:rFonts w:ascii="標楷體" w:eastAsia="標楷體" w:hAnsi="標楷體"/>
                      <w:szCs w:val="24"/>
                    </w:rPr>
                    <w:t>等呼吸道阻塞疾病或開胸</w:t>
                  </w:r>
                  <w:r>
                    <w:rPr>
                      <w:rFonts w:ascii="標楷體" w:eastAsia="標楷體" w:hAnsi="標楷體"/>
                      <w:szCs w:val="24"/>
                    </w:rPr>
                    <w:t>(</w:t>
                  </w:r>
                  <w:r>
                    <w:rPr>
                      <w:rFonts w:ascii="標楷體" w:eastAsia="標楷體" w:hAnsi="標楷體"/>
                      <w:szCs w:val="24"/>
                    </w:rPr>
                    <w:t>心</w:t>
                  </w:r>
                  <w:r>
                    <w:rPr>
                      <w:rFonts w:ascii="標楷體" w:eastAsia="標楷體" w:hAnsi="標楷體"/>
                      <w:szCs w:val="24"/>
                    </w:rPr>
                    <w:t>)</w:t>
                  </w:r>
                  <w:r>
                    <w:rPr>
                      <w:rFonts w:ascii="標楷體" w:eastAsia="標楷體" w:hAnsi="標楷體"/>
                      <w:szCs w:val="24"/>
                    </w:rPr>
                    <w:t>手術患者使用，需在病歷上記載適應症及使用後之療效，申報以二週為原則。</w:t>
                  </w:r>
                  <w:r>
                    <w:rPr>
                      <w:rFonts w:ascii="標楷體" w:eastAsia="標楷體" w:hAnsi="標楷體"/>
                      <w:szCs w:val="24"/>
                    </w:rPr>
                    <w:t>(99/7/1)</w:t>
                  </w:r>
                </w:p>
                <w:p w:rsidR="00C349E3" w:rsidRDefault="00C047D5">
                  <w:pPr>
                    <w:snapToGrid w:val="0"/>
                    <w:spacing w:line="300" w:lineRule="exact"/>
                  </w:pPr>
                  <w:r>
                    <w:rPr>
                      <w:rFonts w:ascii="標楷體" w:eastAsia="標楷體" w:hAnsi="標楷體"/>
                      <w:szCs w:val="24"/>
                    </w:rPr>
                    <w:t>2.</w:t>
                  </w:r>
                  <w:r>
                    <w:rPr>
                      <w:rFonts w:ascii="標楷體" w:eastAsia="標楷體" w:hAnsi="標楷體"/>
                      <w:szCs w:val="24"/>
                    </w:rPr>
                    <w:t>申報</w:t>
                  </w:r>
                  <w:r>
                    <w:rPr>
                      <w:rFonts w:ascii="標楷體" w:eastAsia="標楷體" w:hAnsi="標楷體"/>
                      <w:szCs w:val="24"/>
                    </w:rPr>
                    <w:t>57024B</w:t>
                  </w:r>
                  <w:r>
                    <w:rPr>
                      <w:rFonts w:ascii="標楷體" w:eastAsia="標楷體" w:hAnsi="標楷體"/>
                      <w:szCs w:val="24"/>
                    </w:rPr>
                    <w:t>不得合併申報</w:t>
                  </w:r>
                  <w:r>
                    <w:rPr>
                      <w:rFonts w:ascii="標楷體" w:eastAsia="標楷體" w:hAnsi="標楷體"/>
                      <w:szCs w:val="24"/>
                    </w:rPr>
                    <w:t>57021C</w:t>
                  </w:r>
                  <w:r>
                    <w:rPr>
                      <w:rFonts w:ascii="標楷體" w:eastAsia="標楷體" w:hAnsi="標楷體"/>
                      <w:szCs w:val="24"/>
                    </w:rPr>
                    <w:t>、</w:t>
                  </w:r>
                  <w:r>
                    <w:rPr>
                      <w:rFonts w:ascii="標楷體" w:eastAsia="標楷體" w:hAnsi="標楷體"/>
                      <w:szCs w:val="24"/>
                    </w:rPr>
                    <w:t>57022C</w:t>
                  </w:r>
                  <w:r>
                    <w:rPr>
                      <w:rFonts w:ascii="標楷體" w:eastAsia="標楷體" w:hAnsi="標楷體"/>
                      <w:szCs w:val="24"/>
                    </w:rPr>
                    <w:t>。</w:t>
                  </w:r>
                  <w:r>
                    <w:rPr>
                      <w:rFonts w:ascii="標楷體" w:eastAsia="標楷體" w:hAnsi="標楷體"/>
                      <w:szCs w:val="24"/>
                    </w:rPr>
                    <w:t>(99/7/1)</w:t>
                  </w:r>
                </w:p>
              </w:tc>
              <w:tc>
                <w:tcPr>
                  <w:tcW w:w="182" w:type="dxa"/>
                  <w:shd w:val="clear" w:color="auto" w:fill="auto"/>
                  <w:tcMar>
                    <w:top w:w="0" w:type="dxa"/>
                    <w:left w:w="10" w:type="dxa"/>
                    <w:bottom w:w="0" w:type="dxa"/>
                    <w:right w:w="10" w:type="dxa"/>
                  </w:tcMar>
                </w:tcPr>
                <w:p w:rsidR="00C349E3" w:rsidRDefault="00C349E3">
                  <w:pPr>
                    <w:snapToGrid w:val="0"/>
                    <w:spacing w:line="360" w:lineRule="exact"/>
                  </w:pPr>
                </w:p>
              </w:tc>
            </w:tr>
          </w:tbl>
          <w:p w:rsidR="00C349E3" w:rsidRDefault="00C349E3">
            <w:pPr>
              <w:autoSpaceDE w:val="0"/>
              <w:snapToGrid w:val="0"/>
              <w:spacing w:line="300" w:lineRule="exact"/>
              <w:ind w:left="703" w:hanging="703"/>
              <w:jc w:val="both"/>
              <w:rPr>
                <w:rFonts w:ascii="Times New Roman" w:eastAsia="標楷體" w:hAnsi="Times New Roman"/>
                <w:color w:val="000000"/>
                <w:szCs w:val="28"/>
              </w:rPr>
            </w:pPr>
          </w:p>
          <w:p w:rsidR="00C349E3" w:rsidRDefault="00C047D5">
            <w:pPr>
              <w:autoSpaceDE w:val="0"/>
              <w:snapToGrid w:val="0"/>
              <w:spacing w:line="300" w:lineRule="exact"/>
              <w:ind w:left="317" w:hanging="317"/>
              <w:jc w:val="both"/>
            </w:pPr>
            <w:r>
              <w:rPr>
                <w:rFonts w:ascii="標楷體" w:eastAsia="標楷體" w:hAnsi="標楷體"/>
                <w:szCs w:val="28"/>
              </w:rPr>
              <w:t>(4)</w:t>
            </w:r>
            <w:r>
              <w:rPr>
                <w:rFonts w:ascii="標楷體" w:eastAsia="標楷體" w:hAnsi="標楷體"/>
                <w:szCs w:val="28"/>
              </w:rPr>
              <w:t>加護病房申報費用已包括監視器【心電監視器（</w:t>
            </w:r>
            <w:r>
              <w:rPr>
                <w:rFonts w:ascii="標楷體" w:eastAsia="標楷體" w:hAnsi="標楷體"/>
                <w:szCs w:val="28"/>
              </w:rPr>
              <w:t>47032B</w:t>
            </w:r>
            <w:r>
              <w:rPr>
                <w:rFonts w:ascii="標楷體" w:eastAsia="標楷體" w:hAnsi="標楷體"/>
                <w:szCs w:val="28"/>
              </w:rPr>
              <w:t>）、無侵害性血壓監視器（</w:t>
            </w:r>
            <w:r>
              <w:rPr>
                <w:rFonts w:ascii="標楷體" w:eastAsia="標楷體" w:hAnsi="標楷體"/>
                <w:szCs w:val="28"/>
              </w:rPr>
              <w:t>47033B</w:t>
            </w:r>
            <w:r>
              <w:rPr>
                <w:rFonts w:ascii="標楷體" w:eastAsia="標楷體" w:hAnsi="標楷體"/>
                <w:szCs w:val="28"/>
              </w:rPr>
              <w:t>）及脈動式或耳垂式血氧飽合監視器（每次、每天）（</w:t>
            </w:r>
            <w:r>
              <w:rPr>
                <w:rFonts w:ascii="標楷體" w:eastAsia="標楷體" w:hAnsi="標楷體"/>
                <w:color w:val="FF0000"/>
                <w:szCs w:val="28"/>
              </w:rPr>
              <w:t>57017</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w:t>
            </w:r>
            <w:r>
              <w:rPr>
                <w:rFonts w:ascii="標楷體" w:eastAsia="標楷體" w:hAnsi="標楷體"/>
                <w:szCs w:val="28"/>
              </w:rPr>
              <w:t>57018B</w:t>
            </w:r>
            <w:r>
              <w:rPr>
                <w:rFonts w:ascii="標楷體" w:eastAsia="標楷體" w:hAnsi="標楷體"/>
                <w:szCs w:val="28"/>
              </w:rPr>
              <w:t>）】。</w:t>
            </w:r>
            <w:r>
              <w:rPr>
                <w:rFonts w:ascii="標楷體" w:eastAsia="標楷體" w:hAnsi="標楷體" w:cs="新細明體"/>
                <w:color w:val="FF0000"/>
                <w:szCs w:val="28"/>
                <w:u w:val="single"/>
              </w:rPr>
              <w:t>(109/5/1)</w:t>
            </w:r>
          </w:p>
          <w:p w:rsidR="00C349E3" w:rsidRDefault="00C349E3">
            <w:pPr>
              <w:autoSpaceDE w:val="0"/>
              <w:snapToGrid w:val="0"/>
              <w:spacing w:line="300" w:lineRule="exact"/>
              <w:ind w:left="703" w:hanging="703"/>
              <w:jc w:val="both"/>
              <w:rPr>
                <w:rFonts w:ascii="Times New Roman" w:eastAsia="標楷體" w:hAnsi="Times New Roman"/>
                <w:color w:val="000000"/>
                <w:szCs w:val="28"/>
              </w:rPr>
            </w:pPr>
          </w:p>
          <w:p w:rsidR="00C349E3" w:rsidRDefault="00C047D5">
            <w:pPr>
              <w:autoSpaceDE w:val="0"/>
              <w:snapToGrid w:val="0"/>
              <w:spacing w:line="300" w:lineRule="exact"/>
              <w:ind w:left="317" w:hanging="317"/>
              <w:jc w:val="both"/>
            </w:pPr>
            <w:r>
              <w:rPr>
                <w:rFonts w:ascii="標楷體" w:eastAsia="標楷體" w:hAnsi="標楷體"/>
                <w:szCs w:val="24"/>
              </w:rPr>
              <w:t>(6)</w:t>
            </w:r>
            <w:r>
              <w:rPr>
                <w:rFonts w:ascii="標楷體" w:eastAsia="標楷體" w:hAnsi="標楷體"/>
                <w:szCs w:val="24"/>
              </w:rPr>
              <w:t>醫療院所行心導管檢查，於審查需要時，應檢附</w:t>
            </w:r>
            <w:r>
              <w:rPr>
                <w:rFonts w:ascii="標楷體" w:eastAsia="標楷體" w:hAnsi="標楷體"/>
                <w:strike/>
                <w:color w:val="FF0000"/>
                <w:szCs w:val="24"/>
              </w:rPr>
              <w:t>下列兩項資料備查：</w:t>
            </w:r>
          </w:p>
          <w:p w:rsidR="00C349E3" w:rsidRDefault="00C047D5">
            <w:pPr>
              <w:autoSpaceDE w:val="0"/>
              <w:snapToGrid w:val="0"/>
              <w:spacing w:line="300" w:lineRule="exact"/>
              <w:ind w:left="240" w:firstLine="120"/>
              <w:jc w:val="both"/>
            </w:pPr>
            <w:r>
              <w:rPr>
                <w:rFonts w:ascii="標楷體" w:eastAsia="標楷體" w:hAnsi="標楷體"/>
                <w:strike/>
                <w:color w:val="FF0000"/>
                <w:szCs w:val="24"/>
              </w:rPr>
              <w:t>甲、全民健康保險心導管檢查申報表。</w:t>
            </w:r>
            <w:r>
              <w:rPr>
                <w:rFonts w:ascii="標楷體" w:eastAsia="標楷體" w:hAnsi="標楷體"/>
                <w:strike/>
                <w:color w:val="FF0000"/>
                <w:szCs w:val="24"/>
              </w:rPr>
              <w:t>(</w:t>
            </w:r>
            <w:r>
              <w:rPr>
                <w:rFonts w:ascii="標楷體" w:eastAsia="標楷體" w:hAnsi="標楷體"/>
                <w:strike/>
                <w:color w:val="FF0000"/>
                <w:szCs w:val="24"/>
              </w:rPr>
              <w:t>詳附表五</w:t>
            </w:r>
            <w:r>
              <w:rPr>
                <w:rFonts w:ascii="標楷體" w:eastAsia="標楷體" w:hAnsi="標楷體"/>
                <w:strike/>
                <w:color w:val="FF0000"/>
                <w:szCs w:val="24"/>
              </w:rPr>
              <w:t>)</w:t>
            </w:r>
          </w:p>
          <w:p w:rsidR="00C349E3" w:rsidRDefault="00C047D5">
            <w:pPr>
              <w:autoSpaceDE w:val="0"/>
              <w:snapToGrid w:val="0"/>
              <w:spacing w:line="300" w:lineRule="exact"/>
              <w:ind w:left="317" w:hanging="317"/>
              <w:jc w:val="both"/>
            </w:pPr>
            <w:r>
              <w:rPr>
                <w:rFonts w:ascii="標楷體" w:eastAsia="標楷體" w:hAnsi="標楷體"/>
                <w:color w:val="FF0000"/>
                <w:szCs w:val="24"/>
              </w:rPr>
              <w:t xml:space="preserve">   </w:t>
            </w:r>
            <w:r>
              <w:rPr>
                <w:rFonts w:ascii="標楷體" w:eastAsia="標楷體" w:hAnsi="標楷體"/>
                <w:strike/>
                <w:color w:val="FF0000"/>
                <w:szCs w:val="24"/>
              </w:rPr>
              <w:t>乙、</w:t>
            </w:r>
            <w:r>
              <w:rPr>
                <w:rFonts w:ascii="標楷體" w:eastAsia="標楷體" w:hAnsi="標楷體"/>
                <w:szCs w:val="24"/>
              </w:rPr>
              <w:t>心導管檢查報告</w:t>
            </w:r>
            <w:r>
              <w:rPr>
                <w:rFonts w:ascii="標楷體" w:eastAsia="標楷體" w:hAnsi="標楷體"/>
                <w:color w:val="FF0000"/>
                <w:szCs w:val="24"/>
                <w:u w:val="single"/>
              </w:rPr>
              <w:t>備查</w:t>
            </w:r>
            <w:r>
              <w:rPr>
                <w:rFonts w:ascii="標楷體" w:eastAsia="標楷體" w:hAnsi="標楷體"/>
                <w:szCs w:val="24"/>
              </w:rPr>
              <w:t>。</w:t>
            </w:r>
            <w:r>
              <w:rPr>
                <w:rFonts w:ascii="標楷體" w:eastAsia="標楷體" w:hAnsi="標楷體"/>
                <w:color w:val="0070C0"/>
                <w:szCs w:val="24"/>
              </w:rPr>
              <w:t>(109/5/1)</w:t>
            </w:r>
          </w:p>
          <w:p w:rsidR="00C349E3" w:rsidRDefault="00C349E3">
            <w:pPr>
              <w:autoSpaceDE w:val="0"/>
              <w:snapToGrid w:val="0"/>
              <w:spacing w:line="300" w:lineRule="exact"/>
              <w:ind w:left="317" w:hanging="317"/>
              <w:jc w:val="both"/>
              <w:rPr>
                <w:rFonts w:ascii="Times New Roman" w:eastAsia="標楷體" w:hAnsi="Times New Roman"/>
                <w:color w:val="000000"/>
                <w:szCs w:val="28"/>
              </w:rPr>
            </w:pP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(11)</w:t>
            </w:r>
            <w:r>
              <w:rPr>
                <w:rFonts w:ascii="標楷體" w:eastAsia="標楷體" w:hAnsi="標楷體"/>
                <w:szCs w:val="28"/>
              </w:rPr>
              <w:t>心臟超音波檢查：</w:t>
            </w:r>
          </w:p>
          <w:p w:rsidR="00C349E3" w:rsidRDefault="00C047D5">
            <w:pPr>
              <w:spacing w:line="300" w:lineRule="exact"/>
              <w:ind w:left="510" w:hanging="510"/>
            </w:pPr>
            <w:r>
              <w:rPr>
                <w:rFonts w:ascii="標楷體" w:eastAsia="標楷體" w:hAnsi="標楷體"/>
                <w:szCs w:val="28"/>
              </w:rPr>
              <w:t>甲、</w:t>
            </w:r>
            <w:r>
              <w:rPr>
                <w:rFonts w:ascii="標楷體" w:eastAsia="標楷體" w:hAnsi="標楷體"/>
                <w:szCs w:val="28"/>
              </w:rPr>
              <w:t>18005</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w:t>
            </w:r>
            <w:r>
              <w:rPr>
                <w:rFonts w:ascii="標楷體" w:eastAsia="標楷體" w:hAnsi="標楷體"/>
                <w:szCs w:val="28"/>
              </w:rPr>
              <w:t>超音波心臟圖</w:t>
            </w:r>
            <w:r>
              <w:rPr>
                <w:rFonts w:ascii="標楷體" w:eastAsia="標楷體" w:hAnsi="標楷體"/>
                <w:szCs w:val="28"/>
              </w:rPr>
              <w:t>)</w:t>
            </w:r>
            <w:r>
              <w:rPr>
                <w:rFonts w:ascii="標楷體" w:eastAsia="標楷體" w:hAnsi="標楷體"/>
                <w:szCs w:val="28"/>
              </w:rPr>
              <w:t>可依適應症與</w:t>
            </w:r>
            <w:r>
              <w:rPr>
                <w:rFonts w:ascii="標楷體" w:eastAsia="標楷體" w:hAnsi="標楷體"/>
                <w:szCs w:val="28"/>
              </w:rPr>
              <w:t>18006</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 xml:space="preserve"> (</w:t>
            </w:r>
            <w:r>
              <w:rPr>
                <w:rFonts w:ascii="標楷體" w:eastAsia="標楷體" w:hAnsi="標楷體"/>
                <w:szCs w:val="28"/>
              </w:rPr>
              <w:t>杜卜勒氏超音波心臟圖</w:t>
            </w:r>
            <w:r>
              <w:rPr>
                <w:rFonts w:ascii="標楷體" w:eastAsia="標楷體" w:hAnsi="標楷體"/>
                <w:szCs w:val="28"/>
              </w:rPr>
              <w:t>)</w:t>
            </w:r>
            <w:r>
              <w:rPr>
                <w:rFonts w:ascii="標楷體" w:eastAsia="標楷體" w:hAnsi="標楷體"/>
                <w:szCs w:val="28"/>
              </w:rPr>
              <w:t>或</w:t>
            </w:r>
            <w:r>
              <w:rPr>
                <w:rFonts w:ascii="標楷體" w:eastAsia="標楷體" w:hAnsi="標楷體"/>
                <w:szCs w:val="28"/>
              </w:rPr>
              <w:t>18007</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w:t>
            </w:r>
            <w:r>
              <w:rPr>
                <w:rFonts w:ascii="標楷體" w:eastAsia="標楷體" w:hAnsi="標楷體"/>
                <w:szCs w:val="28"/>
              </w:rPr>
              <w:t>杜卜勒氏彩色心臟血流圖</w:t>
            </w:r>
            <w:r>
              <w:rPr>
                <w:rFonts w:ascii="標楷體" w:eastAsia="標楷體" w:hAnsi="標楷體"/>
                <w:szCs w:val="28"/>
              </w:rPr>
              <w:t>)</w:t>
            </w:r>
            <w:r>
              <w:rPr>
                <w:rFonts w:ascii="標楷體" w:eastAsia="標楷體" w:hAnsi="標楷體"/>
                <w:szCs w:val="28"/>
              </w:rPr>
              <w:t>合併申報。</w:t>
            </w:r>
            <w:r>
              <w:rPr>
                <w:rFonts w:ascii="標楷體" w:eastAsia="標楷體" w:hAnsi="標楷體" w:cs="新細明體"/>
                <w:color w:val="FF0000"/>
                <w:szCs w:val="28"/>
                <w:u w:val="single"/>
              </w:rPr>
              <w:t>(109/5/1)</w:t>
            </w:r>
          </w:p>
          <w:p w:rsidR="00C349E3" w:rsidRDefault="00C047D5">
            <w:pPr>
              <w:spacing w:line="300" w:lineRule="exact"/>
              <w:ind w:left="510" w:hanging="510"/>
            </w:pPr>
            <w:r>
              <w:rPr>
                <w:rFonts w:ascii="標楷體" w:eastAsia="標楷體" w:hAnsi="標楷體"/>
                <w:szCs w:val="28"/>
              </w:rPr>
              <w:t>乙、</w:t>
            </w:r>
            <w:r>
              <w:rPr>
                <w:rFonts w:ascii="標楷體" w:eastAsia="標楷體" w:hAnsi="標楷體"/>
                <w:szCs w:val="28"/>
              </w:rPr>
              <w:t>18007</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已含</w:t>
            </w:r>
            <w:r>
              <w:rPr>
                <w:rFonts w:ascii="標楷體" w:eastAsia="標楷體" w:hAnsi="標楷體"/>
                <w:szCs w:val="28"/>
              </w:rPr>
              <w:t>18006</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之精神，不宜合併申報。</w:t>
            </w:r>
            <w:r>
              <w:rPr>
                <w:rFonts w:ascii="標楷體" w:eastAsia="標楷體" w:hAnsi="標楷體" w:cs="新細明體"/>
                <w:color w:val="FF0000"/>
                <w:szCs w:val="28"/>
                <w:u w:val="single"/>
              </w:rPr>
              <w:t>(109/5/1)</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lastRenderedPageBreak/>
              <w:t>丙、刪除</w:t>
            </w:r>
            <w:r>
              <w:rPr>
                <w:rFonts w:ascii="標楷體" w:eastAsia="標楷體" w:hAnsi="標楷體"/>
                <w:szCs w:val="28"/>
              </w:rPr>
              <w:t>(99/7/1)</w:t>
            </w:r>
          </w:p>
          <w:p w:rsidR="00C349E3" w:rsidRDefault="00C047D5">
            <w:pPr>
              <w:autoSpaceDE w:val="0"/>
              <w:snapToGrid w:val="0"/>
              <w:spacing w:line="300" w:lineRule="exact"/>
              <w:ind w:firstLine="34"/>
              <w:jc w:val="both"/>
            </w:pPr>
            <w:r>
              <w:rPr>
                <w:rFonts w:ascii="標楷體" w:eastAsia="標楷體" w:hAnsi="標楷體"/>
                <w:szCs w:val="28"/>
              </w:rPr>
              <w:t>丁、心臟超音波檢查</w:t>
            </w:r>
            <w:r>
              <w:rPr>
                <w:rFonts w:ascii="標楷體" w:eastAsia="標楷體" w:hAnsi="標楷體"/>
                <w:szCs w:val="28"/>
              </w:rPr>
              <w:t>(18005</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,18007</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w:t>
            </w:r>
            <w:r>
              <w:rPr>
                <w:rFonts w:ascii="標楷體" w:eastAsia="標楷體" w:hAnsi="標楷體"/>
                <w:szCs w:val="28"/>
              </w:rPr>
              <w:t>、</w:t>
            </w:r>
            <w:r>
              <w:rPr>
                <w:rFonts w:ascii="標楷體" w:eastAsia="標楷體" w:hAnsi="標楷體"/>
                <w:szCs w:val="28"/>
              </w:rPr>
              <w:t>24</w:t>
            </w:r>
            <w:r>
              <w:rPr>
                <w:rFonts w:ascii="標楷體" w:eastAsia="標楷體" w:hAnsi="標楷體"/>
                <w:szCs w:val="28"/>
              </w:rPr>
              <w:t>小時心電圖</w:t>
            </w:r>
            <w:r>
              <w:rPr>
                <w:rFonts w:ascii="標楷體" w:eastAsia="標楷體" w:hAnsi="標楷體"/>
                <w:szCs w:val="28"/>
              </w:rPr>
              <w:t>(18019</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8"/>
              </w:rPr>
              <w:t>)</w:t>
            </w:r>
            <w:r>
              <w:rPr>
                <w:rFonts w:ascii="標楷體" w:eastAsia="標楷體" w:hAnsi="標楷體"/>
                <w:szCs w:val="28"/>
              </w:rPr>
              <w:t>與極度踏車運動試驗</w:t>
            </w:r>
            <w:r>
              <w:rPr>
                <w:rFonts w:ascii="標楷體" w:eastAsia="標楷體" w:hAnsi="標楷體"/>
                <w:szCs w:val="28"/>
              </w:rPr>
              <w:t>(18015B)</w:t>
            </w:r>
            <w:r>
              <w:rPr>
                <w:rFonts w:ascii="標楷體" w:eastAsia="標楷體" w:hAnsi="標楷體"/>
                <w:szCs w:val="28"/>
              </w:rPr>
              <w:t>或心肌灌注掃描</w:t>
            </w:r>
            <w:r>
              <w:rPr>
                <w:rFonts w:ascii="標楷體" w:eastAsia="標楷體" w:hAnsi="標楷體"/>
                <w:szCs w:val="28"/>
              </w:rPr>
              <w:t>(26025B)</w:t>
            </w:r>
            <w:r>
              <w:rPr>
                <w:rFonts w:ascii="標楷體" w:eastAsia="標楷體" w:hAnsi="標楷體"/>
                <w:szCs w:val="28"/>
              </w:rPr>
              <w:t>原則應擇一至二項使用，特殊個案需多項同時施行者，依個案認定，申報費用時應檢附完整相關報告。</w:t>
            </w:r>
            <w:r>
              <w:rPr>
                <w:rFonts w:ascii="標楷體" w:eastAsia="標楷體" w:hAnsi="標楷體"/>
                <w:szCs w:val="28"/>
              </w:rPr>
              <w:t>(108/3/1)</w:t>
            </w:r>
            <w:r>
              <w:rPr>
                <w:rFonts w:ascii="標楷體" w:eastAsia="標楷體" w:hAnsi="標楷體" w:cs="新細明體"/>
                <w:color w:val="FF0000"/>
                <w:szCs w:val="28"/>
                <w:u w:val="single"/>
              </w:rPr>
              <w:t>(109/5/1)</w:t>
            </w:r>
          </w:p>
          <w:p w:rsidR="00C349E3" w:rsidRDefault="00C349E3">
            <w:pPr>
              <w:autoSpaceDE w:val="0"/>
              <w:snapToGrid w:val="0"/>
              <w:spacing w:line="300" w:lineRule="exact"/>
              <w:ind w:left="317" w:hanging="317"/>
              <w:jc w:val="both"/>
              <w:rPr>
                <w:rFonts w:ascii="Times New Roman" w:eastAsia="標楷體" w:hAnsi="Times New Roman"/>
                <w:color w:val="000000"/>
                <w:szCs w:val="28"/>
              </w:rPr>
            </w:pPr>
          </w:p>
          <w:p w:rsidR="00C349E3" w:rsidRDefault="00C047D5">
            <w:pPr>
              <w:spacing w:line="300" w:lineRule="exact"/>
              <w:ind w:left="510" w:hanging="510"/>
            </w:pPr>
            <w:r>
              <w:rPr>
                <w:rFonts w:ascii="標楷體" w:eastAsia="標楷體" w:hAnsi="標楷體"/>
                <w:szCs w:val="24"/>
              </w:rPr>
              <w:t>(15)</w:t>
            </w:r>
            <w:r>
              <w:rPr>
                <w:rFonts w:ascii="標楷體" w:eastAsia="標楷體" w:hAnsi="標楷體" w:cs="新細明體"/>
                <w:szCs w:val="24"/>
              </w:rPr>
              <w:t>肺</w:t>
            </w:r>
            <w:r>
              <w:rPr>
                <w:rFonts w:ascii="標楷體" w:eastAsia="標楷體" w:hAnsi="標楷體"/>
                <w:szCs w:val="24"/>
              </w:rPr>
              <w:t>功能</w:t>
            </w:r>
            <w:r>
              <w:rPr>
                <w:rFonts w:ascii="標楷體" w:eastAsia="標楷體" w:hAnsi="標楷體" w:cs="新細明體"/>
                <w:szCs w:val="24"/>
              </w:rPr>
              <w:t>檢查之審查，應注意其所附報告之品質。</w:t>
            </w:r>
          </w:p>
          <w:p w:rsidR="00C349E3" w:rsidRDefault="00C047D5">
            <w:pPr>
              <w:spacing w:line="300" w:lineRule="exact"/>
              <w:ind w:left="510" w:hanging="510"/>
            </w:pPr>
            <w:r>
              <w:rPr>
                <w:rFonts w:ascii="標楷體" w:eastAsia="標楷體" w:hAnsi="標楷體"/>
                <w:szCs w:val="24"/>
              </w:rPr>
              <w:t>甲、檢查</w:t>
            </w:r>
            <w:r>
              <w:rPr>
                <w:rFonts w:ascii="標楷體" w:eastAsia="標楷體" w:hAnsi="標楷體"/>
                <w:szCs w:val="24"/>
              </w:rPr>
              <w:t>17003C</w:t>
            </w:r>
            <w:r>
              <w:rPr>
                <w:rFonts w:ascii="標楷體" w:eastAsia="標楷體" w:hAnsi="標楷體"/>
                <w:szCs w:val="24"/>
              </w:rPr>
              <w:t>（流量容積圖形檢查）肺部結果是正常者，不應申報</w:t>
            </w:r>
            <w:r>
              <w:rPr>
                <w:rFonts w:ascii="標楷體" w:eastAsia="標楷體" w:hAnsi="標楷體"/>
                <w:szCs w:val="24"/>
              </w:rPr>
              <w:t>17006</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4"/>
              </w:rPr>
              <w:t>（支氣管擴張劑試驗）及</w:t>
            </w:r>
            <w:r>
              <w:rPr>
                <w:rFonts w:ascii="標楷體" w:eastAsia="標楷體" w:hAnsi="標楷體"/>
                <w:szCs w:val="24"/>
              </w:rPr>
              <w:t>17007B</w:t>
            </w:r>
            <w:r>
              <w:rPr>
                <w:rFonts w:ascii="標楷體" w:eastAsia="標楷體" w:hAnsi="標楷體"/>
                <w:szCs w:val="24"/>
              </w:rPr>
              <w:t>（標準支氣管擴張劑試驗），但可作</w:t>
            </w:r>
            <w:r>
              <w:rPr>
                <w:rFonts w:ascii="標楷體" w:eastAsia="標楷體" w:hAnsi="標楷體"/>
                <w:szCs w:val="24"/>
              </w:rPr>
              <w:t>17019C</w:t>
            </w:r>
            <w:r>
              <w:rPr>
                <w:rFonts w:ascii="標楷體" w:eastAsia="標楷體" w:hAnsi="標楷體"/>
                <w:szCs w:val="24"/>
              </w:rPr>
              <w:t>（支氣管激發試驗）。</w:t>
            </w:r>
            <w:r>
              <w:rPr>
                <w:rFonts w:ascii="標楷體" w:eastAsia="標楷體" w:hAnsi="標楷體" w:cs="新細明體"/>
                <w:color w:val="FF0000"/>
                <w:szCs w:val="28"/>
                <w:u w:val="single"/>
              </w:rPr>
              <w:t>(109/5/1)</w:t>
            </w:r>
          </w:p>
          <w:p w:rsidR="00C349E3" w:rsidRDefault="00C047D5">
            <w:pPr>
              <w:spacing w:line="300" w:lineRule="exact"/>
              <w:ind w:left="510" w:hanging="510"/>
            </w:pPr>
            <w:r>
              <w:rPr>
                <w:rFonts w:ascii="標楷體" w:eastAsia="標楷體" w:hAnsi="標楷體"/>
                <w:szCs w:val="24"/>
              </w:rPr>
              <w:t>乙、檢查</w:t>
            </w:r>
            <w:r>
              <w:rPr>
                <w:rFonts w:ascii="標楷體" w:eastAsia="標楷體" w:hAnsi="標楷體"/>
                <w:szCs w:val="24"/>
              </w:rPr>
              <w:t>17003C</w:t>
            </w:r>
            <w:r>
              <w:rPr>
                <w:rFonts w:ascii="標楷體" w:eastAsia="標楷體" w:hAnsi="標楷體"/>
                <w:szCs w:val="24"/>
              </w:rPr>
              <w:t>（流量容積圖形檢查）有氣道阻塞異常者，為進一步評估可做</w:t>
            </w:r>
            <w:r>
              <w:rPr>
                <w:rFonts w:ascii="標楷體" w:eastAsia="標楷體" w:hAnsi="標楷體"/>
                <w:szCs w:val="24"/>
              </w:rPr>
              <w:t>17006</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4"/>
              </w:rPr>
              <w:t>（支氣管擴張劑試驗）或</w:t>
            </w:r>
            <w:r>
              <w:rPr>
                <w:rFonts w:ascii="標楷體" w:eastAsia="標楷體" w:hAnsi="標楷體"/>
                <w:szCs w:val="24"/>
              </w:rPr>
              <w:t>17007B</w:t>
            </w:r>
            <w:r>
              <w:rPr>
                <w:rFonts w:ascii="標楷體" w:eastAsia="標楷體" w:hAnsi="標楷體"/>
                <w:szCs w:val="24"/>
              </w:rPr>
              <w:t>（標準支氣管擴張劑試驗）。</w:t>
            </w:r>
            <w:r>
              <w:rPr>
                <w:rFonts w:ascii="標楷體" w:eastAsia="標楷體" w:hAnsi="標楷體" w:cs="新細明體"/>
                <w:color w:val="FF0000"/>
                <w:szCs w:val="28"/>
                <w:u w:val="single"/>
              </w:rPr>
              <w:t>(109/5/1)</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丙、已確診阻塞性肺疾病</w:t>
            </w:r>
            <w:r>
              <w:rPr>
                <w:rFonts w:ascii="標楷體" w:eastAsia="標楷體" w:hAnsi="標楷體"/>
                <w:szCs w:val="24"/>
              </w:rPr>
              <w:t>,</w:t>
            </w:r>
            <w:r>
              <w:rPr>
                <w:rFonts w:ascii="標楷體" w:eastAsia="標楷體" w:hAnsi="標楷體"/>
                <w:szCs w:val="24"/>
              </w:rPr>
              <w:t>急性發作期患者不宜進行以上檢查。</w:t>
            </w:r>
          </w:p>
          <w:p w:rsidR="00C349E3" w:rsidRDefault="00C047D5">
            <w:pPr>
              <w:autoSpaceDE w:val="0"/>
              <w:snapToGrid w:val="0"/>
              <w:spacing w:line="300" w:lineRule="exact"/>
              <w:ind w:left="317" w:hanging="317"/>
              <w:jc w:val="both"/>
            </w:pPr>
            <w:r>
              <w:rPr>
                <w:rFonts w:ascii="標楷體" w:eastAsia="標楷體" w:hAnsi="標楷體"/>
                <w:szCs w:val="24"/>
              </w:rPr>
              <w:t>丁、</w:t>
            </w:r>
            <w:r>
              <w:rPr>
                <w:rFonts w:ascii="標楷體" w:eastAsia="標楷體" w:hAnsi="標楷體"/>
                <w:szCs w:val="24"/>
              </w:rPr>
              <w:t>17006</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szCs w:val="24"/>
              </w:rPr>
              <w:t>（支氣管擴張劑試驗）不可與</w:t>
            </w:r>
            <w:r>
              <w:rPr>
                <w:rFonts w:ascii="標楷體" w:eastAsia="標楷體" w:hAnsi="標楷體"/>
                <w:szCs w:val="24"/>
              </w:rPr>
              <w:t>17019C</w:t>
            </w:r>
            <w:r>
              <w:rPr>
                <w:rFonts w:ascii="標楷體" w:eastAsia="標楷體" w:hAnsi="標楷體"/>
                <w:szCs w:val="24"/>
              </w:rPr>
              <w:t>（支氣管激發試驗）同時申報。</w:t>
            </w:r>
            <w:r>
              <w:rPr>
                <w:rFonts w:ascii="標楷體" w:eastAsia="標楷體" w:hAnsi="標楷體"/>
                <w:szCs w:val="24"/>
              </w:rPr>
              <w:t>(97/5/1)</w:t>
            </w:r>
            <w:r>
              <w:rPr>
                <w:rFonts w:ascii="標楷體" w:eastAsia="標楷體" w:hAnsi="標楷體" w:cs="新細明體"/>
                <w:color w:val="FF0000"/>
                <w:szCs w:val="28"/>
                <w:u w:val="single"/>
              </w:rPr>
              <w:t xml:space="preserve"> (109/5/1)</w:t>
            </w:r>
          </w:p>
          <w:p w:rsidR="00C349E3" w:rsidRDefault="00C349E3">
            <w:pPr>
              <w:autoSpaceDE w:val="0"/>
              <w:snapToGrid w:val="0"/>
              <w:spacing w:line="300" w:lineRule="exact"/>
              <w:ind w:left="317" w:hanging="317"/>
              <w:jc w:val="both"/>
              <w:rPr>
                <w:rFonts w:ascii="Times New Roman" w:eastAsia="標楷體" w:hAnsi="Times New Roman"/>
                <w:color w:val="000000"/>
                <w:szCs w:val="28"/>
              </w:rPr>
            </w:pPr>
          </w:p>
          <w:p w:rsidR="00C349E3" w:rsidRDefault="00C349E3">
            <w:pPr>
              <w:autoSpaceDE w:val="0"/>
              <w:snapToGrid w:val="0"/>
              <w:spacing w:line="300" w:lineRule="exact"/>
              <w:ind w:left="317" w:hanging="317"/>
              <w:jc w:val="both"/>
              <w:rPr>
                <w:rFonts w:ascii="Times New Roman" w:eastAsia="標楷體" w:hAnsi="Times New Roman"/>
                <w:color w:val="000000"/>
                <w:szCs w:val="28"/>
              </w:rPr>
            </w:pPr>
          </w:p>
          <w:p w:rsidR="00C349E3" w:rsidRDefault="00C047D5">
            <w:pPr>
              <w:autoSpaceDE w:val="0"/>
              <w:snapToGrid w:val="0"/>
              <w:spacing w:line="300" w:lineRule="exact"/>
              <w:jc w:val="both"/>
            </w:pPr>
            <w:r>
              <w:rPr>
                <w:rFonts w:ascii="標楷體" w:eastAsia="標楷體" w:hAnsi="標楷體" w:cs="新細明體"/>
                <w:szCs w:val="28"/>
              </w:rPr>
              <w:t>(41)13023C(</w:t>
            </w:r>
            <w:r>
              <w:rPr>
                <w:rFonts w:ascii="標楷體" w:eastAsia="標楷體" w:hAnsi="標楷體" w:cs="新細明體"/>
                <w:szCs w:val="28"/>
              </w:rPr>
              <w:t>細菌最低抑制濃度快速試驗</w:t>
            </w:r>
            <w:r>
              <w:rPr>
                <w:rFonts w:ascii="標楷體" w:eastAsia="標楷體" w:hAnsi="標楷體" w:cs="新細明體"/>
                <w:szCs w:val="28"/>
              </w:rPr>
              <w:t>)</w:t>
            </w:r>
            <w:r>
              <w:rPr>
                <w:rFonts w:ascii="標楷體" w:eastAsia="標楷體" w:hAnsi="標楷體" w:cs="新細明體"/>
                <w:szCs w:val="28"/>
              </w:rPr>
              <w:t>需經</w:t>
            </w:r>
            <w:r>
              <w:rPr>
                <w:rFonts w:ascii="標楷體" w:eastAsia="標楷體" w:hAnsi="標楷體" w:cs="新細明體"/>
                <w:szCs w:val="28"/>
              </w:rPr>
              <w:t>13009</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cs="新細明體"/>
                <w:szCs w:val="28"/>
              </w:rPr>
              <w:t>-13011</w:t>
            </w:r>
            <w:r>
              <w:rPr>
                <w:rFonts w:ascii="標楷體" w:eastAsia="標楷體" w:hAnsi="標楷體" w:cs="新細明體"/>
                <w:strike/>
                <w:color w:val="FF0000"/>
                <w:szCs w:val="28"/>
              </w:rPr>
              <w:t>B</w:t>
            </w:r>
            <w:r>
              <w:rPr>
                <w:rFonts w:ascii="標楷體" w:eastAsia="標楷體" w:hAnsi="標楷體" w:cs="新細明體"/>
                <w:color w:val="FF0000"/>
                <w:szCs w:val="28"/>
                <w:u w:val="single"/>
              </w:rPr>
              <w:t>C</w:t>
            </w:r>
            <w:r>
              <w:rPr>
                <w:rFonts w:ascii="標楷體" w:eastAsia="標楷體" w:hAnsi="標楷體" w:cs="新細明體"/>
                <w:szCs w:val="28"/>
              </w:rPr>
              <w:t>(</w:t>
            </w:r>
            <w:r>
              <w:rPr>
                <w:rFonts w:ascii="標楷體" w:eastAsia="標楷體" w:hAnsi="標楷體" w:cs="新細明體"/>
                <w:szCs w:val="28"/>
              </w:rPr>
              <w:t>細菌藥物敏感性試驗</w:t>
            </w:r>
            <w:r>
              <w:rPr>
                <w:rFonts w:ascii="標楷體" w:eastAsia="標楷體" w:hAnsi="標楷體" w:cs="新細明體"/>
                <w:szCs w:val="28"/>
              </w:rPr>
              <w:t>)</w:t>
            </w:r>
            <w:r>
              <w:rPr>
                <w:rFonts w:ascii="標楷體" w:eastAsia="標楷體" w:hAnsi="標楷體" w:cs="新細明體"/>
                <w:szCs w:val="28"/>
              </w:rPr>
              <w:t>或</w:t>
            </w:r>
            <w:r>
              <w:rPr>
                <w:rFonts w:ascii="標楷體" w:eastAsia="標楷體" w:hAnsi="標楷體" w:cs="新細明體"/>
                <w:szCs w:val="28"/>
              </w:rPr>
              <w:t>13020C-13022B(</w:t>
            </w:r>
            <w:r>
              <w:rPr>
                <w:rFonts w:ascii="標楷體" w:eastAsia="標楷體" w:hAnsi="標楷體" w:cs="新細明體"/>
                <w:szCs w:val="28"/>
              </w:rPr>
              <w:t>抗生素敏感試驗</w:t>
            </w:r>
            <w:r>
              <w:rPr>
                <w:rFonts w:ascii="標楷體" w:eastAsia="標楷體" w:hAnsi="標楷體" w:cs="新細明體"/>
                <w:szCs w:val="28"/>
              </w:rPr>
              <w:t>MIC</w:t>
            </w:r>
            <w:r>
              <w:rPr>
                <w:rFonts w:ascii="標楷體" w:eastAsia="標楷體" w:hAnsi="標楷體" w:cs="新細明體"/>
                <w:szCs w:val="28"/>
              </w:rPr>
              <w:t>法</w:t>
            </w:r>
            <w:r>
              <w:rPr>
                <w:rFonts w:ascii="標楷體" w:eastAsia="標楷體" w:hAnsi="標楷體" w:cs="新細明體"/>
                <w:szCs w:val="28"/>
              </w:rPr>
              <w:t>)</w:t>
            </w:r>
            <w:r>
              <w:rPr>
                <w:rFonts w:ascii="標楷體" w:eastAsia="標楷體" w:hAnsi="標楷體" w:cs="新細明體"/>
                <w:szCs w:val="28"/>
              </w:rPr>
              <w:t>分離出多重</w:t>
            </w:r>
            <w:r>
              <w:rPr>
                <w:rFonts w:ascii="標楷體" w:eastAsia="標楷體" w:hAnsi="標楷體" w:cs="新細明體"/>
                <w:szCs w:val="28"/>
              </w:rPr>
              <w:t>或全抗藥性菌種檢查後施行，送審時需檢附分離出多重或全抗藥性菌株之相關檢驗報告。</w:t>
            </w:r>
            <w:r>
              <w:rPr>
                <w:rFonts w:ascii="標楷體" w:eastAsia="標楷體" w:hAnsi="標楷體" w:cs="新細明體"/>
                <w:szCs w:val="28"/>
              </w:rPr>
              <w:t>(106/1/1)</w:t>
            </w:r>
            <w:r>
              <w:rPr>
                <w:rFonts w:ascii="標楷體" w:eastAsia="標楷體" w:hAnsi="標楷體" w:cs="新細明體"/>
                <w:color w:val="FF0000"/>
                <w:szCs w:val="28"/>
                <w:u w:val="single"/>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349E3">
            <w:pPr>
              <w:autoSpaceDE w:val="0"/>
              <w:snapToGrid w:val="0"/>
              <w:spacing w:line="300" w:lineRule="exact"/>
              <w:ind w:left="317" w:hanging="317"/>
              <w:jc w:val="both"/>
              <w:rPr>
                <w:rFonts w:ascii="Times New Roman" w:eastAsia="標楷體" w:hAnsi="Times New Roman"/>
                <w:color w:val="000000"/>
                <w:szCs w:val="28"/>
              </w:rPr>
            </w:pPr>
          </w:p>
          <w:p w:rsidR="00C349E3" w:rsidRDefault="00C047D5">
            <w:pPr>
              <w:autoSpaceDE w:val="0"/>
              <w:snapToGrid w:val="0"/>
              <w:spacing w:line="300" w:lineRule="exact"/>
              <w:jc w:val="both"/>
            </w:pPr>
            <w:r>
              <w:rPr>
                <w:rFonts w:ascii="標楷體" w:eastAsia="標楷體" w:hAnsi="標楷體"/>
                <w:color w:val="FF0000"/>
                <w:szCs w:val="24"/>
                <w:u w:val="single"/>
              </w:rPr>
              <w:t>(43)</w:t>
            </w:r>
            <w:r>
              <w:rPr>
                <w:rFonts w:ascii="標楷體" w:eastAsia="標楷體" w:hAnsi="標楷體"/>
                <w:color w:val="FF0000"/>
                <w:szCs w:val="24"/>
                <w:u w:val="single"/>
              </w:rPr>
              <w:t>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Pr>
                <w:rFonts w:ascii="標楷體" w:eastAsia="標楷體" w:hAnsi="標楷體"/>
                <w:color w:val="0070C0"/>
                <w:szCs w:val="24"/>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pPr>
            <w:r>
              <w:rPr>
                <w:rFonts w:ascii="標楷體" w:eastAsia="標楷體" w:hAnsi="標楷體"/>
                <w:b/>
                <w:noProof/>
                <w:szCs w:val="24"/>
              </w:rPr>
              <mc:AlternateContent>
                <mc:Choice Requires="wps">
                  <w:drawing>
                    <wp:anchor distT="0" distB="0" distL="114300" distR="114300" simplePos="0" relativeHeight="251658752" behindDoc="0" locked="0" layoutInCell="1" allowOverlap="1">
                      <wp:simplePos x="0" y="0"/>
                      <wp:positionH relativeFrom="column">
                        <wp:posOffset>9715500</wp:posOffset>
                      </wp:positionH>
                      <wp:positionV relativeFrom="paragraph">
                        <wp:posOffset>-1143630</wp:posOffset>
                      </wp:positionV>
                      <wp:extent cx="228600" cy="229871"/>
                      <wp:effectExtent l="0" t="0" r="0" b="0"/>
                      <wp:wrapNone/>
                      <wp:docPr id="2" name="Rectangle 73"/>
                      <wp:cNvGraphicFramePr/>
                      <a:graphic xmlns:a="http://schemas.openxmlformats.org/drawingml/2006/main">
                        <a:graphicData uri="http://schemas.microsoft.com/office/word/2010/wordprocessingShape">
                          <wps:wsp>
                            <wps:cNvSpPr/>
                            <wps:spPr>
                              <a:xfrm>
                                <a:off x="0" y="0"/>
                                <a:ext cx="228600" cy="229871"/>
                              </a:xfrm>
                              <a:prstGeom prst="rect">
                                <a:avLst/>
                              </a:prstGeom>
                              <a:noFill/>
                              <a:ln>
                                <a:noFill/>
                                <a:prstDash val="solid"/>
                              </a:ln>
                            </wps:spPr>
                            <wps:txbx>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wps:txbx>
                            <wps:bodyPr vert="horz" wrap="square" lIns="12701" tIns="12701" rIns="12701" bIns="12701" anchor="t" anchorCtr="0" compatLnSpc="0"/>
                          </wps:wsp>
                        </a:graphicData>
                      </a:graphic>
                    </wp:anchor>
                  </w:drawing>
                </mc:Choice>
                <mc:Fallback>
                  <w:pict>
                    <v:rect id="_x0000_s1027" style="position:absolute;left:0;text-align:left;margin-left:765pt;margin-top:-90.05pt;width:18pt;height:18.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" filled="f" stroked="f">
                      <v:textbox inset=".35281mm,.35281mm,.35281mm,.35281mm">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v:textbox>
                    </v:rect>
                  </w:pict>
                </mc:Fallback>
              </mc:AlternateContent>
            </w:r>
            <w:r>
              <w:rPr>
                <w:rFonts w:ascii="標楷體" w:eastAsia="標楷體" w:hAnsi="標楷體"/>
                <w:b/>
                <w:szCs w:val="24"/>
              </w:rPr>
              <w:t>(</w:t>
            </w:r>
            <w:r>
              <w:rPr>
                <w:rFonts w:ascii="標楷體" w:eastAsia="標楷體" w:hAnsi="標楷體"/>
                <w:b/>
                <w:szCs w:val="24"/>
              </w:rPr>
              <w:t>三</w:t>
            </w:r>
            <w:r>
              <w:rPr>
                <w:rFonts w:ascii="標楷體" w:eastAsia="標楷體" w:hAnsi="標楷體"/>
                <w:b/>
                <w:szCs w:val="24"/>
              </w:rPr>
              <w:t>)</w:t>
            </w:r>
            <w:r>
              <w:rPr>
                <w:rFonts w:ascii="標楷體" w:eastAsia="標楷體" w:hAnsi="標楷體"/>
                <w:b/>
                <w:szCs w:val="24"/>
              </w:rPr>
              <w:t>外科審查注意事項</w:t>
            </w:r>
          </w:p>
          <w:p w:rsidR="00C349E3" w:rsidRDefault="00C047D5">
            <w:pPr>
              <w:spacing w:line="300" w:lineRule="exact"/>
              <w:ind w:left="510" w:hanging="510"/>
            </w:pPr>
            <w:r>
              <w:rPr>
                <w:rFonts w:ascii="標楷體" w:eastAsia="標楷體" w:hAnsi="標楷體"/>
                <w:szCs w:val="24"/>
              </w:rPr>
              <w:t>48.</w:t>
            </w:r>
            <w:r>
              <w:rPr>
                <w:rFonts w:ascii="標楷體" w:eastAsia="標楷體" w:hAnsi="標楷體"/>
                <w:strike/>
                <w:color w:val="FF0000"/>
                <w:szCs w:val="24"/>
              </w:rPr>
              <w:t>實施胃隔間術</w:t>
            </w:r>
            <w:r>
              <w:rPr>
                <w:rFonts w:ascii="標楷體" w:eastAsia="標楷體" w:hAnsi="標楷體"/>
                <w:strike/>
                <w:color w:val="FF0000"/>
                <w:szCs w:val="24"/>
              </w:rPr>
              <w:t>(gastric partition)72035B</w:t>
            </w:r>
            <w:r>
              <w:rPr>
                <w:rFonts w:ascii="標楷體" w:eastAsia="標楷體" w:hAnsi="標楷體"/>
                <w:color w:val="FF0000"/>
                <w:szCs w:val="24"/>
                <w:u w:val="single"/>
              </w:rPr>
              <w:t>病態型肥胖實施減重手術</w:t>
            </w:r>
            <w:r>
              <w:rPr>
                <w:rFonts w:ascii="標楷體" w:eastAsia="標楷體" w:hAnsi="標楷體"/>
                <w:color w:val="FF0000"/>
                <w:szCs w:val="24"/>
                <w:u w:val="single"/>
              </w:rPr>
              <w:t>(</w:t>
            </w:r>
            <w:r>
              <w:rPr>
                <w:rFonts w:ascii="標楷體" w:eastAsia="標楷體" w:hAnsi="標楷體"/>
                <w:color w:val="FF0000"/>
                <w:szCs w:val="24"/>
                <w:u w:val="single"/>
              </w:rPr>
              <w:t>如胃隔間術</w:t>
            </w:r>
            <w:r>
              <w:rPr>
                <w:rFonts w:ascii="標楷體" w:eastAsia="標楷體" w:hAnsi="標楷體"/>
                <w:color w:val="FF0000"/>
                <w:szCs w:val="24"/>
                <w:u w:val="single"/>
              </w:rPr>
              <w:t>72035B</w:t>
            </w:r>
            <w:r>
              <w:rPr>
                <w:rFonts w:ascii="標楷體" w:eastAsia="標楷體" w:hAnsi="標楷體"/>
                <w:color w:val="FF0000"/>
                <w:szCs w:val="24"/>
                <w:u w:val="single"/>
              </w:rPr>
              <w:t>、</w:t>
            </w:r>
            <w:r>
              <w:rPr>
                <w:rFonts w:ascii="標楷體" w:eastAsia="標楷體" w:hAnsi="標楷體"/>
                <w:color w:val="FF0000"/>
                <w:szCs w:val="24"/>
                <w:u w:val="single"/>
              </w:rPr>
              <w:t>72041B</w:t>
            </w:r>
            <w:r>
              <w:rPr>
                <w:rFonts w:ascii="標楷體" w:eastAsia="標楷體" w:hAnsi="標楷體"/>
                <w:color w:val="FF0000"/>
                <w:szCs w:val="24"/>
                <w:u w:val="single"/>
              </w:rPr>
              <w:t>腹腔鏡胃間隔術</w:t>
            </w:r>
            <w:r>
              <w:rPr>
                <w:rFonts w:ascii="標楷體" w:eastAsia="標楷體" w:hAnsi="標楷體"/>
                <w:color w:val="FF0000"/>
                <w:szCs w:val="24"/>
                <w:u w:val="single"/>
              </w:rPr>
              <w:t>…</w:t>
            </w:r>
            <w:r>
              <w:rPr>
                <w:rFonts w:ascii="標楷體" w:eastAsia="標楷體" w:hAnsi="標楷體"/>
                <w:color w:val="FF0000"/>
                <w:szCs w:val="24"/>
                <w:u w:val="single"/>
              </w:rPr>
              <w:t>等</w:t>
            </w:r>
            <w:r>
              <w:rPr>
                <w:rFonts w:ascii="標楷體" w:eastAsia="標楷體" w:hAnsi="標楷體"/>
                <w:color w:val="FF0000"/>
                <w:szCs w:val="24"/>
                <w:u w:val="single"/>
              </w:rPr>
              <w:t>)</w:t>
            </w:r>
            <w:r>
              <w:rPr>
                <w:rFonts w:ascii="標楷體" w:eastAsia="標楷體" w:hAnsi="標楷體"/>
                <w:szCs w:val="24"/>
              </w:rPr>
              <w:t>應符合下列各項條件：</w:t>
            </w:r>
            <w:r>
              <w:rPr>
                <w:rFonts w:ascii="標楷體" w:eastAsia="標楷體" w:hAnsi="標楷體"/>
                <w:color w:val="FF0000"/>
                <w:szCs w:val="24"/>
                <w:u w:val="single"/>
              </w:rPr>
              <w:t>(109/5/1)</w:t>
            </w:r>
          </w:p>
          <w:p w:rsidR="00C349E3" w:rsidRDefault="00C047D5">
            <w:pPr>
              <w:spacing w:line="300" w:lineRule="exact"/>
              <w:ind w:left="510" w:hanging="510"/>
            </w:pPr>
            <w:r>
              <w:rPr>
                <w:rFonts w:ascii="標楷體" w:eastAsia="標楷體" w:hAnsi="標楷體"/>
                <w:szCs w:val="24"/>
              </w:rPr>
              <w:t>(1)</w:t>
            </w:r>
            <w:r>
              <w:rPr>
                <w:rFonts w:ascii="標楷體" w:eastAsia="標楷體" w:hAnsi="標楷體"/>
                <w:strike/>
                <w:color w:val="FF0000"/>
                <w:szCs w:val="24"/>
              </w:rPr>
              <w:t>BMI(body mass index)</w:t>
            </w:r>
            <w:r>
              <w:rPr>
                <w:rFonts w:ascii="標楷體" w:eastAsia="標楷體" w:hAnsi="標楷體"/>
                <w:strike/>
                <w:color w:val="FF0000"/>
                <w:szCs w:val="24"/>
              </w:rPr>
              <w:t>身體質量指數</w:t>
            </w:r>
            <w:r>
              <w:rPr>
                <w:rFonts w:ascii="標楷體" w:eastAsia="標楷體" w:hAnsi="標楷體"/>
                <w:strike/>
                <w:color w:val="FF0000"/>
                <w:szCs w:val="24"/>
              </w:rPr>
              <w:t>≧40kg</w:t>
            </w:r>
            <w:r>
              <w:rPr>
                <w:rFonts w:ascii="標楷體" w:eastAsia="標楷體" w:hAnsi="標楷體"/>
                <w:strike/>
                <w:color w:val="FF0000"/>
                <w:szCs w:val="24"/>
              </w:rPr>
              <w:t>／</w:t>
            </w:r>
            <w:r>
              <w:rPr>
                <w:rFonts w:ascii="標楷體" w:eastAsia="標楷體" w:hAnsi="標楷體"/>
                <w:strike/>
                <w:color w:val="FF0000"/>
                <w:szCs w:val="24"/>
              </w:rPr>
              <w:t>m2</w:t>
            </w:r>
            <w:r>
              <w:rPr>
                <w:rFonts w:ascii="標楷體" w:eastAsia="標楷體" w:hAnsi="標楷體"/>
                <w:strike/>
                <w:color w:val="FF0000"/>
                <w:szCs w:val="24"/>
              </w:rPr>
              <w:t>；</w:t>
            </w:r>
            <w:r>
              <w:rPr>
                <w:rFonts w:ascii="標楷體" w:eastAsia="標楷體" w:hAnsi="標楷體"/>
                <w:strike/>
                <w:color w:val="FF0000"/>
                <w:szCs w:val="24"/>
              </w:rPr>
              <w:t>BMI≧35kg</w:t>
            </w:r>
            <w:r>
              <w:rPr>
                <w:rFonts w:ascii="標楷體" w:eastAsia="標楷體" w:hAnsi="標楷體"/>
                <w:strike/>
                <w:color w:val="FF0000"/>
                <w:szCs w:val="24"/>
              </w:rPr>
              <w:t>／</w:t>
            </w:r>
            <w:r>
              <w:rPr>
                <w:rFonts w:ascii="標楷體" w:eastAsia="標楷體" w:hAnsi="標楷體"/>
                <w:strike/>
                <w:color w:val="FF0000"/>
                <w:szCs w:val="24"/>
              </w:rPr>
              <w:t>m2</w:t>
            </w:r>
            <w:r>
              <w:rPr>
                <w:rFonts w:ascii="標楷體" w:eastAsia="標楷體" w:hAnsi="標楷體"/>
                <w:strike/>
                <w:color w:val="FF0000"/>
                <w:szCs w:val="24"/>
              </w:rPr>
              <w:t>，合併有高危險性併發症，如：糖尿病、高血壓、呼吸暫停症候群等</w:t>
            </w:r>
            <w:r>
              <w:rPr>
                <w:rFonts w:ascii="標楷體" w:eastAsia="標楷體" w:hAnsi="標楷體"/>
                <w:strike/>
                <w:color w:val="FF0000"/>
                <w:szCs w:val="24"/>
              </w:rPr>
              <w:t>)</w:t>
            </w:r>
            <w:r>
              <w:rPr>
                <w:rFonts w:ascii="標楷體" w:eastAsia="標楷體" w:hAnsi="標楷體"/>
                <w:szCs w:val="24"/>
                <w:u w:val="single"/>
              </w:rPr>
              <w:t xml:space="preserve"> </w:t>
            </w:r>
            <w:r>
              <w:rPr>
                <w:rFonts w:ascii="標楷體" w:eastAsia="標楷體" w:hAnsi="標楷體"/>
                <w:color w:val="FF0000"/>
                <w:szCs w:val="24"/>
                <w:u w:val="single"/>
              </w:rPr>
              <w:lastRenderedPageBreak/>
              <w:t>BMI(body mass index)</w:t>
            </w:r>
            <w:r>
              <w:rPr>
                <w:rFonts w:ascii="標楷體" w:eastAsia="標楷體" w:hAnsi="標楷體"/>
                <w:color w:val="FF0000"/>
                <w:szCs w:val="24"/>
                <w:u w:val="single"/>
              </w:rPr>
              <w:t>身體質量指數</w:t>
            </w:r>
            <w:r>
              <w:rPr>
                <w:rFonts w:ascii="標楷體" w:eastAsia="標楷體" w:hAnsi="標楷體"/>
                <w:color w:val="FF0000"/>
                <w:szCs w:val="24"/>
                <w:u w:val="single"/>
              </w:rPr>
              <w:t>37.5Kg/m2</w:t>
            </w:r>
            <w:r>
              <w:rPr>
                <w:rFonts w:ascii="標楷體" w:eastAsia="標楷體" w:hAnsi="標楷體"/>
                <w:color w:val="FF0000"/>
                <w:szCs w:val="24"/>
                <w:u w:val="single"/>
              </w:rPr>
              <w:t>；</w:t>
            </w:r>
            <w:r>
              <w:rPr>
                <w:rFonts w:ascii="標楷體" w:eastAsia="標楷體" w:hAnsi="標楷體"/>
                <w:color w:val="FF0000"/>
                <w:szCs w:val="24"/>
                <w:u w:val="single"/>
              </w:rPr>
              <w:t>BMI32.5Kg/m2</w:t>
            </w:r>
            <w:r>
              <w:rPr>
                <w:rFonts w:ascii="標楷體" w:eastAsia="標楷體" w:hAnsi="標楷體"/>
                <w:color w:val="FF0000"/>
                <w:szCs w:val="24"/>
                <w:u w:val="single"/>
              </w:rPr>
              <w:t>合併有高危險併發症，如</w:t>
            </w:r>
            <w:r>
              <w:rPr>
                <w:rFonts w:ascii="標楷體" w:eastAsia="標楷體" w:hAnsi="標楷體"/>
                <w:color w:val="FF0000"/>
                <w:szCs w:val="24"/>
                <w:u w:val="single"/>
              </w:rPr>
              <w:t>:</w:t>
            </w:r>
            <w:r>
              <w:rPr>
                <w:rFonts w:ascii="標楷體" w:eastAsia="標楷體" w:hAnsi="標楷體"/>
                <w:color w:val="FF0000"/>
                <w:szCs w:val="24"/>
                <w:u w:val="single"/>
              </w:rPr>
              <w:t>第二型糖尿病患者其糖化血色素經內科治療後仍</w:t>
            </w:r>
            <w:r>
              <w:rPr>
                <w:rFonts w:ascii="標楷體" w:eastAsia="標楷體" w:hAnsi="標楷體"/>
                <w:color w:val="FF0000"/>
                <w:szCs w:val="24"/>
                <w:u w:val="single"/>
              </w:rPr>
              <w:t>7.5%</w:t>
            </w:r>
            <w:r>
              <w:rPr>
                <w:rFonts w:ascii="標楷體" w:eastAsia="標楷體" w:hAnsi="標楷體"/>
                <w:color w:val="FF0000"/>
                <w:szCs w:val="24"/>
                <w:u w:val="single"/>
              </w:rPr>
              <w:t>、高血壓、呼吸中止症候群等。</w:t>
            </w:r>
            <w:r>
              <w:rPr>
                <w:rFonts w:ascii="標楷體" w:eastAsia="標楷體" w:hAnsi="標楷體" w:cs="新細明體"/>
                <w:color w:val="FF0000"/>
                <w:szCs w:val="28"/>
                <w:u w:val="single"/>
              </w:rPr>
              <w:t>(109/5/1)</w:t>
            </w:r>
          </w:p>
          <w:p w:rsidR="00C349E3" w:rsidRDefault="00C047D5">
            <w:pPr>
              <w:spacing w:line="300" w:lineRule="exact"/>
              <w:ind w:left="510" w:hanging="510"/>
            </w:pPr>
            <w:r>
              <w:rPr>
                <w:rFonts w:ascii="標楷體" w:eastAsia="標楷體" w:hAnsi="標楷體"/>
                <w:szCs w:val="24"/>
              </w:rPr>
              <w:t>(2)</w:t>
            </w:r>
            <w:r>
              <w:rPr>
                <w:rFonts w:ascii="標楷體" w:eastAsia="標楷體" w:hAnsi="標楷體"/>
                <w:szCs w:val="24"/>
              </w:rPr>
              <w:t>甲、</w:t>
            </w:r>
            <w:r>
              <w:rPr>
                <w:rFonts w:ascii="標楷體" w:eastAsia="標楷體" w:hAnsi="標楷體"/>
                <w:color w:val="FF0000"/>
                <w:szCs w:val="24"/>
                <w:u w:val="single"/>
              </w:rPr>
              <w:t>須減重門診滿半年</w:t>
            </w:r>
            <w:r>
              <w:rPr>
                <w:rFonts w:ascii="標楷體" w:eastAsia="標楷體" w:hAnsi="標楷體"/>
                <w:color w:val="FF0000"/>
                <w:szCs w:val="24"/>
                <w:u w:val="single"/>
              </w:rPr>
              <w:t>(</w:t>
            </w:r>
            <w:r>
              <w:rPr>
                <w:rFonts w:ascii="標楷體" w:eastAsia="標楷體" w:hAnsi="標楷體"/>
                <w:color w:val="FF0000"/>
                <w:szCs w:val="24"/>
                <w:u w:val="single"/>
              </w:rPr>
              <w:t>或門診相關佐證滿半年</w:t>
            </w:r>
            <w:r>
              <w:rPr>
                <w:rFonts w:ascii="標楷體" w:eastAsia="標楷體" w:hAnsi="標楷體"/>
                <w:color w:val="FF0000"/>
                <w:szCs w:val="24"/>
                <w:u w:val="single"/>
              </w:rPr>
              <w:t>)</w:t>
            </w:r>
            <w:r>
              <w:rPr>
                <w:rFonts w:ascii="標楷體" w:eastAsia="標楷體" w:hAnsi="標楷體"/>
                <w:color w:val="FF0000"/>
                <w:szCs w:val="24"/>
                <w:u w:val="single"/>
              </w:rPr>
              <w:t>及</w:t>
            </w:r>
            <w:r>
              <w:rPr>
                <w:rFonts w:ascii="標楷體" w:eastAsia="標楷體" w:hAnsi="標楷體"/>
                <w:szCs w:val="24"/>
              </w:rPr>
              <w:t>經運動及飲食控制在半</w:t>
            </w:r>
            <w:r>
              <w:rPr>
                <w:rFonts w:ascii="標楷體" w:eastAsia="標楷體" w:hAnsi="標楷體"/>
                <w:szCs w:val="24"/>
              </w:rPr>
              <w:t>年以上。</w:t>
            </w:r>
            <w:r>
              <w:rPr>
                <w:rFonts w:ascii="標楷體" w:eastAsia="標楷體" w:hAnsi="標楷體" w:cs="新細明體"/>
                <w:color w:val="FF0000"/>
                <w:szCs w:val="28"/>
                <w:u w:val="single"/>
              </w:rPr>
              <w:t>(109/5/1)</w:t>
            </w:r>
          </w:p>
          <w:p w:rsidR="00C349E3" w:rsidRDefault="00C047D5">
            <w:pPr>
              <w:spacing w:line="300" w:lineRule="exact"/>
              <w:ind w:left="510" w:hanging="510"/>
            </w:pPr>
            <w:r>
              <w:rPr>
                <w:rFonts w:ascii="標楷體" w:eastAsia="標楷體" w:hAnsi="標楷體"/>
                <w:szCs w:val="24"/>
              </w:rPr>
              <w:t>乙、年齡在</w:t>
            </w:r>
            <w:r>
              <w:rPr>
                <w:rFonts w:ascii="標楷體" w:eastAsia="標楷體" w:hAnsi="標楷體"/>
                <w:strike/>
                <w:color w:val="FF0000"/>
                <w:szCs w:val="24"/>
              </w:rPr>
              <w:t>18~55</w:t>
            </w:r>
            <w:r>
              <w:rPr>
                <w:rFonts w:ascii="標楷體" w:eastAsia="標楷體" w:hAnsi="標楷體"/>
                <w:color w:val="FF0000"/>
                <w:szCs w:val="24"/>
                <w:u w:val="single"/>
              </w:rPr>
              <w:t>20~65</w:t>
            </w:r>
            <w:r>
              <w:rPr>
                <w:rFonts w:ascii="標楷體" w:eastAsia="標楷體" w:hAnsi="標楷體"/>
                <w:szCs w:val="24"/>
              </w:rPr>
              <w:t>歲間。</w:t>
            </w:r>
            <w:r>
              <w:rPr>
                <w:rFonts w:ascii="標楷體" w:eastAsia="標楷體" w:hAnsi="標楷體" w:cs="新細明體"/>
                <w:color w:val="FF0000"/>
                <w:szCs w:val="28"/>
                <w:u w:val="single"/>
              </w:rPr>
              <w:t>(109/5/1)</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丙、無其它內分泌疾病引起之病態肥胖。</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丁、無酗酒、嗑藥及其它精神疾病。</w:t>
            </w:r>
          </w:p>
          <w:p w:rsidR="00C349E3" w:rsidRDefault="00C047D5">
            <w:pPr>
              <w:autoSpaceDE w:val="0"/>
              <w:snapToGrid w:val="0"/>
              <w:spacing w:line="300" w:lineRule="exact"/>
              <w:ind w:left="458" w:hanging="458"/>
              <w:jc w:val="both"/>
            </w:pPr>
            <w:r>
              <w:rPr>
                <w:rFonts w:ascii="標楷體" w:eastAsia="標楷體" w:hAnsi="標楷體"/>
                <w:szCs w:val="24"/>
              </w:rPr>
              <w:t>戊、精神狀態健全，經由精神科專科醫師會診認定無異常。</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pPr>
            <w:r>
              <w:rPr>
                <w:rFonts w:ascii="標楷體" w:eastAsia="標楷體" w:hAnsi="標楷體"/>
                <w:szCs w:val="28"/>
              </w:rPr>
              <w:t>61.</w:t>
            </w:r>
            <w:r>
              <w:rPr>
                <w:rFonts w:ascii="標楷體" w:eastAsia="標楷體" w:hAnsi="標楷體"/>
                <w:szCs w:val="28"/>
              </w:rPr>
              <w:t>經直腸大腸息肉切除術</w:t>
            </w:r>
            <w:r>
              <w:rPr>
                <w:rFonts w:ascii="標楷體" w:eastAsia="標楷體" w:hAnsi="標楷體"/>
                <w:szCs w:val="28"/>
              </w:rPr>
              <w:t>(74207C)</w:t>
            </w:r>
            <w:r>
              <w:rPr>
                <w:rFonts w:ascii="標楷體" w:eastAsia="標楷體" w:hAnsi="標楷體"/>
                <w:szCs w:val="28"/>
              </w:rPr>
              <w:t>審查原則：</w:t>
            </w:r>
            <w:r>
              <w:rPr>
                <w:rFonts w:ascii="Times New Roman" w:eastAsia="標楷體" w:hAnsi="Times New Roman"/>
                <w:szCs w:val="28"/>
              </w:rPr>
              <w:t>(106/12/1)</w:t>
            </w:r>
            <w:r>
              <w:rPr>
                <w:rFonts w:ascii="Times New Roman" w:eastAsia="標楷體" w:hAnsi="Times New Roman"/>
                <w:color w:val="FF0000"/>
                <w:szCs w:val="28"/>
                <w:u w:val="single"/>
              </w:rPr>
              <w:t xml:space="preserve"> (109/5/1)</w:t>
            </w:r>
          </w:p>
          <w:p w:rsidR="00C349E3" w:rsidRDefault="00C047D5">
            <w:pPr>
              <w:spacing w:line="300" w:lineRule="exact"/>
              <w:ind w:left="510" w:hanging="510"/>
            </w:pPr>
            <w:r>
              <w:rPr>
                <w:rFonts w:ascii="標楷體" w:eastAsia="標楷體" w:hAnsi="標楷體"/>
                <w:szCs w:val="28"/>
              </w:rPr>
              <w:t>(1)</w:t>
            </w:r>
            <w:r>
              <w:rPr>
                <w:rFonts w:ascii="標楷體" w:eastAsia="標楷體" w:hAnsi="標楷體"/>
                <w:szCs w:val="28"/>
              </w:rPr>
              <w:t>至少有</w:t>
            </w:r>
            <w:r>
              <w:rPr>
                <w:rFonts w:ascii="標楷體" w:eastAsia="標楷體" w:hAnsi="標楷體"/>
                <w:szCs w:val="28"/>
              </w:rPr>
              <w:t>1</w:t>
            </w:r>
            <w:r>
              <w:rPr>
                <w:rFonts w:ascii="標楷體" w:eastAsia="標楷體" w:hAnsi="標楷體"/>
                <w:szCs w:val="28"/>
              </w:rPr>
              <w:t>顆息肉大於</w:t>
            </w:r>
            <w:r>
              <w:rPr>
                <w:rFonts w:ascii="標楷體" w:eastAsia="標楷體" w:hAnsi="標楷體"/>
                <w:szCs w:val="28"/>
              </w:rPr>
              <w:t>1</w:t>
            </w:r>
            <w:r>
              <w:rPr>
                <w:rFonts w:ascii="標楷體" w:eastAsia="標楷體" w:hAnsi="標楷體"/>
                <w:szCs w:val="28"/>
              </w:rPr>
              <w:t>公分</w:t>
            </w:r>
            <w:r>
              <w:rPr>
                <w:rFonts w:ascii="標楷體" w:eastAsia="標楷體" w:hAnsi="標楷體"/>
                <w:color w:val="FF0000"/>
                <w:szCs w:val="28"/>
                <w:u w:val="single"/>
              </w:rPr>
              <w:t>且為困難型息肉例如扁平型、沒有根蒂息肉</w:t>
            </w:r>
            <w:r>
              <w:rPr>
                <w:rFonts w:ascii="標楷體" w:eastAsia="標楷體" w:hAnsi="標楷體"/>
                <w:strike/>
                <w:color w:val="FF0000"/>
                <w:szCs w:val="28"/>
              </w:rPr>
              <w:t>；或其他息肉總和大於</w:t>
            </w:r>
            <w:r>
              <w:rPr>
                <w:rFonts w:ascii="標楷體" w:eastAsia="標楷體" w:hAnsi="標楷體"/>
                <w:strike/>
                <w:color w:val="FF0000"/>
                <w:szCs w:val="28"/>
              </w:rPr>
              <w:t>1</w:t>
            </w:r>
            <w:r>
              <w:rPr>
                <w:rFonts w:ascii="標楷體" w:eastAsia="標楷體" w:hAnsi="標楷體"/>
                <w:strike/>
                <w:color w:val="FF0000"/>
                <w:szCs w:val="28"/>
              </w:rPr>
              <w:t>公分</w:t>
            </w:r>
            <w:r>
              <w:rPr>
                <w:rFonts w:ascii="標楷體" w:eastAsia="標楷體" w:hAnsi="標楷體"/>
                <w:szCs w:val="28"/>
              </w:rPr>
              <w:t>。</w:t>
            </w:r>
            <w:r>
              <w:rPr>
                <w:rFonts w:ascii="Times New Roman" w:eastAsia="標楷體" w:hAnsi="Times New Roman"/>
                <w:color w:val="FF0000"/>
                <w:szCs w:val="28"/>
                <w:u w:val="single"/>
              </w:rPr>
              <w:t>(109/5/1)</w:t>
            </w:r>
          </w:p>
          <w:p w:rsidR="00C349E3" w:rsidRDefault="00C047D5">
            <w:pPr>
              <w:spacing w:line="300" w:lineRule="exact"/>
              <w:ind w:left="510" w:hanging="510"/>
            </w:pPr>
            <w:r>
              <w:rPr>
                <w:rFonts w:ascii="標楷體" w:eastAsia="標楷體" w:hAnsi="標楷體"/>
                <w:color w:val="FF0000"/>
                <w:szCs w:val="28"/>
                <w:u w:val="single"/>
              </w:rPr>
              <w:t>(2)</w:t>
            </w:r>
            <w:r>
              <w:rPr>
                <w:rFonts w:ascii="標楷體" w:eastAsia="標楷體" w:hAnsi="標楷體"/>
                <w:color w:val="FF0000"/>
                <w:szCs w:val="28"/>
                <w:u w:val="single"/>
              </w:rPr>
              <w:t>若息肉屬簡單型例如有根蒂可活動，以內視鏡</w:t>
            </w:r>
            <w:r>
              <w:rPr>
                <w:rFonts w:ascii="標楷體" w:eastAsia="標楷體" w:hAnsi="標楷體"/>
                <w:color w:val="FF0000"/>
                <w:szCs w:val="28"/>
                <w:u w:val="single"/>
              </w:rPr>
              <w:t>(</w:t>
            </w:r>
            <w:r>
              <w:rPr>
                <w:rFonts w:ascii="標楷體" w:eastAsia="標楷體" w:hAnsi="標楷體"/>
                <w:color w:val="FF0000"/>
                <w:szCs w:val="28"/>
                <w:u w:val="single"/>
              </w:rPr>
              <w:t>大腸鏡</w:t>
            </w:r>
            <w:r>
              <w:rPr>
                <w:rFonts w:ascii="標楷體" w:eastAsia="標楷體" w:hAnsi="標楷體"/>
                <w:color w:val="FF0000"/>
                <w:szCs w:val="28"/>
                <w:u w:val="single"/>
              </w:rPr>
              <w:t>)</w:t>
            </w:r>
            <w:r>
              <w:rPr>
                <w:rFonts w:ascii="標楷體" w:eastAsia="標楷體" w:hAnsi="標楷體"/>
                <w:color w:val="FF0000"/>
                <w:szCs w:val="28"/>
                <w:u w:val="single"/>
              </w:rPr>
              <w:t>方式執行息肉切除者，應加強審查。</w:t>
            </w:r>
            <w:r>
              <w:rPr>
                <w:rFonts w:ascii="Times New Roman" w:eastAsia="標楷體" w:hAnsi="Times New Roman"/>
                <w:color w:val="FF0000"/>
                <w:szCs w:val="28"/>
                <w:u w:val="single"/>
              </w:rPr>
              <w:t>(109/5/1)</w:t>
            </w:r>
          </w:p>
          <w:p w:rsidR="00C349E3" w:rsidRDefault="00C047D5">
            <w:pPr>
              <w:spacing w:line="300" w:lineRule="exact"/>
              <w:ind w:left="510" w:hanging="510"/>
            </w:pPr>
            <w:r>
              <w:rPr>
                <w:rFonts w:ascii="標楷體" w:eastAsia="標楷體" w:hAnsi="標楷體"/>
                <w:strike/>
                <w:color w:val="FF0000"/>
                <w:szCs w:val="28"/>
              </w:rPr>
              <w:t>(2)</w:t>
            </w:r>
            <w:r>
              <w:rPr>
                <w:rFonts w:ascii="標楷體" w:eastAsia="標楷體" w:hAnsi="標楷體"/>
                <w:color w:val="FF0000"/>
                <w:szCs w:val="28"/>
                <w:u w:val="single"/>
              </w:rPr>
              <w:t>(3)</w:t>
            </w:r>
            <w:r>
              <w:rPr>
                <w:rFonts w:ascii="標楷體" w:eastAsia="標楷體" w:hAnsi="標楷體"/>
                <w:szCs w:val="28"/>
              </w:rPr>
              <w:t>送審時需</w:t>
            </w:r>
            <w:r>
              <w:rPr>
                <w:rFonts w:ascii="標楷體" w:eastAsia="標楷體" w:hAnsi="標楷體"/>
                <w:color w:val="FF0000"/>
                <w:szCs w:val="28"/>
                <w:u w:val="single"/>
              </w:rPr>
              <w:t>檢附報告及照片，且照片內容至少須包括下列三項：</w:t>
            </w:r>
            <w:r>
              <w:rPr>
                <w:rFonts w:ascii="Times New Roman" w:eastAsia="標楷體" w:hAnsi="Times New Roman"/>
                <w:color w:val="FF0000"/>
                <w:szCs w:val="28"/>
                <w:u w:val="single"/>
              </w:rPr>
              <w:t>(109/5/1)</w:t>
            </w:r>
          </w:p>
          <w:p w:rsidR="00C349E3" w:rsidRDefault="00C047D5">
            <w:pPr>
              <w:spacing w:line="300" w:lineRule="exact"/>
              <w:ind w:left="510" w:hanging="510"/>
              <w:rPr>
                <w:rFonts w:ascii="標楷體" w:eastAsia="標楷體" w:hAnsi="標楷體"/>
                <w:color w:val="FF0000"/>
                <w:szCs w:val="28"/>
                <w:u w:val="single"/>
              </w:rPr>
            </w:pPr>
            <w:r>
              <w:rPr>
                <w:rFonts w:ascii="標楷體" w:eastAsia="標楷體" w:hAnsi="標楷體"/>
                <w:color w:val="FF0000"/>
                <w:szCs w:val="28"/>
                <w:u w:val="single"/>
              </w:rPr>
              <w:t>甲、切除前病灶整體型態。</w:t>
            </w:r>
          </w:p>
          <w:p w:rsidR="00C349E3" w:rsidRDefault="00C047D5">
            <w:pPr>
              <w:spacing w:line="300" w:lineRule="exact"/>
              <w:ind w:left="510" w:hanging="510"/>
              <w:rPr>
                <w:rFonts w:ascii="標楷體" w:eastAsia="標楷體" w:hAnsi="標楷體"/>
                <w:color w:val="FF0000"/>
                <w:szCs w:val="28"/>
                <w:u w:val="single"/>
              </w:rPr>
            </w:pPr>
            <w:r>
              <w:rPr>
                <w:rFonts w:ascii="標楷體" w:eastAsia="標楷體" w:hAnsi="標楷體"/>
                <w:color w:val="FF0000"/>
                <w:szCs w:val="28"/>
                <w:u w:val="single"/>
              </w:rPr>
              <w:t>乙、切除後傷口。</w:t>
            </w:r>
          </w:p>
          <w:p w:rsidR="00C349E3" w:rsidRDefault="00C047D5">
            <w:pPr>
              <w:autoSpaceDE w:val="0"/>
              <w:snapToGrid w:val="0"/>
              <w:spacing w:line="300" w:lineRule="exact"/>
              <w:ind w:left="458" w:hanging="458"/>
              <w:jc w:val="both"/>
            </w:pPr>
            <w:r>
              <w:rPr>
                <w:rFonts w:ascii="標楷體" w:eastAsia="標楷體" w:hAnsi="標楷體"/>
                <w:color w:val="FF0000"/>
                <w:szCs w:val="28"/>
                <w:u w:val="single"/>
              </w:rPr>
              <w:t>丙、</w:t>
            </w:r>
            <w:r>
              <w:rPr>
                <w:rFonts w:ascii="標楷體" w:eastAsia="標楷體" w:hAnsi="標楷體"/>
                <w:szCs w:val="28"/>
              </w:rPr>
              <w:t>需檢附息肉切除含尺之相片。</w:t>
            </w:r>
          </w:p>
          <w:p w:rsidR="00C349E3" w:rsidRDefault="00C349E3">
            <w:pPr>
              <w:autoSpaceDE w:val="0"/>
              <w:snapToGrid w:val="0"/>
              <w:spacing w:line="300" w:lineRule="exact"/>
              <w:ind w:left="459" w:hanging="459"/>
              <w:jc w:val="both"/>
              <w:rPr>
                <w:rFonts w:ascii="Times New Roman" w:eastAsia="標楷體" w:hAnsi="Times New Roman"/>
                <w:b/>
                <w:color w:val="000000"/>
                <w:szCs w:val="28"/>
              </w:rPr>
            </w:pPr>
          </w:p>
          <w:p w:rsidR="00C349E3" w:rsidRDefault="00C047D5">
            <w:pPr>
              <w:autoSpaceDE w:val="0"/>
              <w:snapToGrid w:val="0"/>
              <w:spacing w:line="300" w:lineRule="exact"/>
              <w:ind w:left="459" w:hanging="459"/>
              <w:jc w:val="both"/>
              <w:rPr>
                <w:rFonts w:ascii="Times New Roman" w:eastAsia="標楷體" w:hAnsi="Times New Roman"/>
                <w:b/>
                <w:color w:val="000000"/>
                <w:szCs w:val="28"/>
              </w:rPr>
            </w:pPr>
            <w:r>
              <w:rPr>
                <w:rFonts w:ascii="Times New Roman" w:eastAsia="標楷體" w:hAnsi="Times New Roman"/>
                <w:b/>
                <w:color w:val="000000"/>
                <w:szCs w:val="28"/>
              </w:rPr>
              <w:t>(</w:t>
            </w:r>
            <w:r>
              <w:rPr>
                <w:rFonts w:ascii="Times New Roman" w:eastAsia="標楷體" w:hAnsi="Times New Roman"/>
                <w:b/>
                <w:color w:val="000000"/>
                <w:szCs w:val="28"/>
              </w:rPr>
              <w:t>四</w:t>
            </w:r>
            <w:r>
              <w:rPr>
                <w:rFonts w:ascii="Times New Roman" w:eastAsia="標楷體" w:hAnsi="Times New Roman"/>
                <w:b/>
                <w:color w:val="000000"/>
                <w:szCs w:val="28"/>
              </w:rPr>
              <w:t>)</w:t>
            </w:r>
            <w:r>
              <w:rPr>
                <w:rFonts w:ascii="Times New Roman" w:eastAsia="標楷體" w:hAnsi="Times New Roman"/>
                <w:b/>
                <w:color w:val="000000"/>
                <w:szCs w:val="28"/>
              </w:rPr>
              <w:t>兒科審查注意事項</w:t>
            </w:r>
          </w:p>
          <w:p w:rsidR="00C349E3" w:rsidRDefault="00C047D5">
            <w:pPr>
              <w:autoSpaceDE w:val="0"/>
              <w:snapToGrid w:val="0"/>
              <w:spacing w:line="300" w:lineRule="exact"/>
              <w:ind w:left="458" w:hanging="458"/>
              <w:jc w:val="both"/>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通則：</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(14)</w:t>
            </w:r>
            <w:r>
              <w:rPr>
                <w:rFonts w:ascii="標楷體" w:eastAsia="標楷體" w:hAnsi="標楷體"/>
                <w:strike/>
                <w:color w:val="FF0000"/>
                <w:szCs w:val="24"/>
              </w:rPr>
              <w:t>過敏免疫檢查及用藥：</w:t>
            </w:r>
            <w:r>
              <w:rPr>
                <w:rFonts w:ascii="標楷體" w:eastAsia="標楷體" w:hAnsi="標楷體"/>
                <w:color w:val="0070C0"/>
                <w:szCs w:val="24"/>
              </w:rPr>
              <w:t>(109/5/1)</w:t>
            </w:r>
          </w:p>
          <w:p w:rsidR="00C349E3" w:rsidRDefault="00C047D5">
            <w:pPr>
              <w:autoSpaceDE w:val="0"/>
              <w:snapToGrid w:val="0"/>
              <w:spacing w:line="300" w:lineRule="exact"/>
              <w:ind w:left="458" w:hanging="458"/>
              <w:jc w:val="both"/>
              <w:rPr>
                <w:rFonts w:ascii="標楷體" w:eastAsia="標楷體" w:hAnsi="標楷體"/>
                <w:strike/>
                <w:color w:val="FF0000"/>
                <w:szCs w:val="24"/>
              </w:rPr>
            </w:pPr>
            <w:r>
              <w:rPr>
                <w:rFonts w:ascii="標楷體" w:eastAsia="標楷體" w:hAnsi="標楷體"/>
                <w:strike/>
                <w:color w:val="FF0000"/>
                <w:szCs w:val="24"/>
              </w:rPr>
              <w:t>甲、特異過敏原免疫檢驗</w:t>
            </w:r>
            <w:r>
              <w:rPr>
                <w:rFonts w:ascii="標楷體" w:eastAsia="標楷體" w:hAnsi="標楷體"/>
                <w:strike/>
                <w:color w:val="FF0000"/>
                <w:szCs w:val="24"/>
              </w:rPr>
              <w:t>(30022C)</w:t>
            </w:r>
            <w:r>
              <w:rPr>
                <w:rFonts w:ascii="標楷體" w:eastAsia="標楷體" w:hAnsi="標楷體"/>
                <w:strike/>
                <w:color w:val="FF0000"/>
                <w:szCs w:val="24"/>
              </w:rPr>
              <w:t>、高單位免疫球蛋白注射等應依醫療常規使用，並由專業從嚴審查認定。</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乙、為避免過敏免疫檢查過度使用，不應以臍帶血</w:t>
            </w:r>
            <w:r>
              <w:rPr>
                <w:rFonts w:ascii="標楷體" w:eastAsia="標楷體" w:hAnsi="標楷體"/>
                <w:strike/>
                <w:color w:val="FF0000"/>
                <w:szCs w:val="24"/>
              </w:rPr>
              <w:t>IgE</w:t>
            </w:r>
            <w:r>
              <w:rPr>
                <w:rFonts w:ascii="標楷體" w:eastAsia="標楷體" w:hAnsi="標楷體"/>
                <w:strike/>
                <w:color w:val="FF0000"/>
                <w:szCs w:val="24"/>
              </w:rPr>
              <w:t>值作為過敏診斷之依據。</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rPr>
                <w:rFonts w:ascii="標楷體" w:eastAsia="標楷體" w:hAnsi="標楷體"/>
                <w:b/>
                <w:szCs w:val="24"/>
              </w:rPr>
            </w:pPr>
            <w:r>
              <w:rPr>
                <w:rFonts w:ascii="標楷體" w:eastAsia="標楷體" w:hAnsi="標楷體"/>
                <w:b/>
                <w:szCs w:val="24"/>
              </w:rPr>
              <w:t>(</w:t>
            </w:r>
            <w:r>
              <w:rPr>
                <w:rFonts w:ascii="標楷體" w:eastAsia="標楷體" w:hAnsi="標楷體"/>
                <w:b/>
                <w:szCs w:val="24"/>
              </w:rPr>
              <w:t>五</w:t>
            </w:r>
            <w:r>
              <w:rPr>
                <w:rFonts w:ascii="標楷體" w:eastAsia="標楷體" w:hAnsi="標楷體"/>
                <w:b/>
                <w:szCs w:val="24"/>
              </w:rPr>
              <w:t>)</w:t>
            </w:r>
            <w:r>
              <w:rPr>
                <w:rFonts w:ascii="標楷體" w:eastAsia="標楷體" w:hAnsi="標楷體"/>
                <w:b/>
                <w:szCs w:val="24"/>
              </w:rPr>
              <w:t>醫院全民健康保險非住院診斷關聯群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婦產科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1005</w:t>
            </w:r>
            <w:r>
              <w:rPr>
                <w:rFonts w:ascii="Times New Roman" w:eastAsia="標楷體" w:hAnsi="Times New Roman"/>
                <w:b/>
                <w:szCs w:val="24"/>
              </w:rPr>
              <w:t>婦產科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100502</w:t>
            </w:r>
            <w:r>
              <w:rPr>
                <w:rFonts w:ascii="Times New Roman" w:eastAsia="標楷體" w:hAnsi="Times New Roman"/>
                <w:b/>
                <w:szCs w:val="24"/>
              </w:rPr>
              <w:t>婦科子宮病狀診療</w:t>
            </w:r>
          </w:p>
          <w:p w:rsidR="00C349E3" w:rsidRDefault="00C047D5">
            <w:pPr>
              <w:spacing w:line="300" w:lineRule="exact"/>
              <w:ind w:left="240" w:hanging="240"/>
            </w:pPr>
            <w:r>
              <w:rPr>
                <w:rFonts w:ascii="Times New Roman" w:eastAsia="標楷體" w:hAnsi="Times New Roman"/>
                <w:szCs w:val="24"/>
              </w:rPr>
              <w:t>100502062</w:t>
            </w:r>
            <w:r>
              <w:rPr>
                <w:rFonts w:ascii="Times New Roman" w:eastAsia="標楷體" w:hAnsi="Times New Roman"/>
                <w:szCs w:val="24"/>
              </w:rPr>
              <w:t>婦科超音波檢查及陰道式超音波之審查原則</w:t>
            </w:r>
            <w:r>
              <w:rPr>
                <w:rFonts w:ascii="標楷體" w:eastAsia="標楷體" w:hAnsi="標楷體"/>
                <w:szCs w:val="24"/>
              </w:rPr>
              <w:t>(108/3/1)</w:t>
            </w:r>
          </w:p>
          <w:p w:rsidR="00C349E3" w:rsidRDefault="00C047D5">
            <w:pPr>
              <w:spacing w:line="300" w:lineRule="exact"/>
            </w:pPr>
            <w:r>
              <w:rPr>
                <w:rFonts w:ascii="Times New Roman" w:eastAsia="標楷體" w:hAnsi="Times New Roman"/>
                <w:szCs w:val="24"/>
                <w:lang w:val="zh-TW"/>
              </w:rPr>
              <w:t>100502062-</w:t>
            </w:r>
            <w:r>
              <w:rPr>
                <w:rFonts w:ascii="標楷體" w:eastAsia="標楷體" w:hAnsi="標楷體"/>
                <w:szCs w:val="24"/>
              </w:rPr>
              <w:t>01</w:t>
            </w:r>
            <w:r>
              <w:rPr>
                <w:rFonts w:ascii="Times New Roman" w:eastAsia="標楷體" w:hAnsi="Times New Roman"/>
                <w:szCs w:val="24"/>
                <w:lang w:val="zh-TW"/>
              </w:rPr>
              <w:t>適宜執行「</w:t>
            </w:r>
            <w:r>
              <w:rPr>
                <w:rFonts w:ascii="Times New Roman" w:eastAsia="標楷體" w:hAnsi="Times New Roman"/>
                <w:szCs w:val="24"/>
                <w:lang w:val="zh-TW"/>
              </w:rPr>
              <w:t>19003C</w:t>
            </w:r>
            <w:r>
              <w:rPr>
                <w:rFonts w:ascii="Times New Roman" w:eastAsia="標楷體" w:hAnsi="Times New Roman"/>
                <w:szCs w:val="24"/>
                <w:lang w:val="zh-TW"/>
              </w:rPr>
              <w:t>婦科超音波」及「</w:t>
            </w:r>
            <w:r>
              <w:rPr>
                <w:rFonts w:ascii="Times New Roman" w:eastAsia="標楷體" w:hAnsi="Times New Roman"/>
                <w:szCs w:val="24"/>
                <w:lang w:val="zh-TW"/>
              </w:rPr>
              <w:t>19013C</w:t>
            </w:r>
            <w:r>
              <w:rPr>
                <w:rFonts w:ascii="Times New Roman" w:eastAsia="標楷體" w:hAnsi="Times New Roman"/>
                <w:szCs w:val="24"/>
                <w:lang w:val="zh-TW"/>
              </w:rPr>
              <w:t>陰道式超音波」病症以下列為原則：</w:t>
            </w:r>
          </w:p>
          <w:p w:rsidR="00C349E3" w:rsidRDefault="00C047D5">
            <w:pPr>
              <w:numPr>
                <w:ilvl w:val="0"/>
                <w:numId w:val="1"/>
              </w:numPr>
              <w:spacing w:line="300" w:lineRule="exact"/>
              <w:ind w:left="317" w:firstLine="142"/>
              <w:rPr>
                <w:rFonts w:ascii="Times New Roman" w:eastAsia="標楷體" w:hAnsi="Times New Roman"/>
                <w:szCs w:val="24"/>
              </w:rPr>
            </w:pPr>
            <w:r>
              <w:rPr>
                <w:rFonts w:ascii="Times New Roman" w:eastAsia="標楷體" w:hAnsi="Times New Roman"/>
                <w:szCs w:val="24"/>
              </w:rPr>
              <w:lastRenderedPageBreak/>
              <w:t>月經週期異常、子宮異常出血。</w:t>
            </w:r>
          </w:p>
          <w:p w:rsidR="00C349E3" w:rsidRDefault="00C047D5">
            <w:pPr>
              <w:numPr>
                <w:ilvl w:val="0"/>
                <w:numId w:val="1"/>
              </w:numPr>
              <w:spacing w:line="300" w:lineRule="exact"/>
              <w:ind w:left="317" w:firstLine="142"/>
            </w:pPr>
            <w:r>
              <w:rPr>
                <w:rFonts w:ascii="Times New Roman" w:eastAsia="標楷體" w:hAnsi="Times New Roman"/>
                <w:kern w:val="0"/>
                <w:szCs w:val="24"/>
                <w:lang w:val="zh-TW"/>
              </w:rPr>
              <w:t>腹痛。</w:t>
            </w:r>
          </w:p>
          <w:p w:rsidR="00C349E3" w:rsidRDefault="00C047D5">
            <w:pPr>
              <w:numPr>
                <w:ilvl w:val="0"/>
                <w:numId w:val="1"/>
              </w:numPr>
              <w:spacing w:line="300" w:lineRule="exact"/>
              <w:ind w:left="317" w:firstLine="142"/>
            </w:pPr>
            <w:r>
              <w:rPr>
                <w:rFonts w:ascii="Times New Roman" w:eastAsia="標楷體" w:hAnsi="Times New Roman"/>
                <w:kern w:val="0"/>
                <w:szCs w:val="24"/>
                <w:lang w:val="zh-TW"/>
              </w:rPr>
              <w:t>經痛、經血過多。</w:t>
            </w:r>
          </w:p>
          <w:p w:rsidR="00C349E3" w:rsidRDefault="00C047D5">
            <w:pPr>
              <w:numPr>
                <w:ilvl w:val="0"/>
                <w:numId w:val="1"/>
              </w:numPr>
              <w:spacing w:line="300" w:lineRule="exact"/>
              <w:ind w:left="317" w:firstLine="142"/>
            </w:pPr>
            <w:r>
              <w:rPr>
                <w:rFonts w:ascii="Times New Roman" w:eastAsia="標楷體" w:hAnsi="Times New Roman"/>
                <w:kern w:val="0"/>
                <w:szCs w:val="24"/>
                <w:lang w:val="zh-TW"/>
              </w:rPr>
              <w:t>不孕症評估</w:t>
            </w:r>
            <w:r>
              <w:rPr>
                <w:rFonts w:ascii="Times New Roman" w:eastAsia="標楷體" w:hAnsi="Times New Roman"/>
                <w:szCs w:val="24"/>
                <w:lang w:val="zh-TW"/>
              </w:rPr>
              <w:t>。</w:t>
            </w:r>
          </w:p>
          <w:p w:rsidR="00C349E3" w:rsidRDefault="00C047D5">
            <w:pPr>
              <w:numPr>
                <w:ilvl w:val="0"/>
                <w:numId w:val="1"/>
              </w:numPr>
              <w:spacing w:line="300" w:lineRule="exact"/>
              <w:ind w:left="317" w:firstLine="142"/>
            </w:pPr>
            <w:r>
              <w:rPr>
                <w:rFonts w:ascii="Times New Roman" w:eastAsia="標楷體" w:hAnsi="Times New Roman"/>
                <w:szCs w:val="24"/>
                <w:lang w:val="zh-TW"/>
              </w:rPr>
              <w:t>懷疑骨盆腔腫瘤</w:t>
            </w:r>
            <w:r>
              <w:rPr>
                <w:rFonts w:ascii="Times New Roman" w:eastAsia="標楷體" w:hAnsi="Times New Roman"/>
                <w:szCs w:val="24"/>
                <w:lang w:val="zh-TW"/>
              </w:rPr>
              <w:t>(</w:t>
            </w:r>
            <w:r>
              <w:rPr>
                <w:rFonts w:ascii="Times New Roman" w:eastAsia="標楷體" w:hAnsi="Times New Roman"/>
                <w:szCs w:val="24"/>
                <w:lang w:val="zh-TW"/>
              </w:rPr>
              <w:t>良性或惡性</w:t>
            </w:r>
            <w:r>
              <w:rPr>
                <w:rFonts w:ascii="Times New Roman" w:eastAsia="標楷體" w:hAnsi="Times New Roman"/>
                <w:szCs w:val="24"/>
                <w:lang w:val="zh-TW"/>
              </w:rPr>
              <w:t>)</w:t>
            </w:r>
            <w:r>
              <w:rPr>
                <w:rFonts w:ascii="Times New Roman" w:eastAsia="標楷體" w:hAnsi="Times New Roman"/>
                <w:szCs w:val="24"/>
                <w:lang w:val="zh-TW"/>
              </w:rPr>
              <w:t>。</w:t>
            </w:r>
          </w:p>
          <w:p w:rsidR="00C349E3" w:rsidRDefault="00C047D5">
            <w:pPr>
              <w:numPr>
                <w:ilvl w:val="0"/>
                <w:numId w:val="1"/>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懷疑先天性生殖器官異常。</w:t>
            </w:r>
          </w:p>
          <w:p w:rsidR="00C349E3" w:rsidRDefault="00C047D5">
            <w:pPr>
              <w:spacing w:line="300" w:lineRule="exact"/>
              <w:ind w:left="317"/>
            </w:pPr>
            <w:r>
              <w:rPr>
                <w:rFonts w:ascii="Times New Roman" w:eastAsia="標楷體" w:hAnsi="Times New Roman"/>
                <w:kern w:val="0"/>
                <w:szCs w:val="24"/>
                <w:u w:val="single"/>
                <w:lang w:val="zh-TW"/>
              </w:rPr>
              <w:t>g.</w:t>
            </w:r>
            <w:r>
              <w:rPr>
                <w:rFonts w:ascii="Times New Roman" w:eastAsia="標楷體" w:hAnsi="Times New Roman"/>
                <w:kern w:val="0"/>
                <w:szCs w:val="24"/>
                <w:u w:val="single"/>
                <w:lang w:val="zh-TW"/>
              </w:rPr>
              <w:t>懷疑泌尿道異常。</w:t>
            </w:r>
            <w:r>
              <w:rPr>
                <w:rFonts w:ascii="Times New Roman" w:eastAsia="標楷體" w:hAnsi="Times New Roman"/>
                <w:color w:val="FF0000"/>
                <w:szCs w:val="28"/>
                <w:u w:val="single"/>
              </w:rPr>
              <w:t>(109/5/1)</w:t>
            </w:r>
          </w:p>
          <w:p w:rsidR="00C349E3" w:rsidRDefault="00C047D5">
            <w:pPr>
              <w:spacing w:line="300" w:lineRule="exact"/>
              <w:ind w:left="317"/>
            </w:pPr>
            <w:r>
              <w:rPr>
                <w:rFonts w:ascii="Times New Roman" w:eastAsia="標楷體" w:hAnsi="Times New Roman"/>
                <w:strike/>
                <w:szCs w:val="24"/>
                <w:u w:val="single"/>
                <w:lang w:val="zh-TW"/>
              </w:rPr>
              <w:t>g.</w:t>
            </w:r>
            <w:r>
              <w:rPr>
                <w:rFonts w:ascii="Times New Roman" w:eastAsia="標楷體" w:hAnsi="Times New Roman"/>
                <w:szCs w:val="24"/>
                <w:u w:val="single"/>
                <w:lang w:val="zh-TW"/>
              </w:rPr>
              <w:t>h.</w:t>
            </w:r>
            <w:r>
              <w:rPr>
                <w:rFonts w:ascii="Times New Roman" w:eastAsia="標楷體" w:hAnsi="Times New Roman"/>
                <w:szCs w:val="24"/>
                <w:lang w:val="zh-TW"/>
              </w:rPr>
              <w:t>懷疑骨盆腔感染。</w:t>
            </w:r>
          </w:p>
          <w:p w:rsidR="00C349E3" w:rsidRDefault="00C047D5">
            <w:pPr>
              <w:spacing w:line="300" w:lineRule="exact"/>
              <w:ind w:left="317"/>
            </w:pPr>
            <w:r>
              <w:rPr>
                <w:rFonts w:ascii="Times New Roman" w:eastAsia="標楷體" w:hAnsi="Times New Roman"/>
                <w:strike/>
                <w:szCs w:val="24"/>
                <w:u w:val="single"/>
                <w:lang w:val="zh-TW"/>
              </w:rPr>
              <w:t>h.</w:t>
            </w:r>
            <w:r>
              <w:rPr>
                <w:rFonts w:ascii="Times New Roman" w:eastAsia="標楷體" w:hAnsi="Times New Roman"/>
                <w:szCs w:val="24"/>
                <w:u w:val="single"/>
                <w:lang w:val="zh-TW"/>
              </w:rPr>
              <w:t>i.</w:t>
            </w:r>
            <w:r>
              <w:rPr>
                <w:rFonts w:ascii="Times New Roman" w:eastAsia="標楷體" w:hAnsi="Times New Roman"/>
                <w:szCs w:val="24"/>
                <w:lang w:val="zh-TW"/>
              </w:rPr>
              <w:t>子宮內避孕器位置檢查。</w:t>
            </w:r>
          </w:p>
          <w:p w:rsidR="00C349E3" w:rsidRDefault="00C047D5">
            <w:pPr>
              <w:spacing w:line="300" w:lineRule="exact"/>
              <w:ind w:left="317"/>
            </w:pPr>
            <w:r>
              <w:rPr>
                <w:rFonts w:ascii="Times New Roman" w:eastAsia="標楷體" w:hAnsi="Times New Roman"/>
                <w:strike/>
                <w:szCs w:val="24"/>
                <w:u w:val="single"/>
                <w:lang w:val="zh-TW"/>
              </w:rPr>
              <w:t>i.</w:t>
            </w:r>
            <w:r>
              <w:rPr>
                <w:rFonts w:ascii="Times New Roman" w:eastAsia="標楷體" w:hAnsi="Times New Roman"/>
                <w:szCs w:val="24"/>
                <w:u w:val="single"/>
                <w:lang w:val="zh-TW"/>
              </w:rPr>
              <w:t>j</w:t>
            </w:r>
            <w:r>
              <w:rPr>
                <w:rFonts w:ascii="Times New Roman" w:eastAsia="標楷體" w:hAnsi="Times New Roman"/>
                <w:szCs w:val="24"/>
                <w:lang w:val="zh-TW"/>
              </w:rPr>
              <w:t>.</w:t>
            </w:r>
            <w:r>
              <w:rPr>
                <w:rFonts w:ascii="Times New Roman" w:eastAsia="標楷體" w:hAnsi="Times New Roman"/>
                <w:szCs w:val="24"/>
                <w:lang w:val="zh-TW"/>
              </w:rPr>
              <w:t>懷疑子宮外孕。</w:t>
            </w:r>
          </w:p>
          <w:p w:rsidR="00C349E3" w:rsidRDefault="00C047D5">
            <w:pPr>
              <w:spacing w:line="300" w:lineRule="exact"/>
              <w:ind w:left="317"/>
            </w:pPr>
            <w:r>
              <w:rPr>
                <w:rFonts w:ascii="Times New Roman" w:eastAsia="標楷體" w:hAnsi="Times New Roman"/>
                <w:strike/>
                <w:szCs w:val="24"/>
                <w:u w:val="single"/>
                <w:lang w:val="zh-TW"/>
              </w:rPr>
              <w:t>j.</w:t>
            </w:r>
            <w:r>
              <w:rPr>
                <w:rFonts w:ascii="Times New Roman" w:eastAsia="標楷體" w:hAnsi="Times New Roman"/>
                <w:szCs w:val="24"/>
                <w:u w:val="single"/>
                <w:lang w:val="zh-TW"/>
              </w:rPr>
              <w:t>k</w:t>
            </w:r>
            <w:r>
              <w:rPr>
                <w:rFonts w:ascii="Times New Roman" w:eastAsia="標楷體" w:hAnsi="Times New Roman"/>
                <w:szCs w:val="24"/>
                <w:lang w:val="zh-TW"/>
              </w:rPr>
              <w:t>.</w:t>
            </w:r>
            <w:r>
              <w:rPr>
                <w:rFonts w:ascii="Times New Roman" w:eastAsia="標楷體" w:hAnsi="Times New Roman"/>
                <w:szCs w:val="24"/>
                <w:lang w:val="zh-TW"/>
              </w:rPr>
              <w:t>第一次求診時病人的主述再加上理學檢查有疑慮時適合應用。</w:t>
            </w:r>
          </w:p>
          <w:p w:rsidR="00C349E3" w:rsidRDefault="00C047D5">
            <w:pPr>
              <w:spacing w:line="300" w:lineRule="exact"/>
              <w:ind w:left="317"/>
            </w:pPr>
            <w:r>
              <w:rPr>
                <w:rFonts w:ascii="Times New Roman" w:eastAsia="標楷體" w:hAnsi="Times New Roman"/>
                <w:strike/>
                <w:szCs w:val="24"/>
                <w:u w:val="single"/>
                <w:lang w:val="zh-TW"/>
              </w:rPr>
              <w:t>k.</w:t>
            </w:r>
            <w:r>
              <w:rPr>
                <w:rFonts w:ascii="Times New Roman" w:eastAsia="標楷體" w:hAnsi="Times New Roman"/>
                <w:szCs w:val="24"/>
                <w:u w:val="single"/>
                <w:lang w:val="zh-TW"/>
              </w:rPr>
              <w:t>l.</w:t>
            </w:r>
            <w:r>
              <w:rPr>
                <w:rFonts w:ascii="Times New Roman" w:eastAsia="標楷體" w:hAnsi="Times New Roman"/>
                <w:szCs w:val="24"/>
                <w:lang w:val="zh-TW"/>
              </w:rPr>
              <w:t>早期懷孕之合併症，如先兆性流產、不完全流產等。</w:t>
            </w:r>
          </w:p>
          <w:p w:rsidR="00C349E3" w:rsidRDefault="00C047D5">
            <w:pPr>
              <w:spacing w:line="300" w:lineRule="exact"/>
              <w:ind w:left="317"/>
            </w:pPr>
            <w:r>
              <w:rPr>
                <w:rFonts w:ascii="Times New Roman" w:eastAsia="標楷體" w:hAnsi="Times New Roman"/>
                <w:strike/>
                <w:szCs w:val="24"/>
                <w:u w:val="single"/>
                <w:lang w:val="zh-TW"/>
              </w:rPr>
              <w:t>l.</w:t>
            </w:r>
            <w:r>
              <w:rPr>
                <w:rFonts w:ascii="Times New Roman" w:eastAsia="標楷體" w:hAnsi="Times New Roman"/>
                <w:szCs w:val="24"/>
                <w:u w:val="single"/>
                <w:lang w:val="zh-TW"/>
              </w:rPr>
              <w:t>m</w:t>
            </w:r>
            <w:r>
              <w:rPr>
                <w:rFonts w:ascii="Times New Roman" w:eastAsia="標楷體" w:hAnsi="Times New Roman"/>
                <w:szCs w:val="24"/>
                <w:lang w:val="zh-TW"/>
              </w:rPr>
              <w:t>.</w:t>
            </w:r>
            <w:r>
              <w:rPr>
                <w:rFonts w:ascii="Times New Roman" w:eastAsia="標楷體" w:hAnsi="Times New Roman"/>
                <w:szCs w:val="24"/>
                <w:lang w:val="zh-TW"/>
              </w:rPr>
              <w:t>上次超音波檢查：</w:t>
            </w:r>
          </w:p>
          <w:p w:rsidR="00C349E3" w:rsidRDefault="00C047D5">
            <w:pPr>
              <w:spacing w:line="300" w:lineRule="exact"/>
              <w:ind w:left="317"/>
              <w:rPr>
                <w:rFonts w:ascii="Times New Roman" w:eastAsia="標楷體" w:hAnsi="Times New Roman"/>
                <w:szCs w:val="24"/>
                <w:lang w:val="zh-TW"/>
              </w:rPr>
            </w:pPr>
            <w:r>
              <w:rPr>
                <w:rFonts w:ascii="Times New Roman" w:eastAsia="標楷體" w:hAnsi="Times New Roman"/>
                <w:szCs w:val="24"/>
                <w:lang w:val="zh-TW"/>
              </w:rPr>
              <w:t>(1).</w:t>
            </w:r>
            <w:r>
              <w:rPr>
                <w:rFonts w:ascii="Times New Roman" w:eastAsia="標楷體" w:hAnsi="Times New Roman"/>
                <w:szCs w:val="24"/>
                <w:lang w:val="zh-TW"/>
              </w:rPr>
              <w:t>有異常發現，可依據臨床狀況，視病情需要進行超音波追蹤檢查。</w:t>
            </w:r>
          </w:p>
          <w:p w:rsidR="00C349E3" w:rsidRDefault="00C047D5">
            <w:pPr>
              <w:spacing w:line="300" w:lineRule="exact"/>
              <w:ind w:left="317"/>
              <w:rPr>
                <w:rFonts w:ascii="Times New Roman" w:eastAsia="標楷體" w:hAnsi="Times New Roman"/>
                <w:szCs w:val="24"/>
                <w:lang w:val="zh-TW"/>
              </w:rPr>
            </w:pPr>
            <w:r>
              <w:rPr>
                <w:rFonts w:ascii="Times New Roman" w:eastAsia="標楷體" w:hAnsi="Times New Roman"/>
                <w:szCs w:val="24"/>
                <w:lang w:val="zh-TW"/>
              </w:rPr>
              <w:t>(2).</w:t>
            </w:r>
            <w:r>
              <w:rPr>
                <w:rFonts w:ascii="Times New Roman" w:eastAsia="標楷體" w:hAnsi="Times New Roman"/>
                <w:szCs w:val="24"/>
                <w:lang w:val="zh-TW"/>
              </w:rPr>
              <w:t>正常時，臨床有新狀況時可考慮再實施超音波檢查。</w:t>
            </w:r>
          </w:p>
          <w:p w:rsidR="00C349E3" w:rsidRDefault="00C047D5">
            <w:pPr>
              <w:autoSpaceDE w:val="0"/>
              <w:snapToGrid w:val="0"/>
              <w:spacing w:line="300" w:lineRule="exact"/>
              <w:ind w:left="458" w:hanging="98"/>
              <w:jc w:val="both"/>
            </w:pPr>
            <w:r>
              <w:rPr>
                <w:rFonts w:ascii="Times New Roman" w:eastAsia="標楷體" w:hAnsi="Times New Roman"/>
                <w:strike/>
                <w:color w:val="FF0000"/>
                <w:szCs w:val="24"/>
                <w:u w:val="single"/>
                <w:lang w:val="zh-TW"/>
              </w:rPr>
              <w:t>m.</w:t>
            </w:r>
            <w:r>
              <w:rPr>
                <w:rFonts w:ascii="Times New Roman" w:eastAsia="標楷體" w:hAnsi="Times New Roman"/>
                <w:color w:val="FF0000"/>
                <w:szCs w:val="24"/>
                <w:u w:val="single"/>
                <w:lang w:val="zh-TW"/>
              </w:rPr>
              <w:t>n.</w:t>
            </w:r>
            <w:r>
              <w:rPr>
                <w:rFonts w:ascii="Times New Roman" w:eastAsia="標楷體" w:hAnsi="Times New Roman"/>
                <w:szCs w:val="24"/>
                <w:lang w:val="zh-TW"/>
              </w:rPr>
              <w:t>其他慢性病灶之追蹤。</w:t>
            </w:r>
          </w:p>
          <w:p w:rsidR="00C349E3" w:rsidRDefault="00C349E3">
            <w:pPr>
              <w:autoSpaceDE w:val="0"/>
              <w:snapToGrid w:val="0"/>
              <w:spacing w:line="300" w:lineRule="exact"/>
              <w:ind w:left="458" w:hanging="98"/>
              <w:jc w:val="both"/>
              <w:rPr>
                <w:rFonts w:ascii="Times New Roman" w:eastAsia="標楷體" w:hAnsi="Times New Roman"/>
                <w:color w:val="000000"/>
                <w:szCs w:val="28"/>
              </w:rPr>
            </w:pPr>
          </w:p>
          <w:p w:rsidR="00C349E3" w:rsidRDefault="00C047D5">
            <w:pPr>
              <w:autoSpaceDE w:val="0"/>
              <w:snapToGrid w:val="0"/>
              <w:spacing w:line="300" w:lineRule="exact"/>
              <w:ind w:left="458" w:hanging="458"/>
              <w:jc w:val="both"/>
            </w:pPr>
            <w:r>
              <w:rPr>
                <w:rFonts w:ascii="Times New Roman" w:eastAsia="標楷體" w:hAnsi="Times New Roman"/>
                <w:szCs w:val="28"/>
                <w:lang w:val="zh-TW"/>
              </w:rPr>
              <w:t>1005020</w:t>
            </w:r>
            <w:r>
              <w:rPr>
                <w:rFonts w:ascii="Times New Roman" w:eastAsia="標楷體" w:hAnsi="Times New Roman"/>
                <w:szCs w:val="24"/>
                <w:lang w:val="zh-TW"/>
              </w:rPr>
              <w:t>62-03</w:t>
            </w:r>
            <w:r>
              <w:rPr>
                <w:rFonts w:ascii="Times New Roman" w:eastAsia="標楷體" w:hAnsi="Times New Roman"/>
                <w:szCs w:val="24"/>
                <w:lang w:val="zh-TW"/>
              </w:rPr>
              <w:t>應檢附病歷紀錄，初步理學檢查之結果及執行超音波之理由，併附</w:t>
            </w:r>
            <w:r>
              <w:rPr>
                <w:rFonts w:ascii="Times New Roman" w:eastAsia="標楷體" w:hAnsi="Times New Roman"/>
                <w:color w:val="FF0000"/>
                <w:szCs w:val="24"/>
                <w:u w:val="single"/>
                <w:lang w:val="zh-TW"/>
              </w:rPr>
              <w:t>清晰可審視之</w:t>
            </w:r>
            <w:r>
              <w:rPr>
                <w:rFonts w:ascii="Times New Roman" w:eastAsia="標楷體" w:hAnsi="Times New Roman"/>
                <w:szCs w:val="24"/>
                <w:lang w:val="zh-TW"/>
              </w:rPr>
              <w:t>超音波影像及判讀報告。</w:t>
            </w:r>
            <w:r>
              <w:rPr>
                <w:rFonts w:ascii="Times New Roman" w:eastAsia="標楷體" w:hAnsi="Times New Roman"/>
                <w:color w:val="FF0000"/>
                <w:szCs w:val="24"/>
                <w:u w:val="single"/>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pPr>
            <w:r>
              <w:rPr>
                <w:rFonts w:ascii="Times New Roman" w:eastAsia="標楷體" w:hAnsi="Times New Roman"/>
                <w:b/>
                <w:szCs w:val="28"/>
              </w:rPr>
              <w:t>100508</w:t>
            </w:r>
            <w:r>
              <w:rPr>
                <w:rFonts w:ascii="Times New Roman" w:eastAsia="標楷體" w:hAnsi="Times New Roman"/>
                <w:b/>
                <w:szCs w:val="28"/>
              </w:rPr>
              <w:t>產科產前檢查</w:t>
            </w:r>
            <w:r>
              <w:rPr>
                <w:rFonts w:ascii="Times New Roman" w:eastAsia="標楷體" w:hAnsi="Times New Roman"/>
                <w:szCs w:val="28"/>
              </w:rPr>
              <w:t>(107/07/01)</w:t>
            </w:r>
            <w:r>
              <w:rPr>
                <w:rFonts w:ascii="Times New Roman" w:eastAsia="標楷體" w:hAnsi="Times New Roman"/>
                <w:color w:val="FF0000"/>
                <w:szCs w:val="24"/>
                <w:u w:val="single"/>
              </w:rPr>
              <w:t xml:space="preserve"> (109/5/1)</w:t>
            </w:r>
          </w:p>
          <w:p w:rsidR="00C349E3" w:rsidRDefault="00C047D5">
            <w:pPr>
              <w:autoSpaceDE w:val="0"/>
              <w:snapToGrid w:val="0"/>
              <w:spacing w:line="300" w:lineRule="exact"/>
              <w:ind w:left="458" w:hanging="458"/>
              <w:jc w:val="both"/>
              <w:rPr>
                <w:rFonts w:ascii="Times New Roman" w:eastAsia="標楷體" w:hAnsi="Times New Roman"/>
                <w:strike/>
                <w:szCs w:val="28"/>
              </w:rPr>
            </w:pPr>
            <w:r>
              <w:rPr>
                <w:rFonts w:ascii="Times New Roman" w:eastAsia="標楷體" w:hAnsi="Times New Roman"/>
                <w:strike/>
                <w:szCs w:val="28"/>
              </w:rPr>
              <w:t>100508030</w:t>
            </w:r>
            <w:r>
              <w:rPr>
                <w:rFonts w:ascii="Times New Roman" w:eastAsia="標楷體" w:hAnsi="Times New Roman"/>
                <w:strike/>
                <w:szCs w:val="28"/>
              </w:rPr>
              <w:t>高危險妊娠胎兒生理評估，妊娠期間若超過</w:t>
            </w:r>
            <w:r>
              <w:rPr>
                <w:rFonts w:ascii="Times New Roman" w:eastAsia="標楷體" w:hAnsi="Times New Roman"/>
                <w:strike/>
                <w:szCs w:val="28"/>
              </w:rPr>
              <w:t>2</w:t>
            </w:r>
            <w:r>
              <w:rPr>
                <w:rFonts w:ascii="Times New Roman" w:eastAsia="標楷體" w:hAnsi="Times New Roman"/>
                <w:strike/>
                <w:szCs w:val="28"/>
              </w:rPr>
              <w:t>次，須於病歷記載理由。</w:t>
            </w:r>
          </w:p>
          <w:p w:rsidR="00C349E3" w:rsidRDefault="00C349E3">
            <w:pPr>
              <w:spacing w:line="300" w:lineRule="exact"/>
              <w:ind w:left="510" w:hanging="510"/>
              <w:rPr>
                <w:rFonts w:ascii="Times New Roman" w:eastAsia="標楷體" w:hAnsi="Times New Roman"/>
                <w:szCs w:val="28"/>
              </w:rPr>
            </w:pPr>
          </w:p>
          <w:p w:rsidR="00C349E3" w:rsidRDefault="00C047D5">
            <w:pPr>
              <w:autoSpaceDE w:val="0"/>
              <w:snapToGrid w:val="0"/>
              <w:spacing w:line="300" w:lineRule="exact"/>
              <w:ind w:left="459" w:hanging="459"/>
              <w:jc w:val="both"/>
              <w:rPr>
                <w:rFonts w:ascii="Times New Roman" w:eastAsia="標楷體" w:hAnsi="Times New Roman"/>
                <w:b/>
                <w:color w:val="000000"/>
                <w:szCs w:val="28"/>
              </w:rPr>
            </w:pPr>
            <w:r>
              <w:rPr>
                <w:rFonts w:ascii="Times New Roman" w:eastAsia="標楷體" w:hAnsi="Times New Roman"/>
                <w:b/>
                <w:color w:val="000000"/>
                <w:szCs w:val="28"/>
              </w:rPr>
              <w:t>(</w:t>
            </w:r>
            <w:r>
              <w:rPr>
                <w:rFonts w:ascii="Times New Roman" w:eastAsia="標楷體" w:hAnsi="Times New Roman"/>
                <w:b/>
                <w:color w:val="000000"/>
                <w:szCs w:val="28"/>
              </w:rPr>
              <w:t>八</w:t>
            </w:r>
            <w:r>
              <w:rPr>
                <w:rFonts w:ascii="Times New Roman" w:eastAsia="標楷體" w:hAnsi="Times New Roman"/>
                <w:b/>
                <w:color w:val="000000"/>
                <w:szCs w:val="28"/>
              </w:rPr>
              <w:t>)</w:t>
            </w:r>
            <w:r>
              <w:rPr>
                <w:rFonts w:ascii="Times New Roman" w:eastAsia="標楷體" w:hAnsi="Times New Roman"/>
                <w:b/>
                <w:color w:val="000000"/>
                <w:szCs w:val="28"/>
              </w:rPr>
              <w:t>醫院全民健康保險非住院診斷關聯群</w:t>
            </w:r>
            <w:r>
              <w:rPr>
                <w:rFonts w:ascii="Times New Roman" w:eastAsia="標楷體" w:hAnsi="Times New Roman"/>
                <w:b/>
                <w:color w:val="000000"/>
                <w:szCs w:val="28"/>
              </w:rPr>
              <w:t>(Tw-DRGs)</w:t>
            </w:r>
            <w:r>
              <w:rPr>
                <w:rFonts w:ascii="Times New Roman" w:eastAsia="標楷體" w:hAnsi="Times New Roman"/>
                <w:b/>
                <w:color w:val="000000"/>
                <w:szCs w:val="28"/>
              </w:rPr>
              <w:t>案件醫療費用審查注意事項</w:t>
            </w:r>
            <w:r>
              <w:rPr>
                <w:rFonts w:ascii="Times New Roman" w:eastAsia="標楷體" w:hAnsi="Times New Roman"/>
                <w:b/>
                <w:color w:val="000000"/>
                <w:szCs w:val="28"/>
              </w:rPr>
              <w:t>-</w:t>
            </w:r>
            <w:r>
              <w:rPr>
                <w:rFonts w:ascii="Times New Roman" w:eastAsia="標楷體" w:hAnsi="Times New Roman"/>
                <w:b/>
                <w:color w:val="000000"/>
                <w:szCs w:val="28"/>
              </w:rPr>
              <w:t>耳鼻喉科</w:t>
            </w:r>
          </w:p>
          <w:p w:rsidR="00C349E3" w:rsidRDefault="00C047D5">
            <w:pPr>
              <w:autoSpaceDE w:val="0"/>
              <w:snapToGrid w:val="0"/>
              <w:spacing w:line="300" w:lineRule="exact"/>
              <w:ind w:left="459" w:hanging="459"/>
              <w:jc w:val="both"/>
              <w:rPr>
                <w:rFonts w:ascii="Times New Roman" w:eastAsia="標楷體" w:hAnsi="Times New Roman"/>
                <w:b/>
                <w:color w:val="000000"/>
                <w:szCs w:val="28"/>
              </w:rPr>
            </w:pPr>
            <w:r>
              <w:rPr>
                <w:rFonts w:ascii="Times New Roman" w:eastAsia="標楷體" w:hAnsi="Times New Roman"/>
                <w:b/>
                <w:color w:val="000000"/>
                <w:szCs w:val="28"/>
              </w:rPr>
              <w:t>1009</w:t>
            </w:r>
            <w:r>
              <w:rPr>
                <w:rFonts w:ascii="Times New Roman" w:eastAsia="標楷體" w:hAnsi="Times New Roman"/>
                <w:b/>
                <w:color w:val="000000"/>
                <w:szCs w:val="28"/>
              </w:rPr>
              <w:t>耳鼻喉科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100903</w:t>
            </w:r>
            <w:r>
              <w:rPr>
                <w:rFonts w:ascii="Times New Roman" w:eastAsia="標楷體" w:hAnsi="Times New Roman"/>
                <w:b/>
                <w:szCs w:val="24"/>
              </w:rPr>
              <w:t>內視鏡</w:t>
            </w:r>
          </w:p>
          <w:p w:rsidR="00C349E3" w:rsidRDefault="00C047D5">
            <w:pPr>
              <w:spacing w:line="300" w:lineRule="exact"/>
              <w:ind w:left="510" w:hanging="510"/>
              <w:rPr>
                <w:rFonts w:ascii="Times New Roman" w:eastAsia="標楷體" w:hAnsi="Times New Roman"/>
                <w:szCs w:val="24"/>
              </w:rPr>
            </w:pPr>
            <w:r>
              <w:rPr>
                <w:rFonts w:ascii="Times New Roman" w:eastAsia="標楷體" w:hAnsi="Times New Roman"/>
                <w:szCs w:val="24"/>
              </w:rPr>
              <w:t>100903012</w:t>
            </w:r>
            <w:r>
              <w:rPr>
                <w:rFonts w:ascii="Times New Roman" w:eastAsia="標楷體" w:hAnsi="Times New Roman"/>
                <w:szCs w:val="24"/>
              </w:rPr>
              <w:t>鼻咽鏡</w:t>
            </w:r>
            <w:r>
              <w:rPr>
                <w:rFonts w:ascii="Times New Roman" w:eastAsia="標楷體" w:hAnsi="Times New Roman"/>
                <w:szCs w:val="24"/>
              </w:rPr>
              <w:t>Nasopharyngoscopy (28002C)</w:t>
            </w:r>
            <w:r>
              <w:rPr>
                <w:rFonts w:ascii="Times New Roman" w:eastAsia="標楷體" w:hAnsi="Times New Roman"/>
                <w:szCs w:val="24"/>
              </w:rPr>
              <w:t>：</w:t>
            </w:r>
          </w:p>
          <w:p w:rsidR="00C349E3" w:rsidRDefault="00C047D5">
            <w:pPr>
              <w:autoSpaceDE w:val="0"/>
              <w:snapToGrid w:val="0"/>
              <w:spacing w:line="300" w:lineRule="exact"/>
              <w:ind w:left="458" w:hanging="458"/>
              <w:jc w:val="both"/>
            </w:pPr>
            <w:r>
              <w:rPr>
                <w:rFonts w:ascii="Times New Roman" w:eastAsia="標楷體" w:hAnsi="Times New Roman"/>
                <w:szCs w:val="24"/>
              </w:rPr>
              <w:t>100903012-02</w:t>
            </w:r>
            <w:r>
              <w:rPr>
                <w:rFonts w:ascii="Times New Roman" w:eastAsia="標楷體" w:hAnsi="Times New Roman"/>
                <w:szCs w:val="28"/>
              </w:rPr>
              <w:t>送審時需檢附</w:t>
            </w:r>
            <w:r>
              <w:rPr>
                <w:rFonts w:ascii="Times New Roman" w:eastAsia="標楷體" w:hAnsi="Times New Roman"/>
                <w:color w:val="FF0000"/>
                <w:szCs w:val="28"/>
                <w:u w:val="single"/>
              </w:rPr>
              <w:t>當次檢查之手繪或影像圖片</w:t>
            </w:r>
            <w:r>
              <w:rPr>
                <w:rFonts w:ascii="Times New Roman" w:eastAsia="標楷體" w:hAnsi="Times New Roman"/>
                <w:szCs w:val="28"/>
              </w:rPr>
              <w:t>報告</w:t>
            </w:r>
            <w:r>
              <w:rPr>
                <w:rFonts w:ascii="Times New Roman" w:eastAsia="標楷體" w:hAnsi="Times New Roman"/>
                <w:strike/>
                <w:color w:val="FF0000"/>
                <w:szCs w:val="28"/>
              </w:rPr>
              <w:t>，手繪或影像圖片皆可</w:t>
            </w:r>
            <w:r>
              <w:rPr>
                <w:rFonts w:ascii="Times New Roman" w:eastAsia="標楷體" w:hAnsi="Times New Roman"/>
                <w:szCs w:val="28"/>
              </w:rPr>
              <w:t>。</w:t>
            </w:r>
            <w:r>
              <w:rPr>
                <w:rFonts w:ascii="Times New Roman" w:eastAsia="標楷體" w:hAnsi="Times New Roman"/>
                <w:color w:val="FF0000"/>
                <w:szCs w:val="28"/>
                <w:u w:val="single"/>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pPr>
            <w:r>
              <w:rPr>
                <w:rFonts w:ascii="Times New Roman" w:eastAsia="標楷體" w:hAnsi="Times New Roman"/>
                <w:szCs w:val="28"/>
              </w:rPr>
              <w:t>100903022</w:t>
            </w:r>
            <w:r>
              <w:rPr>
                <w:rFonts w:ascii="Times New Roman" w:eastAsia="標楷體" w:hAnsi="Times New Roman"/>
                <w:szCs w:val="28"/>
              </w:rPr>
              <w:t>鼻竇內視鏡</w:t>
            </w:r>
            <w:r>
              <w:rPr>
                <w:rFonts w:ascii="Times New Roman" w:eastAsia="標楷體" w:hAnsi="Times New Roman"/>
                <w:szCs w:val="28"/>
              </w:rPr>
              <w:t xml:space="preserve">Sinoscopy </w:t>
            </w:r>
            <w:r>
              <w:rPr>
                <w:rFonts w:ascii="Times New Roman" w:eastAsia="標楷體" w:hAnsi="Times New Roman"/>
                <w:szCs w:val="28"/>
              </w:rPr>
              <w:t>(28003C)</w:t>
            </w:r>
            <w:r>
              <w:rPr>
                <w:rFonts w:ascii="Times New Roman" w:eastAsia="標楷體" w:hAnsi="Times New Roman"/>
                <w:szCs w:val="28"/>
              </w:rPr>
              <w:t>：</w:t>
            </w:r>
          </w:p>
          <w:p w:rsidR="00C349E3" w:rsidRDefault="00C047D5">
            <w:pPr>
              <w:spacing w:line="300" w:lineRule="exact"/>
              <w:ind w:left="510" w:hanging="510"/>
            </w:pPr>
            <w:r>
              <w:rPr>
                <w:rFonts w:ascii="Times New Roman" w:eastAsia="標楷體" w:hAnsi="Times New Roman"/>
                <w:szCs w:val="24"/>
              </w:rPr>
              <w:t>100903022-01</w:t>
            </w:r>
            <w:r>
              <w:rPr>
                <w:rFonts w:ascii="Times New Roman" w:eastAsia="標楷體" w:hAnsi="Times New Roman"/>
                <w:szCs w:val="28"/>
              </w:rPr>
              <w:t>可用於診斷鼻竇疾病，內視鏡鼻竇功能手術</w:t>
            </w:r>
            <w:r>
              <w:rPr>
                <w:rFonts w:ascii="Times New Roman" w:eastAsia="標楷體" w:hAnsi="Times New Roman"/>
                <w:szCs w:val="28"/>
              </w:rPr>
              <w:t>(functional endoscopic sinus surgery</w:t>
            </w:r>
            <w:r>
              <w:rPr>
                <w:rFonts w:ascii="Times New Roman" w:eastAsia="標楷體" w:hAnsi="Times New Roman"/>
                <w:szCs w:val="28"/>
              </w:rPr>
              <w:t>，</w:t>
            </w:r>
            <w:r>
              <w:rPr>
                <w:rFonts w:ascii="Times New Roman" w:eastAsia="標楷體" w:hAnsi="Times New Roman"/>
                <w:szCs w:val="28"/>
              </w:rPr>
              <w:t>FESS)</w:t>
            </w:r>
            <w:r>
              <w:rPr>
                <w:rFonts w:ascii="Times New Roman" w:eastAsia="標楷體" w:hAnsi="Times New Roman"/>
                <w:szCs w:val="28"/>
              </w:rPr>
              <w:t>手術前得申報</w:t>
            </w:r>
            <w:r>
              <w:rPr>
                <w:rFonts w:ascii="Times New Roman" w:eastAsia="標楷體" w:hAnsi="Times New Roman"/>
                <w:szCs w:val="28"/>
              </w:rPr>
              <w:t>1</w:t>
            </w:r>
            <w:r>
              <w:rPr>
                <w:rFonts w:ascii="Times New Roman" w:eastAsia="標楷體" w:hAnsi="Times New Roman"/>
                <w:szCs w:val="28"/>
              </w:rPr>
              <w:t>次，手術後</w:t>
            </w:r>
            <w:r>
              <w:rPr>
                <w:rFonts w:ascii="Times New Roman" w:eastAsia="標楷體" w:hAnsi="Times New Roman"/>
                <w:szCs w:val="28"/>
              </w:rPr>
              <w:t>3</w:t>
            </w:r>
            <w:r>
              <w:rPr>
                <w:rFonts w:ascii="Times New Roman" w:eastAsia="標楷體" w:hAnsi="Times New Roman"/>
                <w:szCs w:val="28"/>
              </w:rPr>
              <w:t>個月內</w:t>
            </w:r>
            <w:r>
              <w:rPr>
                <w:rFonts w:ascii="Times New Roman" w:eastAsia="標楷體" w:hAnsi="Times New Roman"/>
                <w:strike/>
                <w:color w:val="FF0000"/>
                <w:szCs w:val="28"/>
              </w:rPr>
              <w:t>得</w:t>
            </w:r>
            <w:r>
              <w:rPr>
                <w:rFonts w:ascii="Times New Roman" w:eastAsia="標楷體" w:hAnsi="Times New Roman"/>
                <w:color w:val="FF0000"/>
                <w:szCs w:val="28"/>
                <w:u w:val="single"/>
              </w:rPr>
              <w:t>最多</w:t>
            </w:r>
            <w:r>
              <w:rPr>
                <w:rFonts w:ascii="Times New Roman" w:eastAsia="標楷體" w:hAnsi="Times New Roman"/>
                <w:szCs w:val="28"/>
              </w:rPr>
              <w:t>申報</w:t>
            </w:r>
            <w:r>
              <w:rPr>
                <w:rFonts w:ascii="Times New Roman" w:eastAsia="標楷體" w:hAnsi="Times New Roman"/>
                <w:szCs w:val="28"/>
              </w:rPr>
              <w:t>3</w:t>
            </w:r>
            <w:r>
              <w:rPr>
                <w:rFonts w:ascii="Times New Roman" w:eastAsia="標楷體" w:hAnsi="Times New Roman"/>
                <w:szCs w:val="28"/>
              </w:rPr>
              <w:t>次</w:t>
            </w:r>
            <w:r>
              <w:rPr>
                <w:rFonts w:ascii="Times New Roman" w:eastAsia="標楷體" w:hAnsi="Times New Roman"/>
                <w:strike/>
                <w:color w:val="FF0000"/>
                <w:szCs w:val="28"/>
              </w:rPr>
              <w:t>，手術前後合計最多申報</w:t>
            </w:r>
            <w:r>
              <w:rPr>
                <w:rFonts w:ascii="Times New Roman" w:eastAsia="標楷體" w:hAnsi="Times New Roman"/>
                <w:strike/>
                <w:color w:val="FF0000"/>
                <w:szCs w:val="28"/>
              </w:rPr>
              <w:t>4</w:t>
            </w:r>
            <w:r>
              <w:rPr>
                <w:rFonts w:ascii="Times New Roman" w:eastAsia="標楷體" w:hAnsi="Times New Roman"/>
                <w:strike/>
                <w:color w:val="FF0000"/>
                <w:szCs w:val="28"/>
              </w:rPr>
              <w:t>次</w:t>
            </w:r>
            <w:r>
              <w:rPr>
                <w:rFonts w:ascii="Times New Roman" w:eastAsia="標楷體" w:hAnsi="Times New Roman"/>
                <w:szCs w:val="28"/>
              </w:rPr>
              <w:t>。</w:t>
            </w:r>
            <w:r>
              <w:rPr>
                <w:rFonts w:ascii="Times New Roman" w:eastAsia="標楷體" w:hAnsi="Times New Roman"/>
                <w:szCs w:val="28"/>
              </w:rPr>
              <w:t>(97/5/1)(100/1/1) (106/8/1)</w:t>
            </w:r>
            <w:r>
              <w:rPr>
                <w:rFonts w:ascii="Times New Roman" w:eastAsia="標楷體" w:hAnsi="Times New Roman"/>
                <w:color w:val="FF0000"/>
                <w:szCs w:val="28"/>
                <w:u w:val="single"/>
              </w:rPr>
              <w:t xml:space="preserve"> (109/5/1)</w:t>
            </w:r>
          </w:p>
          <w:p w:rsidR="00C349E3" w:rsidRDefault="00C047D5">
            <w:pPr>
              <w:autoSpaceDE w:val="0"/>
              <w:snapToGrid w:val="0"/>
              <w:spacing w:line="300" w:lineRule="exact"/>
              <w:ind w:left="458" w:hanging="458"/>
              <w:jc w:val="both"/>
            </w:pPr>
            <w:r>
              <w:rPr>
                <w:rFonts w:ascii="Times New Roman" w:eastAsia="標楷體" w:hAnsi="Times New Roman"/>
                <w:szCs w:val="24"/>
              </w:rPr>
              <w:t>100903022-02</w:t>
            </w:r>
            <w:r>
              <w:rPr>
                <w:rFonts w:ascii="Times New Roman" w:eastAsia="標楷體" w:hAnsi="Times New Roman"/>
                <w:szCs w:val="24"/>
              </w:rPr>
              <w:t>送審時需附</w:t>
            </w:r>
            <w:r>
              <w:rPr>
                <w:rFonts w:ascii="Times New Roman" w:eastAsia="標楷體" w:hAnsi="Times New Roman"/>
                <w:color w:val="FF0000"/>
                <w:szCs w:val="24"/>
                <w:u w:val="single"/>
              </w:rPr>
              <w:t>當次檢查之手繪或影像圖片</w:t>
            </w:r>
            <w:r>
              <w:rPr>
                <w:rFonts w:ascii="Times New Roman" w:eastAsia="標楷體" w:hAnsi="Times New Roman"/>
                <w:szCs w:val="24"/>
              </w:rPr>
              <w:lastRenderedPageBreak/>
              <w:t>報告</w:t>
            </w:r>
            <w:r>
              <w:rPr>
                <w:rFonts w:ascii="Times New Roman" w:eastAsia="標楷體" w:hAnsi="Times New Roman"/>
                <w:strike/>
                <w:color w:val="FF0000"/>
                <w:szCs w:val="24"/>
              </w:rPr>
              <w:t>，手繪或影像圖片皆可</w:t>
            </w:r>
            <w:r>
              <w:rPr>
                <w:rFonts w:ascii="Times New Roman" w:eastAsia="標楷體" w:hAnsi="Times New Roman"/>
                <w:szCs w:val="24"/>
              </w:rPr>
              <w:t>。</w:t>
            </w:r>
            <w:r>
              <w:rPr>
                <w:rFonts w:ascii="Times New Roman" w:eastAsia="標楷體" w:hAnsi="Times New Roman"/>
                <w:color w:val="FF0000"/>
                <w:szCs w:val="24"/>
                <w:u w:val="single"/>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spacing w:line="300" w:lineRule="exact"/>
              <w:ind w:left="510" w:hanging="510"/>
              <w:rPr>
                <w:rFonts w:ascii="Times New Roman" w:eastAsia="標楷體" w:hAnsi="Times New Roman"/>
                <w:szCs w:val="24"/>
              </w:rPr>
            </w:pPr>
            <w:r>
              <w:rPr>
                <w:rFonts w:ascii="Times New Roman" w:eastAsia="標楷體" w:hAnsi="Times New Roman"/>
                <w:szCs w:val="24"/>
              </w:rPr>
              <w:t>100903032</w:t>
            </w:r>
            <w:r>
              <w:rPr>
                <w:rFonts w:ascii="Times New Roman" w:eastAsia="標楷體" w:hAnsi="Times New Roman"/>
                <w:szCs w:val="24"/>
              </w:rPr>
              <w:t>喉鏡</w:t>
            </w:r>
            <w:r>
              <w:rPr>
                <w:rFonts w:ascii="Times New Roman" w:eastAsia="標楷體" w:hAnsi="Times New Roman"/>
                <w:szCs w:val="24"/>
              </w:rPr>
              <w:t>Laryngoscopy (28004C)</w:t>
            </w:r>
            <w:r>
              <w:rPr>
                <w:rFonts w:ascii="Times New Roman" w:eastAsia="標楷體" w:hAnsi="Times New Roman"/>
                <w:szCs w:val="24"/>
              </w:rPr>
              <w:t>：</w:t>
            </w:r>
          </w:p>
          <w:p w:rsidR="00C349E3" w:rsidRDefault="00C047D5">
            <w:pPr>
              <w:autoSpaceDE w:val="0"/>
              <w:snapToGrid w:val="0"/>
              <w:spacing w:line="300" w:lineRule="exact"/>
              <w:ind w:left="458" w:hanging="458"/>
              <w:jc w:val="both"/>
            </w:pPr>
            <w:r>
              <w:rPr>
                <w:rFonts w:ascii="Times New Roman" w:eastAsia="標楷體" w:hAnsi="Times New Roman"/>
                <w:szCs w:val="24"/>
              </w:rPr>
              <w:t>100903032-02</w:t>
            </w:r>
            <w:r>
              <w:rPr>
                <w:rFonts w:ascii="Times New Roman" w:eastAsia="標楷體" w:hAnsi="Times New Roman"/>
                <w:szCs w:val="24"/>
              </w:rPr>
              <w:t>送</w:t>
            </w:r>
            <w:r>
              <w:rPr>
                <w:rFonts w:ascii="Times New Roman" w:eastAsia="標楷體" w:hAnsi="Times New Roman"/>
                <w:szCs w:val="28"/>
              </w:rPr>
              <w:t>審時需附</w:t>
            </w:r>
            <w:r>
              <w:rPr>
                <w:rFonts w:ascii="Times New Roman" w:eastAsia="標楷體" w:hAnsi="Times New Roman"/>
                <w:color w:val="FF0000"/>
                <w:szCs w:val="28"/>
                <w:u w:val="single"/>
              </w:rPr>
              <w:t>當次檢查之手繪或影像圖片</w:t>
            </w:r>
            <w:r>
              <w:rPr>
                <w:rFonts w:ascii="Times New Roman" w:eastAsia="標楷體" w:hAnsi="Times New Roman"/>
                <w:szCs w:val="28"/>
              </w:rPr>
              <w:t>報告</w:t>
            </w:r>
            <w:r>
              <w:rPr>
                <w:rFonts w:ascii="Times New Roman" w:eastAsia="標楷體" w:hAnsi="Times New Roman"/>
                <w:strike/>
                <w:color w:val="FF0000"/>
                <w:szCs w:val="28"/>
              </w:rPr>
              <w:t>，手繪或影像圖片皆可</w:t>
            </w:r>
            <w:r>
              <w:rPr>
                <w:rFonts w:ascii="Times New Roman" w:eastAsia="標楷體" w:hAnsi="Times New Roman"/>
                <w:szCs w:val="28"/>
              </w:rPr>
              <w:t>。</w:t>
            </w:r>
            <w:r>
              <w:rPr>
                <w:rFonts w:ascii="Times New Roman" w:eastAsia="標楷體" w:hAnsi="Times New Roman"/>
                <w:color w:val="FF0000"/>
                <w:szCs w:val="28"/>
                <w:u w:val="single"/>
              </w:rPr>
              <w:t>(109/5/1)</w:t>
            </w:r>
          </w:p>
          <w:p w:rsidR="00C349E3" w:rsidRDefault="00C349E3">
            <w:pPr>
              <w:autoSpaceDE w:val="0"/>
              <w:snapToGrid w:val="0"/>
              <w:spacing w:line="300" w:lineRule="exact"/>
              <w:ind w:left="458" w:hanging="458"/>
              <w:jc w:val="both"/>
              <w:rPr>
                <w:rFonts w:ascii="Times New Roman" w:eastAsia="標楷體" w:hAnsi="Times New Roman"/>
                <w:color w:val="FF0000"/>
                <w:szCs w:val="28"/>
                <w:u w:val="single"/>
              </w:rPr>
            </w:pPr>
          </w:p>
          <w:p w:rsidR="00C349E3" w:rsidRDefault="00C047D5">
            <w:pPr>
              <w:autoSpaceDE w:val="0"/>
              <w:snapToGrid w:val="0"/>
              <w:spacing w:line="300" w:lineRule="exact"/>
              <w:ind w:left="458" w:hanging="458"/>
              <w:jc w:val="both"/>
            </w:pPr>
            <w:r>
              <w:rPr>
                <w:rFonts w:ascii="Times New Roman" w:eastAsia="標楷體" w:hAnsi="Times New Roman"/>
                <w:szCs w:val="28"/>
              </w:rPr>
              <w:t>100903050</w:t>
            </w:r>
            <w:r>
              <w:rPr>
                <w:rFonts w:ascii="Times New Roman" w:eastAsia="標楷體" w:hAnsi="Times New Roman"/>
                <w:szCs w:val="28"/>
              </w:rPr>
              <w:t>追蹤鼻咽癌，咽喉癌及其它頭頸部癌症之內視鏡：</w:t>
            </w:r>
            <w:r>
              <w:rPr>
                <w:rFonts w:ascii="Times New Roman" w:eastAsia="標楷體" w:hAnsi="Times New Roman"/>
                <w:strike/>
                <w:color w:val="FF0000"/>
                <w:szCs w:val="28"/>
              </w:rPr>
              <w:t>電</w:t>
            </w:r>
            <w:r>
              <w:rPr>
                <w:rFonts w:ascii="Times New Roman" w:eastAsia="標楷體" w:hAnsi="Times New Roman"/>
                <w:color w:val="FF0000"/>
                <w:szCs w:val="28"/>
                <w:u w:val="single"/>
              </w:rPr>
              <w:t>治</w:t>
            </w:r>
            <w:r>
              <w:rPr>
                <w:rFonts w:ascii="Times New Roman" w:eastAsia="標楷體" w:hAnsi="Times New Roman"/>
                <w:szCs w:val="28"/>
              </w:rPr>
              <w:t>療中得申報三次，</w:t>
            </w:r>
            <w:r>
              <w:rPr>
                <w:rFonts w:ascii="Times New Roman" w:eastAsia="標楷體" w:hAnsi="Times New Roman"/>
                <w:strike/>
                <w:color w:val="FF0000"/>
                <w:szCs w:val="28"/>
              </w:rPr>
              <w:t>電</w:t>
            </w:r>
            <w:r>
              <w:rPr>
                <w:rFonts w:ascii="Times New Roman" w:eastAsia="標楷體" w:hAnsi="Times New Roman"/>
                <w:color w:val="FF0000"/>
                <w:szCs w:val="28"/>
                <w:u w:val="single"/>
              </w:rPr>
              <w:t>治</w:t>
            </w:r>
            <w:r>
              <w:rPr>
                <w:rFonts w:ascii="Times New Roman" w:eastAsia="標楷體" w:hAnsi="Times New Roman"/>
                <w:szCs w:val="28"/>
              </w:rPr>
              <w:t>療後之追蹤一個月得申報</w:t>
            </w:r>
            <w:r>
              <w:rPr>
                <w:rFonts w:ascii="Times New Roman" w:eastAsia="標楷體" w:hAnsi="Times New Roman"/>
                <w:szCs w:val="28"/>
              </w:rPr>
              <w:t>1</w:t>
            </w:r>
            <w:r>
              <w:rPr>
                <w:rFonts w:ascii="Times New Roman" w:eastAsia="標楷體" w:hAnsi="Times New Roman"/>
                <w:szCs w:val="28"/>
              </w:rPr>
              <w:t>次。頸部腫瘤，疑似原發或轉移性癌，診斷</w:t>
            </w:r>
            <w:r>
              <w:rPr>
                <w:rFonts w:ascii="Times New Roman" w:eastAsia="標楷體" w:hAnsi="Times New Roman"/>
                <w:szCs w:val="28"/>
              </w:rPr>
              <w:t>(</w:t>
            </w:r>
            <w:r>
              <w:rPr>
                <w:rFonts w:ascii="Times New Roman" w:eastAsia="標楷體" w:hAnsi="Times New Roman"/>
                <w:szCs w:val="28"/>
              </w:rPr>
              <w:t>含切片</w:t>
            </w:r>
            <w:r>
              <w:rPr>
                <w:rFonts w:ascii="Times New Roman" w:eastAsia="標楷體" w:hAnsi="Times New Roman"/>
                <w:szCs w:val="28"/>
              </w:rPr>
              <w:t>)</w:t>
            </w:r>
            <w:r>
              <w:rPr>
                <w:rFonts w:ascii="Times New Roman" w:eastAsia="標楷體" w:hAnsi="Times New Roman"/>
                <w:szCs w:val="28"/>
              </w:rPr>
              <w:t>時，得申報</w:t>
            </w:r>
            <w:r>
              <w:rPr>
                <w:rFonts w:ascii="Times New Roman" w:eastAsia="標楷體" w:hAnsi="Times New Roman"/>
                <w:szCs w:val="28"/>
              </w:rPr>
              <w:t>1</w:t>
            </w:r>
            <w:r>
              <w:rPr>
                <w:rFonts w:ascii="Times New Roman" w:eastAsia="標楷體" w:hAnsi="Times New Roman"/>
                <w:szCs w:val="28"/>
              </w:rPr>
              <w:t>次，確認為癌症後，依頭頸癌之申報原則。</w:t>
            </w:r>
            <w:r>
              <w:rPr>
                <w:rFonts w:ascii="Times New Roman" w:eastAsia="標楷體" w:hAnsi="Times New Roman"/>
                <w:color w:val="FF0000"/>
                <w:szCs w:val="28"/>
                <w:u w:val="single"/>
              </w:rPr>
              <w:t>(109/5/1)</w:t>
            </w:r>
          </w:p>
          <w:p w:rsidR="00C349E3" w:rsidRDefault="00C349E3">
            <w:pPr>
              <w:autoSpaceDE w:val="0"/>
              <w:snapToGrid w:val="0"/>
              <w:spacing w:line="300" w:lineRule="exact"/>
              <w:ind w:left="458" w:hanging="458"/>
              <w:jc w:val="both"/>
              <w:rPr>
                <w:rFonts w:ascii="Times New Roman" w:eastAsia="標楷體" w:hAnsi="Times New Roman"/>
                <w:color w:val="FF0000"/>
                <w:szCs w:val="28"/>
                <w:u w:val="single"/>
              </w:rPr>
            </w:pPr>
          </w:p>
          <w:p w:rsidR="00C349E3" w:rsidRDefault="00C047D5">
            <w:pPr>
              <w:spacing w:line="300" w:lineRule="exact"/>
              <w:ind w:left="510" w:hanging="510"/>
              <w:rPr>
                <w:rFonts w:ascii="Times New Roman" w:eastAsia="標楷體" w:hAnsi="Times New Roman"/>
                <w:b/>
                <w:szCs w:val="28"/>
              </w:rPr>
            </w:pPr>
            <w:r>
              <w:rPr>
                <w:rFonts w:ascii="Times New Roman" w:eastAsia="標楷體" w:hAnsi="Times New Roman"/>
                <w:b/>
                <w:szCs w:val="28"/>
              </w:rPr>
              <w:t>100904</w:t>
            </w:r>
            <w:r>
              <w:rPr>
                <w:rFonts w:ascii="Times New Roman" w:eastAsia="標楷體" w:hAnsi="Times New Roman"/>
                <w:b/>
                <w:szCs w:val="28"/>
              </w:rPr>
              <w:t>耳科檢查</w:t>
            </w:r>
          </w:p>
          <w:p w:rsidR="00C349E3" w:rsidRDefault="00C047D5">
            <w:pPr>
              <w:autoSpaceDE w:val="0"/>
              <w:snapToGrid w:val="0"/>
              <w:spacing w:line="300" w:lineRule="exact"/>
              <w:ind w:left="458" w:hanging="458"/>
              <w:jc w:val="both"/>
            </w:pPr>
            <w:r>
              <w:rPr>
                <w:rFonts w:ascii="Times New Roman" w:eastAsia="標楷體" w:hAnsi="Times New Roman"/>
                <w:szCs w:val="28"/>
              </w:rPr>
              <w:t>100904022</w:t>
            </w:r>
            <w:r>
              <w:rPr>
                <w:rFonts w:ascii="Times New Roman" w:eastAsia="標楷體" w:hAnsi="Times New Roman"/>
                <w:szCs w:val="28"/>
              </w:rPr>
              <w:t>平衡檢查</w:t>
            </w:r>
            <w:r>
              <w:rPr>
                <w:rFonts w:ascii="Times New Roman" w:eastAsia="標楷體" w:hAnsi="Times New Roman"/>
                <w:szCs w:val="28"/>
              </w:rPr>
              <w:t>VFT (</w:t>
            </w:r>
            <w:r>
              <w:rPr>
                <w:rFonts w:ascii="Times New Roman" w:eastAsia="標楷體" w:hAnsi="Times New Roman"/>
                <w:color w:val="FF0000"/>
                <w:szCs w:val="28"/>
              </w:rPr>
              <w:t>22017</w:t>
            </w:r>
            <w:r>
              <w:rPr>
                <w:rFonts w:ascii="Times New Roman" w:eastAsia="標楷體" w:hAnsi="Times New Roman"/>
                <w:strike/>
                <w:color w:val="FF0000"/>
                <w:szCs w:val="28"/>
              </w:rPr>
              <w:t>B</w:t>
            </w:r>
            <w:r>
              <w:rPr>
                <w:rFonts w:ascii="Times New Roman" w:eastAsia="標楷體" w:hAnsi="Times New Roman"/>
                <w:color w:val="FF0000"/>
                <w:szCs w:val="28"/>
                <w:u w:val="single"/>
              </w:rPr>
              <w:t>C</w:t>
            </w:r>
            <w:r>
              <w:rPr>
                <w:rFonts w:ascii="Times New Roman" w:eastAsia="標楷體" w:hAnsi="Times New Roman"/>
                <w:szCs w:val="28"/>
              </w:rPr>
              <w:t>)</w:t>
            </w:r>
            <w:r>
              <w:rPr>
                <w:rFonts w:ascii="Times New Roman" w:eastAsia="標楷體" w:hAnsi="Times New Roman"/>
                <w:szCs w:val="28"/>
              </w:rPr>
              <w:t>：包括自發眼振、頭位眼振、頭位變換眼振、搖頭眼振檢查、姿勢反射檢查、四肢偏倚檢查、踏步測驗、單腳站立測驗，</w:t>
            </w:r>
            <w:r>
              <w:rPr>
                <w:rFonts w:ascii="Times New Roman" w:eastAsia="標楷體" w:hAnsi="Times New Roman"/>
                <w:szCs w:val="28"/>
              </w:rPr>
              <w:t>Nann</w:t>
            </w:r>
            <w:r>
              <w:rPr>
                <w:rFonts w:ascii="Times New Roman" w:eastAsia="標楷體" w:hAnsi="Times New Roman"/>
                <w:szCs w:val="28"/>
              </w:rPr>
              <w:t>氏測驗、</w:t>
            </w:r>
            <w:r>
              <w:rPr>
                <w:rFonts w:ascii="Times New Roman" w:eastAsia="標楷體" w:hAnsi="Times New Roman"/>
                <w:szCs w:val="28"/>
              </w:rPr>
              <w:t>Romberg</w:t>
            </w:r>
            <w:r>
              <w:rPr>
                <w:rFonts w:ascii="Times New Roman" w:eastAsia="標楷體" w:hAnsi="Times New Roman"/>
                <w:szCs w:val="28"/>
              </w:rPr>
              <w:t>測驗，主要檢測前庭眼反射、前庭脊髓反射。</w:t>
            </w:r>
            <w:r>
              <w:rPr>
                <w:rFonts w:ascii="Times New Roman" w:eastAsia="標楷體" w:hAnsi="Times New Roman"/>
                <w:szCs w:val="28"/>
              </w:rPr>
              <w:t>VFT</w:t>
            </w:r>
            <w:r>
              <w:rPr>
                <w:rFonts w:ascii="Times New Roman" w:eastAsia="標楷體" w:hAnsi="Times New Roman"/>
                <w:szCs w:val="28"/>
              </w:rPr>
              <w:t>檢查應依照全民健康保險醫療服務給付項目及支付標準表上之規定項目。</w:t>
            </w:r>
            <w:r>
              <w:rPr>
                <w:rFonts w:ascii="Times New Roman" w:eastAsia="標楷體" w:hAnsi="Times New Roman"/>
                <w:szCs w:val="28"/>
              </w:rPr>
              <w:t>(102/3/1)</w:t>
            </w:r>
            <w:r>
              <w:rPr>
                <w:rFonts w:ascii="Times New Roman" w:eastAsia="標楷體" w:hAnsi="Times New Roman"/>
                <w:color w:val="FF0000"/>
                <w:szCs w:val="28"/>
                <w:u w:val="single"/>
              </w:rPr>
              <w:t xml:space="preserve"> (109/5/1)</w:t>
            </w:r>
          </w:p>
          <w:p w:rsidR="00C349E3" w:rsidRDefault="00C349E3">
            <w:pPr>
              <w:autoSpaceDE w:val="0"/>
              <w:snapToGrid w:val="0"/>
              <w:spacing w:line="300" w:lineRule="exact"/>
              <w:ind w:left="458" w:hanging="458"/>
              <w:jc w:val="both"/>
              <w:rPr>
                <w:rFonts w:ascii="Times New Roman" w:eastAsia="標楷體" w:hAnsi="Times New Roman"/>
                <w:color w:val="FF0000"/>
                <w:szCs w:val="28"/>
                <w:u w:val="single"/>
              </w:rPr>
            </w:pPr>
          </w:p>
          <w:p w:rsidR="00C349E3" w:rsidRDefault="00C047D5">
            <w:pPr>
              <w:autoSpaceDE w:val="0"/>
              <w:snapToGrid w:val="0"/>
              <w:spacing w:line="300" w:lineRule="exact"/>
              <w:ind w:left="459" w:hanging="459"/>
              <w:jc w:val="both"/>
            </w:pPr>
            <w:r>
              <w:rPr>
                <w:rFonts w:ascii="Times New Roman" w:eastAsia="標楷體" w:hAnsi="Times New Roman"/>
                <w:b/>
                <w:color w:val="000000"/>
                <w:szCs w:val="28"/>
              </w:rPr>
              <w:t>1</w:t>
            </w:r>
            <w:r>
              <w:rPr>
                <w:rFonts w:ascii="Times New Roman" w:eastAsia="標楷體" w:hAnsi="Times New Roman"/>
                <w:b/>
                <w:szCs w:val="28"/>
              </w:rPr>
              <w:t>00905</w:t>
            </w:r>
            <w:r>
              <w:rPr>
                <w:rFonts w:ascii="Times New Roman" w:eastAsia="標楷體" w:hAnsi="Times New Roman"/>
                <w:b/>
                <w:szCs w:val="28"/>
              </w:rPr>
              <w:t>鼻科檢查</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100905042</w:t>
            </w:r>
            <w:r>
              <w:rPr>
                <w:rFonts w:ascii="標楷體" w:eastAsia="標楷體" w:hAnsi="標楷體"/>
                <w:strike/>
                <w:color w:val="FF0000"/>
                <w:szCs w:val="24"/>
              </w:rPr>
              <w:t>過敏原測試</w:t>
            </w:r>
            <w:r>
              <w:rPr>
                <w:rFonts w:ascii="標楷體" w:eastAsia="標楷體" w:hAnsi="標楷體"/>
                <w:strike/>
                <w:color w:val="FF0000"/>
                <w:szCs w:val="24"/>
              </w:rPr>
              <w:t>MAST allergy test</w:t>
            </w:r>
            <w:r>
              <w:rPr>
                <w:rFonts w:ascii="標楷體" w:eastAsia="標楷體" w:hAnsi="標楷體"/>
                <w:color w:val="0070C0"/>
                <w:szCs w:val="24"/>
              </w:rPr>
              <w:t>(109/5/1)</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100905042</w:t>
            </w:r>
            <w:r>
              <w:rPr>
                <w:rFonts w:ascii="標楷體" w:eastAsia="標楷體" w:hAnsi="標楷體"/>
                <w:strike/>
                <w:color w:val="FF0000"/>
                <w:szCs w:val="24"/>
              </w:rPr>
              <w:t>過敏原測試</w:t>
            </w:r>
            <w:r>
              <w:rPr>
                <w:rFonts w:ascii="標楷體" w:eastAsia="標楷體" w:hAnsi="標楷體"/>
                <w:strike/>
                <w:color w:val="FF0000"/>
                <w:szCs w:val="24"/>
              </w:rPr>
              <w:t>MAST allergy test</w:t>
            </w:r>
            <w:r>
              <w:rPr>
                <w:rFonts w:ascii="標楷體" w:eastAsia="標楷體" w:hAnsi="標楷體"/>
                <w:szCs w:val="24"/>
              </w:rPr>
              <w:t>(106/8/1)</w:t>
            </w:r>
            <w:r>
              <w:rPr>
                <w:rFonts w:ascii="標楷體" w:eastAsia="標楷體" w:hAnsi="標楷體"/>
                <w:color w:val="0070C0"/>
                <w:szCs w:val="24"/>
              </w:rPr>
              <w:t>(109/5/1)</w:t>
            </w:r>
          </w:p>
          <w:p w:rsidR="00C349E3" w:rsidRDefault="00C349E3">
            <w:pPr>
              <w:autoSpaceDE w:val="0"/>
              <w:snapToGrid w:val="0"/>
              <w:spacing w:line="300" w:lineRule="exact"/>
              <w:ind w:left="458" w:hanging="458"/>
              <w:jc w:val="both"/>
              <w:rPr>
                <w:rFonts w:ascii="標楷體" w:eastAsia="標楷體" w:hAnsi="標楷體"/>
                <w:strike/>
                <w:color w:val="FF0000"/>
                <w:szCs w:val="24"/>
              </w:rPr>
            </w:pPr>
          </w:p>
          <w:p w:rsidR="00C349E3" w:rsidRDefault="00C047D5">
            <w:pPr>
              <w:autoSpaceDE w:val="0"/>
              <w:snapToGrid w:val="0"/>
              <w:spacing w:line="300" w:lineRule="exact"/>
              <w:ind w:left="458" w:hanging="458"/>
              <w:jc w:val="both"/>
            </w:pPr>
            <w:r>
              <w:rPr>
                <w:rFonts w:ascii="標楷體" w:eastAsia="標楷體" w:hAnsi="標楷體"/>
                <w:strike/>
                <w:color w:val="FF0000"/>
                <w:szCs w:val="24"/>
              </w:rPr>
              <w:t>100905042</w:t>
            </w:r>
            <w:r>
              <w:rPr>
                <w:rFonts w:ascii="標楷體" w:eastAsia="標楷體" w:hAnsi="標楷體"/>
                <w:strike/>
                <w:color w:val="FF0000"/>
                <w:szCs w:val="24"/>
              </w:rPr>
              <w:t>-01</w:t>
            </w:r>
            <w:r>
              <w:rPr>
                <w:rFonts w:ascii="標楷體" w:eastAsia="標楷體" w:hAnsi="標楷體"/>
                <w:strike/>
                <w:color w:val="FF0000"/>
                <w:szCs w:val="24"/>
              </w:rPr>
              <w:t>使用於臨床診斷為呼吸道過敏疾病者，為確認病人之過敏原，除年齡、嗜酸性白血球數考量外或</w:t>
            </w:r>
            <w:r>
              <w:rPr>
                <w:rFonts w:ascii="標楷體" w:eastAsia="標楷體" w:hAnsi="標楷體"/>
                <w:strike/>
                <w:color w:val="FF0000"/>
                <w:szCs w:val="24"/>
              </w:rPr>
              <w:t>IgE (12031C)</w:t>
            </w:r>
            <w:r>
              <w:rPr>
                <w:rFonts w:ascii="標楷體" w:eastAsia="標楷體" w:hAnsi="標楷體"/>
                <w:strike/>
                <w:color w:val="FF0000"/>
                <w:szCs w:val="24"/>
              </w:rPr>
              <w:t>大於其標準值或過敏原檢驗</w:t>
            </w:r>
            <w:r>
              <w:rPr>
                <w:rFonts w:ascii="標楷體" w:eastAsia="標楷體" w:hAnsi="標楷體"/>
                <w:strike/>
                <w:color w:val="FF0000"/>
                <w:szCs w:val="24"/>
              </w:rPr>
              <w:t>(</w:t>
            </w:r>
            <w:r>
              <w:rPr>
                <w:rFonts w:ascii="標楷體" w:eastAsia="標楷體" w:hAnsi="標楷體"/>
                <w:strike/>
                <w:color w:val="FF0000"/>
                <w:szCs w:val="24"/>
              </w:rPr>
              <w:t>定性</w:t>
            </w:r>
            <w:r>
              <w:rPr>
                <w:rFonts w:ascii="標楷體" w:eastAsia="標楷體" w:hAnsi="標楷體"/>
                <w:strike/>
                <w:color w:val="FF0000"/>
                <w:szCs w:val="24"/>
              </w:rPr>
              <w:t>) (30021C)</w:t>
            </w:r>
            <w:r>
              <w:rPr>
                <w:rFonts w:ascii="標楷體" w:eastAsia="標楷體" w:hAnsi="標楷體"/>
                <w:strike/>
                <w:color w:val="FF0000"/>
                <w:szCs w:val="24"/>
              </w:rPr>
              <w:t>異常時，方得執行特異過敏原免疫檢驗</w:t>
            </w:r>
            <w:r>
              <w:rPr>
                <w:rFonts w:ascii="標楷體" w:eastAsia="標楷體" w:hAnsi="標楷體"/>
                <w:strike/>
                <w:color w:val="FF0000"/>
                <w:szCs w:val="24"/>
              </w:rPr>
              <w:t>(30022C)</w:t>
            </w:r>
            <w:r>
              <w:rPr>
                <w:rFonts w:ascii="標楷體" w:eastAsia="標楷體" w:hAnsi="標楷體"/>
                <w:strike/>
                <w:color w:val="FF0000"/>
                <w:szCs w:val="24"/>
              </w:rPr>
              <w:t>，以兩年內未實施者為原則。</w:t>
            </w:r>
            <w:r>
              <w:rPr>
                <w:rFonts w:ascii="標楷體" w:eastAsia="標楷體" w:hAnsi="標楷體"/>
                <w:color w:val="0070C0"/>
                <w:szCs w:val="24"/>
              </w:rPr>
              <w:t>(109/5/1)</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100905042-02</w:t>
            </w:r>
            <w:r>
              <w:rPr>
                <w:rFonts w:ascii="標楷體" w:eastAsia="標楷體" w:hAnsi="標楷體"/>
                <w:strike/>
                <w:color w:val="FF0000"/>
                <w:szCs w:val="24"/>
              </w:rPr>
              <w:t>檢驗後發現病人為過敏性疾病，其後續的治療及診斷應列入評估。</w:t>
            </w:r>
            <w:r>
              <w:rPr>
                <w:rFonts w:ascii="標楷體" w:eastAsia="標楷體" w:hAnsi="標楷體"/>
                <w:color w:val="0070C0"/>
                <w:szCs w:val="24"/>
              </w:rPr>
              <w:t>(109/5/1)</w:t>
            </w:r>
          </w:p>
          <w:p w:rsidR="00C349E3" w:rsidRDefault="00C047D5">
            <w:pPr>
              <w:autoSpaceDE w:val="0"/>
              <w:snapToGrid w:val="0"/>
              <w:spacing w:line="300" w:lineRule="exact"/>
              <w:ind w:left="458" w:hanging="458"/>
              <w:jc w:val="both"/>
            </w:pPr>
            <w:r>
              <w:rPr>
                <w:rFonts w:ascii="標楷體" w:eastAsia="標楷體" w:hAnsi="標楷體"/>
                <w:strike/>
                <w:color w:val="FF0000"/>
                <w:szCs w:val="24"/>
              </w:rPr>
              <w:t>100905042-03</w:t>
            </w:r>
            <w:r>
              <w:rPr>
                <w:rFonts w:ascii="標楷體" w:eastAsia="標楷體" w:hAnsi="標楷體"/>
                <w:strike/>
                <w:color w:val="FF0000"/>
                <w:szCs w:val="24"/>
              </w:rPr>
              <w:t>申報</w:t>
            </w:r>
            <w:r>
              <w:rPr>
                <w:rFonts w:ascii="標楷體" w:eastAsia="標楷體" w:hAnsi="標楷體"/>
                <w:strike/>
                <w:color w:val="FF0000"/>
                <w:szCs w:val="24"/>
              </w:rPr>
              <w:t>IgE</w:t>
            </w:r>
            <w:r>
              <w:rPr>
                <w:rFonts w:ascii="標楷體" w:eastAsia="標楷體" w:hAnsi="標楷體"/>
                <w:strike/>
                <w:color w:val="FF0000"/>
                <w:szCs w:val="24"/>
              </w:rPr>
              <w:t>檢驗件數異常且多為老年案件者應嚴審；如為</w:t>
            </w:r>
            <w:r>
              <w:rPr>
                <w:rFonts w:ascii="標楷體" w:eastAsia="標楷體" w:hAnsi="標楷體"/>
                <w:strike/>
                <w:color w:val="FF0000"/>
                <w:szCs w:val="24"/>
              </w:rPr>
              <w:t>20</w:t>
            </w:r>
            <w:r>
              <w:rPr>
                <w:rFonts w:ascii="標楷體" w:eastAsia="標楷體" w:hAnsi="標楷體"/>
                <w:strike/>
                <w:color w:val="FF0000"/>
                <w:szCs w:val="24"/>
              </w:rPr>
              <w:t>歲以上之個案，應註明過敏病史、臨床症狀及嚴重度。</w:t>
            </w:r>
            <w:r>
              <w:rPr>
                <w:rFonts w:ascii="標楷體" w:eastAsia="標楷體" w:hAnsi="標楷體"/>
                <w:color w:val="0070C0"/>
                <w:szCs w:val="24"/>
              </w:rPr>
              <w:t>(109/5/1)</w:t>
            </w:r>
          </w:p>
          <w:p w:rsidR="00C349E3" w:rsidRDefault="00C349E3">
            <w:pPr>
              <w:autoSpaceDE w:val="0"/>
              <w:snapToGrid w:val="0"/>
              <w:spacing w:line="300" w:lineRule="exact"/>
              <w:ind w:left="458" w:hanging="458"/>
              <w:jc w:val="both"/>
              <w:rPr>
                <w:rFonts w:ascii="Times New Roman" w:eastAsia="標楷體" w:hAnsi="Times New Roman"/>
                <w:color w:val="000000"/>
                <w:szCs w:val="28"/>
              </w:rPr>
            </w:pPr>
          </w:p>
          <w:p w:rsidR="00C349E3" w:rsidRDefault="00C047D5">
            <w:pPr>
              <w:autoSpaceDE w:val="0"/>
              <w:snapToGrid w:val="0"/>
              <w:spacing w:line="300" w:lineRule="exact"/>
              <w:ind w:left="459" w:hanging="459"/>
              <w:jc w:val="both"/>
              <w:rPr>
                <w:rFonts w:ascii="Times New Roman" w:eastAsia="標楷體" w:hAnsi="Times New Roman"/>
                <w:b/>
                <w:color w:val="000000"/>
                <w:szCs w:val="28"/>
              </w:rPr>
            </w:pPr>
            <w:r>
              <w:rPr>
                <w:rFonts w:ascii="Times New Roman" w:eastAsia="標楷體" w:hAnsi="Times New Roman"/>
                <w:b/>
                <w:color w:val="000000"/>
                <w:szCs w:val="28"/>
              </w:rPr>
              <w:t>(</w:t>
            </w:r>
            <w:r>
              <w:rPr>
                <w:rFonts w:ascii="Times New Roman" w:eastAsia="標楷體" w:hAnsi="Times New Roman"/>
                <w:b/>
                <w:color w:val="000000"/>
                <w:szCs w:val="28"/>
              </w:rPr>
              <w:t>十</w:t>
            </w:r>
            <w:r>
              <w:rPr>
                <w:rFonts w:ascii="Times New Roman" w:eastAsia="標楷體" w:hAnsi="Times New Roman"/>
                <w:b/>
                <w:color w:val="000000"/>
                <w:szCs w:val="28"/>
              </w:rPr>
              <w:t>)</w:t>
            </w:r>
            <w:r>
              <w:rPr>
                <w:rFonts w:ascii="Times New Roman" w:eastAsia="標楷體" w:hAnsi="Times New Roman"/>
                <w:b/>
                <w:color w:val="000000"/>
                <w:szCs w:val="28"/>
              </w:rPr>
              <w:t>皮膚科審查注意事項</w:t>
            </w:r>
          </w:p>
          <w:p w:rsidR="00C349E3" w:rsidRDefault="00C047D5">
            <w:pPr>
              <w:autoSpaceDE w:val="0"/>
              <w:snapToGrid w:val="0"/>
              <w:spacing w:line="300" w:lineRule="exact"/>
              <w:ind w:left="175" w:hanging="175"/>
              <w:jc w:val="both"/>
              <w:rPr>
                <w:rFonts w:ascii="Times New Roman" w:eastAsia="標楷體" w:hAnsi="Times New Roman"/>
                <w:color w:val="000000"/>
                <w:szCs w:val="28"/>
              </w:rPr>
            </w:pPr>
            <w:r>
              <w:rPr>
                <w:rFonts w:ascii="Times New Roman" w:eastAsia="標楷體" w:hAnsi="Times New Roman"/>
                <w:color w:val="000000"/>
                <w:szCs w:val="28"/>
              </w:rPr>
              <w:t>1.</w:t>
            </w:r>
            <w:r>
              <w:rPr>
                <w:rFonts w:ascii="Times New Roman" w:eastAsia="標楷體" w:hAnsi="Times New Roman"/>
                <w:color w:val="000000"/>
                <w:szCs w:val="28"/>
              </w:rPr>
              <w:t>照光治療：</w:t>
            </w:r>
          </w:p>
          <w:p w:rsidR="00C349E3" w:rsidRDefault="00C047D5">
            <w:pPr>
              <w:autoSpaceDE w:val="0"/>
              <w:snapToGrid w:val="0"/>
              <w:spacing w:line="300" w:lineRule="exact"/>
              <w:ind w:left="175" w:hanging="175"/>
              <w:jc w:val="both"/>
            </w:pPr>
            <w:r>
              <w:rPr>
                <w:rFonts w:ascii="標楷體" w:eastAsia="標楷體" w:hAnsi="標楷體"/>
                <w:strike/>
                <w:color w:val="FF0000"/>
                <w:szCs w:val="24"/>
              </w:rPr>
              <w:t xml:space="preserve"> (1)</w:t>
            </w:r>
            <w:r>
              <w:rPr>
                <w:rFonts w:ascii="標楷體" w:eastAsia="標楷體" w:hAnsi="標楷體"/>
                <w:strike/>
                <w:color w:val="FF0000"/>
                <w:szCs w:val="24"/>
              </w:rPr>
              <w:t>申報原則：</w:t>
            </w:r>
            <w:r>
              <w:rPr>
                <w:rFonts w:ascii="標楷體" w:eastAsia="標楷體" w:hAnsi="標楷體"/>
                <w:color w:val="000000"/>
                <w:szCs w:val="24"/>
              </w:rPr>
              <w:t>病歷應附照片（首次治療前），並依規定註明每次治療日期及劑量，若未註明則保險人不予給付。病情穩定者，同一療程以六次為原則。</w:t>
            </w:r>
            <w:r>
              <w:rPr>
                <w:rFonts w:ascii="標楷體" w:eastAsia="標楷體" w:hAnsi="標楷體"/>
                <w:color w:val="FF0000"/>
                <w:szCs w:val="24"/>
                <w:u w:val="single"/>
              </w:rPr>
              <w:t>治療後每三個月照相一次檢視改善情形，每</w:t>
            </w:r>
            <w:r>
              <w:rPr>
                <w:rFonts w:ascii="標楷體" w:eastAsia="標楷體" w:hAnsi="標楷體"/>
                <w:color w:val="FF0000"/>
                <w:szCs w:val="24"/>
                <w:u w:val="single"/>
              </w:rPr>
              <w:t>50</w:t>
            </w:r>
            <w:r>
              <w:rPr>
                <w:rFonts w:ascii="標楷體" w:eastAsia="標楷體" w:hAnsi="標楷體"/>
                <w:color w:val="FF0000"/>
                <w:szCs w:val="24"/>
                <w:u w:val="single"/>
              </w:rPr>
              <w:t>次須</w:t>
            </w:r>
            <w:r>
              <w:rPr>
                <w:rFonts w:ascii="標楷體" w:eastAsia="標楷體" w:hAnsi="標楷體"/>
                <w:color w:val="FF0000"/>
                <w:szCs w:val="24"/>
                <w:u w:val="single"/>
              </w:rPr>
              <w:lastRenderedPageBreak/>
              <w:t>重新評估。每次治療須有患者親自簽名。</w:t>
            </w:r>
            <w:r>
              <w:rPr>
                <w:rFonts w:ascii="標楷體" w:eastAsia="標楷體" w:hAnsi="標楷體"/>
                <w:color w:val="000000"/>
                <w:szCs w:val="24"/>
              </w:rPr>
              <w:t>(97/5/1)(99/7/1)(102/7/23)</w:t>
            </w:r>
            <w:r>
              <w:rPr>
                <w:rFonts w:ascii="標楷體" w:eastAsia="標楷體" w:hAnsi="標楷體"/>
                <w:color w:val="0070C0"/>
                <w:szCs w:val="24"/>
              </w:rPr>
              <w:t xml:space="preserve"> (109/5/1)</w:t>
            </w:r>
          </w:p>
          <w:p w:rsidR="00C349E3" w:rsidRDefault="00C047D5">
            <w:pPr>
              <w:autoSpaceDE w:val="0"/>
              <w:snapToGrid w:val="0"/>
              <w:spacing w:line="300" w:lineRule="exact"/>
              <w:ind w:left="456" w:hanging="281"/>
              <w:jc w:val="both"/>
            </w:pPr>
            <w:r>
              <w:rPr>
                <w:rFonts w:ascii="標楷體" w:eastAsia="標楷體" w:hAnsi="標楷體"/>
                <w:strike/>
                <w:color w:val="FF0000"/>
                <w:szCs w:val="24"/>
              </w:rPr>
              <w:t>(2)</w:t>
            </w:r>
            <w:r>
              <w:rPr>
                <w:rFonts w:ascii="標楷體" w:eastAsia="標楷體" w:hAnsi="標楷體"/>
                <w:strike/>
                <w:color w:val="FF0000"/>
                <w:szCs w:val="24"/>
              </w:rPr>
              <w:t>限用於乾癬、皮膚淋巴瘤、白斑、全身性濕疹</w:t>
            </w:r>
            <w:r>
              <w:rPr>
                <w:rFonts w:ascii="標楷體" w:eastAsia="標楷體" w:hAnsi="標楷體"/>
                <w:strike/>
                <w:color w:val="FF0000"/>
                <w:szCs w:val="24"/>
              </w:rPr>
              <w:t>(51018B</w:t>
            </w:r>
            <w:r>
              <w:rPr>
                <w:rFonts w:ascii="標楷體" w:eastAsia="標楷體" w:hAnsi="標楷體"/>
                <w:strike/>
                <w:color w:val="FF0000"/>
                <w:szCs w:val="24"/>
              </w:rPr>
              <w:t>、</w:t>
            </w:r>
            <w:r>
              <w:rPr>
                <w:rFonts w:ascii="標楷體" w:eastAsia="標楷體" w:hAnsi="標楷體"/>
                <w:strike/>
                <w:color w:val="FF0000"/>
                <w:szCs w:val="24"/>
              </w:rPr>
              <w:t>51019B);</w:t>
            </w:r>
            <w:r>
              <w:rPr>
                <w:rFonts w:ascii="標楷體" w:eastAsia="標楷體" w:hAnsi="標楷體"/>
                <w:strike/>
                <w:color w:val="FF0000"/>
                <w:szCs w:val="24"/>
              </w:rPr>
              <w:t>尿毒性皮癢症。</w:t>
            </w:r>
            <w:r>
              <w:rPr>
                <w:rFonts w:ascii="標楷體" w:eastAsia="標楷體" w:hAnsi="標楷體"/>
                <w:color w:val="0070C0"/>
                <w:szCs w:val="24"/>
              </w:rPr>
              <w:t xml:space="preserve">(109/5/1) </w:t>
            </w:r>
          </w:p>
          <w:p w:rsidR="00C349E3" w:rsidRDefault="00C349E3">
            <w:pPr>
              <w:autoSpaceDE w:val="0"/>
              <w:snapToGrid w:val="0"/>
              <w:spacing w:line="300" w:lineRule="exact"/>
              <w:ind w:left="456" w:hanging="281"/>
              <w:jc w:val="both"/>
              <w:rPr>
                <w:rFonts w:ascii="Times New Roman" w:eastAsia="標楷體" w:hAnsi="Times New Roman"/>
                <w:color w:val="000000"/>
                <w:szCs w:val="24"/>
              </w:rPr>
            </w:pPr>
          </w:p>
          <w:p w:rsidR="00C349E3" w:rsidRDefault="00C047D5">
            <w:pPr>
              <w:spacing w:line="300" w:lineRule="exact"/>
              <w:ind w:left="510" w:hanging="510"/>
              <w:rPr>
                <w:rFonts w:ascii="標楷體" w:eastAsia="標楷體" w:hAnsi="標楷體"/>
                <w:b/>
                <w:szCs w:val="24"/>
              </w:rPr>
            </w:pPr>
            <w:r>
              <w:rPr>
                <w:rFonts w:ascii="標楷體" w:eastAsia="標楷體" w:hAnsi="標楷體"/>
                <w:b/>
                <w:szCs w:val="24"/>
              </w:rPr>
              <w:t>(</w:t>
            </w:r>
            <w:r>
              <w:rPr>
                <w:rFonts w:ascii="標楷體" w:eastAsia="標楷體" w:hAnsi="標楷體"/>
                <w:b/>
                <w:szCs w:val="24"/>
              </w:rPr>
              <w:t>十一</w:t>
            </w:r>
            <w:r>
              <w:rPr>
                <w:rFonts w:ascii="標楷體" w:eastAsia="標楷體" w:hAnsi="標楷體"/>
                <w:b/>
                <w:szCs w:val="24"/>
              </w:rPr>
              <w:t>)</w:t>
            </w:r>
            <w:r>
              <w:rPr>
                <w:rFonts w:ascii="標楷體" w:eastAsia="標楷體" w:hAnsi="標楷體"/>
                <w:b/>
                <w:szCs w:val="24"/>
              </w:rPr>
              <w:t>神經內科審查注意事項</w:t>
            </w:r>
          </w:p>
          <w:p w:rsidR="00C349E3" w:rsidRDefault="00C047D5">
            <w:pPr>
              <w:spacing w:line="300" w:lineRule="exact"/>
              <w:ind w:left="510" w:hanging="510"/>
            </w:pPr>
            <w:r>
              <w:rPr>
                <w:rFonts w:ascii="標楷體" w:eastAsia="標楷體" w:hAnsi="標楷體"/>
                <w:szCs w:val="28"/>
              </w:rPr>
              <w:t>3.</w:t>
            </w:r>
            <w:r>
              <w:rPr>
                <w:rFonts w:ascii="標楷體" w:eastAsia="標楷體" w:hAnsi="標楷體"/>
                <w:szCs w:val="28"/>
              </w:rPr>
              <w:t>檢查項目審查原則及注意事項</w:t>
            </w:r>
            <w:r>
              <w:rPr>
                <w:rFonts w:ascii="標楷體" w:eastAsia="標楷體" w:hAnsi="標楷體"/>
                <w:szCs w:val="28"/>
              </w:rPr>
              <w:t>：</w:t>
            </w:r>
          </w:p>
          <w:p w:rsidR="00C349E3" w:rsidRDefault="00C047D5">
            <w:pPr>
              <w:spacing w:line="300" w:lineRule="exact"/>
              <w:ind w:left="510" w:hanging="510"/>
            </w:pPr>
            <w:r>
              <w:rPr>
                <w:rFonts w:ascii="Times New Roman" w:eastAsia="標楷體" w:hAnsi="Times New Roman"/>
                <w:szCs w:val="28"/>
              </w:rPr>
              <w:t>(5)</w:t>
            </w:r>
            <w:r>
              <w:rPr>
                <w:rFonts w:ascii="標楷體" w:eastAsia="標楷體" w:hAnsi="標楷體"/>
                <w:szCs w:val="28"/>
              </w:rPr>
              <w:t>神經學檢查如同時施行</w:t>
            </w:r>
            <w:r>
              <w:rPr>
                <w:rFonts w:ascii="標楷體" w:eastAsia="標楷體" w:hAnsi="標楷體"/>
                <w:color w:val="FF0000"/>
                <w:szCs w:val="28"/>
              </w:rPr>
              <w:t>20013</w:t>
            </w:r>
            <w:r>
              <w:rPr>
                <w:rFonts w:ascii="標楷體" w:eastAsia="標楷體" w:hAnsi="標楷體"/>
                <w:strike/>
                <w:color w:val="FF0000"/>
                <w:szCs w:val="28"/>
              </w:rPr>
              <w:t>B</w:t>
            </w:r>
            <w:r>
              <w:rPr>
                <w:rFonts w:ascii="標楷體" w:eastAsia="標楷體" w:hAnsi="標楷體"/>
                <w:color w:val="FF0000"/>
                <w:szCs w:val="28"/>
                <w:u w:val="single"/>
              </w:rPr>
              <w:t>C</w:t>
            </w:r>
            <w:r>
              <w:rPr>
                <w:rFonts w:ascii="標楷體" w:eastAsia="標楷體" w:hAnsi="標楷體"/>
                <w:szCs w:val="28"/>
              </w:rPr>
              <w:t>(</w:t>
            </w:r>
            <w:r>
              <w:rPr>
                <w:rFonts w:ascii="標楷體" w:eastAsia="標楷體" w:hAnsi="標楷體"/>
                <w:szCs w:val="28"/>
              </w:rPr>
              <w:t>頸動脈超音波</w:t>
            </w:r>
            <w:r>
              <w:rPr>
                <w:rFonts w:ascii="標楷體" w:eastAsia="標楷體" w:hAnsi="標楷體"/>
                <w:szCs w:val="28"/>
              </w:rPr>
              <w:t>)</w:t>
            </w:r>
            <w:r>
              <w:rPr>
                <w:rFonts w:ascii="標楷體" w:eastAsia="標楷體" w:hAnsi="標楷體"/>
                <w:szCs w:val="28"/>
              </w:rPr>
              <w:t>、</w:t>
            </w:r>
            <w:r>
              <w:rPr>
                <w:rFonts w:ascii="標楷體" w:eastAsia="標楷體" w:hAnsi="標楷體"/>
                <w:szCs w:val="28"/>
              </w:rPr>
              <w:t>20021B(</w:t>
            </w:r>
            <w:r>
              <w:rPr>
                <w:rFonts w:ascii="標楷體" w:eastAsia="標楷體" w:hAnsi="標楷體"/>
                <w:szCs w:val="28"/>
              </w:rPr>
              <w:t>眼動脈流速測定</w:t>
            </w:r>
            <w:r>
              <w:rPr>
                <w:rFonts w:ascii="標楷體" w:eastAsia="標楷體" w:hAnsi="標楷體"/>
                <w:szCs w:val="28"/>
              </w:rPr>
              <w:t>)</w:t>
            </w:r>
            <w:r>
              <w:rPr>
                <w:rFonts w:ascii="標楷體" w:eastAsia="標楷體" w:hAnsi="標楷體"/>
                <w:szCs w:val="28"/>
              </w:rPr>
              <w:t>二項檢查之適應症：</w:t>
            </w:r>
            <w:r>
              <w:rPr>
                <w:rFonts w:ascii="Times New Roman" w:eastAsia="標楷體" w:hAnsi="Times New Roman"/>
                <w:szCs w:val="28"/>
              </w:rPr>
              <w:t>(101/2/1)</w:t>
            </w:r>
            <w:r>
              <w:rPr>
                <w:rFonts w:ascii="Times New Roman" w:eastAsia="標楷體" w:hAnsi="Times New Roman"/>
                <w:color w:val="FF0000"/>
                <w:szCs w:val="28"/>
                <w:u w:val="single"/>
              </w:rPr>
              <w:t>(109/5/1)</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甲、症狀性、缺血性腦血管疾病。</w:t>
            </w:r>
          </w:p>
          <w:p w:rsidR="00C349E3" w:rsidRDefault="00C047D5">
            <w:pPr>
              <w:spacing w:line="300" w:lineRule="exact"/>
              <w:ind w:left="884" w:hanging="425"/>
              <w:rPr>
                <w:rFonts w:ascii="標楷體" w:eastAsia="標楷體" w:hAnsi="標楷體"/>
                <w:szCs w:val="28"/>
              </w:rPr>
            </w:pPr>
            <w:r>
              <w:rPr>
                <w:rFonts w:ascii="標楷體" w:eastAsia="標楷體" w:hAnsi="標楷體"/>
                <w:szCs w:val="28"/>
              </w:rPr>
              <w:t>A</w:t>
            </w:r>
            <w:r>
              <w:rPr>
                <w:rFonts w:ascii="標楷體" w:eastAsia="標楷體" w:hAnsi="標楷體"/>
                <w:szCs w:val="28"/>
              </w:rPr>
              <w:t>、腦中風</w:t>
            </w:r>
          </w:p>
          <w:p w:rsidR="00C349E3" w:rsidRDefault="00C047D5">
            <w:pPr>
              <w:spacing w:line="300" w:lineRule="exact"/>
              <w:ind w:left="884" w:hanging="425"/>
              <w:rPr>
                <w:rFonts w:ascii="標楷體" w:eastAsia="標楷體" w:hAnsi="標楷體"/>
                <w:szCs w:val="28"/>
              </w:rPr>
            </w:pPr>
            <w:r>
              <w:rPr>
                <w:rFonts w:ascii="標楷體" w:eastAsia="標楷體" w:hAnsi="標楷體"/>
                <w:szCs w:val="28"/>
              </w:rPr>
              <w:t>B</w:t>
            </w:r>
            <w:r>
              <w:rPr>
                <w:rFonts w:ascii="標楷體" w:eastAsia="標楷體" w:hAnsi="標楷體"/>
                <w:szCs w:val="28"/>
              </w:rPr>
              <w:t>、暫時性腦缺血發作</w:t>
            </w:r>
            <w:r>
              <w:rPr>
                <w:rFonts w:ascii="標楷體" w:eastAsia="標楷體" w:hAnsi="標楷體"/>
                <w:szCs w:val="28"/>
              </w:rPr>
              <w:t>(TIA)</w:t>
            </w:r>
            <w:r>
              <w:rPr>
                <w:rFonts w:ascii="標楷體" w:eastAsia="標楷體" w:hAnsi="標楷體"/>
                <w:szCs w:val="28"/>
              </w:rPr>
              <w:t>。</w:t>
            </w:r>
            <w:r>
              <w:rPr>
                <w:rFonts w:ascii="標楷體" w:eastAsia="標楷體" w:hAnsi="標楷體"/>
                <w:szCs w:val="28"/>
              </w:rPr>
              <w:t xml:space="preserve"> </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乙、腦血管疾病高危險群。</w:t>
            </w:r>
          </w:p>
          <w:p w:rsidR="00C349E3" w:rsidRDefault="00C047D5">
            <w:pPr>
              <w:spacing w:line="300" w:lineRule="exact"/>
              <w:ind w:left="510" w:hanging="510"/>
            </w:pPr>
            <w:r>
              <w:rPr>
                <w:rFonts w:ascii="標楷體" w:eastAsia="標楷體" w:hAnsi="標楷體"/>
                <w:szCs w:val="28"/>
              </w:rPr>
              <w:t>丙、其他特殊腦血管疾病。</w:t>
            </w:r>
          </w:p>
          <w:p w:rsidR="00C349E3" w:rsidRDefault="00C349E3">
            <w:pPr>
              <w:autoSpaceDE w:val="0"/>
              <w:snapToGrid w:val="0"/>
              <w:spacing w:line="300" w:lineRule="exact"/>
              <w:ind w:left="456" w:hanging="281"/>
              <w:jc w:val="both"/>
              <w:rPr>
                <w:rFonts w:ascii="Times New Roman" w:eastAsia="標楷體" w:hAnsi="Times New Roman"/>
                <w:color w:val="000000"/>
                <w:szCs w:val="24"/>
              </w:rPr>
            </w:pPr>
          </w:p>
          <w:p w:rsidR="00C349E3" w:rsidRDefault="00C349E3">
            <w:pPr>
              <w:autoSpaceDE w:val="0"/>
              <w:snapToGrid w:val="0"/>
              <w:spacing w:line="300" w:lineRule="exact"/>
              <w:ind w:left="456" w:hanging="281"/>
              <w:jc w:val="both"/>
              <w:rPr>
                <w:rFonts w:ascii="Times New Roman" w:eastAsia="標楷體" w:hAnsi="Times New Roman"/>
                <w:color w:val="000000"/>
                <w:szCs w:val="24"/>
              </w:rPr>
            </w:pPr>
          </w:p>
          <w:p w:rsidR="00C349E3" w:rsidRDefault="00C047D5">
            <w:pPr>
              <w:autoSpaceDE w:val="0"/>
              <w:snapToGrid w:val="0"/>
              <w:spacing w:line="300" w:lineRule="exact"/>
              <w:ind w:left="459" w:hanging="459"/>
              <w:jc w:val="both"/>
              <w:rPr>
                <w:rFonts w:ascii="Times New Roman" w:eastAsia="標楷體" w:hAnsi="Times New Roman"/>
                <w:b/>
                <w:color w:val="000000"/>
                <w:szCs w:val="28"/>
              </w:rPr>
            </w:pPr>
            <w:r>
              <w:rPr>
                <w:rFonts w:ascii="Times New Roman" w:eastAsia="標楷體" w:hAnsi="Times New Roman"/>
                <w:b/>
                <w:color w:val="000000"/>
                <w:szCs w:val="28"/>
              </w:rPr>
              <w:t>(</w:t>
            </w:r>
            <w:r>
              <w:rPr>
                <w:rFonts w:ascii="Times New Roman" w:eastAsia="標楷體" w:hAnsi="Times New Roman"/>
                <w:b/>
                <w:color w:val="000000"/>
                <w:szCs w:val="28"/>
              </w:rPr>
              <w:t>十三</w:t>
            </w:r>
            <w:r>
              <w:rPr>
                <w:rFonts w:ascii="Times New Roman" w:eastAsia="標楷體" w:hAnsi="Times New Roman"/>
                <w:b/>
                <w:color w:val="000000"/>
                <w:szCs w:val="28"/>
              </w:rPr>
              <w:t>)</w:t>
            </w:r>
            <w:r>
              <w:rPr>
                <w:rFonts w:ascii="Times New Roman" w:eastAsia="標楷體" w:hAnsi="Times New Roman"/>
                <w:b/>
                <w:color w:val="000000"/>
                <w:szCs w:val="28"/>
              </w:rPr>
              <w:t>精神科審查注意事項</w:t>
            </w:r>
          </w:p>
          <w:p w:rsidR="00C349E3" w:rsidRDefault="00C047D5">
            <w:pPr>
              <w:autoSpaceDE w:val="0"/>
              <w:snapToGrid w:val="0"/>
              <w:spacing w:line="300" w:lineRule="exact"/>
              <w:ind w:left="600" w:hanging="600"/>
              <w:jc w:val="both"/>
            </w:pPr>
            <w:r>
              <w:rPr>
                <w:rFonts w:ascii="標楷體" w:eastAsia="標楷體" w:hAnsi="標楷體"/>
                <w:color w:val="FF0000"/>
                <w:szCs w:val="24"/>
                <w:u w:val="single"/>
              </w:rPr>
              <w:t>18.(1)</w:t>
            </w:r>
            <w:r>
              <w:rPr>
                <w:rFonts w:ascii="標楷體" w:eastAsia="標楷體" w:hAnsi="標楷體"/>
                <w:color w:val="FF0000"/>
                <w:szCs w:val="24"/>
                <w:u w:val="single"/>
              </w:rPr>
              <w:t>「全民健康保險醫療服務給付項目及支付標準」訂有編號</w:t>
            </w:r>
            <w:r>
              <w:rPr>
                <w:rFonts w:ascii="標楷體" w:eastAsia="標楷體" w:hAnsi="標楷體"/>
                <w:color w:val="FF0000"/>
                <w:szCs w:val="24"/>
                <w:u w:val="single"/>
              </w:rPr>
              <w:t>:45046C</w:t>
            </w:r>
            <w:r>
              <w:rPr>
                <w:rFonts w:ascii="標楷體" w:eastAsia="標楷體" w:hAnsi="標楷體"/>
                <w:color w:val="FF0000"/>
                <w:szCs w:val="24"/>
                <w:u w:val="single"/>
              </w:rPr>
              <w:t>、</w:t>
            </w:r>
            <w:r>
              <w:rPr>
                <w:rFonts w:ascii="標楷體" w:eastAsia="標楷體" w:hAnsi="標楷體"/>
                <w:color w:val="FF0000"/>
                <w:szCs w:val="24"/>
                <w:u w:val="single"/>
              </w:rPr>
              <w:t xml:space="preserve"> 45098C</w:t>
            </w:r>
            <w:r>
              <w:rPr>
                <w:rFonts w:ascii="標楷體" w:eastAsia="標楷體" w:hAnsi="標楷體"/>
                <w:color w:val="FF0000"/>
                <w:szCs w:val="24"/>
                <w:u w:val="single"/>
              </w:rPr>
              <w:t>、</w:t>
            </w:r>
            <w:r>
              <w:rPr>
                <w:rFonts w:ascii="標楷體" w:eastAsia="標楷體" w:hAnsi="標楷體"/>
                <w:color w:val="FF0000"/>
                <w:szCs w:val="24"/>
                <w:u w:val="single"/>
              </w:rPr>
              <w:t>45099C</w:t>
            </w:r>
            <w:r>
              <w:rPr>
                <w:rFonts w:ascii="標楷體" w:eastAsia="標楷體" w:hAnsi="標楷體"/>
                <w:color w:val="FF0000"/>
                <w:szCs w:val="24"/>
                <w:u w:val="single"/>
              </w:rPr>
              <w:t>「生理心理功能檢查」、</w:t>
            </w:r>
            <w:r>
              <w:rPr>
                <w:rFonts w:ascii="標楷體" w:eastAsia="標楷體" w:hAnsi="標楷體"/>
                <w:color w:val="FF0000"/>
                <w:szCs w:val="24"/>
                <w:u w:val="single"/>
              </w:rPr>
              <w:t>45052C</w:t>
            </w:r>
            <w:r>
              <w:rPr>
                <w:rFonts w:ascii="標楷體" w:eastAsia="標楷體" w:hAnsi="標楷體"/>
                <w:color w:val="FF0000"/>
                <w:szCs w:val="24"/>
                <w:u w:val="single"/>
              </w:rPr>
              <w:t>「智能評鑑（每次）」及</w:t>
            </w:r>
            <w:r>
              <w:rPr>
                <w:rFonts w:ascii="標楷體" w:eastAsia="標楷體" w:hAnsi="標楷體"/>
                <w:color w:val="FF0000"/>
                <w:szCs w:val="24"/>
                <w:u w:val="single"/>
              </w:rPr>
              <w:t>45058C</w:t>
            </w:r>
            <w:r>
              <w:rPr>
                <w:rFonts w:ascii="標楷體" w:eastAsia="標楷體" w:hAnsi="標楷體"/>
                <w:color w:val="FF0000"/>
                <w:szCs w:val="24"/>
                <w:u w:val="single"/>
              </w:rPr>
              <w:t>「心理測驗（全套）」認知功能測驗相關診療項目，由醫師依病患病情需要擇用適當之評估測驗量表，包括「魏氏成人智力測驗」等各種量表。</w:t>
            </w:r>
            <w:r>
              <w:rPr>
                <w:rFonts w:ascii="標楷體" w:eastAsia="標楷體" w:hAnsi="標楷體"/>
                <w:color w:val="0070C0"/>
                <w:szCs w:val="24"/>
              </w:rPr>
              <w:t>(109/5/1)</w:t>
            </w:r>
            <w:r>
              <w:rPr>
                <w:rFonts w:ascii="Times New Roman" w:eastAsia="標楷體" w:hAnsi="Times New Roman"/>
                <w:color w:val="000000"/>
                <w:szCs w:val="24"/>
              </w:rPr>
              <w:t xml:space="preserve">                      </w:t>
            </w:r>
          </w:p>
          <w:p w:rsidR="00C349E3" w:rsidRDefault="00C047D5">
            <w:pPr>
              <w:autoSpaceDE w:val="0"/>
              <w:snapToGrid w:val="0"/>
              <w:spacing w:line="300" w:lineRule="exact"/>
              <w:ind w:left="600" w:hanging="283"/>
              <w:jc w:val="both"/>
            </w:pPr>
            <w:r>
              <w:rPr>
                <w:rFonts w:ascii="標楷體" w:eastAsia="標楷體" w:hAnsi="標楷體"/>
                <w:color w:val="FF0000"/>
                <w:szCs w:val="24"/>
                <w:u w:val="single"/>
              </w:rPr>
              <w:t>(2)</w:t>
            </w:r>
            <w:r>
              <w:rPr>
                <w:rFonts w:ascii="標楷體" w:eastAsia="標楷體" w:hAnsi="標楷體"/>
                <w:color w:val="FF0000"/>
                <w:szCs w:val="24"/>
                <w:u w:val="single"/>
              </w:rPr>
              <w:t>若在短期間重測魏氏成人智力量表時，請依指導手冊，再測目的及受</w:t>
            </w:r>
            <w:r>
              <w:rPr>
                <w:rFonts w:ascii="標楷體" w:eastAsia="標楷體" w:hAnsi="標楷體"/>
                <w:color w:val="FF0000"/>
                <w:szCs w:val="24"/>
                <w:u w:val="single"/>
              </w:rPr>
              <w:t xml:space="preserve"> </w:t>
            </w:r>
            <w:r>
              <w:rPr>
                <w:rFonts w:ascii="標楷體" w:eastAsia="標楷體" w:hAnsi="標楷體"/>
                <w:color w:val="FF0000"/>
                <w:szCs w:val="24"/>
                <w:u w:val="single"/>
              </w:rPr>
              <w:t>試者的心理狀態為基礎，並可採用第一次評估時未施測過的交替分測驗取代第一次評估時已推測的分測驗，在解釋受試者的再測成績時，主試者再加上考慮這些變相及其他事件可能的影響。另請注意下列事項：</w:t>
            </w:r>
            <w:r>
              <w:rPr>
                <w:rFonts w:ascii="標楷體" w:eastAsia="標楷體" w:hAnsi="標楷體"/>
                <w:color w:val="0070C0"/>
                <w:szCs w:val="24"/>
              </w:rPr>
              <w:t>(109/5/1)</w:t>
            </w:r>
          </w:p>
          <w:p w:rsidR="00C349E3" w:rsidRDefault="00C047D5">
            <w:pPr>
              <w:autoSpaceDE w:val="0"/>
              <w:snapToGrid w:val="0"/>
              <w:spacing w:line="300" w:lineRule="exact"/>
              <w:ind w:left="458" w:hanging="458"/>
              <w:jc w:val="both"/>
            </w:pPr>
            <w:r>
              <w:rPr>
                <w:rFonts w:ascii="Times New Roman" w:eastAsia="標楷體" w:hAnsi="Times New Roman"/>
                <w:color w:val="000000"/>
                <w:szCs w:val="28"/>
              </w:rPr>
              <w:t xml:space="preserve">   </w:t>
            </w:r>
            <w:r>
              <w:rPr>
                <w:rFonts w:ascii="Wingdings 2" w:eastAsia="Wingdings 2" w:hAnsi="Wingdings 2" w:cs="Wingdings 2"/>
                <w:color w:val="FF0000"/>
                <w:szCs w:val="28"/>
                <w:u w:val="single"/>
              </w:rPr>
              <w:t></w:t>
            </w:r>
            <w:r>
              <w:rPr>
                <w:rFonts w:ascii="Times New Roman" w:eastAsia="標楷體" w:hAnsi="Times New Roman"/>
                <w:color w:val="FF0000"/>
                <w:szCs w:val="28"/>
                <w:u w:val="single"/>
              </w:rPr>
              <w:t>病人重測要於病歷註明理由。</w:t>
            </w:r>
          </w:p>
          <w:p w:rsidR="00C349E3" w:rsidRDefault="00C047D5">
            <w:pPr>
              <w:autoSpaceDE w:val="0"/>
              <w:snapToGrid w:val="0"/>
              <w:spacing w:line="300" w:lineRule="exact"/>
              <w:ind w:left="742" w:hanging="742"/>
              <w:jc w:val="both"/>
            </w:pPr>
            <w:r>
              <w:rPr>
                <w:rFonts w:ascii="Times New Roman" w:eastAsia="標楷體" w:hAnsi="Times New Roman"/>
                <w:color w:val="FF0000"/>
                <w:szCs w:val="28"/>
              </w:rPr>
              <w:t xml:space="preserve">   </w:t>
            </w:r>
            <w:r>
              <w:rPr>
                <w:rFonts w:ascii="Wingdings 2" w:eastAsia="Wingdings 2" w:hAnsi="Wingdings 2" w:cs="Wingdings 2"/>
                <w:color w:val="FF0000"/>
                <w:szCs w:val="28"/>
                <w:u w:val="single"/>
              </w:rPr>
              <w:t></w:t>
            </w:r>
            <w:r>
              <w:rPr>
                <w:rFonts w:ascii="Times New Roman" w:eastAsia="標楷體" w:hAnsi="Times New Roman"/>
                <w:color w:val="FF0000"/>
                <w:szCs w:val="28"/>
                <w:u w:val="single"/>
              </w:rPr>
              <w:t>務必要符合任何精神科的測驗、量表，必須本人親自執行，不可僅由家屬或他人代理回答（覆）。</w:t>
            </w:r>
          </w:p>
          <w:p w:rsidR="00C349E3" w:rsidRDefault="00C349E3">
            <w:pPr>
              <w:autoSpaceDE w:val="0"/>
              <w:snapToGrid w:val="0"/>
              <w:spacing w:line="300" w:lineRule="exact"/>
              <w:ind w:left="742" w:hanging="742"/>
              <w:jc w:val="both"/>
              <w:rPr>
                <w:rFonts w:ascii="Times New Roman" w:eastAsia="標楷體" w:hAnsi="Times New Roman"/>
                <w:color w:val="FF0000"/>
                <w:szCs w:val="28"/>
                <w:u w:val="single"/>
              </w:rPr>
            </w:pPr>
          </w:p>
          <w:p w:rsidR="00C349E3" w:rsidRDefault="00C047D5">
            <w:pPr>
              <w:spacing w:line="300" w:lineRule="exact"/>
              <w:ind w:left="176" w:hanging="176"/>
              <w:rPr>
                <w:rFonts w:ascii="標楷體" w:eastAsia="標楷體" w:hAnsi="標楷體"/>
                <w:b/>
                <w:szCs w:val="24"/>
              </w:rPr>
            </w:pPr>
            <w:r>
              <w:rPr>
                <w:rFonts w:ascii="標楷體" w:eastAsia="標楷體" w:hAnsi="標楷體"/>
                <w:b/>
                <w:szCs w:val="24"/>
              </w:rPr>
              <w:t>(</w:t>
            </w:r>
            <w:r>
              <w:rPr>
                <w:rFonts w:ascii="標楷體" w:eastAsia="標楷體" w:hAnsi="標楷體"/>
                <w:b/>
                <w:szCs w:val="24"/>
              </w:rPr>
              <w:t>十四</w:t>
            </w:r>
            <w:r>
              <w:rPr>
                <w:rFonts w:ascii="標楷體" w:eastAsia="標楷體" w:hAnsi="標楷體"/>
                <w:b/>
                <w:szCs w:val="24"/>
              </w:rPr>
              <w:t>)</w:t>
            </w:r>
            <w:r>
              <w:rPr>
                <w:rFonts w:ascii="標楷體" w:eastAsia="標楷體" w:hAnsi="標楷體"/>
                <w:b/>
                <w:szCs w:val="24"/>
              </w:rPr>
              <w:t>醫院全民健康保險非住院診斷關聯群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復健科</w:t>
            </w:r>
          </w:p>
          <w:p w:rsidR="00C349E3" w:rsidRDefault="00C047D5">
            <w:pPr>
              <w:spacing w:line="300" w:lineRule="exact"/>
              <w:ind w:left="510" w:hanging="510"/>
              <w:rPr>
                <w:rFonts w:ascii="Times New Roman" w:eastAsia="標楷體" w:hAnsi="Times New Roman"/>
                <w:szCs w:val="28"/>
              </w:rPr>
            </w:pPr>
            <w:r>
              <w:rPr>
                <w:rFonts w:ascii="Times New Roman" w:eastAsia="標楷體" w:hAnsi="Times New Roman"/>
                <w:szCs w:val="28"/>
              </w:rPr>
              <w:t>101402</w:t>
            </w:r>
            <w:r>
              <w:rPr>
                <w:rFonts w:ascii="Times New Roman" w:eastAsia="標楷體" w:hAnsi="Times New Roman"/>
                <w:szCs w:val="28"/>
              </w:rPr>
              <w:t>復健檢查與治療</w:t>
            </w:r>
          </w:p>
          <w:p w:rsidR="00C349E3" w:rsidRDefault="00C047D5">
            <w:pPr>
              <w:autoSpaceDE w:val="0"/>
              <w:snapToGrid w:val="0"/>
              <w:spacing w:line="300" w:lineRule="exact"/>
              <w:ind w:left="742" w:hanging="742"/>
              <w:jc w:val="both"/>
            </w:pPr>
            <w:r>
              <w:rPr>
                <w:rFonts w:ascii="Times New Roman" w:eastAsia="標楷體" w:hAnsi="Times New Roman"/>
                <w:szCs w:val="28"/>
              </w:rPr>
              <w:t>101402072</w:t>
            </w:r>
            <w:r>
              <w:rPr>
                <w:rFonts w:ascii="Times New Roman" w:eastAsia="標楷體" w:hAnsi="Times New Roman"/>
                <w:szCs w:val="28"/>
              </w:rPr>
              <w:t>復健治療，使用紅外線及紫外線治療時，不得以「光化治療</w:t>
            </w:r>
            <w:r>
              <w:rPr>
                <w:rFonts w:ascii="Times New Roman" w:eastAsia="標楷體" w:hAnsi="Times New Roman"/>
                <w:szCs w:val="28"/>
              </w:rPr>
              <w:t>(</w:t>
            </w:r>
            <w:r>
              <w:rPr>
                <w:rFonts w:ascii="Times New Roman" w:eastAsia="標楷體" w:hAnsi="Times New Roman"/>
                <w:color w:val="FF0000"/>
                <w:szCs w:val="28"/>
              </w:rPr>
              <w:t>51018</w:t>
            </w:r>
            <w:r>
              <w:rPr>
                <w:rFonts w:ascii="Times New Roman" w:eastAsia="標楷體" w:hAnsi="Times New Roman"/>
                <w:strike/>
                <w:color w:val="FF0000"/>
                <w:szCs w:val="28"/>
              </w:rPr>
              <w:t>B</w:t>
            </w:r>
            <w:r>
              <w:rPr>
                <w:rFonts w:ascii="Times New Roman" w:eastAsia="標楷體" w:hAnsi="Times New Roman"/>
                <w:color w:val="FF0000"/>
                <w:szCs w:val="28"/>
                <w:u w:val="single"/>
              </w:rPr>
              <w:t>C</w:t>
            </w:r>
            <w:r>
              <w:rPr>
                <w:rFonts w:ascii="Times New Roman" w:eastAsia="標楷體" w:hAnsi="Times New Roman"/>
                <w:szCs w:val="28"/>
              </w:rPr>
              <w:t>)</w:t>
            </w:r>
            <w:r>
              <w:rPr>
                <w:rFonts w:ascii="Times New Roman" w:eastAsia="標楷體" w:hAnsi="Times New Roman"/>
                <w:szCs w:val="28"/>
              </w:rPr>
              <w:t>」或「光線治療</w:t>
            </w:r>
            <w:r>
              <w:rPr>
                <w:rFonts w:ascii="Times New Roman" w:eastAsia="標楷體" w:hAnsi="Times New Roman"/>
                <w:szCs w:val="28"/>
              </w:rPr>
              <w:t xml:space="preserve"> (</w:t>
            </w:r>
            <w:r>
              <w:rPr>
                <w:rFonts w:ascii="Times New Roman" w:eastAsia="標楷體" w:hAnsi="Times New Roman"/>
                <w:szCs w:val="28"/>
              </w:rPr>
              <w:t>包括太陽光、紫外線、紅外線，</w:t>
            </w:r>
            <w:r>
              <w:rPr>
                <w:rFonts w:ascii="Times New Roman" w:eastAsia="標楷體" w:hAnsi="Times New Roman"/>
                <w:color w:val="FF0000"/>
                <w:szCs w:val="28"/>
              </w:rPr>
              <w:t>51019</w:t>
            </w:r>
            <w:r>
              <w:rPr>
                <w:rFonts w:ascii="Times New Roman" w:eastAsia="標楷體" w:hAnsi="Times New Roman"/>
                <w:strike/>
                <w:color w:val="FF0000"/>
                <w:szCs w:val="28"/>
              </w:rPr>
              <w:t>B</w:t>
            </w:r>
            <w:r>
              <w:rPr>
                <w:rFonts w:ascii="Times New Roman" w:eastAsia="標楷體" w:hAnsi="Times New Roman"/>
                <w:color w:val="FF0000"/>
                <w:szCs w:val="28"/>
                <w:u w:val="single"/>
              </w:rPr>
              <w:t>C</w:t>
            </w:r>
            <w:r>
              <w:rPr>
                <w:rFonts w:ascii="Times New Roman" w:eastAsia="標楷體" w:hAnsi="Times New Roman"/>
                <w:szCs w:val="28"/>
              </w:rPr>
              <w:t>)</w:t>
            </w:r>
            <w:r>
              <w:rPr>
                <w:rFonts w:ascii="Times New Roman" w:eastAsia="標楷體" w:hAnsi="Times New Roman"/>
                <w:szCs w:val="28"/>
              </w:rPr>
              <w:t>」申報。</w:t>
            </w:r>
            <w:r>
              <w:rPr>
                <w:rFonts w:ascii="Times New Roman" w:eastAsia="標楷體" w:hAnsi="Times New Roman"/>
                <w:szCs w:val="28"/>
              </w:rPr>
              <w:t>(102/3/1)</w:t>
            </w:r>
            <w:r>
              <w:rPr>
                <w:rFonts w:ascii="Times New Roman" w:eastAsia="標楷體" w:hAnsi="Times New Roman"/>
                <w:color w:val="FF0000"/>
                <w:szCs w:val="28"/>
                <w:u w:val="single"/>
              </w:rPr>
              <w:t>(109/5/1)</w:t>
            </w:r>
          </w:p>
          <w:p w:rsidR="00C349E3" w:rsidRDefault="00C349E3">
            <w:pPr>
              <w:autoSpaceDE w:val="0"/>
              <w:snapToGrid w:val="0"/>
              <w:spacing w:line="300" w:lineRule="exact"/>
              <w:ind w:left="680" w:hanging="680"/>
              <w:jc w:val="both"/>
              <w:rPr>
                <w:rFonts w:ascii="Times New Roman" w:eastAsia="標楷體" w:hAnsi="Times New Roman"/>
                <w:color w:val="000000"/>
                <w:sz w:val="22"/>
                <w:szCs w:val="28"/>
              </w:rPr>
            </w:pPr>
          </w:p>
          <w:p w:rsidR="00C349E3" w:rsidRDefault="00C047D5">
            <w:pPr>
              <w:pStyle w:val="af2"/>
              <w:spacing w:line="300" w:lineRule="exact"/>
            </w:pPr>
            <w:bookmarkStart w:id="9" w:name="_Toc514678356"/>
            <w:r>
              <w:rPr>
                <w:sz w:val="24"/>
              </w:rPr>
              <w:t>(</w:t>
            </w:r>
            <w:r>
              <w:rPr>
                <w:sz w:val="24"/>
              </w:rPr>
              <w:t>十五</w:t>
            </w:r>
            <w:r>
              <w:rPr>
                <w:sz w:val="24"/>
              </w:rPr>
              <w:t>)</w:t>
            </w:r>
            <w:r>
              <w:rPr>
                <w:rFonts w:ascii="Times New Roman" w:hAnsi="Times New Roman"/>
                <w:sz w:val="24"/>
              </w:rPr>
              <w:t>醫院全民健康保險非住院診斷關聯群</w:t>
            </w:r>
            <w:r>
              <w:rPr>
                <w:rFonts w:ascii="Times New Roman" w:hAnsi="Times New Roman"/>
                <w:sz w:val="24"/>
              </w:rPr>
              <w:t>(Tw-DRGs)</w:t>
            </w:r>
            <w:r>
              <w:rPr>
                <w:rFonts w:ascii="Times New Roman" w:hAnsi="Times New Roman"/>
                <w:sz w:val="24"/>
              </w:rPr>
              <w:t>案件醫療費用審查注意事項</w:t>
            </w:r>
            <w:r>
              <w:rPr>
                <w:rFonts w:ascii="Times New Roman" w:hAnsi="Times New Roman"/>
                <w:sz w:val="24"/>
              </w:rPr>
              <w:t>-</w:t>
            </w:r>
            <w:r>
              <w:rPr>
                <w:rFonts w:ascii="Times New Roman" w:hAnsi="Times New Roman"/>
                <w:sz w:val="24"/>
              </w:rPr>
              <w:t>放射線科</w:t>
            </w:r>
            <w:bookmarkEnd w:id="9"/>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w:t>
            </w:r>
            <w:r>
              <w:rPr>
                <w:rFonts w:ascii="Times New Roman" w:eastAsia="標楷體" w:hAnsi="Times New Roman"/>
                <w:b/>
                <w:szCs w:val="28"/>
              </w:rPr>
              <w:t>放射線科</w:t>
            </w:r>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108201</w:t>
            </w:r>
            <w:r>
              <w:rPr>
                <w:rFonts w:ascii="Times New Roman" w:eastAsia="標楷體" w:hAnsi="Times New Roman"/>
                <w:b/>
                <w:szCs w:val="28"/>
              </w:rPr>
              <w:t>放射線檢查</w:t>
            </w:r>
          </w:p>
          <w:p w:rsidR="00C349E3" w:rsidRDefault="00C047D5">
            <w:pPr>
              <w:pStyle w:val="a5"/>
              <w:spacing w:line="300" w:lineRule="exact"/>
              <w:ind w:firstLine="426"/>
            </w:pPr>
            <w:r>
              <w:rPr>
                <w:rFonts w:ascii="Times New Roman" w:eastAsia="標楷體" w:hAnsi="Times New Roman"/>
                <w:b/>
                <w:szCs w:val="28"/>
              </w:rPr>
              <w:t xml:space="preserve"> </w:t>
            </w:r>
            <w:r>
              <w:rPr>
                <w:rFonts w:ascii="Times New Roman" w:eastAsia="標楷體" w:hAnsi="Times New Roman"/>
                <w:szCs w:val="28"/>
              </w:rPr>
              <w:t>108201010</w:t>
            </w:r>
            <w:r>
              <w:rPr>
                <w:rFonts w:ascii="Times New Roman" w:eastAsia="標楷體" w:hAnsi="Times New Roman"/>
                <w:szCs w:val="28"/>
              </w:rPr>
              <w:t>普通檢查</w:t>
            </w:r>
            <w:r>
              <w:rPr>
                <w:rFonts w:ascii="Times New Roman" w:eastAsia="標楷體" w:hAnsi="Times New Roman"/>
                <w:kern w:val="0"/>
                <w:szCs w:val="28"/>
              </w:rPr>
              <w:t>之審查原則</w:t>
            </w:r>
          </w:p>
          <w:p w:rsidR="00C349E3" w:rsidRDefault="00C047D5">
            <w:pPr>
              <w:pStyle w:val="a5"/>
              <w:spacing w:line="300" w:lineRule="exact"/>
              <w:ind w:firstLine="426"/>
            </w:pPr>
            <w:r>
              <w:rPr>
                <w:rFonts w:ascii="Times New Roman" w:eastAsia="標楷體" w:hAnsi="Times New Roman"/>
                <w:b/>
                <w:szCs w:val="28"/>
              </w:rPr>
              <w:t xml:space="preserve"> </w:t>
            </w:r>
            <w:r>
              <w:rPr>
                <w:rFonts w:ascii="Times New Roman" w:eastAsia="標楷體" w:hAnsi="Times New Roman"/>
                <w:szCs w:val="28"/>
              </w:rPr>
              <w:t>108201020</w:t>
            </w:r>
            <w:r>
              <w:rPr>
                <w:rFonts w:ascii="Times New Roman" w:eastAsia="標楷體" w:hAnsi="Times New Roman"/>
                <w:szCs w:val="28"/>
              </w:rPr>
              <w:t>介入性放射線學步驟之審查原則</w:t>
            </w:r>
          </w:p>
          <w:p w:rsidR="00C349E3" w:rsidRDefault="00C047D5">
            <w:pPr>
              <w:pStyle w:val="a5"/>
              <w:spacing w:line="300" w:lineRule="exact"/>
              <w:ind w:firstLine="567"/>
              <w:rPr>
                <w:rFonts w:ascii="Times New Roman" w:eastAsia="標楷體" w:hAnsi="Times New Roman"/>
                <w:szCs w:val="28"/>
              </w:rPr>
            </w:pPr>
            <w:r>
              <w:rPr>
                <w:rFonts w:ascii="Times New Roman" w:eastAsia="標楷體" w:hAnsi="Times New Roman"/>
                <w:szCs w:val="28"/>
              </w:rPr>
              <w:t>108201032</w:t>
            </w:r>
            <w:r>
              <w:rPr>
                <w:rFonts w:ascii="Times New Roman" w:eastAsia="標楷體" w:hAnsi="Times New Roman"/>
                <w:szCs w:val="28"/>
              </w:rPr>
              <w:t>放射線檢查檢附文件</w:t>
            </w:r>
          </w:p>
          <w:p w:rsidR="00C349E3" w:rsidRDefault="00C047D5">
            <w:pPr>
              <w:pStyle w:val="a5"/>
              <w:spacing w:line="300" w:lineRule="exact"/>
              <w:ind w:firstLine="567"/>
            </w:pPr>
            <w:r>
              <w:rPr>
                <w:rFonts w:ascii="Times New Roman" w:eastAsia="標楷體" w:hAnsi="Times New Roman"/>
                <w:szCs w:val="28"/>
              </w:rPr>
              <w:t>108201043</w:t>
            </w:r>
            <w:r>
              <w:rPr>
                <w:rFonts w:ascii="Times New Roman" w:eastAsia="標楷體" w:hAnsi="Times New Roman"/>
                <w:kern w:val="0"/>
                <w:szCs w:val="28"/>
              </w:rPr>
              <w:t>動脈瘤栓塞環</w:t>
            </w:r>
            <w:r>
              <w:rPr>
                <w:rFonts w:ascii="Times New Roman" w:eastAsia="標楷體" w:hAnsi="Times New Roman"/>
                <w:kern w:val="0"/>
                <w:szCs w:val="28"/>
              </w:rPr>
              <w:t>(coil</w:t>
            </w:r>
            <w:r>
              <w:rPr>
                <w:rFonts w:ascii="Times New Roman" w:eastAsia="標楷體" w:hAnsi="Times New Roman"/>
                <w:kern w:val="0"/>
                <w:szCs w:val="28"/>
              </w:rPr>
              <w:t>白金纖維環</w:t>
            </w:r>
            <w:r>
              <w:rPr>
                <w:rFonts w:ascii="Times New Roman" w:eastAsia="標楷體" w:hAnsi="Times New Roman"/>
                <w:kern w:val="0"/>
                <w:szCs w:val="28"/>
              </w:rPr>
              <w:t>)</w:t>
            </w:r>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108202</w:t>
            </w:r>
            <w:r>
              <w:rPr>
                <w:rFonts w:ascii="Times New Roman" w:eastAsia="標楷體" w:hAnsi="Times New Roman"/>
                <w:b/>
                <w:szCs w:val="28"/>
              </w:rPr>
              <w:t>腫瘤放射治療</w:t>
            </w:r>
          </w:p>
          <w:p w:rsidR="00C349E3" w:rsidRDefault="00C047D5">
            <w:pPr>
              <w:pStyle w:val="a5"/>
              <w:spacing w:line="300" w:lineRule="exact"/>
              <w:ind w:firstLine="567"/>
            </w:pPr>
            <w:r>
              <w:rPr>
                <w:rFonts w:ascii="Times New Roman" w:eastAsia="標楷體" w:hAnsi="Times New Roman"/>
                <w:kern w:val="0"/>
                <w:szCs w:val="28"/>
              </w:rPr>
              <w:t>10820</w:t>
            </w:r>
            <w:r>
              <w:rPr>
                <w:rFonts w:ascii="Times New Roman" w:eastAsia="標楷體" w:hAnsi="Times New Roman"/>
                <w:szCs w:val="28"/>
              </w:rPr>
              <w:t>2010</w:t>
            </w:r>
            <w:r>
              <w:rPr>
                <w:rFonts w:ascii="Times New Roman" w:eastAsia="標楷體" w:hAnsi="Times New Roman"/>
                <w:szCs w:val="28"/>
              </w:rPr>
              <w:t>腫瘤放射治療檢附文件</w:t>
            </w:r>
          </w:p>
          <w:p w:rsidR="00C349E3" w:rsidRDefault="00C047D5">
            <w:pPr>
              <w:pStyle w:val="a5"/>
              <w:spacing w:line="300" w:lineRule="exact"/>
              <w:ind w:firstLine="567"/>
            </w:pPr>
            <w:r>
              <w:rPr>
                <w:rFonts w:ascii="Times New Roman" w:eastAsia="標楷體" w:hAnsi="Times New Roman"/>
                <w:color w:val="FF0000"/>
                <w:szCs w:val="28"/>
                <w:u w:val="single"/>
              </w:rPr>
              <w:t>108202022</w:t>
            </w:r>
            <w:r>
              <w:rPr>
                <w:rFonts w:ascii="Times New Roman" w:eastAsia="標楷體" w:hAnsi="Times New Roman"/>
                <w:color w:val="FF0000"/>
                <w:szCs w:val="28"/>
                <w:u w:val="single"/>
              </w:rPr>
              <w:t>放</w:t>
            </w:r>
            <w:r>
              <w:rPr>
                <w:rFonts w:ascii="Times New Roman" w:eastAsia="標楷體" w:hAnsi="Times New Roman"/>
                <w:color w:val="FF0000"/>
                <w:kern w:val="0"/>
                <w:szCs w:val="28"/>
                <w:u w:val="single"/>
              </w:rPr>
              <w:t>射治療之皮膚處理</w:t>
            </w:r>
            <w:r>
              <w:rPr>
                <w:rFonts w:ascii="Times New Roman" w:eastAsia="標楷體" w:hAnsi="Times New Roman"/>
                <w:color w:val="00B0F0"/>
                <w:kern w:val="0"/>
                <w:szCs w:val="28"/>
              </w:rPr>
              <w:t>(109/5/1)</w:t>
            </w:r>
          </w:p>
          <w:p w:rsidR="00C349E3" w:rsidRDefault="00C047D5">
            <w:pPr>
              <w:pStyle w:val="a5"/>
              <w:spacing w:line="300" w:lineRule="exact"/>
              <w:ind w:left="-2"/>
            </w:pPr>
            <w:r>
              <w:rPr>
                <w:rFonts w:ascii="Times New Roman" w:eastAsia="標楷體" w:hAnsi="Times New Roman"/>
                <w:b/>
                <w:color w:val="FF0000"/>
                <w:szCs w:val="28"/>
                <w:u w:val="single"/>
              </w:rPr>
              <w:t>108203</w:t>
            </w:r>
            <w:r>
              <w:rPr>
                <w:rFonts w:ascii="Times New Roman" w:eastAsia="標楷體" w:hAnsi="Times New Roman"/>
                <w:strike/>
                <w:szCs w:val="28"/>
              </w:rPr>
              <w:t>108202022</w:t>
            </w:r>
            <w:r>
              <w:rPr>
                <w:rFonts w:ascii="Times New Roman" w:eastAsia="標楷體" w:hAnsi="Times New Roman"/>
                <w:b/>
                <w:szCs w:val="28"/>
              </w:rPr>
              <w:t>體外遠隔放射治療</w:t>
            </w:r>
            <w:r>
              <w:rPr>
                <w:rFonts w:ascii="Times New Roman" w:eastAsia="標楷體" w:hAnsi="Times New Roman"/>
                <w:color w:val="00B0F0"/>
                <w:kern w:val="0"/>
                <w:szCs w:val="28"/>
              </w:rPr>
              <w:t>(109/5/1)</w:t>
            </w:r>
          </w:p>
          <w:p w:rsidR="00C349E3" w:rsidRDefault="00C047D5">
            <w:pPr>
              <w:pStyle w:val="a5"/>
              <w:spacing w:line="300" w:lineRule="exact"/>
              <w:ind w:left="-2"/>
            </w:pPr>
            <w:r>
              <w:rPr>
                <w:rFonts w:ascii="Times New Roman" w:eastAsia="標楷體" w:hAnsi="Times New Roman"/>
                <w:b/>
                <w:color w:val="FF0000"/>
                <w:szCs w:val="28"/>
                <w:u w:val="single"/>
              </w:rPr>
              <w:t>108204</w:t>
            </w:r>
            <w:r>
              <w:rPr>
                <w:rFonts w:ascii="Times New Roman" w:eastAsia="標楷體" w:hAnsi="Times New Roman"/>
                <w:strike/>
                <w:szCs w:val="28"/>
              </w:rPr>
              <w:t>108202032</w:t>
            </w:r>
            <w:r>
              <w:rPr>
                <w:rFonts w:ascii="Times New Roman" w:eastAsia="標楷體" w:hAnsi="Times New Roman"/>
                <w:b/>
                <w:szCs w:val="28"/>
              </w:rPr>
              <w:t>立體定位</w:t>
            </w:r>
            <w:r>
              <w:rPr>
                <w:rFonts w:ascii="Times New Roman" w:eastAsia="標楷體" w:hAnsi="Times New Roman"/>
                <w:b/>
                <w:szCs w:val="28"/>
              </w:rPr>
              <w:t>(</w:t>
            </w:r>
            <w:r>
              <w:rPr>
                <w:rFonts w:ascii="Times New Roman" w:eastAsia="標楷體" w:hAnsi="Times New Roman"/>
                <w:b/>
                <w:szCs w:val="28"/>
              </w:rPr>
              <w:t>消融</w:t>
            </w:r>
            <w:r>
              <w:rPr>
                <w:rFonts w:ascii="Times New Roman" w:eastAsia="標楷體" w:hAnsi="Times New Roman"/>
                <w:b/>
                <w:szCs w:val="28"/>
              </w:rPr>
              <w:t>)</w:t>
            </w:r>
            <w:r>
              <w:rPr>
                <w:rFonts w:ascii="Times New Roman" w:eastAsia="標楷體" w:hAnsi="Times New Roman"/>
                <w:b/>
                <w:szCs w:val="28"/>
              </w:rPr>
              <w:t>放射治療</w:t>
            </w:r>
            <w:r>
              <w:rPr>
                <w:rFonts w:ascii="Times New Roman" w:eastAsia="標楷體" w:hAnsi="Times New Roman"/>
                <w:color w:val="00B0F0"/>
                <w:kern w:val="0"/>
                <w:szCs w:val="28"/>
              </w:rPr>
              <w:t>(109/5/1)</w:t>
            </w:r>
          </w:p>
          <w:p w:rsidR="00C349E3" w:rsidRDefault="00C047D5">
            <w:pPr>
              <w:autoSpaceDE w:val="0"/>
              <w:snapToGrid w:val="0"/>
              <w:spacing w:line="300" w:lineRule="exact"/>
              <w:ind w:left="742" w:hanging="742"/>
              <w:jc w:val="both"/>
            </w:pPr>
            <w:r>
              <w:rPr>
                <w:rFonts w:ascii="Times New Roman" w:eastAsia="標楷體" w:hAnsi="Times New Roman"/>
                <w:strike/>
                <w:szCs w:val="28"/>
              </w:rPr>
              <w:t>108202042</w:t>
            </w:r>
            <w:r>
              <w:rPr>
                <w:rFonts w:ascii="Times New Roman" w:eastAsia="標楷體" w:hAnsi="Times New Roman"/>
                <w:strike/>
                <w:szCs w:val="28"/>
              </w:rPr>
              <w:t>放</w:t>
            </w:r>
            <w:r>
              <w:rPr>
                <w:rFonts w:ascii="Times New Roman" w:eastAsia="標楷體" w:hAnsi="Times New Roman"/>
                <w:strike/>
                <w:kern w:val="0"/>
                <w:szCs w:val="28"/>
              </w:rPr>
              <w:t>射治療之皮膚處理</w:t>
            </w:r>
            <w:r>
              <w:rPr>
                <w:rFonts w:ascii="Times New Roman" w:eastAsia="標楷體" w:hAnsi="Times New Roman"/>
                <w:color w:val="00B0F0"/>
                <w:kern w:val="0"/>
                <w:szCs w:val="28"/>
              </w:rPr>
              <w:t>(109/5/1)</w:t>
            </w:r>
          </w:p>
          <w:p w:rsidR="00C349E3" w:rsidRDefault="00C349E3">
            <w:pPr>
              <w:autoSpaceDE w:val="0"/>
              <w:snapToGrid w:val="0"/>
              <w:spacing w:line="300" w:lineRule="exact"/>
              <w:ind w:left="742" w:hanging="742"/>
              <w:jc w:val="both"/>
              <w:rPr>
                <w:rFonts w:ascii="Times New Roman" w:eastAsia="標楷體" w:hAnsi="Times New Roman"/>
                <w:color w:val="000000"/>
                <w:szCs w:val="28"/>
              </w:rPr>
            </w:pPr>
          </w:p>
          <w:p w:rsidR="00C349E3" w:rsidRDefault="00C047D5">
            <w:pPr>
              <w:autoSpaceDE w:val="0"/>
              <w:snapToGrid w:val="0"/>
              <w:spacing w:line="300" w:lineRule="exact"/>
              <w:ind w:left="742" w:hanging="742"/>
              <w:jc w:val="both"/>
            </w:pPr>
            <w:r>
              <w:rPr>
                <w:rFonts w:ascii="Times New Roman" w:eastAsia="標楷體" w:hAnsi="Times New Roman"/>
                <w:b/>
                <w:szCs w:val="24"/>
              </w:rPr>
              <w:t>1082</w:t>
            </w:r>
            <w:r>
              <w:rPr>
                <w:rFonts w:ascii="Times New Roman" w:eastAsia="標楷體" w:hAnsi="Times New Roman"/>
                <w:b/>
                <w:szCs w:val="24"/>
              </w:rPr>
              <w:t>放射線科</w:t>
            </w:r>
          </w:p>
          <w:p w:rsidR="00C349E3" w:rsidRDefault="00C047D5">
            <w:pPr>
              <w:autoSpaceDE w:val="0"/>
              <w:snapToGrid w:val="0"/>
              <w:spacing w:line="300" w:lineRule="exact"/>
              <w:ind w:left="742" w:hanging="742"/>
              <w:jc w:val="both"/>
              <w:rPr>
                <w:rFonts w:ascii="Times New Roman" w:eastAsia="標楷體" w:hAnsi="Times New Roman"/>
                <w:b/>
                <w:szCs w:val="24"/>
              </w:rPr>
            </w:pPr>
            <w:r>
              <w:rPr>
                <w:rFonts w:ascii="Times New Roman" w:eastAsia="標楷體" w:hAnsi="Times New Roman"/>
                <w:b/>
                <w:szCs w:val="24"/>
              </w:rPr>
              <w:t>108202</w:t>
            </w:r>
            <w:r>
              <w:rPr>
                <w:rFonts w:ascii="Times New Roman" w:eastAsia="標楷體" w:hAnsi="Times New Roman"/>
                <w:b/>
                <w:szCs w:val="24"/>
              </w:rPr>
              <w:t>腫瘤放射治療</w:t>
            </w:r>
          </w:p>
          <w:p w:rsidR="00C349E3" w:rsidRDefault="00C047D5">
            <w:pPr>
              <w:pStyle w:val="a5"/>
              <w:spacing w:line="300" w:lineRule="exact"/>
              <w:ind w:left="1937" w:hanging="1457"/>
            </w:pPr>
            <w:r>
              <w:rPr>
                <w:rFonts w:ascii="Times New Roman" w:eastAsia="標楷體" w:hAnsi="Times New Roman"/>
                <w:color w:val="FF0000"/>
                <w:szCs w:val="24"/>
                <w:u w:val="single"/>
              </w:rPr>
              <w:t>1082022</w:t>
            </w:r>
            <w:r>
              <w:rPr>
                <w:rFonts w:ascii="Times New Roman" w:eastAsia="標楷體" w:hAnsi="Times New Roman"/>
                <w:color w:val="FF0000"/>
                <w:szCs w:val="24"/>
                <w:u w:val="single"/>
              </w:rPr>
              <w:t>放射治療之皮膚處理</w:t>
            </w:r>
            <w:r>
              <w:rPr>
                <w:rFonts w:ascii="Times New Roman" w:eastAsia="標楷體" w:hAnsi="Times New Roman"/>
                <w:color w:val="00B0F0"/>
                <w:kern w:val="0"/>
                <w:szCs w:val="24"/>
              </w:rPr>
              <w:t>(109/5/1)</w:t>
            </w:r>
          </w:p>
          <w:p w:rsidR="00C349E3" w:rsidRDefault="00C047D5">
            <w:pPr>
              <w:pStyle w:val="a5"/>
              <w:spacing w:line="300" w:lineRule="exact"/>
              <w:ind w:left="1694" w:hanging="1214"/>
            </w:pPr>
            <w:r>
              <w:rPr>
                <w:rFonts w:ascii="Times New Roman" w:eastAsia="標楷體" w:hAnsi="Times New Roman"/>
                <w:color w:val="FF0000"/>
                <w:szCs w:val="24"/>
                <w:u w:val="single"/>
              </w:rPr>
              <w:t>1082022-01</w:t>
            </w:r>
            <w:r>
              <w:rPr>
                <w:rFonts w:ascii="Times New Roman" w:eastAsia="標楷體" w:hAnsi="Times New Roman"/>
                <w:color w:val="FF0000"/>
                <w:szCs w:val="24"/>
                <w:u w:val="single"/>
              </w:rPr>
              <w:t>申報放射線治療之皮膚處理</w:t>
            </w:r>
            <w:r>
              <w:rPr>
                <w:rFonts w:ascii="Times New Roman" w:eastAsia="標楷體" w:hAnsi="Times New Roman"/>
                <w:color w:val="FF0000"/>
                <w:szCs w:val="24"/>
                <w:u w:val="single"/>
              </w:rPr>
              <w:t>(37026B)</w:t>
            </w:r>
            <w:r>
              <w:rPr>
                <w:rFonts w:ascii="Times New Roman" w:eastAsia="標楷體" w:hAnsi="Times New Roman"/>
                <w:color w:val="FF0000"/>
                <w:szCs w:val="24"/>
                <w:u w:val="single"/>
              </w:rPr>
              <w:t>應有詳細皮膚反應紀錄及照射量至少超過</w:t>
            </w:r>
            <w:r>
              <w:rPr>
                <w:rFonts w:ascii="Times New Roman" w:eastAsia="標楷體" w:hAnsi="Times New Roman"/>
                <w:color w:val="FF0000"/>
                <w:szCs w:val="24"/>
                <w:u w:val="single"/>
              </w:rPr>
              <w:t>30</w:t>
            </w:r>
            <w:r>
              <w:rPr>
                <w:rFonts w:ascii="Times New Roman" w:eastAsia="標楷體" w:hAnsi="Times New Roman"/>
                <w:color w:val="FF0000"/>
                <w:szCs w:val="24"/>
                <w:u w:val="single"/>
              </w:rPr>
              <w:t>格雷，如低於</w:t>
            </w:r>
            <w:r>
              <w:rPr>
                <w:rFonts w:ascii="Times New Roman" w:eastAsia="標楷體" w:hAnsi="Times New Roman"/>
                <w:color w:val="FF0000"/>
                <w:szCs w:val="24"/>
                <w:u w:val="single"/>
              </w:rPr>
              <w:t>30</w:t>
            </w:r>
            <w:r>
              <w:rPr>
                <w:rFonts w:ascii="Times New Roman" w:eastAsia="標楷體" w:hAnsi="Times New Roman"/>
                <w:color w:val="FF0000"/>
                <w:szCs w:val="24"/>
                <w:u w:val="single"/>
              </w:rPr>
              <w:t>格雷但有皮膚反應者，應於病歷詳細記載供審查參考</w:t>
            </w:r>
            <w:r>
              <w:rPr>
                <w:rFonts w:ascii="Times New Roman" w:eastAsia="標楷體" w:hAnsi="Times New Roman"/>
                <w:szCs w:val="24"/>
              </w:rPr>
              <w:t>。</w:t>
            </w:r>
            <w:r>
              <w:rPr>
                <w:rFonts w:ascii="Times New Roman" w:eastAsia="標楷體" w:hAnsi="Times New Roman"/>
                <w:color w:val="00B0F0"/>
                <w:kern w:val="0"/>
                <w:szCs w:val="24"/>
              </w:rPr>
              <w:t>(109/5/1)</w:t>
            </w:r>
          </w:p>
          <w:p w:rsidR="00C349E3" w:rsidRDefault="00C047D5">
            <w:pPr>
              <w:pStyle w:val="a5"/>
              <w:spacing w:line="300" w:lineRule="exact"/>
              <w:ind w:left="1938" w:hanging="1458"/>
            </w:pPr>
            <w:r>
              <w:rPr>
                <w:rFonts w:ascii="Times New Roman" w:eastAsia="標楷體" w:hAnsi="Times New Roman"/>
                <w:b/>
                <w:color w:val="FF0000"/>
                <w:szCs w:val="24"/>
                <w:u w:val="single"/>
              </w:rPr>
              <w:t>108203</w:t>
            </w:r>
            <w:r>
              <w:rPr>
                <w:rFonts w:ascii="Times New Roman" w:eastAsia="標楷體" w:hAnsi="Times New Roman"/>
                <w:strike/>
                <w:szCs w:val="24"/>
              </w:rPr>
              <w:t>108202022</w:t>
            </w:r>
            <w:r>
              <w:rPr>
                <w:rFonts w:ascii="Times New Roman" w:eastAsia="標楷體" w:hAnsi="Times New Roman"/>
                <w:b/>
                <w:szCs w:val="24"/>
              </w:rPr>
              <w:t>體外遠隔放射治療</w:t>
            </w:r>
            <w:r>
              <w:rPr>
                <w:rFonts w:ascii="Times New Roman" w:eastAsia="標楷體" w:hAnsi="Times New Roman"/>
                <w:color w:val="00B0F0"/>
                <w:kern w:val="0"/>
                <w:szCs w:val="24"/>
              </w:rPr>
              <w:t>(109/5/1)</w:t>
            </w:r>
          </w:p>
          <w:p w:rsidR="00C349E3" w:rsidRDefault="00C047D5">
            <w:pPr>
              <w:pStyle w:val="a5"/>
              <w:spacing w:line="300" w:lineRule="exact"/>
              <w:ind w:left="1937" w:hanging="1457"/>
            </w:pPr>
            <w:r>
              <w:rPr>
                <w:rFonts w:ascii="Times New Roman" w:eastAsia="標楷體" w:hAnsi="Times New Roman"/>
                <w:color w:val="FF0000"/>
                <w:szCs w:val="24"/>
                <w:u w:val="single"/>
              </w:rPr>
              <w:t>10820301</w:t>
            </w:r>
            <w:r>
              <w:rPr>
                <w:rFonts w:ascii="Times New Roman" w:eastAsia="標楷體" w:hAnsi="Times New Roman"/>
                <w:strike/>
                <w:szCs w:val="24"/>
              </w:rPr>
              <w:t>108202022-01</w:t>
            </w:r>
            <w:r>
              <w:rPr>
                <w:rFonts w:ascii="Times New Roman" w:eastAsia="標楷體" w:hAnsi="Times New Roman"/>
                <w:szCs w:val="24"/>
              </w:rPr>
              <w:t>直線加速器遠隔照射治療，對於同一病變之複雜照射，不得申報為多次之簡單照射。</w:t>
            </w:r>
            <w:r>
              <w:rPr>
                <w:rFonts w:ascii="Times New Roman" w:eastAsia="標楷體" w:hAnsi="Times New Roman"/>
                <w:color w:val="00B0F0"/>
                <w:kern w:val="0"/>
                <w:szCs w:val="24"/>
              </w:rPr>
              <w:t>(109/5/1)</w:t>
            </w:r>
          </w:p>
          <w:p w:rsidR="00C349E3" w:rsidRDefault="00C047D5">
            <w:pPr>
              <w:pStyle w:val="a5"/>
              <w:spacing w:line="300" w:lineRule="exact"/>
              <w:ind w:left="1937" w:hanging="1457"/>
            </w:pPr>
            <w:r>
              <w:rPr>
                <w:rFonts w:ascii="Times New Roman" w:eastAsia="標楷體" w:hAnsi="Times New Roman"/>
                <w:color w:val="FF0000"/>
                <w:szCs w:val="24"/>
                <w:u w:val="single"/>
              </w:rPr>
              <w:t>108203022</w:t>
            </w:r>
            <w:r>
              <w:rPr>
                <w:rFonts w:ascii="Times New Roman" w:eastAsia="標楷體" w:hAnsi="Times New Roman"/>
                <w:strike/>
                <w:szCs w:val="24"/>
              </w:rPr>
              <w:t>108202022-02</w:t>
            </w:r>
            <w:r>
              <w:rPr>
                <w:rFonts w:ascii="標楷體" w:eastAsia="標楷體" w:hAnsi="標楷體"/>
                <w:szCs w:val="24"/>
              </w:rPr>
              <w:t>放射治療之總劑量應依據相關癌症</w:t>
            </w:r>
            <w:r>
              <w:rPr>
                <w:rFonts w:ascii="標楷體" w:eastAsia="標楷體" w:hAnsi="標楷體"/>
                <w:color w:val="FF0000"/>
                <w:szCs w:val="24"/>
                <w:u w:val="single"/>
              </w:rPr>
              <w:t>/</w:t>
            </w:r>
            <w:r>
              <w:rPr>
                <w:rFonts w:ascii="標楷體" w:eastAsia="標楷體" w:hAnsi="標楷體"/>
                <w:color w:val="FF0000"/>
                <w:szCs w:val="24"/>
                <w:u w:val="single"/>
              </w:rPr>
              <w:t>放射</w:t>
            </w:r>
            <w:r>
              <w:rPr>
                <w:rFonts w:ascii="標楷體" w:eastAsia="標楷體" w:hAnsi="標楷體"/>
                <w:szCs w:val="24"/>
              </w:rPr>
              <w:t>治療共識等常規進行。</w:t>
            </w:r>
            <w:r>
              <w:rPr>
                <w:rFonts w:ascii="標楷體" w:eastAsia="標楷體" w:hAnsi="標楷體"/>
                <w:color w:val="FF0000"/>
                <w:szCs w:val="24"/>
                <w:u w:val="single"/>
              </w:rPr>
              <w:t>對於</w:t>
            </w:r>
            <w:r>
              <w:rPr>
                <w:rFonts w:ascii="標楷體" w:eastAsia="標楷體" w:hAnsi="標楷體"/>
                <w:szCs w:val="24"/>
              </w:rPr>
              <w:t>以治癒性放射治療（</w:t>
            </w:r>
            <w:r>
              <w:rPr>
                <w:rFonts w:ascii="標楷體" w:eastAsia="標楷體" w:hAnsi="標楷體"/>
                <w:szCs w:val="24"/>
              </w:rPr>
              <w:t>curative intent</w:t>
            </w:r>
            <w:r>
              <w:rPr>
                <w:rFonts w:ascii="標楷體" w:eastAsia="標楷體" w:hAnsi="標楷體"/>
                <w:szCs w:val="24"/>
              </w:rPr>
              <w:t>）為目的者，</w:t>
            </w:r>
            <w:r>
              <w:rPr>
                <w:rFonts w:ascii="標楷體" w:eastAsia="標楷體" w:hAnsi="標楷體"/>
                <w:strike/>
                <w:color w:val="FF0000"/>
                <w:szCs w:val="24"/>
              </w:rPr>
              <w:t>不論是術前輔助、根除性或術後輔助放射治療，依實際治療照野數申報。唯每人日不得超過</w:t>
            </w:r>
            <w:r>
              <w:rPr>
                <w:rFonts w:ascii="標楷體" w:eastAsia="標楷體" w:hAnsi="標楷體"/>
                <w:strike/>
                <w:color w:val="FF0000"/>
                <w:szCs w:val="24"/>
              </w:rPr>
              <w:t>6</w:t>
            </w:r>
            <w:r>
              <w:rPr>
                <w:rFonts w:ascii="標楷體" w:eastAsia="標楷體" w:hAnsi="標楷體"/>
                <w:strike/>
                <w:color w:val="FF0000"/>
                <w:szCs w:val="24"/>
              </w:rPr>
              <w:t>個照野（弧形治療亦比照每人日最多申報</w:t>
            </w:r>
            <w:r>
              <w:rPr>
                <w:rFonts w:ascii="標楷體" w:eastAsia="標楷體" w:hAnsi="標楷體"/>
                <w:strike/>
                <w:color w:val="FF0000"/>
                <w:szCs w:val="24"/>
              </w:rPr>
              <w:t xml:space="preserve"> 6 </w:t>
            </w:r>
            <w:r>
              <w:rPr>
                <w:rFonts w:ascii="標楷體" w:eastAsia="標楷體" w:hAnsi="標楷體"/>
                <w:strike/>
                <w:color w:val="FF0000"/>
                <w:szCs w:val="24"/>
              </w:rPr>
              <w:t>個照野）。</w:t>
            </w:r>
            <w:r>
              <w:rPr>
                <w:rFonts w:ascii="標楷體" w:eastAsia="標楷體" w:hAnsi="標楷體"/>
                <w:color w:val="FF0000"/>
                <w:szCs w:val="24"/>
                <w:u w:val="single"/>
              </w:rPr>
              <w:t>配合現行健保申報欄位應記載為</w:t>
            </w:r>
            <w:r>
              <w:rPr>
                <w:rFonts w:ascii="標楷體" w:eastAsia="標楷體" w:hAnsi="標楷體"/>
                <w:color w:val="FF0000"/>
                <w:szCs w:val="24"/>
                <w:u w:val="single"/>
              </w:rPr>
              <w:t>C</w:t>
            </w:r>
            <w:r>
              <w:rPr>
                <w:rFonts w:ascii="標楷體" w:eastAsia="標楷體" w:hAnsi="標楷體"/>
                <w:color w:val="FF0000"/>
                <w:szCs w:val="24"/>
                <w:u w:val="single"/>
              </w:rPr>
              <w:t>。對於：</w:t>
            </w:r>
          </w:p>
          <w:p w:rsidR="00C349E3" w:rsidRDefault="00C047D5">
            <w:pPr>
              <w:spacing w:line="300" w:lineRule="exact"/>
              <w:ind w:left="850"/>
            </w:pPr>
            <w:r>
              <w:rPr>
                <w:rFonts w:ascii="標楷體" w:eastAsia="標楷體" w:hAnsi="標楷體"/>
                <w:color w:val="FF0000"/>
                <w:szCs w:val="24"/>
              </w:rPr>
              <w:t xml:space="preserve">   </w:t>
            </w:r>
            <w:r>
              <w:rPr>
                <w:rFonts w:ascii="標楷體" w:eastAsia="標楷體" w:hAnsi="標楷體"/>
                <w:color w:val="FF0000"/>
                <w:szCs w:val="24"/>
                <w:u w:val="single"/>
              </w:rPr>
              <w:t>(1)</w:t>
            </w:r>
            <w:r>
              <w:rPr>
                <w:rFonts w:ascii="標楷體" w:eastAsia="標楷體" w:hAnsi="標楷體"/>
                <w:color w:val="FF0000"/>
                <w:szCs w:val="24"/>
                <w:u w:val="single"/>
              </w:rPr>
              <w:t>無轉移</w:t>
            </w:r>
            <w:r>
              <w:rPr>
                <w:rFonts w:ascii="標楷體" w:eastAsia="標楷體" w:hAnsi="標楷體"/>
                <w:color w:val="FF0000"/>
                <w:szCs w:val="24"/>
                <w:u w:val="single"/>
              </w:rPr>
              <w:t>(M0)</w:t>
            </w:r>
            <w:r>
              <w:rPr>
                <w:rFonts w:ascii="標楷體" w:eastAsia="標楷體" w:hAnsi="標楷體"/>
                <w:color w:val="FF0000"/>
                <w:szCs w:val="24"/>
                <w:u w:val="single"/>
              </w:rPr>
              <w:t>之初診斷惡性腫瘤患者。</w:t>
            </w:r>
          </w:p>
          <w:p w:rsidR="00C349E3" w:rsidRDefault="00C047D5">
            <w:pPr>
              <w:spacing w:line="300" w:lineRule="exact"/>
              <w:ind w:left="1593" w:hanging="566"/>
            </w:pPr>
            <w:r>
              <w:rPr>
                <w:rFonts w:ascii="標楷體" w:eastAsia="標楷體" w:hAnsi="標楷體"/>
                <w:color w:val="FF0000"/>
                <w:szCs w:val="24"/>
              </w:rPr>
              <w:t xml:space="preserve"> </w:t>
            </w:r>
            <w:r>
              <w:rPr>
                <w:rFonts w:ascii="標楷體" w:eastAsia="標楷體" w:hAnsi="標楷體"/>
                <w:color w:val="FF0000"/>
                <w:szCs w:val="24"/>
                <w:u w:val="single"/>
              </w:rPr>
              <w:t>(2)</w:t>
            </w:r>
            <w:r>
              <w:rPr>
                <w:rFonts w:ascii="標楷體" w:eastAsia="標楷體" w:hAnsi="標楷體"/>
                <w:color w:val="FF0000"/>
                <w:szCs w:val="24"/>
                <w:u w:val="single"/>
              </w:rPr>
              <w:t>符合放射治療適應症之初診斷良性腫瘤患者不論是術前輔助、根除性或術後輔助放射治療，每人日治療照野數之</w:t>
            </w:r>
            <w:r>
              <w:rPr>
                <w:rFonts w:ascii="標楷體" w:eastAsia="標楷體" w:hAnsi="標楷體"/>
                <w:color w:val="FF0000"/>
                <w:szCs w:val="24"/>
                <w:u w:val="single"/>
              </w:rPr>
              <w:t>給付，原則依據實際申報治療照野數</w:t>
            </w:r>
            <w:r>
              <w:rPr>
                <w:rFonts w:ascii="標楷體" w:eastAsia="標楷體" w:hAnsi="標楷體"/>
                <w:color w:val="FF0000"/>
                <w:szCs w:val="24"/>
                <w:u w:val="single"/>
              </w:rPr>
              <w:lastRenderedPageBreak/>
              <w:t>來核付。</w:t>
            </w:r>
            <w:r>
              <w:rPr>
                <w:rFonts w:ascii="標楷體" w:eastAsia="標楷體" w:hAnsi="標楷體"/>
                <w:color w:val="0070C0"/>
                <w:szCs w:val="24"/>
              </w:rPr>
              <w:t>(109/5/1)</w:t>
            </w:r>
            <w:r>
              <w:rPr>
                <w:rFonts w:ascii="Times New Roman" w:eastAsia="標楷體" w:hAnsi="Times New Roman"/>
                <w:szCs w:val="24"/>
              </w:rPr>
              <w:t xml:space="preserve">      </w:t>
            </w:r>
          </w:p>
          <w:p w:rsidR="00C349E3" w:rsidRDefault="00C047D5">
            <w:pPr>
              <w:pStyle w:val="a5"/>
              <w:spacing w:line="300" w:lineRule="exact"/>
              <w:ind w:left="1747" w:hanging="1267"/>
            </w:pPr>
            <w:r>
              <w:rPr>
                <w:rFonts w:ascii="標楷體" w:eastAsia="標楷體" w:hAnsi="標楷體"/>
                <w:color w:val="FF0000"/>
                <w:szCs w:val="24"/>
                <w:u w:val="single"/>
              </w:rPr>
              <w:t>108203022-01</w:t>
            </w:r>
            <w:r>
              <w:rPr>
                <w:rFonts w:ascii="標楷體" w:eastAsia="標楷體" w:hAnsi="標楷體"/>
                <w:color w:val="FF0000"/>
                <w:szCs w:val="24"/>
                <w:u w:val="single"/>
              </w:rPr>
              <w:t>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 xml:space="preserve">0~2 </w:t>
            </w:r>
            <w:r>
              <w:rPr>
                <w:rFonts w:ascii="標楷體" w:eastAsia="標楷體" w:hAnsi="標楷體"/>
                <w:color w:val="FF0000"/>
                <w:szCs w:val="24"/>
                <w:u w:val="single"/>
              </w:rPr>
              <w:t>分，每人日治療照野數之給付，針對治療照射範圍</w:t>
            </w:r>
            <w:r>
              <w:rPr>
                <w:rFonts w:ascii="標楷體" w:eastAsia="標楷體" w:hAnsi="標楷體"/>
                <w:color w:val="FF0000"/>
                <w:szCs w:val="24"/>
                <w:u w:val="single"/>
              </w:rPr>
              <w:t>(PTV/planning target volume)</w:t>
            </w:r>
            <w:r>
              <w:rPr>
                <w:rFonts w:ascii="標楷體" w:eastAsia="標楷體" w:hAnsi="標楷體"/>
                <w:color w:val="FF0000"/>
                <w:szCs w:val="24"/>
                <w:u w:val="single"/>
              </w:rPr>
              <w:t>週遭</w:t>
            </w:r>
            <w:r>
              <w:rPr>
                <w:rFonts w:ascii="標楷體" w:eastAsia="標楷體" w:hAnsi="標楷體"/>
                <w:color w:val="FF0000"/>
                <w:szCs w:val="24"/>
                <w:u w:val="single"/>
              </w:rPr>
              <w:t>2cm</w:t>
            </w:r>
            <w:r>
              <w:rPr>
                <w:rFonts w:ascii="標楷體" w:eastAsia="標楷體" w:hAnsi="標楷體"/>
                <w:color w:val="FF0000"/>
                <w:szCs w:val="24"/>
                <w:u w:val="single"/>
              </w:rPr>
              <w:t>內存在重要危險器官</w:t>
            </w:r>
            <w:r>
              <w:rPr>
                <w:rFonts w:ascii="標楷體" w:eastAsia="標楷體" w:hAnsi="標楷體"/>
                <w:color w:val="FF0000"/>
                <w:szCs w:val="24"/>
                <w:u w:val="single"/>
              </w:rPr>
              <w:t>(critical OARs)</w:t>
            </w:r>
            <w:r>
              <w:rPr>
                <w:rFonts w:ascii="標楷體" w:eastAsia="標楷體" w:hAnsi="標楷體"/>
                <w:color w:val="FF0000"/>
                <w:szCs w:val="24"/>
                <w:u w:val="single"/>
              </w:rPr>
              <w:t>或是</w:t>
            </w:r>
            <w:r>
              <w:rPr>
                <w:rFonts w:ascii="標楷體" w:eastAsia="標楷體" w:hAnsi="標楷體"/>
                <w:color w:val="FF0000"/>
                <w:szCs w:val="24"/>
                <w:u w:val="single"/>
              </w:rPr>
              <w:t xml:space="preserve">PTV </w:t>
            </w:r>
            <w:r>
              <w:rPr>
                <w:rFonts w:ascii="標楷體" w:eastAsia="標楷體" w:hAnsi="標楷體"/>
                <w:color w:val="FF0000"/>
                <w:szCs w:val="24"/>
                <w:u w:val="single"/>
              </w:rPr>
              <w:t>佔體內治療器官</w:t>
            </w:r>
            <w:r>
              <w:rPr>
                <w:rFonts w:ascii="標楷體" w:eastAsia="標楷體" w:hAnsi="標楷體"/>
                <w:color w:val="FF0000"/>
                <w:szCs w:val="24"/>
                <w:u w:val="single"/>
              </w:rPr>
              <w:t>(</w:t>
            </w:r>
            <w:r>
              <w:rPr>
                <w:rFonts w:ascii="標楷體" w:eastAsia="標楷體" w:hAnsi="標楷體"/>
                <w:color w:val="FF0000"/>
                <w:szCs w:val="24"/>
                <w:u w:val="single"/>
              </w:rPr>
              <w:t>單側</w:t>
            </w:r>
            <w:r>
              <w:rPr>
                <w:rFonts w:ascii="標楷體" w:eastAsia="標楷體" w:hAnsi="標楷體"/>
                <w:color w:val="FF0000"/>
                <w:szCs w:val="24"/>
                <w:u w:val="single"/>
              </w:rPr>
              <w:t>)</w:t>
            </w:r>
            <w:r>
              <w:rPr>
                <w:rFonts w:ascii="標楷體" w:eastAsia="標楷體" w:hAnsi="標楷體"/>
                <w:color w:val="FF0000"/>
                <w:szCs w:val="24"/>
                <w:u w:val="single"/>
              </w:rPr>
              <w:t>比例超過</w:t>
            </w:r>
            <w:r>
              <w:rPr>
                <w:rFonts w:ascii="標楷體" w:eastAsia="標楷體" w:hAnsi="標楷體"/>
                <w:color w:val="FF0000"/>
                <w:szCs w:val="24"/>
                <w:u w:val="single"/>
              </w:rPr>
              <w:t>25%</w:t>
            </w:r>
            <w:r>
              <w:rPr>
                <w:rFonts w:ascii="標楷體" w:eastAsia="標楷體" w:hAnsi="標楷體"/>
                <w:color w:val="FF0000"/>
                <w:szCs w:val="24"/>
                <w:u w:val="single"/>
              </w:rPr>
              <w:t>、</w:t>
            </w:r>
            <w:r>
              <w:rPr>
                <w:rFonts w:ascii="標楷體" w:eastAsia="標楷體" w:hAnsi="標楷體"/>
                <w:color w:val="FF0000"/>
                <w:szCs w:val="24"/>
                <w:u w:val="single"/>
              </w:rPr>
              <w:t>(</w:t>
            </w:r>
            <w:r>
              <w:rPr>
                <w:rFonts w:ascii="標楷體" w:eastAsia="標楷體" w:hAnsi="標楷體"/>
                <w:color w:val="FF0000"/>
                <w:szCs w:val="24"/>
                <w:u w:val="single"/>
              </w:rPr>
              <w:t>同側</w:t>
            </w:r>
            <w:r>
              <w:rPr>
                <w:rFonts w:ascii="標楷體" w:eastAsia="標楷體" w:hAnsi="標楷體"/>
                <w:color w:val="FF0000"/>
                <w:szCs w:val="24"/>
                <w:u w:val="single"/>
              </w:rPr>
              <w:t xml:space="preserve">) </w:t>
            </w:r>
            <w:r>
              <w:rPr>
                <w:rFonts w:ascii="標楷體" w:eastAsia="標楷體" w:hAnsi="標楷體"/>
                <w:color w:val="FF0000"/>
                <w:szCs w:val="24"/>
                <w:u w:val="single"/>
              </w:rPr>
              <w:t>體內器官累計照射</w:t>
            </w:r>
            <w:r>
              <w:rPr>
                <w:rFonts w:ascii="標楷體" w:eastAsia="標楷體" w:hAnsi="標楷體"/>
                <w:color w:val="FF0000"/>
                <w:szCs w:val="24"/>
                <w:u w:val="single"/>
              </w:rPr>
              <w:t>(re-irradiation)</w:t>
            </w:r>
            <w:r>
              <w:rPr>
                <w:rFonts w:ascii="標楷體" w:eastAsia="標楷體" w:hAnsi="標楷體"/>
                <w:color w:val="FF0000"/>
                <w:szCs w:val="24"/>
                <w:u w:val="single"/>
              </w:rPr>
              <w:t>超過</w:t>
            </w:r>
            <w:r>
              <w:rPr>
                <w:rFonts w:ascii="標楷體" w:eastAsia="標楷體" w:hAnsi="標楷體"/>
                <w:color w:val="FF0000"/>
                <w:szCs w:val="24"/>
                <w:u w:val="single"/>
              </w:rPr>
              <w:t>40%</w:t>
            </w:r>
            <w:r>
              <w:rPr>
                <w:rFonts w:ascii="標楷體" w:eastAsia="標楷體" w:hAnsi="標楷體"/>
                <w:color w:val="FF0000"/>
                <w:szCs w:val="24"/>
                <w:u w:val="single"/>
              </w:rPr>
              <w:t>、或是每日治療劑量達</w:t>
            </w:r>
            <w:r>
              <w:rPr>
                <w:rFonts w:ascii="標楷體" w:eastAsia="標楷體" w:hAnsi="標楷體"/>
                <w:color w:val="FF0000"/>
                <w:szCs w:val="24"/>
                <w:u w:val="single"/>
              </w:rPr>
              <w:t>250cGy(</w:t>
            </w:r>
            <w:r>
              <w:rPr>
                <w:rFonts w:ascii="標楷體" w:eastAsia="標楷體" w:hAnsi="標楷體"/>
                <w:color w:val="FF0000"/>
                <w:szCs w:val="24"/>
                <w:u w:val="single"/>
              </w:rPr>
              <w:t>含</w:t>
            </w:r>
            <w:r>
              <w:rPr>
                <w:rFonts w:ascii="標楷體" w:eastAsia="標楷體" w:hAnsi="標楷體"/>
                <w:color w:val="FF0000"/>
                <w:szCs w:val="24"/>
                <w:u w:val="single"/>
              </w:rPr>
              <w:t>)</w:t>
            </w:r>
            <w:r>
              <w:rPr>
                <w:rFonts w:ascii="標楷體" w:eastAsia="標楷體" w:hAnsi="標楷體"/>
                <w:color w:val="FF0000"/>
                <w:szCs w:val="24"/>
                <w:u w:val="single"/>
              </w:rPr>
              <w:t>以上者，每個治療計畫超過</w:t>
            </w:r>
            <w:r>
              <w:rPr>
                <w:rFonts w:ascii="標楷體" w:eastAsia="標楷體" w:hAnsi="標楷體"/>
                <w:color w:val="FF0000"/>
                <w:szCs w:val="24"/>
                <w:u w:val="single"/>
              </w:rPr>
              <w:t>6</w:t>
            </w:r>
            <w:r>
              <w:rPr>
                <w:rFonts w:ascii="標楷體" w:eastAsia="標楷體" w:hAnsi="標楷體"/>
                <w:color w:val="FF0000"/>
                <w:szCs w:val="24"/>
                <w:u w:val="single"/>
              </w:rPr>
              <w:t>個時以每人日</w:t>
            </w:r>
            <w:r>
              <w:rPr>
                <w:rFonts w:ascii="標楷體" w:eastAsia="標楷體" w:hAnsi="標楷體"/>
                <w:color w:val="FF0000"/>
                <w:szCs w:val="24"/>
                <w:u w:val="single"/>
              </w:rPr>
              <w:t>6</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來核付；針對非</w:t>
            </w:r>
            <w:r>
              <w:rPr>
                <w:rFonts w:ascii="標楷體" w:eastAsia="標楷體" w:hAnsi="標楷體"/>
                <w:color w:val="FF0000"/>
                <w:szCs w:val="24"/>
                <w:u w:val="single"/>
              </w:rPr>
              <w:t>屬上述情形者，每個治療計畫超過</w:t>
            </w:r>
            <w:r>
              <w:rPr>
                <w:rFonts w:ascii="標楷體" w:eastAsia="標楷體" w:hAnsi="標楷體"/>
                <w:color w:val="FF0000"/>
                <w:szCs w:val="24"/>
                <w:u w:val="single"/>
              </w:rPr>
              <w:t>5</w:t>
            </w:r>
            <w:r>
              <w:rPr>
                <w:rFonts w:ascii="標楷體" w:eastAsia="標楷體" w:hAnsi="標楷體"/>
                <w:color w:val="FF0000"/>
                <w:szCs w:val="24"/>
                <w:u w:val="single"/>
              </w:rPr>
              <w:t>個時以每人日</w:t>
            </w:r>
            <w:r>
              <w:rPr>
                <w:rFonts w:ascii="標楷體" w:eastAsia="標楷體" w:hAnsi="標楷體"/>
                <w:color w:val="FF0000"/>
                <w:szCs w:val="24"/>
                <w:u w:val="single"/>
              </w:rPr>
              <w:t>5</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w:t>
            </w:r>
            <w:r>
              <w:rPr>
                <w:rFonts w:ascii="標楷體" w:eastAsia="標楷體" w:hAnsi="標楷體"/>
                <w:color w:val="0070C0"/>
                <w:szCs w:val="24"/>
              </w:rPr>
              <w:t>(109/5/1)</w:t>
            </w:r>
          </w:p>
          <w:p w:rsidR="00C349E3" w:rsidRDefault="00C047D5">
            <w:pPr>
              <w:pStyle w:val="a5"/>
              <w:spacing w:line="300" w:lineRule="exact"/>
              <w:ind w:left="1747" w:hanging="1267"/>
              <w:rPr>
                <w:rFonts w:ascii="標楷體" w:eastAsia="標楷體" w:hAnsi="標楷體"/>
                <w:color w:val="FF0000"/>
                <w:szCs w:val="24"/>
                <w:u w:val="single"/>
              </w:rPr>
            </w:pPr>
            <w:r>
              <w:rPr>
                <w:rFonts w:ascii="標楷體" w:eastAsia="標楷體" w:hAnsi="標楷體"/>
                <w:color w:val="FF0000"/>
                <w:szCs w:val="24"/>
                <w:u w:val="single"/>
              </w:rPr>
              <w:t>108203022-02</w:t>
            </w:r>
            <w:r>
              <w:rPr>
                <w:rFonts w:ascii="標楷體" w:eastAsia="標楷體" w:hAnsi="標楷體"/>
                <w:color w:val="FF0000"/>
                <w:szCs w:val="24"/>
                <w:u w:val="single"/>
              </w:rPr>
              <w:t>同前，對於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3~4</w:t>
            </w:r>
            <w:r>
              <w:rPr>
                <w:rFonts w:ascii="標楷體" w:eastAsia="標楷體" w:hAnsi="標楷體"/>
                <w:color w:val="FF0000"/>
                <w:szCs w:val="24"/>
                <w:u w:val="single"/>
              </w:rPr>
              <w:t>分：每個治療計畫超過</w:t>
            </w:r>
            <w:r>
              <w:rPr>
                <w:rFonts w:ascii="標楷體" w:eastAsia="標楷體" w:hAnsi="標楷體"/>
                <w:color w:val="FF0000"/>
                <w:szCs w:val="24"/>
                <w:u w:val="single"/>
              </w:rPr>
              <w:t>5</w:t>
            </w:r>
            <w:r>
              <w:rPr>
                <w:rFonts w:ascii="標楷體" w:eastAsia="標楷體" w:hAnsi="標楷體"/>
                <w:color w:val="FF0000"/>
                <w:szCs w:val="24"/>
                <w:u w:val="single"/>
              </w:rPr>
              <w:t>個時以每人日</w:t>
            </w:r>
            <w:r>
              <w:rPr>
                <w:rFonts w:ascii="標楷體" w:eastAsia="標楷體" w:hAnsi="標楷體"/>
                <w:color w:val="FF0000"/>
                <w:szCs w:val="24"/>
                <w:u w:val="single"/>
              </w:rPr>
              <w:t>5</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w:t>
            </w:r>
          </w:p>
          <w:p w:rsidR="00C349E3" w:rsidRDefault="00C047D5">
            <w:pPr>
              <w:pStyle w:val="a5"/>
              <w:spacing w:line="300" w:lineRule="exact"/>
              <w:ind w:left="1560" w:hanging="240"/>
            </w:pPr>
            <w:r>
              <w:rPr>
                <w:rFonts w:ascii="標楷體" w:eastAsia="標楷體" w:hAnsi="標楷體"/>
                <w:color w:val="FF0000"/>
                <w:szCs w:val="24"/>
                <w:u w:val="single"/>
              </w:rPr>
              <w:t>＊重要危險器官：指腦幹、顱神經、脊隨、心、腎、消化道。</w:t>
            </w:r>
            <w:r>
              <w:rPr>
                <w:rFonts w:ascii="標楷體" w:eastAsia="標楷體" w:hAnsi="標楷體"/>
                <w:color w:val="0070C0"/>
                <w:szCs w:val="24"/>
              </w:rPr>
              <w:t>(109/5/1)</w:t>
            </w:r>
          </w:p>
          <w:p w:rsidR="00C349E3" w:rsidRDefault="00C047D5">
            <w:pPr>
              <w:pStyle w:val="a5"/>
              <w:spacing w:line="300" w:lineRule="exact"/>
              <w:ind w:left="1937" w:hanging="1457"/>
            </w:pPr>
            <w:r>
              <w:rPr>
                <w:rFonts w:ascii="Times New Roman" w:eastAsia="標楷體" w:hAnsi="Times New Roman"/>
                <w:color w:val="FF0000"/>
                <w:szCs w:val="24"/>
                <w:u w:val="single"/>
              </w:rPr>
              <w:t>108203032</w:t>
            </w:r>
            <w:r>
              <w:rPr>
                <w:rFonts w:ascii="Times New Roman" w:eastAsia="標楷體" w:hAnsi="Times New Roman"/>
                <w:strike/>
                <w:szCs w:val="24"/>
              </w:rPr>
              <w:t>108202022-03</w:t>
            </w:r>
            <w:r>
              <w:rPr>
                <w:szCs w:val="24"/>
              </w:rPr>
              <w:t xml:space="preserve"> </w:t>
            </w:r>
            <w:r>
              <w:rPr>
                <w:rFonts w:ascii="標楷體" w:eastAsia="標楷體" w:hAnsi="標楷體"/>
                <w:color w:val="FF0000"/>
                <w:szCs w:val="24"/>
                <w:u w:val="single"/>
              </w:rPr>
              <w:t>Ph</w:t>
            </w:r>
            <w:r>
              <w:rPr>
                <w:rFonts w:ascii="標楷體" w:eastAsia="標楷體" w:hAnsi="標楷體"/>
                <w:color w:val="FF0000"/>
                <w:szCs w:val="24"/>
                <w:u w:val="single"/>
              </w:rPr>
              <w:t>審查原則：</w:t>
            </w:r>
            <w:r>
              <w:rPr>
                <w:rFonts w:ascii="標楷體" w:eastAsia="標楷體" w:hAnsi="標楷體"/>
                <w:szCs w:val="24"/>
              </w:rPr>
              <w:t>放射治療之總劑量應依據相關癌症</w:t>
            </w:r>
            <w:r>
              <w:rPr>
                <w:rFonts w:ascii="標楷體" w:eastAsia="標楷體" w:hAnsi="標楷體"/>
                <w:color w:val="FF0000"/>
                <w:szCs w:val="24"/>
                <w:u w:val="single"/>
              </w:rPr>
              <w:t>/</w:t>
            </w:r>
            <w:r>
              <w:rPr>
                <w:rFonts w:ascii="標楷體" w:eastAsia="標楷體" w:hAnsi="標楷體"/>
                <w:color w:val="FF0000"/>
                <w:szCs w:val="24"/>
                <w:u w:val="single"/>
              </w:rPr>
              <w:t>放射</w:t>
            </w:r>
            <w:r>
              <w:rPr>
                <w:rFonts w:ascii="標楷體" w:eastAsia="標楷體" w:hAnsi="標楷體"/>
                <w:szCs w:val="24"/>
              </w:rPr>
              <w:t>治療共識等常規進行。對於</w:t>
            </w:r>
            <w:r>
              <w:rPr>
                <w:rFonts w:ascii="標楷體" w:eastAsia="標楷體" w:hAnsi="標楷體"/>
                <w:strike/>
                <w:color w:val="FF0000"/>
                <w:szCs w:val="24"/>
              </w:rPr>
              <w:t>僅有少數之轉移病灶（</w:t>
            </w:r>
            <w:r>
              <w:rPr>
                <w:rFonts w:ascii="標楷體" w:eastAsia="標楷體" w:hAnsi="標楷體"/>
                <w:strike/>
                <w:color w:val="FF0000"/>
                <w:szCs w:val="24"/>
              </w:rPr>
              <w:t>oligometastases</w:t>
            </w:r>
            <w:r>
              <w:rPr>
                <w:rFonts w:ascii="標楷體" w:eastAsia="標楷體" w:hAnsi="標楷體"/>
                <w:strike/>
                <w:color w:val="FF0000"/>
                <w:szCs w:val="24"/>
              </w:rPr>
              <w:t>）且轉移病灶已有效控制中（</w:t>
            </w:r>
            <w:r>
              <w:rPr>
                <w:rFonts w:ascii="標楷體" w:eastAsia="標楷體" w:hAnsi="標楷體"/>
                <w:strike/>
                <w:color w:val="FF0000"/>
                <w:szCs w:val="24"/>
              </w:rPr>
              <w:t xml:space="preserve">stable </w:t>
            </w:r>
            <w:r>
              <w:rPr>
                <w:rFonts w:ascii="標楷體" w:eastAsia="標楷體" w:hAnsi="標楷體"/>
                <w:strike/>
                <w:color w:val="FF0000"/>
                <w:szCs w:val="24"/>
              </w:rPr>
              <w:t>disease</w:t>
            </w:r>
            <w:r>
              <w:rPr>
                <w:rFonts w:ascii="標楷體" w:eastAsia="標楷體" w:hAnsi="標楷體"/>
                <w:strike/>
                <w:color w:val="FF0000"/>
                <w:szCs w:val="24"/>
              </w:rPr>
              <w:t>），預期存活時間大於六個月，</w:t>
            </w:r>
            <w:r>
              <w:rPr>
                <w:rFonts w:ascii="標楷體" w:eastAsia="標楷體" w:hAnsi="標楷體"/>
                <w:szCs w:val="24"/>
              </w:rPr>
              <w:t>放射</w:t>
            </w:r>
            <w:r>
              <w:rPr>
                <w:rFonts w:ascii="標楷體" w:eastAsia="標楷體" w:hAnsi="標楷體"/>
                <w:strike/>
                <w:color w:val="FF0000"/>
                <w:szCs w:val="24"/>
              </w:rPr>
              <w:t>線</w:t>
            </w:r>
            <w:r>
              <w:rPr>
                <w:rFonts w:ascii="標楷體" w:eastAsia="標楷體" w:hAnsi="標楷體"/>
                <w:szCs w:val="24"/>
              </w:rPr>
              <w:t>治療可</w:t>
            </w:r>
            <w:r>
              <w:rPr>
                <w:rFonts w:ascii="標楷體" w:eastAsia="標楷體" w:hAnsi="標楷體"/>
                <w:color w:val="FF0000"/>
                <w:szCs w:val="24"/>
                <w:u w:val="single"/>
              </w:rPr>
              <w:t>望</w:t>
            </w:r>
            <w:r>
              <w:rPr>
                <w:rFonts w:ascii="標楷體" w:eastAsia="標楷體" w:hAnsi="標楷體"/>
                <w:szCs w:val="24"/>
              </w:rPr>
              <w:t>延長生命並提升生活品質者。</w:t>
            </w:r>
            <w:r>
              <w:rPr>
                <w:rFonts w:ascii="標楷體" w:eastAsia="標楷體" w:hAnsi="標楷體"/>
                <w:strike/>
                <w:color w:val="FF0000"/>
                <w:szCs w:val="24"/>
              </w:rPr>
              <w:t>每人日之照野數申報不得多於</w:t>
            </w:r>
            <w:r>
              <w:rPr>
                <w:rFonts w:ascii="標楷體" w:eastAsia="標楷體" w:hAnsi="標楷體"/>
                <w:strike/>
                <w:color w:val="FF0000"/>
                <w:szCs w:val="24"/>
              </w:rPr>
              <w:t xml:space="preserve"> 6 </w:t>
            </w:r>
            <w:r>
              <w:rPr>
                <w:rFonts w:ascii="標楷體" w:eastAsia="標楷體" w:hAnsi="標楷體"/>
                <w:strike/>
                <w:color w:val="FF0000"/>
                <w:szCs w:val="24"/>
              </w:rPr>
              <w:t>個照野。</w:t>
            </w:r>
            <w:r>
              <w:rPr>
                <w:rFonts w:ascii="標楷體" w:eastAsia="標楷體" w:hAnsi="標楷體"/>
                <w:color w:val="FF0000"/>
                <w:szCs w:val="24"/>
                <w:u w:val="single"/>
              </w:rPr>
              <w:t>配合現行健保申報欄位應記載為</w:t>
            </w:r>
            <w:r>
              <w:rPr>
                <w:rFonts w:ascii="標楷體" w:eastAsia="標楷體" w:hAnsi="標楷體"/>
                <w:color w:val="FF0000"/>
                <w:szCs w:val="24"/>
                <w:u w:val="single"/>
              </w:rPr>
              <w:t>Ph</w:t>
            </w:r>
            <w:r>
              <w:rPr>
                <w:rFonts w:ascii="標楷體" w:eastAsia="標楷體" w:hAnsi="標楷體"/>
                <w:color w:val="FF0000"/>
                <w:szCs w:val="24"/>
                <w:u w:val="single"/>
              </w:rPr>
              <w:t>。對於：</w:t>
            </w:r>
          </w:p>
          <w:p w:rsidR="00C349E3" w:rsidRDefault="00C047D5">
            <w:pPr>
              <w:spacing w:line="300" w:lineRule="exact"/>
              <w:ind w:left="1594" w:hanging="137"/>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僅有少數轉移病灶</w:t>
            </w:r>
            <w:r>
              <w:rPr>
                <w:rFonts w:ascii="標楷體" w:eastAsia="標楷體" w:hAnsi="標楷體"/>
                <w:color w:val="FF0000"/>
                <w:szCs w:val="24"/>
                <w:u w:val="single"/>
              </w:rPr>
              <w:t xml:space="preserve"> (oligometastases)</w:t>
            </w:r>
            <w:r>
              <w:rPr>
                <w:rFonts w:ascii="標楷體" w:eastAsia="標楷體" w:hAnsi="標楷體"/>
                <w:color w:val="FF0000"/>
                <w:szCs w:val="24"/>
                <w:u w:val="single"/>
              </w:rPr>
              <w:t>之初診斷。</w:t>
            </w:r>
          </w:p>
          <w:p w:rsidR="00C349E3" w:rsidRDefault="00C047D5">
            <w:pPr>
              <w:pStyle w:val="a5"/>
              <w:spacing w:line="300" w:lineRule="exact"/>
              <w:ind w:left="1440" w:firstLine="101"/>
            </w:pPr>
            <w:r>
              <w:rPr>
                <w:rFonts w:ascii="標楷體" w:eastAsia="標楷體" w:hAnsi="標楷體"/>
                <w:color w:val="FF0000"/>
                <w:szCs w:val="24"/>
                <w:u w:val="single"/>
              </w:rPr>
              <w:t>(2)</w:t>
            </w:r>
            <w:r>
              <w:rPr>
                <w:rFonts w:ascii="標楷體" w:eastAsia="標楷體" w:hAnsi="標楷體"/>
                <w:color w:val="FF0000"/>
                <w:szCs w:val="24"/>
                <w:u w:val="single"/>
              </w:rPr>
              <w:t>或是已經歷過治療，且原發及轉移病灶已有效控制</w:t>
            </w:r>
            <w:r>
              <w:rPr>
                <w:rFonts w:ascii="標楷體" w:eastAsia="標楷體" w:hAnsi="標楷體"/>
                <w:color w:val="FF0000"/>
                <w:szCs w:val="24"/>
                <w:u w:val="single"/>
              </w:rPr>
              <w:t>(partial response /stable disease)</w:t>
            </w:r>
            <w:r>
              <w:rPr>
                <w:rFonts w:ascii="標楷體" w:eastAsia="標楷體" w:hAnsi="標楷體"/>
                <w:color w:val="FF0000"/>
                <w:szCs w:val="24"/>
                <w:u w:val="single"/>
              </w:rPr>
              <w:t>，僅有少數病灶惡化</w:t>
            </w:r>
            <w:r>
              <w:rPr>
                <w:rFonts w:ascii="標楷體" w:eastAsia="標楷體" w:hAnsi="標楷體"/>
                <w:color w:val="FF0000"/>
                <w:szCs w:val="24"/>
                <w:u w:val="single"/>
              </w:rPr>
              <w:t>(oligoprogression)</w:t>
            </w:r>
            <w:r>
              <w:rPr>
                <w:rFonts w:ascii="標楷體" w:eastAsia="標楷體" w:hAnsi="標楷體"/>
                <w:color w:val="FF0000"/>
                <w:szCs w:val="24"/>
                <w:u w:val="single"/>
              </w:rPr>
              <w:t>者，每人日治療照野數之給付，原則依據實際申報治療照野數來核付。</w:t>
            </w:r>
            <w:r>
              <w:rPr>
                <w:rFonts w:ascii="標楷體" w:eastAsia="標楷體" w:hAnsi="標楷體"/>
                <w:color w:val="0070C0"/>
                <w:szCs w:val="24"/>
              </w:rPr>
              <w:t>(109/5/1)</w:t>
            </w:r>
          </w:p>
          <w:p w:rsidR="00C349E3" w:rsidRDefault="00C047D5">
            <w:pPr>
              <w:pStyle w:val="a5"/>
              <w:spacing w:line="300" w:lineRule="exact"/>
              <w:ind w:left="1594" w:hanging="1068"/>
            </w:pPr>
            <w:r>
              <w:rPr>
                <w:rFonts w:ascii="Times New Roman" w:eastAsia="標楷體" w:hAnsi="Times New Roman"/>
                <w:color w:val="FF0000"/>
                <w:szCs w:val="24"/>
              </w:rPr>
              <w:t>108203032-01</w:t>
            </w:r>
            <w:r>
              <w:rPr>
                <w:rFonts w:ascii="標楷體" w:eastAsia="標楷體" w:hAnsi="標楷體"/>
                <w:color w:val="FF0000"/>
                <w:szCs w:val="24"/>
                <w:u w:val="single"/>
              </w:rPr>
              <w:t>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0~2</w:t>
            </w:r>
            <w:r>
              <w:rPr>
                <w:rFonts w:ascii="標楷體" w:eastAsia="標楷體" w:hAnsi="標楷體"/>
                <w:color w:val="FF0000"/>
                <w:szCs w:val="24"/>
                <w:u w:val="single"/>
              </w:rPr>
              <w:t>分，每人日治療照野數之給付，針對治療照射範圍</w:t>
            </w:r>
            <w:r>
              <w:rPr>
                <w:rFonts w:ascii="標楷體" w:eastAsia="標楷體" w:hAnsi="標楷體"/>
                <w:color w:val="FF0000"/>
                <w:szCs w:val="24"/>
                <w:u w:val="single"/>
              </w:rPr>
              <w:t>(PTV/planning target volume)</w:t>
            </w:r>
            <w:r>
              <w:rPr>
                <w:rFonts w:ascii="標楷體" w:eastAsia="標楷體" w:hAnsi="標楷體"/>
                <w:color w:val="FF0000"/>
                <w:szCs w:val="24"/>
                <w:u w:val="single"/>
              </w:rPr>
              <w:t>週遭</w:t>
            </w:r>
            <w:r>
              <w:rPr>
                <w:rFonts w:ascii="標楷體" w:eastAsia="標楷體" w:hAnsi="標楷體"/>
                <w:color w:val="FF0000"/>
                <w:szCs w:val="24"/>
                <w:u w:val="single"/>
              </w:rPr>
              <w:t>2cm</w:t>
            </w:r>
            <w:r>
              <w:rPr>
                <w:rFonts w:ascii="標楷體" w:eastAsia="標楷體" w:hAnsi="標楷體"/>
                <w:color w:val="FF0000"/>
                <w:szCs w:val="24"/>
                <w:u w:val="single"/>
              </w:rPr>
              <w:t>內存在重要危險器官</w:t>
            </w:r>
            <w:r>
              <w:rPr>
                <w:rFonts w:ascii="標楷體" w:eastAsia="標楷體" w:hAnsi="標楷體"/>
                <w:color w:val="FF0000"/>
                <w:szCs w:val="24"/>
                <w:u w:val="single"/>
              </w:rPr>
              <w:t>(critical OARs)</w:t>
            </w:r>
            <w:r>
              <w:rPr>
                <w:rFonts w:ascii="標楷體" w:eastAsia="標楷體" w:hAnsi="標楷體"/>
                <w:color w:val="FF0000"/>
                <w:szCs w:val="24"/>
                <w:u w:val="single"/>
              </w:rPr>
              <w:t>或是</w:t>
            </w:r>
            <w:r>
              <w:rPr>
                <w:rFonts w:ascii="標楷體" w:eastAsia="標楷體" w:hAnsi="標楷體"/>
                <w:color w:val="FF0000"/>
                <w:szCs w:val="24"/>
                <w:u w:val="single"/>
              </w:rPr>
              <w:t>PTV</w:t>
            </w:r>
            <w:r>
              <w:rPr>
                <w:rFonts w:ascii="標楷體" w:eastAsia="標楷體" w:hAnsi="標楷體"/>
                <w:color w:val="FF0000"/>
                <w:szCs w:val="24"/>
                <w:u w:val="single"/>
              </w:rPr>
              <w:t>佔體內治療器官</w:t>
            </w:r>
            <w:r>
              <w:rPr>
                <w:rFonts w:ascii="標楷體" w:eastAsia="標楷體" w:hAnsi="標楷體"/>
                <w:color w:val="FF0000"/>
                <w:szCs w:val="24"/>
                <w:u w:val="single"/>
              </w:rPr>
              <w:t>(</w:t>
            </w:r>
            <w:r>
              <w:rPr>
                <w:rFonts w:ascii="標楷體" w:eastAsia="標楷體" w:hAnsi="標楷體"/>
                <w:color w:val="FF0000"/>
                <w:szCs w:val="24"/>
                <w:u w:val="single"/>
              </w:rPr>
              <w:t>單側</w:t>
            </w:r>
            <w:r>
              <w:rPr>
                <w:rFonts w:ascii="標楷體" w:eastAsia="標楷體" w:hAnsi="標楷體"/>
                <w:color w:val="FF0000"/>
                <w:szCs w:val="24"/>
                <w:u w:val="single"/>
              </w:rPr>
              <w:t>)</w:t>
            </w:r>
            <w:r>
              <w:rPr>
                <w:rFonts w:ascii="標楷體" w:eastAsia="標楷體" w:hAnsi="標楷體"/>
                <w:color w:val="FF0000"/>
                <w:szCs w:val="24"/>
                <w:u w:val="single"/>
              </w:rPr>
              <w:t>比例超過</w:t>
            </w:r>
            <w:r>
              <w:rPr>
                <w:rFonts w:ascii="標楷體" w:eastAsia="標楷體" w:hAnsi="標楷體"/>
                <w:color w:val="FF0000"/>
                <w:szCs w:val="24"/>
                <w:u w:val="single"/>
              </w:rPr>
              <w:t>25%</w:t>
            </w:r>
            <w:r>
              <w:rPr>
                <w:rFonts w:ascii="標楷體" w:eastAsia="標楷體" w:hAnsi="標楷體"/>
                <w:color w:val="FF0000"/>
                <w:szCs w:val="24"/>
                <w:u w:val="single"/>
              </w:rPr>
              <w:t>、</w:t>
            </w:r>
            <w:r>
              <w:rPr>
                <w:rFonts w:ascii="標楷體" w:eastAsia="標楷體" w:hAnsi="標楷體"/>
                <w:color w:val="FF0000"/>
                <w:szCs w:val="24"/>
                <w:u w:val="single"/>
              </w:rPr>
              <w:t>(</w:t>
            </w:r>
            <w:r>
              <w:rPr>
                <w:rFonts w:ascii="標楷體" w:eastAsia="標楷體" w:hAnsi="標楷體"/>
                <w:color w:val="FF0000"/>
                <w:szCs w:val="24"/>
                <w:u w:val="single"/>
              </w:rPr>
              <w:t>同側</w:t>
            </w:r>
            <w:r>
              <w:rPr>
                <w:rFonts w:ascii="標楷體" w:eastAsia="標楷體" w:hAnsi="標楷體"/>
                <w:color w:val="FF0000"/>
                <w:szCs w:val="24"/>
                <w:u w:val="single"/>
              </w:rPr>
              <w:t xml:space="preserve">) </w:t>
            </w:r>
            <w:r>
              <w:rPr>
                <w:rFonts w:ascii="標楷體" w:eastAsia="標楷體" w:hAnsi="標楷體"/>
                <w:color w:val="FF0000"/>
                <w:szCs w:val="24"/>
                <w:u w:val="single"/>
              </w:rPr>
              <w:t>體內器官累計</w:t>
            </w:r>
            <w:r>
              <w:rPr>
                <w:rFonts w:ascii="標楷體" w:eastAsia="標楷體" w:hAnsi="標楷體"/>
                <w:color w:val="FF0000"/>
                <w:szCs w:val="24"/>
                <w:u w:val="single"/>
              </w:rPr>
              <w:lastRenderedPageBreak/>
              <w:t>照射</w:t>
            </w:r>
            <w:r>
              <w:rPr>
                <w:rFonts w:ascii="標楷體" w:eastAsia="標楷體" w:hAnsi="標楷體"/>
                <w:color w:val="FF0000"/>
                <w:szCs w:val="24"/>
                <w:u w:val="single"/>
              </w:rPr>
              <w:t>(re-irradiation)</w:t>
            </w:r>
            <w:r>
              <w:rPr>
                <w:rFonts w:ascii="標楷體" w:eastAsia="標楷體" w:hAnsi="標楷體"/>
                <w:color w:val="FF0000"/>
                <w:szCs w:val="24"/>
                <w:u w:val="single"/>
              </w:rPr>
              <w:t>超過</w:t>
            </w:r>
            <w:r>
              <w:rPr>
                <w:rFonts w:ascii="標楷體" w:eastAsia="標楷體" w:hAnsi="標楷體"/>
                <w:color w:val="FF0000"/>
                <w:szCs w:val="24"/>
                <w:u w:val="single"/>
              </w:rPr>
              <w:t>40%</w:t>
            </w:r>
            <w:r>
              <w:rPr>
                <w:rFonts w:ascii="標楷體" w:eastAsia="標楷體" w:hAnsi="標楷體"/>
                <w:color w:val="FF0000"/>
                <w:szCs w:val="24"/>
                <w:u w:val="single"/>
              </w:rPr>
              <w:t>者，每個治療計畫超過</w:t>
            </w:r>
            <w:r>
              <w:rPr>
                <w:rFonts w:ascii="標楷體" w:eastAsia="標楷體" w:hAnsi="標楷體"/>
                <w:color w:val="FF0000"/>
                <w:szCs w:val="24"/>
                <w:u w:val="single"/>
              </w:rPr>
              <w:t xml:space="preserve">6 </w:t>
            </w:r>
            <w:r>
              <w:rPr>
                <w:rFonts w:ascii="標楷體" w:eastAsia="標楷體" w:hAnsi="標楷體"/>
                <w:color w:val="FF0000"/>
                <w:szCs w:val="24"/>
                <w:u w:val="single"/>
              </w:rPr>
              <w:t>個時以每人日</w:t>
            </w:r>
            <w:r>
              <w:rPr>
                <w:rFonts w:ascii="標楷體" w:eastAsia="標楷體" w:hAnsi="標楷體"/>
                <w:color w:val="FF0000"/>
                <w:szCs w:val="24"/>
                <w:u w:val="single"/>
              </w:rPr>
              <w:t xml:space="preserve">6 </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來核付；針對非屬上述情形者，每個治療計畫超過</w:t>
            </w:r>
            <w:r>
              <w:rPr>
                <w:rFonts w:ascii="標楷體" w:eastAsia="標楷體" w:hAnsi="標楷體"/>
                <w:color w:val="FF0000"/>
                <w:szCs w:val="24"/>
                <w:u w:val="single"/>
              </w:rPr>
              <w:t>5</w:t>
            </w:r>
            <w:r>
              <w:rPr>
                <w:rFonts w:ascii="標楷體" w:eastAsia="標楷體" w:hAnsi="標楷體"/>
                <w:color w:val="FF0000"/>
                <w:szCs w:val="24"/>
                <w:u w:val="single"/>
              </w:rPr>
              <w:t>個時以每人日</w:t>
            </w:r>
            <w:r>
              <w:rPr>
                <w:rFonts w:ascii="標楷體" w:eastAsia="標楷體" w:hAnsi="標楷體"/>
                <w:color w:val="FF0000"/>
                <w:szCs w:val="24"/>
                <w:u w:val="single"/>
              </w:rPr>
              <w:t xml:space="preserve">5 </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w:t>
            </w:r>
          </w:p>
          <w:p w:rsidR="00C349E3" w:rsidRDefault="00C047D5">
            <w:pPr>
              <w:spacing w:line="300" w:lineRule="exact"/>
              <w:ind w:left="1641" w:hanging="1214"/>
            </w:pPr>
            <w:r>
              <w:rPr>
                <w:rFonts w:ascii="標楷體" w:eastAsia="標楷體" w:hAnsi="標楷體"/>
                <w:color w:val="FF0000"/>
                <w:szCs w:val="24"/>
              </w:rPr>
              <w:t xml:space="preserve">     </w:t>
            </w:r>
            <w:r>
              <w:rPr>
                <w:rFonts w:ascii="標楷體" w:eastAsia="標楷體" w:hAnsi="標楷體"/>
                <w:color w:val="FF0000"/>
                <w:szCs w:val="24"/>
                <w:u w:val="single"/>
              </w:rPr>
              <w:t>＊</w:t>
            </w:r>
            <w:r>
              <w:rPr>
                <w:rFonts w:ascii="標楷體" w:eastAsia="標楷體" w:hAnsi="標楷體"/>
                <w:color w:val="FF0000"/>
                <w:szCs w:val="24"/>
                <w:u w:val="single"/>
              </w:rPr>
              <w:t>oligometastases</w:t>
            </w:r>
            <w:r>
              <w:rPr>
                <w:rFonts w:ascii="標楷體" w:eastAsia="標楷體" w:hAnsi="標楷體"/>
                <w:color w:val="FF0000"/>
                <w:szCs w:val="24"/>
                <w:u w:val="single"/>
              </w:rPr>
              <w:t>：轉移器官</w:t>
            </w:r>
            <w:r>
              <w:rPr>
                <w:rFonts w:ascii="標楷體" w:eastAsia="標楷體" w:hAnsi="標楷體"/>
                <w:color w:val="FF0000"/>
                <w:szCs w:val="24"/>
                <w:u w:val="single"/>
              </w:rPr>
              <w:t>≦</w:t>
            </w:r>
            <w:r>
              <w:rPr>
                <w:rFonts w:ascii="標楷體" w:eastAsia="標楷體" w:hAnsi="標楷體"/>
                <w:color w:val="FF0000"/>
                <w:szCs w:val="24"/>
                <w:u w:val="single"/>
              </w:rPr>
              <w:t xml:space="preserve">3 </w:t>
            </w:r>
            <w:r>
              <w:rPr>
                <w:rFonts w:ascii="標楷體" w:eastAsia="標楷體" w:hAnsi="標楷體"/>
                <w:color w:val="FF0000"/>
                <w:szCs w:val="24"/>
                <w:u w:val="single"/>
              </w:rPr>
              <w:t>處且轉移之總病灶</w:t>
            </w:r>
            <w:r>
              <w:rPr>
                <w:rFonts w:ascii="標楷體" w:eastAsia="標楷體" w:hAnsi="標楷體"/>
                <w:color w:val="FF0000"/>
                <w:szCs w:val="24"/>
                <w:u w:val="single"/>
              </w:rPr>
              <w:t>≦5</w:t>
            </w:r>
            <w:r>
              <w:rPr>
                <w:rFonts w:ascii="標楷體" w:eastAsia="標楷體" w:hAnsi="標楷體"/>
                <w:color w:val="FF0000"/>
                <w:szCs w:val="24"/>
                <w:u w:val="single"/>
              </w:rPr>
              <w:t>處。</w:t>
            </w:r>
          </w:p>
          <w:p w:rsidR="00C349E3" w:rsidRDefault="00C047D5">
            <w:pPr>
              <w:spacing w:line="300" w:lineRule="exact"/>
              <w:ind w:left="1310" w:hanging="1214"/>
            </w:pPr>
            <w:r>
              <w:rPr>
                <w:rFonts w:ascii="標楷體" w:eastAsia="標楷體" w:hAnsi="標楷體"/>
                <w:color w:val="FF0000"/>
                <w:szCs w:val="24"/>
              </w:rPr>
              <w:t xml:space="preserve">        </w:t>
            </w:r>
            <w:r>
              <w:rPr>
                <w:rFonts w:ascii="標楷體" w:eastAsia="標楷體" w:hAnsi="標楷體"/>
                <w:color w:val="FF0000"/>
                <w:szCs w:val="24"/>
                <w:u w:val="single"/>
              </w:rPr>
              <w:t>＊</w:t>
            </w:r>
            <w:r>
              <w:rPr>
                <w:rFonts w:ascii="標楷體" w:eastAsia="標楷體" w:hAnsi="標楷體"/>
                <w:color w:val="FF0000"/>
                <w:szCs w:val="24"/>
                <w:u w:val="single"/>
              </w:rPr>
              <w:t>oligoprogression</w:t>
            </w:r>
            <w:r>
              <w:rPr>
                <w:rFonts w:ascii="標楷體" w:eastAsia="標楷體" w:hAnsi="標楷體"/>
                <w:color w:val="FF0000"/>
                <w:szCs w:val="24"/>
                <w:u w:val="single"/>
              </w:rPr>
              <w:t>：原發和轉移病灶之惡</w:t>
            </w:r>
            <w:r>
              <w:rPr>
                <w:rFonts w:ascii="標楷體" w:eastAsia="標楷體" w:hAnsi="標楷體"/>
                <w:color w:val="FF0000"/>
                <w:szCs w:val="24"/>
                <w:u w:val="single"/>
              </w:rPr>
              <w:t xml:space="preserve"> </w:t>
            </w:r>
            <w:r>
              <w:rPr>
                <w:rFonts w:ascii="標楷體" w:eastAsia="標楷體" w:hAnsi="標楷體"/>
                <w:color w:val="FF0000"/>
                <w:szCs w:val="24"/>
                <w:u w:val="single"/>
              </w:rPr>
              <w:t>化部份，器官惡化</w:t>
            </w:r>
            <w:r>
              <w:rPr>
                <w:rFonts w:ascii="標楷體" w:eastAsia="標楷體" w:hAnsi="標楷體"/>
                <w:color w:val="FF0000"/>
                <w:szCs w:val="24"/>
                <w:u w:val="single"/>
              </w:rPr>
              <w:t>≦3</w:t>
            </w:r>
            <w:r>
              <w:rPr>
                <w:rFonts w:ascii="標楷體" w:eastAsia="標楷體" w:hAnsi="標楷體"/>
                <w:color w:val="FF0000"/>
                <w:szCs w:val="24"/>
                <w:u w:val="single"/>
              </w:rPr>
              <w:t>處且惡化之病灶</w:t>
            </w:r>
            <w:r>
              <w:rPr>
                <w:rFonts w:ascii="標楷體" w:eastAsia="標楷體" w:hAnsi="標楷體"/>
                <w:color w:val="FF0000"/>
                <w:szCs w:val="24"/>
                <w:u w:val="single"/>
              </w:rPr>
              <w:t>≦5</w:t>
            </w:r>
            <w:r>
              <w:rPr>
                <w:rFonts w:ascii="標楷體" w:eastAsia="標楷體" w:hAnsi="標楷體"/>
                <w:color w:val="FF0000"/>
                <w:szCs w:val="24"/>
                <w:u w:val="single"/>
              </w:rPr>
              <w:t>處。</w:t>
            </w:r>
            <w:r>
              <w:rPr>
                <w:rFonts w:ascii="標楷體" w:eastAsia="標楷體" w:hAnsi="標楷體"/>
                <w:color w:val="0070C0"/>
                <w:szCs w:val="24"/>
              </w:rPr>
              <w:t>(109/5/1)</w:t>
            </w:r>
          </w:p>
          <w:p w:rsidR="00C349E3" w:rsidRDefault="00C047D5">
            <w:pPr>
              <w:pStyle w:val="a5"/>
              <w:spacing w:line="300" w:lineRule="exact"/>
              <w:ind w:left="1594" w:hanging="1068"/>
            </w:pPr>
            <w:r>
              <w:rPr>
                <w:rFonts w:ascii="Times New Roman" w:eastAsia="標楷體" w:hAnsi="Times New Roman"/>
                <w:color w:val="FF0000"/>
                <w:szCs w:val="24"/>
              </w:rPr>
              <w:t>108203032</w:t>
            </w:r>
            <w:r>
              <w:rPr>
                <w:rFonts w:ascii="標楷體" w:eastAsia="標楷體" w:hAnsi="標楷體"/>
                <w:color w:val="FF0000"/>
                <w:szCs w:val="24"/>
                <w:u w:val="single"/>
              </w:rPr>
              <w:t>-02</w:t>
            </w:r>
            <w:r>
              <w:rPr>
                <w:rFonts w:ascii="標楷體" w:eastAsia="標楷體" w:hAnsi="標楷體"/>
                <w:color w:val="FF0000"/>
                <w:szCs w:val="24"/>
                <w:u w:val="single"/>
              </w:rPr>
              <w:t>同前，對於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3~4</w:t>
            </w:r>
            <w:r>
              <w:rPr>
                <w:rFonts w:ascii="標楷體" w:eastAsia="標楷體" w:hAnsi="標楷體"/>
                <w:color w:val="FF0000"/>
                <w:szCs w:val="24"/>
                <w:u w:val="single"/>
              </w:rPr>
              <w:t>分：針對治療照射範圍</w:t>
            </w:r>
            <w:r>
              <w:rPr>
                <w:rFonts w:ascii="標楷體" w:eastAsia="標楷體" w:hAnsi="標楷體"/>
                <w:color w:val="FF0000"/>
                <w:szCs w:val="24"/>
                <w:u w:val="single"/>
              </w:rPr>
              <w:t>(PTV/planning target volume)</w:t>
            </w:r>
            <w:r>
              <w:rPr>
                <w:rFonts w:ascii="標楷體" w:eastAsia="標楷體" w:hAnsi="標楷體"/>
                <w:color w:val="FF0000"/>
                <w:szCs w:val="24"/>
                <w:u w:val="single"/>
              </w:rPr>
              <w:t>週遭</w:t>
            </w:r>
            <w:r>
              <w:rPr>
                <w:rFonts w:ascii="標楷體" w:eastAsia="標楷體" w:hAnsi="標楷體"/>
                <w:color w:val="FF0000"/>
                <w:szCs w:val="24"/>
                <w:u w:val="single"/>
              </w:rPr>
              <w:t>2cm</w:t>
            </w:r>
            <w:r>
              <w:rPr>
                <w:rFonts w:ascii="標楷體" w:eastAsia="標楷體" w:hAnsi="標楷體"/>
                <w:color w:val="FF0000"/>
                <w:szCs w:val="24"/>
                <w:u w:val="single"/>
              </w:rPr>
              <w:t>內存在重要危險器官</w:t>
            </w:r>
            <w:r>
              <w:rPr>
                <w:rFonts w:ascii="標楷體" w:eastAsia="標楷體" w:hAnsi="標楷體"/>
                <w:color w:val="FF0000"/>
                <w:szCs w:val="24"/>
                <w:u w:val="single"/>
              </w:rPr>
              <w:t>(critical OARs)</w:t>
            </w:r>
            <w:r>
              <w:rPr>
                <w:rFonts w:ascii="標楷體" w:eastAsia="標楷體" w:hAnsi="標楷體"/>
                <w:color w:val="FF0000"/>
                <w:szCs w:val="24"/>
                <w:u w:val="single"/>
              </w:rPr>
              <w:t>或是</w:t>
            </w:r>
            <w:r>
              <w:rPr>
                <w:rFonts w:ascii="標楷體" w:eastAsia="標楷體" w:hAnsi="標楷體"/>
                <w:color w:val="FF0000"/>
                <w:szCs w:val="24"/>
                <w:u w:val="single"/>
              </w:rPr>
              <w:t>PTV</w:t>
            </w:r>
            <w:r>
              <w:rPr>
                <w:rFonts w:ascii="標楷體" w:eastAsia="標楷體" w:hAnsi="標楷體"/>
                <w:color w:val="FF0000"/>
                <w:szCs w:val="24"/>
                <w:u w:val="single"/>
              </w:rPr>
              <w:t>佔體內治療器官</w:t>
            </w:r>
            <w:r>
              <w:rPr>
                <w:rFonts w:ascii="標楷體" w:eastAsia="標楷體" w:hAnsi="標楷體"/>
                <w:color w:val="FF0000"/>
                <w:szCs w:val="24"/>
                <w:u w:val="single"/>
              </w:rPr>
              <w:t>(</w:t>
            </w:r>
            <w:r>
              <w:rPr>
                <w:rFonts w:ascii="標楷體" w:eastAsia="標楷體" w:hAnsi="標楷體"/>
                <w:color w:val="FF0000"/>
                <w:szCs w:val="24"/>
                <w:u w:val="single"/>
              </w:rPr>
              <w:t>單側</w:t>
            </w:r>
            <w:r>
              <w:rPr>
                <w:rFonts w:ascii="標楷體" w:eastAsia="標楷體" w:hAnsi="標楷體"/>
                <w:color w:val="FF0000"/>
                <w:szCs w:val="24"/>
                <w:u w:val="single"/>
              </w:rPr>
              <w:t>)</w:t>
            </w:r>
            <w:r>
              <w:rPr>
                <w:rFonts w:ascii="標楷體" w:eastAsia="標楷體" w:hAnsi="標楷體"/>
                <w:color w:val="FF0000"/>
                <w:szCs w:val="24"/>
                <w:u w:val="single"/>
              </w:rPr>
              <w:t>比例超過</w:t>
            </w:r>
            <w:r>
              <w:rPr>
                <w:rFonts w:ascii="標楷體" w:eastAsia="標楷體" w:hAnsi="標楷體"/>
                <w:color w:val="FF0000"/>
                <w:szCs w:val="24"/>
                <w:u w:val="single"/>
              </w:rPr>
              <w:t>25%</w:t>
            </w:r>
            <w:r>
              <w:rPr>
                <w:rFonts w:ascii="標楷體" w:eastAsia="標楷體" w:hAnsi="標楷體"/>
                <w:color w:val="FF0000"/>
                <w:szCs w:val="24"/>
                <w:u w:val="single"/>
              </w:rPr>
              <w:t>、</w:t>
            </w:r>
            <w:r>
              <w:rPr>
                <w:rFonts w:ascii="標楷體" w:eastAsia="標楷體" w:hAnsi="標楷體"/>
                <w:color w:val="FF0000"/>
                <w:szCs w:val="24"/>
                <w:u w:val="single"/>
              </w:rPr>
              <w:t>(</w:t>
            </w:r>
            <w:r>
              <w:rPr>
                <w:rFonts w:ascii="標楷體" w:eastAsia="標楷體" w:hAnsi="標楷體"/>
                <w:color w:val="FF0000"/>
                <w:szCs w:val="24"/>
                <w:u w:val="single"/>
              </w:rPr>
              <w:t>同側</w:t>
            </w:r>
            <w:r>
              <w:rPr>
                <w:rFonts w:ascii="標楷體" w:eastAsia="標楷體" w:hAnsi="標楷體"/>
                <w:color w:val="FF0000"/>
                <w:szCs w:val="24"/>
                <w:u w:val="single"/>
              </w:rPr>
              <w:t>)</w:t>
            </w:r>
            <w:r>
              <w:rPr>
                <w:rFonts w:ascii="標楷體" w:eastAsia="標楷體" w:hAnsi="標楷體"/>
                <w:color w:val="FF0000"/>
                <w:szCs w:val="24"/>
                <w:u w:val="single"/>
              </w:rPr>
              <w:t>體內器官累計照射</w:t>
            </w:r>
            <w:r>
              <w:rPr>
                <w:rFonts w:ascii="標楷體" w:eastAsia="標楷體" w:hAnsi="標楷體"/>
                <w:color w:val="FF0000"/>
                <w:szCs w:val="24"/>
                <w:u w:val="single"/>
              </w:rPr>
              <w:t>(re-irradiation)</w:t>
            </w:r>
            <w:r>
              <w:rPr>
                <w:rFonts w:ascii="標楷體" w:eastAsia="標楷體" w:hAnsi="標楷體"/>
                <w:color w:val="FF0000"/>
                <w:szCs w:val="24"/>
                <w:u w:val="single"/>
              </w:rPr>
              <w:t>超過</w:t>
            </w:r>
            <w:r>
              <w:rPr>
                <w:rFonts w:ascii="標楷體" w:eastAsia="標楷體" w:hAnsi="標楷體"/>
                <w:color w:val="FF0000"/>
                <w:szCs w:val="24"/>
                <w:u w:val="single"/>
              </w:rPr>
              <w:t>40%</w:t>
            </w:r>
            <w:r>
              <w:rPr>
                <w:rFonts w:ascii="標楷體" w:eastAsia="標楷體" w:hAnsi="標楷體"/>
                <w:color w:val="FF0000"/>
                <w:szCs w:val="24"/>
                <w:u w:val="single"/>
              </w:rPr>
              <w:t>者，每個治療計畫超過</w:t>
            </w:r>
            <w:r>
              <w:rPr>
                <w:rFonts w:ascii="標楷體" w:eastAsia="標楷體" w:hAnsi="標楷體"/>
                <w:color w:val="FF0000"/>
                <w:szCs w:val="24"/>
                <w:u w:val="single"/>
              </w:rPr>
              <w:t>5</w:t>
            </w:r>
            <w:r>
              <w:rPr>
                <w:rFonts w:ascii="標楷體" w:eastAsia="標楷體" w:hAnsi="標楷體"/>
                <w:color w:val="FF0000"/>
                <w:szCs w:val="24"/>
                <w:u w:val="single"/>
              </w:rPr>
              <w:t>個時以每人日</w:t>
            </w:r>
            <w:r>
              <w:rPr>
                <w:rFonts w:ascii="標楷體" w:eastAsia="標楷體" w:hAnsi="標楷體"/>
                <w:color w:val="FF0000"/>
                <w:szCs w:val="24"/>
                <w:u w:val="single"/>
              </w:rPr>
              <w:t>5</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w:t>
            </w:r>
            <w:r>
              <w:rPr>
                <w:rFonts w:ascii="標楷體" w:eastAsia="標楷體" w:hAnsi="標楷體"/>
                <w:color w:val="FF0000"/>
                <w:szCs w:val="24"/>
                <w:u w:val="single"/>
              </w:rPr>
              <w:t>治療亦比照</w:t>
            </w:r>
            <w:r>
              <w:rPr>
                <w:rFonts w:ascii="標楷體" w:eastAsia="標楷體" w:hAnsi="標楷體"/>
                <w:color w:val="FF0000"/>
                <w:szCs w:val="24"/>
                <w:u w:val="single"/>
              </w:rPr>
              <w:t>)</w:t>
            </w:r>
            <w:r>
              <w:rPr>
                <w:rFonts w:ascii="標楷體" w:eastAsia="標楷體" w:hAnsi="標楷體"/>
                <w:color w:val="FF0000"/>
                <w:szCs w:val="24"/>
                <w:u w:val="single"/>
              </w:rPr>
              <w:t>來核付；針對非屬上述情形者，每個治療計畫超過</w:t>
            </w:r>
            <w:r>
              <w:rPr>
                <w:rFonts w:ascii="標楷體" w:eastAsia="標楷體" w:hAnsi="標楷體"/>
                <w:color w:val="FF0000"/>
                <w:szCs w:val="24"/>
                <w:u w:val="single"/>
              </w:rPr>
              <w:t>4</w:t>
            </w:r>
            <w:r>
              <w:rPr>
                <w:rFonts w:ascii="標楷體" w:eastAsia="標楷體" w:hAnsi="標楷體"/>
                <w:color w:val="FF0000"/>
                <w:szCs w:val="24"/>
                <w:u w:val="single"/>
              </w:rPr>
              <w:t>個時以每人日</w:t>
            </w:r>
            <w:r>
              <w:rPr>
                <w:rFonts w:ascii="標楷體" w:eastAsia="標楷體" w:hAnsi="標楷體"/>
                <w:color w:val="FF0000"/>
                <w:szCs w:val="24"/>
                <w:u w:val="single"/>
              </w:rPr>
              <w:t>4</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108203042</w:t>
            </w:r>
            <w:r>
              <w:rPr>
                <w:rFonts w:ascii="Times New Roman" w:eastAsia="標楷體" w:hAnsi="Times New Roman"/>
                <w:strike/>
                <w:szCs w:val="24"/>
              </w:rPr>
              <w:t>108202022-04</w:t>
            </w:r>
            <w:r>
              <w:rPr>
                <w:rFonts w:ascii="Times New Roman" w:eastAsia="標楷體" w:hAnsi="Times New Roman"/>
                <w:szCs w:val="24"/>
              </w:rPr>
              <w:t xml:space="preserve"> </w:t>
            </w:r>
            <w:r>
              <w:rPr>
                <w:rFonts w:ascii="標楷體" w:eastAsia="標楷體" w:hAnsi="標楷體"/>
                <w:color w:val="FF0000"/>
                <w:szCs w:val="24"/>
                <w:u w:val="single"/>
              </w:rPr>
              <w:t>Pl</w:t>
            </w:r>
            <w:r>
              <w:rPr>
                <w:rFonts w:ascii="標楷體" w:eastAsia="標楷體" w:hAnsi="標楷體"/>
                <w:color w:val="FF0000"/>
                <w:szCs w:val="24"/>
                <w:u w:val="single"/>
              </w:rPr>
              <w:t>審查原則：</w:t>
            </w:r>
            <w:r>
              <w:rPr>
                <w:rFonts w:ascii="標楷體" w:eastAsia="標楷體" w:hAnsi="標楷體"/>
                <w:szCs w:val="24"/>
              </w:rPr>
              <w:t>放射治療之總劑量應依據相關癌症</w:t>
            </w:r>
            <w:r>
              <w:rPr>
                <w:rFonts w:ascii="標楷體" w:eastAsia="標楷體" w:hAnsi="標楷體"/>
                <w:color w:val="FF0000"/>
                <w:szCs w:val="24"/>
                <w:u w:val="single"/>
              </w:rPr>
              <w:t>/</w:t>
            </w:r>
            <w:r>
              <w:rPr>
                <w:rFonts w:ascii="標楷體" w:eastAsia="標楷體" w:hAnsi="標楷體"/>
                <w:color w:val="FF0000"/>
                <w:szCs w:val="24"/>
                <w:u w:val="single"/>
              </w:rPr>
              <w:t>放射</w:t>
            </w:r>
            <w:r>
              <w:rPr>
                <w:rFonts w:ascii="標楷體" w:eastAsia="標楷體" w:hAnsi="標楷體"/>
                <w:szCs w:val="24"/>
              </w:rPr>
              <w:t>治療共識等常規進行。對於</w:t>
            </w:r>
            <w:r>
              <w:rPr>
                <w:rFonts w:ascii="標楷體" w:eastAsia="標楷體" w:hAnsi="標楷體"/>
                <w:color w:val="FF0000"/>
                <w:szCs w:val="24"/>
                <w:u w:val="single"/>
              </w:rPr>
              <w:t>：</w:t>
            </w:r>
            <w:r>
              <w:rPr>
                <w:rFonts w:ascii="標楷體" w:eastAsia="標楷體" w:hAnsi="標楷體"/>
                <w:strike/>
                <w:color w:val="FF0000"/>
                <w:szCs w:val="24"/>
              </w:rPr>
              <w:t>預期存活時間大於三個月而小於六個月者，為減少重要器官（</w:t>
            </w:r>
            <w:r>
              <w:rPr>
                <w:rFonts w:ascii="標楷體" w:eastAsia="標楷體" w:hAnsi="標楷體"/>
                <w:strike/>
                <w:color w:val="FF0000"/>
                <w:szCs w:val="24"/>
              </w:rPr>
              <w:t>critical organ</w:t>
            </w:r>
            <w:r>
              <w:rPr>
                <w:rFonts w:ascii="標楷體" w:eastAsia="標楷體" w:hAnsi="標楷體"/>
                <w:strike/>
                <w:color w:val="FF0000"/>
                <w:szCs w:val="24"/>
              </w:rPr>
              <w:t>）傷害，且放射線治療可緩解症狀並提升生活品質，每人日之照野數申報不得多於</w:t>
            </w:r>
            <w:r>
              <w:rPr>
                <w:rFonts w:ascii="標楷體" w:eastAsia="標楷體" w:hAnsi="標楷體"/>
                <w:strike/>
                <w:color w:val="FF0000"/>
                <w:szCs w:val="24"/>
              </w:rPr>
              <w:t xml:space="preserve"> 5 </w:t>
            </w:r>
            <w:r>
              <w:rPr>
                <w:rFonts w:ascii="標楷體" w:eastAsia="標楷體" w:hAnsi="標楷體"/>
                <w:strike/>
                <w:color w:val="FF0000"/>
                <w:szCs w:val="24"/>
              </w:rPr>
              <w:t>個照野。</w:t>
            </w:r>
          </w:p>
          <w:p w:rsidR="00C349E3" w:rsidRDefault="00C047D5">
            <w:pPr>
              <w:spacing w:line="300" w:lineRule="exact"/>
              <w:ind w:left="1399"/>
              <w:rPr>
                <w:rFonts w:ascii="標楷體" w:eastAsia="標楷體" w:hAnsi="標楷體"/>
                <w:color w:val="FF0000"/>
                <w:szCs w:val="24"/>
                <w:u w:val="single"/>
              </w:rPr>
            </w:pPr>
            <w:r>
              <w:rPr>
                <w:rFonts w:ascii="標楷體" w:eastAsia="標楷體" w:hAnsi="標楷體"/>
                <w:color w:val="FF0000"/>
                <w:szCs w:val="24"/>
                <w:u w:val="single"/>
              </w:rPr>
              <w:t xml:space="preserve">(1)ECOG </w:t>
            </w:r>
            <w:r>
              <w:rPr>
                <w:rFonts w:ascii="標楷體" w:eastAsia="標楷體" w:hAnsi="標楷體"/>
                <w:color w:val="FF0000"/>
                <w:szCs w:val="24"/>
                <w:u w:val="single"/>
              </w:rPr>
              <w:t>為</w:t>
            </w:r>
            <w:r>
              <w:rPr>
                <w:rFonts w:ascii="標楷體" w:eastAsia="標楷體" w:hAnsi="標楷體"/>
                <w:color w:val="FF0000"/>
                <w:szCs w:val="24"/>
                <w:u w:val="single"/>
              </w:rPr>
              <w:t>3~4</w:t>
            </w:r>
            <w:r>
              <w:rPr>
                <w:rFonts w:ascii="標楷體" w:eastAsia="標楷體" w:hAnsi="標楷體"/>
                <w:color w:val="FF0000"/>
                <w:szCs w:val="24"/>
                <w:u w:val="single"/>
              </w:rPr>
              <w:t>分，且有多處轉移</w:t>
            </w:r>
            <w:r>
              <w:rPr>
                <w:rFonts w:ascii="標楷體" w:eastAsia="標楷體" w:hAnsi="標楷體"/>
                <w:color w:val="FF0000"/>
                <w:szCs w:val="24"/>
                <w:u w:val="single"/>
              </w:rPr>
              <w:t xml:space="preserve">(multiple </w:t>
            </w:r>
            <w:r>
              <w:rPr>
                <w:rFonts w:ascii="標楷體" w:eastAsia="標楷體" w:hAnsi="標楷體"/>
                <w:color w:val="FF0000"/>
                <w:szCs w:val="24"/>
                <w:u w:val="single"/>
              </w:rPr>
              <w:t>metastases)</w:t>
            </w:r>
            <w:r>
              <w:rPr>
                <w:rFonts w:ascii="標楷體" w:eastAsia="標楷體" w:hAnsi="標楷體"/>
                <w:color w:val="FF0000"/>
                <w:szCs w:val="24"/>
                <w:u w:val="single"/>
              </w:rPr>
              <w:t>，放射治療照射部位為四肢</w:t>
            </w:r>
            <w:r>
              <w:rPr>
                <w:rFonts w:ascii="標楷體" w:eastAsia="標楷體" w:hAnsi="標楷體"/>
                <w:color w:val="FF0000"/>
                <w:szCs w:val="24"/>
                <w:u w:val="single"/>
              </w:rPr>
              <w:t>(</w:t>
            </w:r>
            <w:r>
              <w:rPr>
                <w:rFonts w:ascii="標楷體" w:eastAsia="標楷體" w:hAnsi="標楷體"/>
                <w:color w:val="FF0000"/>
                <w:szCs w:val="24"/>
                <w:u w:val="single"/>
              </w:rPr>
              <w:t>非軀幹</w:t>
            </w:r>
            <w:r>
              <w:rPr>
                <w:rFonts w:ascii="標楷體" w:eastAsia="標楷體" w:hAnsi="標楷體"/>
                <w:color w:val="FF0000"/>
                <w:szCs w:val="24"/>
                <w:u w:val="single"/>
              </w:rPr>
              <w:t>)</w:t>
            </w:r>
            <w:r>
              <w:rPr>
                <w:rFonts w:ascii="標楷體" w:eastAsia="標楷體" w:hAnsi="標楷體"/>
                <w:color w:val="FF0000"/>
                <w:szCs w:val="24"/>
                <w:u w:val="single"/>
              </w:rPr>
              <w:t>者</w:t>
            </w:r>
          </w:p>
          <w:p w:rsidR="00C349E3" w:rsidRDefault="00C047D5">
            <w:pPr>
              <w:spacing w:line="300" w:lineRule="exact"/>
              <w:ind w:left="1399"/>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不論</w:t>
            </w:r>
            <w:r>
              <w:rPr>
                <w:rFonts w:ascii="標楷體" w:eastAsia="標楷體" w:hAnsi="標楷體"/>
                <w:color w:val="FF0000"/>
                <w:szCs w:val="24"/>
                <w:u w:val="single"/>
              </w:rPr>
              <w:t>ECOG</w:t>
            </w:r>
            <w:r>
              <w:rPr>
                <w:rFonts w:ascii="標楷體" w:eastAsia="標楷體" w:hAnsi="標楷體"/>
                <w:color w:val="FF0000"/>
                <w:szCs w:val="24"/>
                <w:u w:val="single"/>
              </w:rPr>
              <w:t>為幾分，放射治療照射為四肢長骨者；治療目的係為緩解症狀而為之。</w:t>
            </w:r>
          </w:p>
          <w:p w:rsidR="00C349E3" w:rsidRDefault="00C047D5">
            <w:pPr>
              <w:spacing w:line="300" w:lineRule="exact"/>
              <w:ind w:left="1394"/>
              <w:rPr>
                <w:rFonts w:ascii="標楷體" w:eastAsia="標楷體" w:hAnsi="標楷體"/>
                <w:color w:val="FF0000"/>
                <w:szCs w:val="24"/>
                <w:u w:val="single"/>
              </w:rPr>
            </w:pPr>
            <w:r>
              <w:rPr>
                <w:rFonts w:ascii="標楷體" w:eastAsia="標楷體" w:hAnsi="標楷體"/>
                <w:color w:val="FF0000"/>
                <w:szCs w:val="24"/>
                <w:u w:val="single"/>
              </w:rPr>
              <w:t>(3)</w:t>
            </w:r>
            <w:r>
              <w:rPr>
                <w:rFonts w:ascii="標楷體" w:eastAsia="標楷體" w:hAnsi="標楷體"/>
                <w:color w:val="FF0000"/>
                <w:szCs w:val="24"/>
                <w:u w:val="single"/>
              </w:rPr>
              <w:t>實施簡單全腦照射</w:t>
            </w:r>
            <w:r>
              <w:rPr>
                <w:rFonts w:ascii="標楷體" w:eastAsia="標楷體" w:hAnsi="標楷體"/>
                <w:color w:val="FF0000"/>
                <w:szCs w:val="24"/>
                <w:u w:val="single"/>
              </w:rPr>
              <w:t>(conventional whole brain RT)</w:t>
            </w:r>
            <w:r>
              <w:rPr>
                <w:rFonts w:ascii="標楷體" w:eastAsia="標楷體" w:hAnsi="標楷體"/>
                <w:color w:val="FF0000"/>
                <w:szCs w:val="24"/>
                <w:u w:val="single"/>
              </w:rPr>
              <w:t>者。</w:t>
            </w:r>
          </w:p>
          <w:p w:rsidR="00C349E3" w:rsidRDefault="00C047D5">
            <w:pPr>
              <w:spacing w:line="300" w:lineRule="exact"/>
              <w:ind w:left="1452"/>
              <w:rPr>
                <w:rFonts w:ascii="標楷體" w:eastAsia="標楷體" w:hAnsi="標楷體"/>
                <w:color w:val="FF0000"/>
                <w:szCs w:val="24"/>
                <w:u w:val="single"/>
              </w:rPr>
            </w:pPr>
            <w:r>
              <w:rPr>
                <w:rFonts w:ascii="標楷體" w:eastAsia="標楷體" w:hAnsi="標楷體"/>
                <w:color w:val="FF0000"/>
                <w:szCs w:val="24"/>
                <w:u w:val="single"/>
              </w:rPr>
              <w:t>每人日治療照野數之給付，原則依據實際申報治療照野數來核付。每個治療計畫最多僅同意以每人日</w:t>
            </w:r>
            <w:r>
              <w:rPr>
                <w:rFonts w:ascii="標楷體" w:eastAsia="標楷體" w:hAnsi="標楷體"/>
                <w:color w:val="FF0000"/>
                <w:szCs w:val="24"/>
                <w:u w:val="single"/>
              </w:rPr>
              <w:t>2</w:t>
            </w:r>
            <w:r>
              <w:rPr>
                <w:rFonts w:ascii="標楷體" w:eastAsia="標楷體" w:hAnsi="標楷體"/>
                <w:color w:val="FF0000"/>
                <w:szCs w:val="24"/>
                <w:u w:val="single"/>
              </w:rPr>
              <w:t>個照野數來核付。同時配合現行健保申報欄位應記載為</w:t>
            </w:r>
            <w:r>
              <w:rPr>
                <w:rFonts w:ascii="標楷體" w:eastAsia="標楷體" w:hAnsi="標楷體"/>
                <w:color w:val="FF0000"/>
                <w:szCs w:val="24"/>
                <w:u w:val="single"/>
              </w:rPr>
              <w:t>Pl</w:t>
            </w:r>
            <w:r>
              <w:rPr>
                <w:rFonts w:ascii="標楷體" w:eastAsia="標楷體" w:hAnsi="標楷體"/>
                <w:color w:val="FF0000"/>
                <w:szCs w:val="24"/>
                <w:u w:val="single"/>
              </w:rPr>
              <w:t>。惟實施預防性全腦照射</w:t>
            </w:r>
            <w:r>
              <w:rPr>
                <w:rFonts w:ascii="標楷體" w:eastAsia="標楷體" w:hAnsi="標楷體"/>
                <w:color w:val="FF0000"/>
                <w:szCs w:val="24"/>
                <w:u w:val="single"/>
              </w:rPr>
              <w:t>(prophylactic cranial irradiation)</w:t>
            </w:r>
            <w:r>
              <w:rPr>
                <w:rFonts w:ascii="標楷體" w:eastAsia="標楷體" w:hAnsi="標楷體"/>
                <w:color w:val="FF0000"/>
                <w:szCs w:val="24"/>
                <w:u w:val="single"/>
              </w:rPr>
              <w:lastRenderedPageBreak/>
              <w:t>者；未轉移者</w:t>
            </w:r>
            <w:r>
              <w:rPr>
                <w:rFonts w:ascii="標楷體" w:eastAsia="標楷體" w:hAnsi="標楷體"/>
                <w:color w:val="FF0000"/>
                <w:szCs w:val="24"/>
                <w:u w:val="single"/>
              </w:rPr>
              <w:t>(M0)</w:t>
            </w:r>
            <w:r>
              <w:rPr>
                <w:rFonts w:ascii="標楷體" w:eastAsia="標楷體" w:hAnsi="標楷體"/>
                <w:color w:val="FF0000"/>
                <w:szCs w:val="24"/>
                <w:u w:val="single"/>
              </w:rPr>
              <w:t>應記載為</w:t>
            </w:r>
            <w:r>
              <w:rPr>
                <w:rFonts w:ascii="標楷體" w:eastAsia="標楷體" w:hAnsi="標楷體"/>
                <w:color w:val="FF0000"/>
                <w:szCs w:val="24"/>
                <w:u w:val="single"/>
              </w:rPr>
              <w:t>C</w:t>
            </w:r>
            <w:r>
              <w:rPr>
                <w:rFonts w:ascii="標楷體" w:eastAsia="標楷體" w:hAnsi="標楷體"/>
                <w:color w:val="FF0000"/>
                <w:szCs w:val="24"/>
                <w:u w:val="single"/>
              </w:rPr>
              <w:t>，已有轉移者</w:t>
            </w:r>
            <w:r>
              <w:rPr>
                <w:rFonts w:ascii="標楷體" w:eastAsia="標楷體" w:hAnsi="標楷體"/>
                <w:color w:val="FF0000"/>
                <w:szCs w:val="24"/>
                <w:u w:val="single"/>
              </w:rPr>
              <w:t>(M1)</w:t>
            </w:r>
            <w:r>
              <w:rPr>
                <w:rFonts w:ascii="標楷體" w:eastAsia="標楷體" w:hAnsi="標楷體"/>
                <w:color w:val="FF0000"/>
                <w:szCs w:val="24"/>
                <w:u w:val="single"/>
              </w:rPr>
              <w:t>記載為</w:t>
            </w:r>
            <w:r>
              <w:rPr>
                <w:rFonts w:ascii="標楷體" w:eastAsia="標楷體" w:hAnsi="標楷體"/>
                <w:color w:val="FF0000"/>
                <w:szCs w:val="24"/>
                <w:u w:val="single"/>
              </w:rPr>
              <w:t>Pl</w:t>
            </w:r>
            <w:r>
              <w:rPr>
                <w:rFonts w:ascii="標楷體" w:eastAsia="標楷體" w:hAnsi="標楷體"/>
                <w:color w:val="FF0000"/>
                <w:szCs w:val="24"/>
                <w:u w:val="single"/>
              </w:rPr>
              <w:t>。</w:t>
            </w:r>
          </w:p>
          <w:p w:rsidR="00C349E3" w:rsidRDefault="00C047D5">
            <w:pPr>
              <w:pStyle w:val="a5"/>
              <w:spacing w:line="300" w:lineRule="exact"/>
              <w:ind w:left="1449" w:hanging="283"/>
            </w:pPr>
            <w:r>
              <w:rPr>
                <w:rFonts w:ascii="標楷體" w:eastAsia="標楷體" w:hAnsi="標楷體"/>
                <w:color w:val="FF0000"/>
                <w:szCs w:val="24"/>
                <w:u w:val="single"/>
              </w:rPr>
              <w:t>＊</w:t>
            </w:r>
            <w:r>
              <w:rPr>
                <w:rFonts w:ascii="標楷體" w:eastAsia="標楷體" w:hAnsi="標楷體"/>
                <w:color w:val="FF0000"/>
                <w:szCs w:val="24"/>
                <w:u w:val="single"/>
              </w:rPr>
              <w:t>Multiple metastases</w:t>
            </w:r>
            <w:r>
              <w:rPr>
                <w:rFonts w:ascii="標楷體" w:eastAsia="標楷體" w:hAnsi="標楷體"/>
                <w:color w:val="FF0000"/>
                <w:szCs w:val="24"/>
                <w:u w:val="single"/>
              </w:rPr>
              <w:t>：器官轉移超過</w:t>
            </w:r>
            <w:r>
              <w:rPr>
                <w:rFonts w:ascii="標楷體" w:eastAsia="標楷體" w:hAnsi="標楷體"/>
                <w:color w:val="FF0000"/>
                <w:szCs w:val="24"/>
                <w:u w:val="single"/>
              </w:rPr>
              <w:t>3</w:t>
            </w:r>
            <w:r>
              <w:rPr>
                <w:rFonts w:ascii="標楷體" w:eastAsia="標楷體" w:hAnsi="標楷體"/>
                <w:color w:val="FF0000"/>
                <w:szCs w:val="24"/>
                <w:u w:val="single"/>
              </w:rPr>
              <w:t>處，或轉移病灶超過</w:t>
            </w:r>
            <w:r>
              <w:rPr>
                <w:rFonts w:ascii="標楷體" w:eastAsia="標楷體" w:hAnsi="標楷體"/>
                <w:color w:val="FF0000"/>
                <w:szCs w:val="24"/>
                <w:u w:val="single"/>
              </w:rPr>
              <w:t>5</w:t>
            </w:r>
            <w:r>
              <w:rPr>
                <w:rFonts w:ascii="標楷體" w:eastAsia="標楷體" w:hAnsi="標楷體"/>
                <w:color w:val="FF0000"/>
                <w:szCs w:val="24"/>
                <w:u w:val="single"/>
              </w:rPr>
              <w:t>處。</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108203052</w:t>
            </w:r>
            <w:r>
              <w:rPr>
                <w:rFonts w:ascii="Times New Roman" w:eastAsia="標楷體" w:hAnsi="Times New Roman"/>
                <w:strike/>
                <w:szCs w:val="24"/>
              </w:rPr>
              <w:t>108202022-05</w:t>
            </w:r>
            <w:r>
              <w:rPr>
                <w:rFonts w:ascii="標楷體" w:eastAsia="標楷體" w:hAnsi="標楷體"/>
                <w:strike/>
                <w:color w:val="FF0000"/>
                <w:szCs w:val="24"/>
              </w:rPr>
              <w:t xml:space="preserve"> </w:t>
            </w:r>
            <w:r>
              <w:rPr>
                <w:rFonts w:ascii="標楷體" w:eastAsia="標楷體" w:hAnsi="標楷體"/>
                <w:color w:val="FF0000"/>
                <w:szCs w:val="24"/>
                <w:u w:val="single"/>
              </w:rPr>
              <w:t>Pm</w:t>
            </w:r>
            <w:r>
              <w:rPr>
                <w:rFonts w:ascii="標楷體" w:eastAsia="標楷體" w:hAnsi="標楷體"/>
                <w:color w:val="FF0000"/>
                <w:szCs w:val="24"/>
                <w:u w:val="single"/>
              </w:rPr>
              <w:t>審查原則：</w:t>
            </w:r>
            <w:r>
              <w:rPr>
                <w:rFonts w:ascii="標楷體" w:eastAsia="標楷體" w:hAnsi="標楷體"/>
                <w:szCs w:val="24"/>
              </w:rPr>
              <w:t>放射治療之總劑量應依據相關癌症</w:t>
            </w:r>
            <w:r>
              <w:rPr>
                <w:rFonts w:ascii="標楷體" w:eastAsia="標楷體" w:hAnsi="標楷體"/>
                <w:color w:val="FF0000"/>
                <w:szCs w:val="24"/>
                <w:u w:val="single"/>
              </w:rPr>
              <w:t>/</w:t>
            </w:r>
            <w:r>
              <w:rPr>
                <w:rFonts w:ascii="標楷體" w:eastAsia="標楷體" w:hAnsi="標楷體"/>
                <w:color w:val="FF0000"/>
                <w:szCs w:val="24"/>
                <w:u w:val="single"/>
              </w:rPr>
              <w:t>放射</w:t>
            </w:r>
            <w:r>
              <w:rPr>
                <w:rFonts w:ascii="標楷體" w:eastAsia="標楷體" w:hAnsi="標楷體"/>
                <w:szCs w:val="24"/>
              </w:rPr>
              <w:t>治療共識等常規進行。對於</w:t>
            </w:r>
            <w:r>
              <w:rPr>
                <w:rFonts w:ascii="標楷體" w:eastAsia="標楷體" w:hAnsi="標楷體"/>
                <w:strike/>
                <w:color w:val="FF0000"/>
                <w:szCs w:val="24"/>
              </w:rPr>
              <w:t>預期存活時間小於三個月，放射線治療屬緩解症狀而為之。每人日之照野數申報不得多於</w:t>
            </w:r>
            <w:r>
              <w:rPr>
                <w:rFonts w:ascii="標楷體" w:eastAsia="標楷體" w:hAnsi="標楷體"/>
                <w:strike/>
                <w:color w:val="FF0000"/>
                <w:szCs w:val="24"/>
              </w:rPr>
              <w:t xml:space="preserve"> 4 </w:t>
            </w:r>
            <w:r>
              <w:rPr>
                <w:rFonts w:ascii="標楷體" w:eastAsia="標楷體" w:hAnsi="標楷體"/>
                <w:strike/>
                <w:color w:val="FF0000"/>
                <w:szCs w:val="24"/>
              </w:rPr>
              <w:t>個照野。</w:t>
            </w:r>
            <w:r>
              <w:rPr>
                <w:rFonts w:ascii="標楷體" w:eastAsia="標楷體" w:hAnsi="標楷體"/>
                <w:color w:val="FF0000"/>
                <w:szCs w:val="24"/>
              </w:rPr>
              <w:t>非屬</w:t>
            </w:r>
            <w:r>
              <w:rPr>
                <w:rFonts w:ascii="標楷體" w:eastAsia="標楷體" w:hAnsi="標楷體"/>
                <w:color w:val="FF0000"/>
                <w:szCs w:val="24"/>
              </w:rPr>
              <w:t>Ph</w:t>
            </w:r>
            <w:r>
              <w:rPr>
                <w:rFonts w:ascii="標楷體" w:eastAsia="標楷體" w:hAnsi="標楷體"/>
                <w:color w:val="FF0000"/>
                <w:szCs w:val="24"/>
              </w:rPr>
              <w:t>或</w:t>
            </w:r>
            <w:r>
              <w:rPr>
                <w:rFonts w:ascii="標楷體" w:eastAsia="標楷體" w:hAnsi="標楷體"/>
                <w:color w:val="FF0000"/>
                <w:szCs w:val="24"/>
              </w:rPr>
              <w:t>Pl</w:t>
            </w:r>
            <w:r>
              <w:rPr>
                <w:rFonts w:ascii="標楷體" w:eastAsia="標楷體" w:hAnsi="標楷體"/>
                <w:color w:val="FF0000"/>
                <w:szCs w:val="24"/>
              </w:rPr>
              <w:t>的緩和性放射治療為目的</w:t>
            </w:r>
            <w:r>
              <w:rPr>
                <w:rFonts w:ascii="標楷體" w:eastAsia="標楷體" w:hAnsi="標楷體"/>
                <w:color w:val="FF0000"/>
                <w:szCs w:val="24"/>
              </w:rPr>
              <w:t>(palliatve intent)</w:t>
            </w:r>
            <w:r>
              <w:rPr>
                <w:rFonts w:ascii="標楷體" w:eastAsia="標楷體" w:hAnsi="標楷體"/>
                <w:color w:val="FF0000"/>
                <w:szCs w:val="24"/>
              </w:rPr>
              <w:t>之患者</w:t>
            </w:r>
            <w:r>
              <w:rPr>
                <w:rFonts w:ascii="標楷體" w:eastAsia="標楷體" w:hAnsi="標楷體"/>
                <w:color w:val="FF0000"/>
                <w:szCs w:val="24"/>
              </w:rPr>
              <w:t xml:space="preserve"> (*</w:t>
            </w:r>
            <w:r>
              <w:rPr>
                <w:rFonts w:ascii="標楷體" w:eastAsia="標楷體" w:hAnsi="標楷體"/>
                <w:color w:val="FF0000"/>
                <w:szCs w:val="24"/>
              </w:rPr>
              <w:t>包含未轉移</w:t>
            </w:r>
            <w:r>
              <w:rPr>
                <w:rFonts w:ascii="標楷體" w:eastAsia="標楷體" w:hAnsi="標楷體"/>
                <w:color w:val="FF0000"/>
                <w:szCs w:val="24"/>
              </w:rPr>
              <w:t>(M0)</w:t>
            </w:r>
            <w:r>
              <w:rPr>
                <w:rFonts w:ascii="標楷體" w:eastAsia="標楷體" w:hAnsi="標楷體"/>
                <w:color w:val="FF0000"/>
                <w:szCs w:val="24"/>
              </w:rPr>
              <w:t>之初診斷患者因故選擇以緩和醫療為目的</w:t>
            </w:r>
            <w:r>
              <w:rPr>
                <w:rFonts w:ascii="標楷體" w:eastAsia="標楷體" w:hAnsi="標楷體"/>
                <w:color w:val="FF0000"/>
                <w:szCs w:val="24"/>
              </w:rPr>
              <w:t>者</w:t>
            </w:r>
            <w:r>
              <w:rPr>
                <w:rFonts w:ascii="標楷體" w:eastAsia="標楷體" w:hAnsi="標楷體"/>
                <w:color w:val="FF0000"/>
                <w:szCs w:val="24"/>
              </w:rPr>
              <w:t>)</w:t>
            </w:r>
            <w:r>
              <w:rPr>
                <w:rFonts w:ascii="標楷體" w:eastAsia="標楷體" w:hAnsi="標楷體"/>
                <w:color w:val="FF0000"/>
                <w:szCs w:val="24"/>
              </w:rPr>
              <w:t>，為減少重要器官</w:t>
            </w:r>
            <w:r>
              <w:rPr>
                <w:rFonts w:ascii="標楷體" w:eastAsia="標楷體" w:hAnsi="標楷體"/>
                <w:color w:val="FF0000"/>
                <w:szCs w:val="24"/>
              </w:rPr>
              <w:t>(critical organs)</w:t>
            </w:r>
            <w:r>
              <w:rPr>
                <w:rFonts w:ascii="標楷體" w:eastAsia="標楷體" w:hAnsi="標楷體"/>
                <w:color w:val="FF0000"/>
                <w:szCs w:val="24"/>
              </w:rPr>
              <w:t>傷害，且放射治療可緩解症狀並提升生活品質。配合現行健保申報欄位應記載為</w:t>
            </w:r>
            <w:r>
              <w:rPr>
                <w:rFonts w:ascii="標楷體" w:eastAsia="標楷體" w:hAnsi="標楷體"/>
                <w:color w:val="FF0000"/>
                <w:szCs w:val="24"/>
              </w:rPr>
              <w:t>Pm</w:t>
            </w:r>
            <w:r>
              <w:rPr>
                <w:rFonts w:ascii="標楷體" w:eastAsia="標楷體" w:hAnsi="標楷體"/>
                <w:color w:val="FF0000"/>
                <w:szCs w:val="24"/>
              </w:rPr>
              <w:t>。</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108203052-01</w:t>
            </w:r>
            <w:r>
              <w:rPr>
                <w:rFonts w:ascii="標楷體" w:eastAsia="標楷體" w:hAnsi="標楷體"/>
                <w:color w:val="FF0000"/>
                <w:szCs w:val="24"/>
                <w:u w:val="single"/>
              </w:rPr>
              <w:t>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0~2</w:t>
            </w:r>
            <w:r>
              <w:rPr>
                <w:rFonts w:ascii="標楷體" w:eastAsia="標楷體" w:hAnsi="標楷體"/>
                <w:color w:val="FF0000"/>
                <w:szCs w:val="24"/>
                <w:u w:val="single"/>
              </w:rPr>
              <w:t>分，每人日治療照野數之給付，原則依據實際申報治療照野數來核付，惟每個治療計畫超過</w:t>
            </w:r>
            <w:r>
              <w:rPr>
                <w:rFonts w:ascii="標楷體" w:eastAsia="標楷體" w:hAnsi="標楷體"/>
                <w:color w:val="FF0000"/>
                <w:szCs w:val="24"/>
                <w:u w:val="single"/>
              </w:rPr>
              <w:t>4</w:t>
            </w:r>
            <w:r>
              <w:rPr>
                <w:rFonts w:ascii="標楷體" w:eastAsia="標楷體" w:hAnsi="標楷體"/>
                <w:color w:val="FF0000"/>
                <w:szCs w:val="24"/>
                <w:u w:val="single"/>
              </w:rPr>
              <w:t>個時以每人日</w:t>
            </w:r>
            <w:r>
              <w:rPr>
                <w:rFonts w:ascii="標楷體" w:eastAsia="標楷體" w:hAnsi="標楷體"/>
                <w:color w:val="FF0000"/>
                <w:szCs w:val="24"/>
                <w:u w:val="single"/>
              </w:rPr>
              <w:t>4</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來核付。</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108203052-02</w:t>
            </w:r>
            <w:r>
              <w:rPr>
                <w:rFonts w:ascii="標楷體" w:eastAsia="標楷體" w:hAnsi="標楷體"/>
                <w:color w:val="FF0000"/>
                <w:szCs w:val="24"/>
                <w:u w:val="single"/>
              </w:rPr>
              <w:t>對於</w:t>
            </w:r>
            <w:r>
              <w:rPr>
                <w:rFonts w:ascii="標楷體" w:eastAsia="標楷體" w:hAnsi="標楷體"/>
                <w:color w:val="FF0000"/>
                <w:szCs w:val="24"/>
                <w:u w:val="single"/>
              </w:rPr>
              <w:t>ECOG</w:t>
            </w:r>
            <w:r>
              <w:rPr>
                <w:rFonts w:ascii="標楷體" w:eastAsia="標楷體" w:hAnsi="標楷體"/>
                <w:color w:val="FF0000"/>
                <w:szCs w:val="24"/>
                <w:u w:val="single"/>
              </w:rPr>
              <w:t>為</w:t>
            </w:r>
            <w:r>
              <w:rPr>
                <w:rFonts w:ascii="標楷體" w:eastAsia="標楷體" w:hAnsi="標楷體"/>
                <w:color w:val="FF0000"/>
                <w:szCs w:val="24"/>
                <w:u w:val="single"/>
              </w:rPr>
              <w:t>3~4</w:t>
            </w:r>
            <w:r>
              <w:rPr>
                <w:rFonts w:ascii="標楷體" w:eastAsia="標楷體" w:hAnsi="標楷體"/>
                <w:color w:val="FF0000"/>
                <w:szCs w:val="24"/>
                <w:u w:val="single"/>
              </w:rPr>
              <w:t>分，每人日治療照野數之給付，原則依據實際申報治療照野數來核付，惟每個治療計畫超過</w:t>
            </w:r>
            <w:r>
              <w:rPr>
                <w:rFonts w:ascii="標楷體" w:eastAsia="標楷體" w:hAnsi="標楷體"/>
                <w:color w:val="FF0000"/>
                <w:szCs w:val="24"/>
                <w:u w:val="single"/>
              </w:rPr>
              <w:t>3</w:t>
            </w:r>
            <w:r>
              <w:rPr>
                <w:rFonts w:ascii="標楷體" w:eastAsia="標楷體" w:hAnsi="標楷體"/>
                <w:color w:val="FF0000"/>
                <w:szCs w:val="24"/>
                <w:u w:val="single"/>
              </w:rPr>
              <w:t>個時以每人日</w:t>
            </w:r>
            <w:r>
              <w:rPr>
                <w:rFonts w:ascii="標楷體" w:eastAsia="標楷體" w:hAnsi="標楷體"/>
                <w:color w:val="FF0000"/>
                <w:szCs w:val="24"/>
                <w:u w:val="single"/>
              </w:rPr>
              <w:t>3</w:t>
            </w:r>
            <w:r>
              <w:rPr>
                <w:rFonts w:ascii="標楷體" w:eastAsia="標楷體" w:hAnsi="標楷體"/>
                <w:color w:val="FF0000"/>
                <w:szCs w:val="24"/>
                <w:u w:val="single"/>
              </w:rPr>
              <w:t>個照野數</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來</w:t>
            </w:r>
            <w:r>
              <w:rPr>
                <w:rFonts w:ascii="標楷體" w:eastAsia="標楷體" w:hAnsi="標楷體"/>
                <w:color w:val="FF0000"/>
                <w:szCs w:val="24"/>
                <w:u w:val="single"/>
              </w:rPr>
              <w:t>核付。</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108203062</w:t>
            </w:r>
            <w:r>
              <w:rPr>
                <w:rFonts w:ascii="Times New Roman" w:eastAsia="標楷體" w:hAnsi="Times New Roman"/>
                <w:strike/>
                <w:szCs w:val="24"/>
              </w:rPr>
              <w:t>108202022-06</w:t>
            </w:r>
            <w:r>
              <w:rPr>
                <w:rFonts w:ascii="標楷體" w:eastAsia="標楷體" w:hAnsi="標楷體"/>
                <w:strike/>
                <w:color w:val="FF0000"/>
                <w:szCs w:val="24"/>
              </w:rPr>
              <w:t>放射治療之總劑量應依據相關癌症治療共識等常規進行。</w:t>
            </w:r>
            <w:r>
              <w:rPr>
                <w:rFonts w:ascii="標楷體" w:eastAsia="標楷體" w:hAnsi="標楷體"/>
                <w:szCs w:val="24"/>
              </w:rPr>
              <w:t>對於同時以多個治療計畫治療多個照野時，得同時</w:t>
            </w:r>
            <w:r>
              <w:rPr>
                <w:rFonts w:ascii="標楷體" w:eastAsia="標楷體" w:hAnsi="標楷體"/>
                <w:color w:val="FF0000"/>
                <w:szCs w:val="24"/>
                <w:u w:val="single"/>
              </w:rPr>
              <w:t>加總</w:t>
            </w:r>
            <w:r>
              <w:rPr>
                <w:rFonts w:ascii="標楷體" w:eastAsia="標楷體" w:hAnsi="標楷體"/>
                <w:szCs w:val="24"/>
              </w:rPr>
              <w:t>合併申報</w:t>
            </w:r>
            <w:r>
              <w:rPr>
                <w:rFonts w:ascii="標楷體" w:eastAsia="標楷體" w:hAnsi="標楷體"/>
                <w:strike/>
                <w:szCs w:val="24"/>
              </w:rPr>
              <w:t>，</w:t>
            </w:r>
            <w:r>
              <w:rPr>
                <w:rFonts w:ascii="標楷體" w:eastAsia="標楷體" w:hAnsi="標楷體"/>
                <w:color w:val="FF0000"/>
                <w:szCs w:val="24"/>
                <w:u w:val="single"/>
              </w:rPr>
              <w:t>。</w:t>
            </w:r>
            <w:r>
              <w:rPr>
                <w:rFonts w:ascii="標楷體" w:eastAsia="標楷體" w:hAnsi="標楷體"/>
                <w:strike/>
                <w:szCs w:val="24"/>
              </w:rPr>
              <w:t>唯</w:t>
            </w:r>
            <w:r>
              <w:rPr>
                <w:rFonts w:ascii="標楷體" w:eastAsia="標楷體" w:hAnsi="標楷體"/>
                <w:szCs w:val="24"/>
              </w:rPr>
              <w:t>每人日之</w:t>
            </w:r>
            <w:r>
              <w:rPr>
                <w:rFonts w:ascii="標楷體" w:eastAsia="標楷體" w:hAnsi="標楷體"/>
                <w:color w:val="FF0000"/>
                <w:szCs w:val="24"/>
                <w:u w:val="single"/>
              </w:rPr>
              <w:t>治療</w:t>
            </w:r>
            <w:r>
              <w:rPr>
                <w:rFonts w:ascii="標楷體" w:eastAsia="標楷體" w:hAnsi="標楷體"/>
                <w:szCs w:val="24"/>
              </w:rPr>
              <w:t>照野數</w:t>
            </w:r>
            <w:r>
              <w:rPr>
                <w:rFonts w:ascii="標楷體" w:eastAsia="標楷體" w:hAnsi="標楷體"/>
                <w:color w:val="FF0000"/>
                <w:szCs w:val="24"/>
                <w:u w:val="single"/>
              </w:rPr>
              <w:t>申報原則依據實際治療照野數和前述原則來核付，惟每人日超過</w:t>
            </w:r>
            <w:r>
              <w:rPr>
                <w:rFonts w:ascii="標楷體" w:eastAsia="標楷體" w:hAnsi="標楷體"/>
                <w:color w:val="FF0000"/>
                <w:szCs w:val="24"/>
                <w:u w:val="single"/>
              </w:rPr>
              <w:t>6</w:t>
            </w:r>
            <w:r>
              <w:rPr>
                <w:rFonts w:ascii="標楷體" w:eastAsia="標楷體" w:hAnsi="標楷體"/>
                <w:color w:val="FF0000"/>
                <w:szCs w:val="24"/>
                <w:u w:val="single"/>
              </w:rPr>
              <w:t>個時以每人日</w:t>
            </w:r>
            <w:r>
              <w:rPr>
                <w:rFonts w:ascii="標楷體" w:eastAsia="標楷體" w:hAnsi="標楷體"/>
                <w:color w:val="FF0000"/>
                <w:szCs w:val="24"/>
                <w:u w:val="single"/>
              </w:rPr>
              <w:t>6</w:t>
            </w:r>
            <w:r>
              <w:rPr>
                <w:rFonts w:ascii="標楷體" w:eastAsia="標楷體" w:hAnsi="標楷體"/>
                <w:color w:val="FF0000"/>
                <w:szCs w:val="24"/>
                <w:u w:val="single"/>
              </w:rPr>
              <w:t>個照野數來核付。</w:t>
            </w:r>
            <w:r>
              <w:rPr>
                <w:rFonts w:ascii="標楷體" w:eastAsia="標楷體" w:hAnsi="標楷體"/>
                <w:strike/>
                <w:color w:val="FF0000"/>
                <w:szCs w:val="24"/>
              </w:rPr>
              <w:t>不得多於</w:t>
            </w:r>
            <w:r>
              <w:rPr>
                <w:rFonts w:ascii="標楷體" w:eastAsia="標楷體" w:hAnsi="標楷體"/>
                <w:strike/>
                <w:color w:val="FF0000"/>
                <w:szCs w:val="24"/>
              </w:rPr>
              <w:t xml:space="preserve"> 6</w:t>
            </w:r>
            <w:r>
              <w:rPr>
                <w:rFonts w:ascii="標楷體" w:eastAsia="標楷體" w:hAnsi="標楷體"/>
                <w:strike/>
                <w:color w:val="FF0000"/>
                <w:szCs w:val="24"/>
              </w:rPr>
              <w:t>個照野。</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108203072</w:t>
            </w:r>
            <w:r>
              <w:rPr>
                <w:rFonts w:ascii="Times New Roman" w:eastAsia="標楷體" w:hAnsi="Times New Roman"/>
                <w:strike/>
                <w:szCs w:val="24"/>
              </w:rPr>
              <w:t>108202022-07</w:t>
            </w:r>
            <w:r>
              <w:rPr>
                <w:rFonts w:ascii="標楷體" w:eastAsia="標楷體" w:hAnsi="標楷體"/>
                <w:strike/>
                <w:color w:val="FF0000"/>
                <w:szCs w:val="24"/>
              </w:rPr>
              <w:t>施行兩照野以內之姑息性治療時，電腦治療規劃及模擬定位攝影僅得申報</w:t>
            </w:r>
            <w:r>
              <w:rPr>
                <w:rFonts w:ascii="標楷體" w:eastAsia="標楷體" w:hAnsi="標楷體"/>
                <w:strike/>
                <w:color w:val="FF0000"/>
                <w:szCs w:val="24"/>
              </w:rPr>
              <w:t>36001B</w:t>
            </w:r>
            <w:r>
              <w:rPr>
                <w:rFonts w:ascii="標楷體" w:eastAsia="標楷體" w:hAnsi="標楷體"/>
                <w:strike/>
                <w:color w:val="FF0000"/>
                <w:szCs w:val="24"/>
              </w:rPr>
              <w:t>及</w:t>
            </w:r>
            <w:r>
              <w:rPr>
                <w:rFonts w:ascii="標楷體" w:eastAsia="標楷體" w:hAnsi="標楷體"/>
                <w:strike/>
                <w:color w:val="FF0000"/>
                <w:szCs w:val="24"/>
              </w:rPr>
              <w:t>36018B</w:t>
            </w:r>
            <w:r>
              <w:rPr>
                <w:rFonts w:ascii="標楷體" w:eastAsia="標楷體" w:hAnsi="標楷體"/>
                <w:strike/>
                <w:color w:val="FF0000"/>
                <w:szCs w:val="24"/>
              </w:rPr>
              <w:t>。</w:t>
            </w:r>
            <w:r>
              <w:rPr>
                <w:rFonts w:ascii="標楷體" w:eastAsia="標楷體" w:hAnsi="標楷體"/>
                <w:color w:val="FF0000"/>
                <w:szCs w:val="24"/>
                <w:u w:val="single"/>
              </w:rPr>
              <w:t>針對實施顱部併脊髓放射</w:t>
            </w:r>
            <w:r>
              <w:rPr>
                <w:rFonts w:ascii="標楷體" w:eastAsia="標楷體" w:hAnsi="標楷體"/>
                <w:color w:val="FF0000"/>
                <w:szCs w:val="24"/>
                <w:u w:val="single"/>
              </w:rPr>
              <w:t xml:space="preserve">(craniospinal </w:t>
            </w:r>
            <w:r>
              <w:rPr>
                <w:rFonts w:ascii="標楷體" w:eastAsia="標楷體" w:hAnsi="標楷體"/>
                <w:color w:val="FF0000"/>
                <w:szCs w:val="24"/>
                <w:u w:val="single"/>
              </w:rPr>
              <w:t>irradiation)</w:t>
            </w:r>
            <w:r>
              <w:rPr>
                <w:rFonts w:ascii="標楷體" w:eastAsia="標楷體" w:hAnsi="標楷體"/>
                <w:color w:val="FF0000"/>
                <w:szCs w:val="24"/>
                <w:u w:val="single"/>
              </w:rPr>
              <w:t>治療者、或是同時實施雙側</w:t>
            </w:r>
            <w:r>
              <w:rPr>
                <w:rFonts w:ascii="標楷體" w:eastAsia="標楷體" w:hAnsi="標楷體"/>
                <w:color w:val="FF0000"/>
                <w:szCs w:val="24"/>
                <w:u w:val="single"/>
              </w:rPr>
              <w:t>(</w:t>
            </w:r>
            <w:r>
              <w:rPr>
                <w:rFonts w:ascii="標楷體" w:eastAsia="標楷體" w:hAnsi="標楷體"/>
                <w:color w:val="FF0000"/>
                <w:szCs w:val="24"/>
                <w:u w:val="single"/>
              </w:rPr>
              <w:t>乳房或胸壁</w:t>
            </w:r>
            <w:r>
              <w:rPr>
                <w:rFonts w:ascii="標楷體" w:eastAsia="標楷體" w:hAnsi="標楷體"/>
                <w:color w:val="FF0000"/>
                <w:szCs w:val="24"/>
                <w:u w:val="single"/>
              </w:rPr>
              <w:t>)</w:t>
            </w:r>
            <w:r>
              <w:rPr>
                <w:rFonts w:ascii="標楷體" w:eastAsia="標楷體" w:hAnsi="標楷體"/>
                <w:color w:val="FF0000"/>
                <w:szCs w:val="24"/>
                <w:u w:val="single"/>
              </w:rPr>
              <w:t>照射者，或是同時實施原發部位為頭頸部癌症和食道癌之聯合放射治療，以上情形每人日之治療照野數申報原則依據實際治療照</w:t>
            </w:r>
            <w:r>
              <w:rPr>
                <w:rFonts w:ascii="標楷體" w:eastAsia="標楷體" w:hAnsi="標楷體"/>
                <w:color w:val="FF0000"/>
                <w:szCs w:val="24"/>
                <w:u w:val="single"/>
              </w:rPr>
              <w:lastRenderedPageBreak/>
              <w:t>野數來核付，惟每個治療計畫超過</w:t>
            </w:r>
            <w:r>
              <w:rPr>
                <w:rFonts w:ascii="標楷體" w:eastAsia="標楷體" w:hAnsi="標楷體"/>
                <w:color w:val="FF0000"/>
                <w:szCs w:val="24"/>
                <w:u w:val="single"/>
              </w:rPr>
              <w:t>8</w:t>
            </w:r>
            <w:r>
              <w:rPr>
                <w:rFonts w:ascii="標楷體" w:eastAsia="標楷體" w:hAnsi="標楷體"/>
                <w:color w:val="FF0000"/>
                <w:szCs w:val="24"/>
                <w:u w:val="single"/>
              </w:rPr>
              <w:t>個時</w:t>
            </w:r>
            <w:r>
              <w:rPr>
                <w:rFonts w:ascii="標楷體" w:eastAsia="標楷體" w:hAnsi="標楷體"/>
                <w:color w:val="FF0000"/>
                <w:szCs w:val="24"/>
                <w:u w:val="single"/>
              </w:rPr>
              <w:t>(</w:t>
            </w:r>
            <w:r>
              <w:rPr>
                <w:rFonts w:ascii="標楷體" w:eastAsia="標楷體" w:hAnsi="標楷體"/>
                <w:color w:val="FF0000"/>
                <w:szCs w:val="24"/>
                <w:u w:val="single"/>
              </w:rPr>
              <w:t>弧形治療亦比照</w:t>
            </w:r>
            <w:r>
              <w:rPr>
                <w:rFonts w:ascii="標楷體" w:eastAsia="標楷體" w:hAnsi="標楷體"/>
                <w:color w:val="FF0000"/>
                <w:szCs w:val="24"/>
                <w:u w:val="single"/>
              </w:rPr>
              <w:t>)</w:t>
            </w:r>
            <w:r>
              <w:rPr>
                <w:rFonts w:ascii="標楷體" w:eastAsia="標楷體" w:hAnsi="標楷體"/>
                <w:color w:val="FF0000"/>
                <w:szCs w:val="24"/>
                <w:u w:val="single"/>
              </w:rPr>
              <w:t>以每人日</w:t>
            </w:r>
            <w:r>
              <w:rPr>
                <w:rFonts w:ascii="標楷體" w:eastAsia="標楷體" w:hAnsi="標楷體"/>
                <w:color w:val="FF0000"/>
                <w:szCs w:val="24"/>
                <w:u w:val="single"/>
              </w:rPr>
              <w:t>8</w:t>
            </w:r>
            <w:r>
              <w:rPr>
                <w:rFonts w:ascii="標楷體" w:eastAsia="標楷體" w:hAnsi="標楷體"/>
                <w:color w:val="FF0000"/>
                <w:szCs w:val="24"/>
                <w:u w:val="single"/>
              </w:rPr>
              <w:t>個照野數來核付。</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108203082</w:t>
            </w:r>
            <w:r>
              <w:rPr>
                <w:rFonts w:ascii="標楷體" w:eastAsia="標楷體" w:hAnsi="標楷體"/>
                <w:color w:val="FF0000"/>
                <w:szCs w:val="24"/>
                <w:u w:val="single"/>
              </w:rPr>
              <w:t>施行兩照野以內之姑息性治療時，電腦治療規劃僅得申報</w:t>
            </w:r>
            <w:r>
              <w:rPr>
                <w:rFonts w:ascii="標楷體" w:eastAsia="標楷體" w:hAnsi="標楷體"/>
                <w:color w:val="FF0000"/>
                <w:szCs w:val="24"/>
                <w:u w:val="single"/>
              </w:rPr>
              <w:t>36001B</w:t>
            </w:r>
            <w:r>
              <w:rPr>
                <w:rFonts w:ascii="標楷體" w:eastAsia="標楷體" w:hAnsi="標楷體"/>
                <w:color w:val="FF0000"/>
                <w:szCs w:val="24"/>
                <w:u w:val="single"/>
              </w:rPr>
              <w:t>。</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108203092</w:t>
            </w:r>
            <w:r>
              <w:rPr>
                <w:rFonts w:ascii="標楷體" w:eastAsia="標楷體" w:hAnsi="標楷體"/>
                <w:color w:val="FF0000"/>
                <w:szCs w:val="24"/>
                <w:u w:val="single"/>
              </w:rPr>
              <w:t>針對其它有對應之特殊治療健保申報碼者</w:t>
            </w:r>
            <w:r>
              <w:rPr>
                <w:rFonts w:ascii="標楷體" w:eastAsia="標楷體" w:hAnsi="標楷體"/>
                <w:color w:val="FF0000"/>
                <w:szCs w:val="24"/>
                <w:u w:val="single"/>
              </w:rPr>
              <w:t>,</w:t>
            </w:r>
            <w:r>
              <w:rPr>
                <w:rFonts w:ascii="標楷體" w:eastAsia="標楷體" w:hAnsi="標楷體"/>
                <w:color w:val="FF0000"/>
                <w:szCs w:val="24"/>
                <w:u w:val="single"/>
              </w:rPr>
              <w:t>如</w:t>
            </w:r>
            <w:r>
              <w:rPr>
                <w:rFonts w:ascii="標楷體" w:eastAsia="標楷體" w:hAnsi="標楷體"/>
                <w:color w:val="FF0000"/>
                <w:szCs w:val="24"/>
                <w:u w:val="single"/>
              </w:rPr>
              <w:t>36014B(total body irradiation),36020B(h</w:t>
            </w:r>
            <w:r>
              <w:rPr>
                <w:rFonts w:ascii="標楷體" w:eastAsia="標楷體" w:hAnsi="標楷體"/>
                <w:color w:val="FF0000"/>
                <w:szCs w:val="24"/>
                <w:u w:val="single"/>
              </w:rPr>
              <w:t>emi-body irradiation)</w:t>
            </w:r>
            <w:r>
              <w:rPr>
                <w:rFonts w:ascii="標楷體" w:eastAsia="標楷體" w:hAnsi="標楷體"/>
                <w:color w:val="FF0000"/>
                <w:szCs w:val="24"/>
                <w:u w:val="single"/>
              </w:rPr>
              <w:t>，</w:t>
            </w:r>
            <w:r>
              <w:rPr>
                <w:rFonts w:ascii="標楷體" w:eastAsia="標楷體" w:hAnsi="標楷體"/>
                <w:color w:val="FF0000"/>
                <w:szCs w:val="24"/>
                <w:u w:val="single"/>
              </w:rPr>
              <w:t>P15360(breast cancer adjuvant therapy)</w:t>
            </w:r>
            <w:r>
              <w:rPr>
                <w:rFonts w:ascii="標楷體" w:eastAsia="標楷體" w:hAnsi="標楷體"/>
                <w:color w:val="FF0000"/>
                <w:szCs w:val="24"/>
                <w:u w:val="single"/>
              </w:rPr>
              <w:t>，</w:t>
            </w:r>
            <w:r>
              <w:rPr>
                <w:rFonts w:ascii="標楷體" w:eastAsia="標楷體" w:hAnsi="標楷體"/>
                <w:color w:val="FF0000"/>
                <w:szCs w:val="24"/>
                <w:u w:val="single"/>
              </w:rPr>
              <w:t>37028B</w:t>
            </w:r>
            <w:r>
              <w:rPr>
                <w:rFonts w:ascii="標楷體" w:eastAsia="標楷體" w:hAnsi="標楷體"/>
                <w:color w:val="FF0000"/>
                <w:szCs w:val="24"/>
                <w:u w:val="single"/>
              </w:rPr>
              <w:t>，</w:t>
            </w:r>
            <w:r>
              <w:rPr>
                <w:rFonts w:ascii="標楷體" w:eastAsia="標楷體" w:hAnsi="標楷體"/>
                <w:color w:val="FF0000"/>
                <w:szCs w:val="24"/>
                <w:u w:val="single"/>
              </w:rPr>
              <w:t>37029B(SRS)</w:t>
            </w:r>
            <w:r>
              <w:rPr>
                <w:rFonts w:ascii="標楷體" w:eastAsia="標楷體" w:hAnsi="標楷體"/>
                <w:color w:val="FF0000"/>
                <w:szCs w:val="24"/>
                <w:u w:val="single"/>
              </w:rPr>
              <w:t>，</w:t>
            </w:r>
            <w:r>
              <w:rPr>
                <w:rFonts w:ascii="標楷體" w:eastAsia="標楷體" w:hAnsi="標楷體"/>
                <w:color w:val="FF0000"/>
                <w:szCs w:val="24"/>
                <w:u w:val="single"/>
              </w:rPr>
              <w:t>37047B(SABR)…</w:t>
            </w:r>
            <w:r>
              <w:rPr>
                <w:rFonts w:ascii="標楷體" w:eastAsia="標楷體" w:hAnsi="標楷體"/>
                <w:color w:val="FF0000"/>
                <w:szCs w:val="24"/>
                <w:u w:val="single"/>
              </w:rPr>
              <w:t>，不適用。</w:t>
            </w:r>
            <w:r>
              <w:rPr>
                <w:rFonts w:ascii="標楷體" w:eastAsia="標楷體" w:hAnsi="標楷體"/>
                <w:color w:val="0070C0"/>
                <w:szCs w:val="24"/>
              </w:rPr>
              <w:t>(109/5/1)</w:t>
            </w:r>
          </w:p>
          <w:p w:rsidR="00C349E3" w:rsidRDefault="00C047D5">
            <w:pPr>
              <w:pStyle w:val="a5"/>
              <w:spacing w:line="300" w:lineRule="exact"/>
              <w:ind w:left="1594" w:hanging="1068"/>
            </w:pPr>
            <w:r>
              <w:rPr>
                <w:rFonts w:ascii="標楷體" w:eastAsia="標楷體" w:hAnsi="標楷體"/>
                <w:color w:val="FF0000"/>
                <w:szCs w:val="24"/>
                <w:u w:val="single"/>
              </w:rPr>
              <w:t xml:space="preserve">108203102 electron beams </w:t>
            </w:r>
            <w:r>
              <w:rPr>
                <w:rFonts w:ascii="標楷體" w:eastAsia="標楷體" w:hAnsi="標楷體"/>
                <w:color w:val="FF0000"/>
                <w:szCs w:val="24"/>
                <w:u w:val="single"/>
              </w:rPr>
              <w:t>之申報照野數，依據實際治療情形審查之。</w:t>
            </w:r>
            <w:r>
              <w:rPr>
                <w:rFonts w:ascii="標楷體" w:eastAsia="標楷體" w:hAnsi="標楷體"/>
                <w:color w:val="0070C0"/>
                <w:szCs w:val="24"/>
              </w:rPr>
              <w:t>(109/5/1)</w:t>
            </w:r>
          </w:p>
          <w:p w:rsidR="00C349E3" w:rsidRDefault="00C047D5">
            <w:pPr>
              <w:pStyle w:val="a5"/>
              <w:spacing w:line="300" w:lineRule="exact"/>
              <w:ind w:left="1938" w:hanging="1458"/>
            </w:pPr>
            <w:r>
              <w:rPr>
                <w:rFonts w:ascii="Times New Roman" w:eastAsia="標楷體" w:hAnsi="Times New Roman"/>
                <w:b/>
                <w:color w:val="FF0000"/>
                <w:szCs w:val="24"/>
                <w:u w:val="single"/>
              </w:rPr>
              <w:t>108204</w:t>
            </w:r>
            <w:r>
              <w:rPr>
                <w:rFonts w:ascii="Times New Roman" w:eastAsia="標楷體" w:hAnsi="Times New Roman"/>
                <w:strike/>
                <w:szCs w:val="24"/>
              </w:rPr>
              <w:t>108202032</w:t>
            </w:r>
            <w:r>
              <w:rPr>
                <w:rFonts w:ascii="Times New Roman" w:eastAsia="標楷體" w:hAnsi="Times New Roman"/>
                <w:b/>
                <w:szCs w:val="24"/>
              </w:rPr>
              <w:t>立體定位</w:t>
            </w:r>
            <w:r>
              <w:rPr>
                <w:rFonts w:ascii="Times New Roman" w:eastAsia="標楷體" w:hAnsi="Times New Roman"/>
                <w:b/>
                <w:szCs w:val="24"/>
              </w:rPr>
              <w:t>(</w:t>
            </w:r>
            <w:r>
              <w:rPr>
                <w:rFonts w:ascii="Times New Roman" w:eastAsia="標楷體" w:hAnsi="Times New Roman"/>
                <w:b/>
                <w:szCs w:val="24"/>
              </w:rPr>
              <w:t>消融</w:t>
            </w:r>
            <w:r>
              <w:rPr>
                <w:rFonts w:ascii="Times New Roman" w:eastAsia="標楷體" w:hAnsi="Times New Roman"/>
                <w:b/>
                <w:szCs w:val="24"/>
              </w:rPr>
              <w:t>)</w:t>
            </w:r>
            <w:r>
              <w:rPr>
                <w:rFonts w:ascii="Times New Roman" w:eastAsia="標楷體" w:hAnsi="Times New Roman"/>
                <w:b/>
                <w:szCs w:val="24"/>
              </w:rPr>
              <w:t>放射治療</w:t>
            </w:r>
            <w:r>
              <w:rPr>
                <w:rFonts w:ascii="標楷體" w:eastAsia="標楷體" w:hAnsi="標楷體"/>
                <w:color w:val="0070C0"/>
                <w:szCs w:val="24"/>
              </w:rPr>
              <w:t>(109/5/1)</w:t>
            </w:r>
          </w:p>
          <w:p w:rsidR="00C349E3" w:rsidRDefault="00C047D5">
            <w:pPr>
              <w:pStyle w:val="a5"/>
              <w:spacing w:line="300" w:lineRule="exact"/>
              <w:ind w:left="1937" w:hanging="1457"/>
            </w:pPr>
            <w:r>
              <w:rPr>
                <w:rFonts w:ascii="Times New Roman" w:eastAsia="標楷體" w:hAnsi="Times New Roman"/>
                <w:color w:val="FF0000"/>
                <w:szCs w:val="24"/>
                <w:u w:val="single"/>
              </w:rPr>
              <w:t>10820401</w:t>
            </w:r>
            <w:r>
              <w:rPr>
                <w:rFonts w:ascii="Times New Roman" w:eastAsia="標楷體" w:hAnsi="Times New Roman"/>
                <w:strike/>
                <w:szCs w:val="24"/>
              </w:rPr>
              <w:t>108202032-01</w:t>
            </w:r>
            <w:r>
              <w:rPr>
                <w:rFonts w:ascii="Times New Roman" w:eastAsia="標楷體" w:hAnsi="Times New Roman"/>
                <w:szCs w:val="24"/>
              </w:rPr>
              <w:t>三度空間立體定位</w:t>
            </w:r>
            <w:r>
              <w:rPr>
                <w:rFonts w:ascii="Times New Roman" w:eastAsia="標楷體" w:hAnsi="Times New Roman"/>
                <w:szCs w:val="24"/>
              </w:rPr>
              <w:t>X</w:t>
            </w:r>
            <w:r>
              <w:rPr>
                <w:rFonts w:ascii="Times New Roman" w:eastAsia="標楷體" w:hAnsi="Times New Roman"/>
                <w:szCs w:val="24"/>
              </w:rPr>
              <w:t>光刀照射治療</w:t>
            </w:r>
            <w:r>
              <w:rPr>
                <w:rFonts w:ascii="Times New Roman" w:eastAsia="標楷體" w:hAnsi="Times New Roman"/>
                <w:szCs w:val="24"/>
              </w:rPr>
              <w:t>(37028B)</w:t>
            </w:r>
            <w:r>
              <w:rPr>
                <w:rFonts w:ascii="Times New Roman" w:eastAsia="標楷體" w:hAnsi="Times New Roman"/>
                <w:szCs w:val="24"/>
              </w:rPr>
              <w:t>、加馬機立體定位放射手術</w:t>
            </w:r>
            <w:r>
              <w:rPr>
                <w:rFonts w:ascii="Times New Roman" w:eastAsia="標楷體" w:hAnsi="Times New Roman"/>
                <w:szCs w:val="24"/>
              </w:rPr>
              <w:t>(3</w:t>
            </w:r>
            <w:r>
              <w:rPr>
                <w:rFonts w:ascii="Times New Roman" w:eastAsia="標楷體" w:hAnsi="Times New Roman"/>
                <w:szCs w:val="24"/>
              </w:rPr>
              <w:t>7029B)</w:t>
            </w:r>
            <w:r>
              <w:rPr>
                <w:rFonts w:ascii="Times New Roman" w:eastAsia="標楷體" w:hAnsi="Times New Roman"/>
                <w:szCs w:val="24"/>
              </w:rPr>
              <w:t>，已內含複雜電腦治療規劃</w:t>
            </w:r>
            <w:r>
              <w:rPr>
                <w:rFonts w:ascii="Times New Roman" w:eastAsia="標楷體" w:hAnsi="Times New Roman"/>
                <w:szCs w:val="24"/>
              </w:rPr>
              <w:t>(36015B)</w:t>
            </w:r>
            <w:r>
              <w:rPr>
                <w:rFonts w:ascii="Times New Roman" w:eastAsia="標楷體" w:hAnsi="Times New Roman"/>
                <w:szCs w:val="24"/>
              </w:rPr>
              <w:t>及</w:t>
            </w:r>
            <w:r>
              <w:rPr>
                <w:rFonts w:ascii="Times New Roman" w:eastAsia="標楷體" w:hAnsi="Times New Roman"/>
                <w:szCs w:val="24"/>
              </w:rPr>
              <w:t>3D</w:t>
            </w:r>
            <w:r>
              <w:rPr>
                <w:rFonts w:ascii="Times New Roman" w:eastAsia="標楷體" w:hAnsi="Times New Roman"/>
                <w:szCs w:val="24"/>
              </w:rPr>
              <w:t>電腦斷層模擬攝影</w:t>
            </w:r>
            <w:r>
              <w:rPr>
                <w:rFonts w:ascii="Times New Roman" w:eastAsia="標楷體" w:hAnsi="Times New Roman"/>
                <w:szCs w:val="24"/>
              </w:rPr>
              <w:t>(36021C)</w:t>
            </w:r>
            <w:r>
              <w:rPr>
                <w:rFonts w:ascii="Times New Roman" w:eastAsia="標楷體" w:hAnsi="Times New Roman"/>
                <w:szCs w:val="24"/>
              </w:rPr>
              <w:t>。</w:t>
            </w:r>
            <w:r>
              <w:rPr>
                <w:rFonts w:ascii="標楷體" w:eastAsia="標楷體" w:hAnsi="標楷體"/>
                <w:color w:val="0070C0"/>
                <w:szCs w:val="24"/>
              </w:rPr>
              <w:t>(109/5/1)</w:t>
            </w:r>
          </w:p>
          <w:p w:rsidR="00C349E3" w:rsidRDefault="00C047D5">
            <w:pPr>
              <w:pStyle w:val="a5"/>
              <w:spacing w:line="300" w:lineRule="exact"/>
              <w:ind w:left="1937" w:hanging="1457"/>
            </w:pPr>
            <w:r>
              <w:rPr>
                <w:rFonts w:ascii="Times New Roman" w:eastAsia="標楷體" w:hAnsi="Times New Roman"/>
                <w:strike/>
                <w:szCs w:val="24"/>
              </w:rPr>
              <w:t>108202042</w:t>
            </w:r>
            <w:r>
              <w:rPr>
                <w:rFonts w:ascii="Times New Roman" w:eastAsia="標楷體" w:hAnsi="Times New Roman"/>
                <w:strike/>
                <w:szCs w:val="24"/>
              </w:rPr>
              <w:t>放射治療之皮膚處理</w:t>
            </w:r>
            <w:r>
              <w:rPr>
                <w:rFonts w:ascii="Times New Roman" w:eastAsia="標楷體" w:hAnsi="Times New Roman"/>
                <w:color w:val="00B0F0"/>
                <w:kern w:val="0"/>
                <w:szCs w:val="24"/>
              </w:rPr>
              <w:t>(109/5/1)</w:t>
            </w:r>
          </w:p>
          <w:p w:rsidR="00C349E3" w:rsidRDefault="00C047D5">
            <w:pPr>
              <w:pStyle w:val="a5"/>
              <w:spacing w:line="300" w:lineRule="exact"/>
              <w:ind w:left="1937" w:hanging="1457"/>
            </w:pPr>
            <w:r>
              <w:rPr>
                <w:rFonts w:ascii="Times New Roman" w:eastAsia="標楷體" w:hAnsi="Times New Roman"/>
                <w:strike/>
                <w:szCs w:val="24"/>
              </w:rPr>
              <w:t>108202042-01</w:t>
            </w:r>
            <w:r>
              <w:rPr>
                <w:rFonts w:ascii="Times New Roman" w:eastAsia="標楷體" w:hAnsi="Times New Roman"/>
                <w:strike/>
                <w:szCs w:val="24"/>
              </w:rPr>
              <w:t>申報放射線治療之皮膚處理</w:t>
            </w:r>
            <w:r>
              <w:rPr>
                <w:rFonts w:ascii="Times New Roman" w:eastAsia="標楷體" w:hAnsi="Times New Roman"/>
                <w:strike/>
                <w:szCs w:val="24"/>
              </w:rPr>
              <w:t>(37026B)</w:t>
            </w:r>
            <w:r>
              <w:rPr>
                <w:rFonts w:ascii="Times New Roman" w:eastAsia="標楷體" w:hAnsi="Times New Roman"/>
                <w:strike/>
                <w:szCs w:val="24"/>
              </w:rPr>
              <w:t>應有詳細皮膚反應紀錄及照射量至少超過</w:t>
            </w:r>
            <w:r>
              <w:rPr>
                <w:rFonts w:ascii="Times New Roman" w:eastAsia="標楷體" w:hAnsi="Times New Roman"/>
                <w:strike/>
                <w:szCs w:val="24"/>
              </w:rPr>
              <w:t>30</w:t>
            </w:r>
            <w:r>
              <w:rPr>
                <w:rFonts w:ascii="Times New Roman" w:eastAsia="標楷體" w:hAnsi="Times New Roman"/>
                <w:strike/>
                <w:szCs w:val="24"/>
              </w:rPr>
              <w:t>格雷，如低於</w:t>
            </w:r>
            <w:r>
              <w:rPr>
                <w:rFonts w:ascii="Times New Roman" w:eastAsia="標楷體" w:hAnsi="Times New Roman"/>
                <w:strike/>
                <w:szCs w:val="24"/>
              </w:rPr>
              <w:t>30</w:t>
            </w:r>
            <w:r>
              <w:rPr>
                <w:rFonts w:ascii="Times New Roman" w:eastAsia="標楷體" w:hAnsi="Times New Roman"/>
                <w:strike/>
                <w:szCs w:val="24"/>
              </w:rPr>
              <w:t>格雷但有皮膚反應者，應於病歷詳細記載供審查參考。</w:t>
            </w:r>
            <w:r>
              <w:rPr>
                <w:rFonts w:ascii="Times New Roman" w:eastAsia="標楷體" w:hAnsi="Times New Roman"/>
                <w:color w:val="00B0F0"/>
                <w:kern w:val="0"/>
                <w:szCs w:val="24"/>
              </w:rPr>
              <w:t>(109/5/1)</w:t>
            </w:r>
          </w:p>
          <w:p w:rsidR="00C349E3" w:rsidRDefault="00C349E3">
            <w:pPr>
              <w:spacing w:line="300" w:lineRule="exact"/>
              <w:ind w:left="1212" w:hanging="1212"/>
              <w:rPr>
                <w:rFonts w:ascii="標楷體" w:eastAsia="標楷體" w:hAnsi="標楷體"/>
                <w:color w:val="0070C0"/>
                <w:szCs w:val="24"/>
              </w:rPr>
            </w:pPr>
          </w:p>
          <w:p w:rsidR="00C349E3" w:rsidRDefault="00C047D5">
            <w:pPr>
              <w:pStyle w:val="af2"/>
              <w:spacing w:line="300" w:lineRule="exact"/>
              <w:rPr>
                <w:sz w:val="24"/>
              </w:rPr>
            </w:pPr>
            <w:r>
              <w:rPr>
                <w:sz w:val="24"/>
              </w:rPr>
              <w:t xml:space="preserve"> (</w:t>
            </w:r>
            <w:r>
              <w:rPr>
                <w:sz w:val="24"/>
              </w:rPr>
              <w:t>十七</w:t>
            </w:r>
            <w:r>
              <w:rPr>
                <w:sz w:val="24"/>
              </w:rPr>
              <w:t>)</w:t>
            </w:r>
            <w:r>
              <w:rPr>
                <w:sz w:val="24"/>
              </w:rPr>
              <w:t>麻醉科審查注意事項</w:t>
            </w:r>
          </w:p>
          <w:p w:rsidR="00C349E3" w:rsidRDefault="00C047D5">
            <w:pPr>
              <w:spacing w:line="300" w:lineRule="exact"/>
              <w:ind w:left="317" w:hanging="317"/>
            </w:pPr>
            <w:r>
              <w:rPr>
                <w:rFonts w:ascii="標楷體" w:eastAsia="標楷體" w:hAnsi="標楷體"/>
                <w:szCs w:val="28"/>
              </w:rPr>
              <w:t>1.</w:t>
            </w:r>
            <w:r>
              <w:rPr>
                <w:rFonts w:ascii="標楷體" w:eastAsia="標楷體" w:hAnsi="標楷體"/>
                <w:szCs w:val="28"/>
              </w:rPr>
              <w:t>麻醉中</w:t>
            </w:r>
            <w:r>
              <w:rPr>
                <w:rFonts w:ascii="標楷體" w:eastAsia="標楷體" w:hAnsi="標楷體"/>
                <w:szCs w:val="28"/>
              </w:rPr>
              <w:t>(</w:t>
            </w:r>
            <w:r>
              <w:rPr>
                <w:rFonts w:ascii="標楷體" w:eastAsia="標楷體" w:hAnsi="標楷體"/>
                <w:szCs w:val="28"/>
              </w:rPr>
              <w:t>局部麻醉除外</w:t>
            </w:r>
            <w:r>
              <w:rPr>
                <w:rFonts w:ascii="標楷體" w:eastAsia="標楷體" w:hAnsi="標楷體"/>
                <w:szCs w:val="28"/>
              </w:rPr>
              <w:t>)</w:t>
            </w:r>
            <w:r>
              <w:rPr>
                <w:rFonts w:ascii="標楷體" w:eastAsia="標楷體" w:hAnsi="標楷體"/>
                <w:szCs w:val="28"/>
              </w:rPr>
              <w:t>使用動脈血氧飽和監視器</w:t>
            </w:r>
            <w:r>
              <w:rPr>
                <w:rFonts w:ascii="標楷體" w:eastAsia="標楷體" w:hAnsi="標楷體"/>
                <w:szCs w:val="28"/>
              </w:rPr>
              <w:t>(Pulse Oximeter) (</w:t>
            </w:r>
            <w:r>
              <w:rPr>
                <w:rFonts w:ascii="標楷體" w:eastAsia="標楷體" w:hAnsi="標楷體"/>
                <w:color w:val="FF0000"/>
                <w:szCs w:val="28"/>
              </w:rPr>
              <w:t>57017</w:t>
            </w:r>
            <w:r>
              <w:rPr>
                <w:rFonts w:ascii="標楷體" w:eastAsia="標楷體" w:hAnsi="標楷體"/>
                <w:strike/>
                <w:color w:val="FF0000"/>
                <w:szCs w:val="28"/>
              </w:rPr>
              <w:t>B</w:t>
            </w:r>
            <w:r>
              <w:rPr>
                <w:rFonts w:ascii="標楷體" w:eastAsia="標楷體" w:hAnsi="標楷體"/>
                <w:color w:val="FF0000"/>
                <w:szCs w:val="28"/>
                <w:u w:val="single"/>
              </w:rPr>
              <w:t>C</w:t>
            </w:r>
            <w:r>
              <w:rPr>
                <w:rFonts w:ascii="標楷體" w:eastAsia="標楷體" w:hAnsi="標楷體"/>
                <w:szCs w:val="28"/>
              </w:rPr>
              <w:t>)</w:t>
            </w:r>
            <w:r>
              <w:rPr>
                <w:rFonts w:ascii="標楷體" w:eastAsia="標楷體" w:hAnsi="標楷體"/>
                <w:szCs w:val="28"/>
              </w:rPr>
              <w:t>，每一病例給付一次。</w:t>
            </w:r>
            <w:r>
              <w:rPr>
                <w:rFonts w:ascii="Times New Roman" w:eastAsia="標楷體" w:hAnsi="Times New Roman"/>
                <w:color w:val="FF0000"/>
                <w:szCs w:val="28"/>
                <w:u w:val="single"/>
              </w:rPr>
              <w:t>(109/5/1)</w:t>
            </w:r>
          </w:p>
          <w:p w:rsidR="00C349E3" w:rsidRDefault="00C349E3">
            <w:pPr>
              <w:tabs>
                <w:tab w:val="left" w:pos="986"/>
              </w:tabs>
              <w:spacing w:line="300" w:lineRule="exact"/>
              <w:ind w:left="1212" w:hanging="1212"/>
              <w:rPr>
                <w:rFonts w:ascii="Times New Roman" w:eastAsia="標楷體" w:hAnsi="Times New Roman"/>
                <w:color w:val="FF0000"/>
                <w:szCs w:val="28"/>
                <w:u w:val="single"/>
              </w:rPr>
            </w:pPr>
          </w:p>
          <w:p w:rsidR="00C349E3" w:rsidRDefault="00C349E3">
            <w:pPr>
              <w:tabs>
                <w:tab w:val="left" w:pos="986"/>
              </w:tabs>
              <w:spacing w:line="300" w:lineRule="exact"/>
              <w:ind w:left="1212" w:hanging="1212"/>
              <w:rPr>
                <w:rFonts w:ascii="Times New Roman" w:eastAsia="標楷體" w:hAnsi="Times New Roman"/>
                <w:color w:val="FF0000"/>
                <w:szCs w:val="28"/>
                <w:u w:val="single"/>
              </w:rPr>
            </w:pPr>
          </w:p>
          <w:p w:rsidR="00C349E3" w:rsidRDefault="00C047D5">
            <w:pPr>
              <w:spacing w:line="300" w:lineRule="exact"/>
            </w:pPr>
            <w:r>
              <w:rPr>
                <w:rFonts w:ascii="標楷體" w:eastAsia="標楷體" w:hAnsi="標楷體"/>
                <w:strike/>
                <w:color w:val="FF0000"/>
                <w:szCs w:val="24"/>
              </w:rPr>
              <w:t>附表五全民健康保險心導管檢查申報表</w:t>
            </w:r>
            <w:r>
              <w:rPr>
                <w:rFonts w:ascii="標楷體" w:eastAsia="標楷體" w:hAnsi="標楷體"/>
                <w:color w:val="0070C0"/>
                <w:szCs w:val="24"/>
              </w:rPr>
              <w:t>(109/5/1)</w:t>
            </w:r>
          </w:p>
          <w:p w:rsidR="00C349E3" w:rsidRDefault="00C349E3">
            <w:pPr>
              <w:snapToGrid w:val="0"/>
              <w:spacing w:line="300" w:lineRule="exact"/>
              <w:jc w:val="both"/>
              <w:rPr>
                <w:rFonts w:ascii="Times New Roman" w:eastAsia="標楷體" w:hAnsi="Times New Roman"/>
                <w:b/>
                <w:szCs w:val="28"/>
              </w:rPr>
            </w:pPr>
          </w:p>
          <w:p w:rsidR="00C349E3" w:rsidRDefault="00C349E3">
            <w:pPr>
              <w:snapToGrid w:val="0"/>
              <w:spacing w:line="300" w:lineRule="exact"/>
              <w:jc w:val="both"/>
              <w:rPr>
                <w:rFonts w:ascii="Times New Roman" w:eastAsia="標楷體" w:hAnsi="Times New Roman"/>
                <w:b/>
                <w:szCs w:val="28"/>
              </w:rPr>
            </w:pPr>
          </w:p>
          <w:p w:rsidR="00C349E3" w:rsidRDefault="00C047D5">
            <w:pPr>
              <w:snapToGrid w:val="0"/>
              <w:spacing w:line="300" w:lineRule="exact"/>
              <w:jc w:val="both"/>
              <w:rPr>
                <w:rFonts w:ascii="Times New Roman" w:eastAsia="標楷體" w:hAnsi="Times New Roman"/>
                <w:b/>
                <w:szCs w:val="28"/>
              </w:rPr>
            </w:pPr>
            <w:r>
              <w:rPr>
                <w:rFonts w:ascii="Times New Roman" w:eastAsia="標楷體" w:hAnsi="Times New Roman"/>
                <w:b/>
                <w:szCs w:val="28"/>
              </w:rPr>
              <w:t>附表十</w:t>
            </w:r>
          </w:p>
          <w:p w:rsidR="00C349E3" w:rsidRDefault="00C047D5">
            <w:pPr>
              <w:spacing w:line="300" w:lineRule="exact"/>
              <w:ind w:left="510" w:hanging="510"/>
            </w:pPr>
            <w:r>
              <w:rPr>
                <w:rFonts w:ascii="Times New Roman" w:eastAsia="標楷體" w:hAnsi="Times New Roman"/>
                <w:b/>
                <w:szCs w:val="28"/>
              </w:rPr>
              <w:t>手術野圖示表</w:t>
            </w:r>
          </w:p>
          <w:p w:rsidR="00C349E3" w:rsidRDefault="00C047D5">
            <w:pPr>
              <w:spacing w:line="300" w:lineRule="exact"/>
              <w:ind w:left="510" w:hanging="510"/>
            </w:pPr>
            <w:r>
              <w:rPr>
                <w:rFonts w:ascii="Times New Roman" w:eastAsia="標楷體" w:hAnsi="Times New Roman"/>
                <w:szCs w:val="28"/>
                <w:u w:val="single"/>
              </w:rPr>
              <w:t>改為彩色，並將人體右腳掌修訂為白色</w:t>
            </w:r>
            <w:r>
              <w:rPr>
                <w:rFonts w:ascii="Times New Roman" w:eastAsia="標楷體" w:hAnsi="Times New Roman"/>
                <w:color w:val="FF0000"/>
                <w:szCs w:val="28"/>
                <w:u w:val="single"/>
              </w:rPr>
              <w:t>(109/5/1)</w:t>
            </w:r>
          </w:p>
          <w:p w:rsidR="00C349E3" w:rsidRDefault="00C349E3">
            <w:pPr>
              <w:spacing w:line="300" w:lineRule="exact"/>
              <w:ind w:left="1212" w:hanging="1212"/>
              <w:rPr>
                <w:rFonts w:ascii="Times New Roman" w:eastAsia="標楷體" w:hAnsi="Times New Roman"/>
                <w:color w:val="000000"/>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300" w:lineRule="exact"/>
              <w:ind w:left="510" w:hanging="510"/>
              <w:rPr>
                <w:rFonts w:ascii="Times New Roman" w:eastAsia="標楷體" w:hAnsi="Times New Roman"/>
                <w:b/>
                <w:color w:val="000000"/>
                <w:kern w:val="0"/>
                <w:szCs w:val="24"/>
              </w:rPr>
            </w:pPr>
            <w:r>
              <w:rPr>
                <w:rFonts w:ascii="Times New Roman" w:eastAsia="標楷體" w:hAnsi="Times New Roman"/>
                <w:b/>
                <w:color w:val="000000"/>
                <w:kern w:val="0"/>
                <w:szCs w:val="24"/>
              </w:rPr>
              <w:lastRenderedPageBreak/>
              <w:t>第一部</w:t>
            </w:r>
            <w:r>
              <w:rPr>
                <w:rFonts w:ascii="Times New Roman" w:eastAsia="標楷體" w:hAnsi="Times New Roman"/>
                <w:b/>
                <w:color w:val="000000"/>
                <w:kern w:val="0"/>
                <w:szCs w:val="24"/>
              </w:rPr>
              <w:t xml:space="preserve">  </w:t>
            </w:r>
            <w:r>
              <w:rPr>
                <w:rFonts w:ascii="Times New Roman" w:eastAsia="標楷體" w:hAnsi="Times New Roman"/>
                <w:b/>
                <w:color w:val="000000"/>
                <w:kern w:val="0"/>
                <w:szCs w:val="24"/>
              </w:rPr>
              <w:t>醫院醫療費用審查注意事項</w:t>
            </w:r>
          </w:p>
          <w:p w:rsidR="00C349E3" w:rsidRDefault="00C047D5">
            <w:pPr>
              <w:spacing w:line="300" w:lineRule="exact"/>
              <w:ind w:left="510" w:hanging="510"/>
              <w:rPr>
                <w:rFonts w:ascii="Times New Roman" w:eastAsia="標楷體" w:hAnsi="Times New Roman"/>
                <w:b/>
                <w:color w:val="000000"/>
                <w:kern w:val="0"/>
                <w:szCs w:val="24"/>
              </w:rPr>
            </w:pPr>
            <w:r>
              <w:rPr>
                <w:rFonts w:ascii="Times New Roman" w:eastAsia="標楷體" w:hAnsi="Times New Roman"/>
                <w:b/>
                <w:color w:val="000000"/>
                <w:kern w:val="0"/>
                <w:szCs w:val="24"/>
              </w:rPr>
              <w:t>壹、全民健康保險非住院診斷關聯群</w:t>
            </w:r>
            <w:r>
              <w:rPr>
                <w:rFonts w:ascii="Times New Roman" w:eastAsia="標楷體" w:hAnsi="Times New Roman"/>
                <w:b/>
                <w:color w:val="000000"/>
                <w:kern w:val="0"/>
                <w:szCs w:val="24"/>
              </w:rPr>
              <w:t>(Tw-DRGs)</w:t>
            </w:r>
            <w:r>
              <w:rPr>
                <w:rFonts w:ascii="Times New Roman" w:eastAsia="標楷體" w:hAnsi="Times New Roman"/>
                <w:b/>
                <w:color w:val="000000"/>
                <w:kern w:val="0"/>
                <w:szCs w:val="24"/>
              </w:rPr>
              <w:t>案件審查注意事項</w:t>
            </w:r>
          </w:p>
          <w:p w:rsidR="00C349E3" w:rsidRDefault="00C047D5">
            <w:pPr>
              <w:autoSpaceDE w:val="0"/>
              <w:snapToGrid w:val="0"/>
              <w:spacing w:line="300" w:lineRule="exact"/>
              <w:ind w:left="456" w:hanging="456"/>
              <w:jc w:val="both"/>
            </w:pPr>
            <w:r>
              <w:rPr>
                <w:rFonts w:ascii="Times New Roman" w:eastAsia="標楷體" w:hAnsi="Times New Roman"/>
                <w:b/>
                <w:color w:val="000000"/>
                <w:kern w:val="0"/>
                <w:szCs w:val="24"/>
              </w:rPr>
              <w:lastRenderedPageBreak/>
              <w:t>一、一般原則</w:t>
            </w:r>
            <w:r>
              <w:rPr>
                <w:rFonts w:ascii="Times New Roman" w:eastAsia="標楷體" w:hAnsi="Times New Roman"/>
                <w:color w:val="000000"/>
                <w:kern w:val="0"/>
                <w:szCs w:val="24"/>
              </w:rPr>
              <w:t>：</w:t>
            </w:r>
          </w:p>
          <w:p w:rsidR="00C349E3" w:rsidRDefault="00C047D5">
            <w:pPr>
              <w:autoSpaceDE w:val="0"/>
              <w:snapToGrid w:val="0"/>
              <w:spacing w:line="300" w:lineRule="exact"/>
              <w:ind w:left="456" w:hanging="456"/>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十</w:t>
            </w:r>
            <w:r>
              <w:rPr>
                <w:rFonts w:ascii="Times New Roman" w:eastAsia="標楷體" w:hAnsi="Times New Roman"/>
                <w:color w:val="000000"/>
                <w:kern w:val="0"/>
                <w:szCs w:val="24"/>
              </w:rPr>
              <w:t>)</w:t>
            </w:r>
            <w:r>
              <w:rPr>
                <w:rFonts w:ascii="Times New Roman" w:eastAsia="標楷體" w:hAnsi="Times New Roman"/>
                <w:color w:val="000000"/>
                <w:kern w:val="0"/>
                <w:szCs w:val="24"/>
              </w:rPr>
              <w:t>對於急診採檢傷分類方式申報者，審查原則如下：</w:t>
            </w:r>
          </w:p>
          <w:p w:rsidR="00C349E3" w:rsidRDefault="00C047D5">
            <w:pPr>
              <w:autoSpaceDE w:val="0"/>
              <w:snapToGrid w:val="0"/>
              <w:spacing w:line="300" w:lineRule="exact"/>
              <w:ind w:left="598" w:hanging="144"/>
              <w:jc w:val="both"/>
              <w:rPr>
                <w:rFonts w:ascii="Times New Roman" w:eastAsia="標楷體" w:hAnsi="Times New Roman"/>
                <w:color w:val="000000"/>
                <w:kern w:val="0"/>
                <w:szCs w:val="24"/>
              </w:rPr>
            </w:pPr>
            <w:r>
              <w:rPr>
                <w:rFonts w:ascii="Times New Roman" w:eastAsia="標楷體" w:hAnsi="Times New Roman"/>
                <w:color w:val="000000"/>
                <w:kern w:val="0"/>
                <w:szCs w:val="24"/>
              </w:rPr>
              <w:t>1.</w:t>
            </w:r>
            <w:r>
              <w:rPr>
                <w:rFonts w:ascii="Times New Roman" w:eastAsia="標楷體" w:hAnsi="Times New Roman"/>
                <w:color w:val="000000"/>
                <w:kern w:val="0"/>
                <w:szCs w:val="24"/>
              </w:rPr>
              <w:t>檢傷分類各級數可參考「臺灣急診檢傷急迫度分級量表」，檢傷級數於判定後則不得再進行修改。</w:t>
            </w:r>
            <w:r>
              <w:rPr>
                <w:rFonts w:ascii="Times New Roman" w:eastAsia="標楷體" w:hAnsi="Times New Roman"/>
                <w:color w:val="000000"/>
                <w:kern w:val="0"/>
                <w:szCs w:val="24"/>
              </w:rPr>
              <w:t>(</w:t>
            </w:r>
            <w:r>
              <w:rPr>
                <w:rFonts w:ascii="Times New Roman" w:eastAsia="標楷體" w:hAnsi="Times New Roman"/>
                <w:color w:val="000000"/>
                <w:kern w:val="0"/>
                <w:szCs w:val="24"/>
              </w:rPr>
              <w:t>刪除附表一</w:t>
            </w:r>
            <w:r>
              <w:rPr>
                <w:rFonts w:ascii="Times New Roman" w:eastAsia="標楷體" w:hAnsi="Times New Roman"/>
                <w:color w:val="000000"/>
                <w:kern w:val="0"/>
                <w:szCs w:val="24"/>
              </w:rPr>
              <w:t>) (99/7/1) (106/12/1)</w:t>
            </w:r>
          </w:p>
          <w:p w:rsidR="00C349E3" w:rsidRDefault="00C047D5">
            <w:pPr>
              <w:autoSpaceDE w:val="0"/>
              <w:snapToGrid w:val="0"/>
              <w:spacing w:line="300" w:lineRule="exact"/>
              <w:ind w:left="600" w:hanging="142"/>
              <w:jc w:val="both"/>
              <w:rPr>
                <w:rFonts w:ascii="Times New Roman" w:eastAsia="標楷體" w:hAnsi="Times New Roman"/>
                <w:color w:val="000000"/>
                <w:kern w:val="0"/>
                <w:szCs w:val="24"/>
              </w:rPr>
            </w:pPr>
            <w:r>
              <w:rPr>
                <w:rFonts w:ascii="Times New Roman" w:eastAsia="標楷體" w:hAnsi="Times New Roman"/>
                <w:color w:val="000000"/>
                <w:kern w:val="0"/>
                <w:szCs w:val="24"/>
              </w:rPr>
              <w:t>2.</w:t>
            </w:r>
            <w:r>
              <w:rPr>
                <w:rFonts w:ascii="Times New Roman" w:eastAsia="標楷體" w:hAnsi="Times New Roman"/>
                <w:color w:val="000000"/>
                <w:kern w:val="0"/>
                <w:szCs w:val="24"/>
              </w:rPr>
              <w:t>審查醫藥專家應就醫事機構所檢附之急診紀錄單等相關資料加以審核其級數之適當性。</w:t>
            </w:r>
            <w:r>
              <w:rPr>
                <w:rFonts w:ascii="Times New Roman" w:eastAsia="標楷體" w:hAnsi="Times New Roman"/>
                <w:color w:val="000000"/>
                <w:kern w:val="0"/>
                <w:szCs w:val="24"/>
              </w:rPr>
              <w:t>(102/3/1)</w:t>
            </w: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349E3">
            <w:pPr>
              <w:autoSpaceDE w:val="0"/>
              <w:snapToGrid w:val="0"/>
              <w:spacing w:line="300" w:lineRule="exact"/>
              <w:ind w:left="600" w:hanging="142"/>
              <w:jc w:val="both"/>
              <w:rPr>
                <w:rFonts w:ascii="Times New Roman" w:eastAsia="標楷體" w:hAnsi="Times New Roman"/>
                <w:color w:val="000000"/>
                <w:kern w:val="0"/>
                <w:szCs w:val="24"/>
              </w:rPr>
            </w:pPr>
          </w:p>
          <w:p w:rsidR="00C349E3" w:rsidRDefault="00C047D5">
            <w:pPr>
              <w:autoSpaceDE w:val="0"/>
              <w:snapToGrid w:val="0"/>
              <w:spacing w:line="300" w:lineRule="exact"/>
              <w:ind w:left="173" w:hanging="173"/>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十一</w:t>
            </w:r>
            <w:r>
              <w:rPr>
                <w:rFonts w:ascii="Times New Roman" w:eastAsia="標楷體" w:hAnsi="Times New Roman"/>
                <w:color w:val="000000"/>
                <w:kern w:val="0"/>
                <w:szCs w:val="24"/>
              </w:rPr>
              <w:t>)</w:t>
            </w:r>
            <w:r>
              <w:rPr>
                <w:rFonts w:ascii="Times New Roman" w:eastAsia="標楷體" w:hAnsi="Times New Roman"/>
                <w:color w:val="000000"/>
                <w:kern w:val="0"/>
                <w:szCs w:val="24"/>
              </w:rPr>
              <w:t>急診病人因緊急傷病必須立即檢查時，依全民健康保險醫療服務給付項目及支付標準第二部第二章第ㄧ節通則五規定，得申報急診加成者，其申報規範如下：</w:t>
            </w:r>
            <w:r>
              <w:rPr>
                <w:rFonts w:ascii="Times New Roman" w:eastAsia="標楷體" w:hAnsi="Times New Roman"/>
                <w:color w:val="000000"/>
                <w:kern w:val="0"/>
                <w:szCs w:val="24"/>
              </w:rPr>
              <w:t>(102/3/1)</w:t>
            </w:r>
          </w:p>
          <w:p w:rsidR="00C349E3" w:rsidRDefault="00C047D5">
            <w:pPr>
              <w:autoSpaceDE w:val="0"/>
              <w:snapToGrid w:val="0"/>
              <w:spacing w:line="300" w:lineRule="exact"/>
              <w:ind w:left="173" w:hanging="173"/>
              <w:jc w:val="both"/>
              <w:rPr>
                <w:rFonts w:ascii="Times New Roman" w:eastAsia="標楷體" w:hAnsi="Times New Roman"/>
                <w:color w:val="000000"/>
                <w:kern w:val="0"/>
                <w:szCs w:val="24"/>
              </w:rPr>
            </w:pPr>
            <w:r>
              <w:rPr>
                <w:rFonts w:ascii="Times New Roman" w:eastAsia="標楷體" w:hAnsi="Times New Roman"/>
                <w:color w:val="000000"/>
                <w:kern w:val="0"/>
                <w:szCs w:val="24"/>
              </w:rPr>
              <w:t>1.</w:t>
            </w:r>
            <w:r>
              <w:rPr>
                <w:rFonts w:ascii="Times New Roman" w:eastAsia="標楷體" w:hAnsi="Times New Roman"/>
                <w:color w:val="000000"/>
                <w:kern w:val="0"/>
                <w:szCs w:val="24"/>
              </w:rPr>
              <w:t>病人病情緊急需立即檢查，且立即得到檢查結果者，其檢查費用得按所訂點數加算</w:t>
            </w:r>
            <w:r>
              <w:rPr>
                <w:rFonts w:ascii="Times New Roman" w:eastAsia="標楷體" w:hAnsi="Times New Roman"/>
                <w:color w:val="000000"/>
                <w:kern w:val="0"/>
                <w:szCs w:val="24"/>
              </w:rPr>
              <w:t>20%</w:t>
            </w:r>
            <w:r>
              <w:rPr>
                <w:rFonts w:ascii="Times New Roman" w:eastAsia="標楷體" w:hAnsi="Times New Roman"/>
                <w:color w:val="000000"/>
                <w:kern w:val="0"/>
                <w:szCs w:val="24"/>
              </w:rPr>
              <w:t>；前述「病情緊急需立即檢查」以實驗室接收檢體時間或病人送至檢查室至正式報告記載時間</w:t>
            </w:r>
            <w:r>
              <w:rPr>
                <w:rFonts w:ascii="Times New Roman" w:eastAsia="標楷體" w:hAnsi="Times New Roman"/>
                <w:color w:val="000000"/>
                <w:kern w:val="0"/>
                <w:szCs w:val="24"/>
              </w:rPr>
              <w:t>1</w:t>
            </w:r>
            <w:r>
              <w:rPr>
                <w:rFonts w:ascii="Times New Roman" w:eastAsia="標楷體" w:hAnsi="Times New Roman"/>
                <w:color w:val="000000"/>
                <w:kern w:val="0"/>
                <w:szCs w:val="24"/>
              </w:rPr>
              <w:t>小時以內為限，故若雖有緊急醫囑但未立即施行，或雖緊急臨時採集檢體或施行檢查但檢驗結果或檢查報告於</w:t>
            </w:r>
            <w:r>
              <w:rPr>
                <w:rFonts w:ascii="Times New Roman" w:eastAsia="標楷體" w:hAnsi="Times New Roman"/>
                <w:color w:val="000000"/>
                <w:kern w:val="0"/>
                <w:szCs w:val="24"/>
              </w:rPr>
              <w:t xml:space="preserve"> 1</w:t>
            </w:r>
            <w:r>
              <w:rPr>
                <w:rFonts w:ascii="Times New Roman" w:eastAsia="標楷體" w:hAnsi="Times New Roman"/>
                <w:color w:val="000000"/>
                <w:kern w:val="0"/>
                <w:szCs w:val="24"/>
              </w:rPr>
              <w:t>小時後才提供（如</w:t>
            </w:r>
            <w:r>
              <w:rPr>
                <w:rFonts w:ascii="Times New Roman" w:eastAsia="標楷體" w:hAnsi="Times New Roman"/>
                <w:color w:val="000000"/>
                <w:kern w:val="0"/>
                <w:szCs w:val="24"/>
              </w:rPr>
              <w:t>13007C</w:t>
            </w:r>
            <w:r>
              <w:rPr>
                <w:rFonts w:ascii="Times New Roman" w:eastAsia="標楷體" w:hAnsi="Times New Roman"/>
                <w:color w:val="000000"/>
                <w:kern w:val="0"/>
                <w:szCs w:val="24"/>
              </w:rPr>
              <w:t>細菌培養鑑定檢查、</w:t>
            </w:r>
            <w:r>
              <w:rPr>
                <w:rFonts w:ascii="Times New Roman" w:eastAsia="標楷體" w:hAnsi="Times New Roman"/>
                <w:color w:val="000000"/>
                <w:kern w:val="0"/>
                <w:szCs w:val="24"/>
              </w:rPr>
              <w:t>13016B</w:t>
            </w:r>
            <w:r>
              <w:rPr>
                <w:rFonts w:ascii="Times New Roman" w:eastAsia="標楷體" w:hAnsi="Times New Roman"/>
                <w:color w:val="000000"/>
                <w:kern w:val="0"/>
                <w:szCs w:val="24"/>
              </w:rPr>
              <w:t>血液培養等項目），不得申報急診加成；若雖然緊急採檢體或施行檢查且報告及時得知，但臨床專業上認定該項檢查並無急迫施行意義者，亦不得申報急診加成。</w:t>
            </w:r>
          </w:p>
          <w:p w:rsidR="00C349E3" w:rsidRDefault="00C047D5">
            <w:pPr>
              <w:autoSpaceDE w:val="0"/>
              <w:snapToGrid w:val="0"/>
              <w:spacing w:line="300" w:lineRule="exact"/>
              <w:ind w:left="173" w:hanging="173"/>
              <w:jc w:val="both"/>
              <w:rPr>
                <w:rFonts w:ascii="Times New Roman" w:eastAsia="標楷體" w:hAnsi="Times New Roman"/>
                <w:color w:val="000000"/>
                <w:kern w:val="0"/>
                <w:szCs w:val="24"/>
              </w:rPr>
            </w:pPr>
            <w:r>
              <w:rPr>
                <w:rFonts w:ascii="Times New Roman" w:eastAsia="標楷體" w:hAnsi="Times New Roman"/>
                <w:color w:val="000000"/>
                <w:kern w:val="0"/>
                <w:szCs w:val="24"/>
              </w:rPr>
              <w:t>2.</w:t>
            </w:r>
            <w:r>
              <w:rPr>
                <w:rFonts w:ascii="Times New Roman" w:eastAsia="標楷體" w:hAnsi="Times New Roman"/>
                <w:color w:val="000000"/>
                <w:kern w:val="0"/>
                <w:szCs w:val="24"/>
              </w:rPr>
              <w:t>前述檢驗檢查項目中，超音波、內視鏡、放射</w:t>
            </w:r>
            <w:r>
              <w:rPr>
                <w:rFonts w:ascii="Times New Roman" w:eastAsia="標楷體" w:hAnsi="Times New Roman"/>
                <w:color w:val="000000"/>
                <w:kern w:val="0"/>
                <w:szCs w:val="24"/>
              </w:rPr>
              <w:t>線診療－特殊造影檢查（係指全民健康保險醫療服務給付項目及支付標準第二章第二節第一項之二所規定之診療項目）之檢查醫囑時間至報告記載以</w:t>
            </w:r>
            <w:r>
              <w:rPr>
                <w:rFonts w:ascii="Times New Roman" w:eastAsia="標楷體" w:hAnsi="Times New Roman"/>
                <w:color w:val="000000"/>
                <w:kern w:val="0"/>
                <w:szCs w:val="24"/>
              </w:rPr>
              <w:t>3</w:t>
            </w:r>
            <w:r>
              <w:rPr>
                <w:rFonts w:ascii="Times New Roman" w:eastAsia="標楷體" w:hAnsi="Times New Roman"/>
                <w:color w:val="000000"/>
                <w:kern w:val="0"/>
                <w:szCs w:val="24"/>
              </w:rPr>
              <w:t>小時內為限，若有特殊項目因本身檢查時間較長而超過</w:t>
            </w:r>
            <w:r>
              <w:rPr>
                <w:rFonts w:ascii="Times New Roman" w:eastAsia="標楷體" w:hAnsi="Times New Roman"/>
                <w:color w:val="000000"/>
                <w:kern w:val="0"/>
                <w:szCs w:val="24"/>
              </w:rPr>
              <w:t>3</w:t>
            </w:r>
            <w:r>
              <w:rPr>
                <w:rFonts w:ascii="Times New Roman" w:eastAsia="標楷體" w:hAnsi="Times New Roman"/>
                <w:color w:val="000000"/>
                <w:kern w:val="0"/>
                <w:szCs w:val="24"/>
              </w:rPr>
              <w:t>小時者，醫療院所申報費用時應詳細述明檢查起迄時間，由專業判斷之。</w:t>
            </w:r>
            <w:r>
              <w:rPr>
                <w:rFonts w:ascii="Times New Roman" w:eastAsia="標楷體" w:hAnsi="Times New Roman"/>
                <w:color w:val="000000"/>
                <w:kern w:val="0"/>
                <w:szCs w:val="24"/>
              </w:rPr>
              <w:t>(102/3/1)</w:t>
            </w:r>
          </w:p>
          <w:p w:rsidR="00C349E3" w:rsidRDefault="00C047D5">
            <w:pPr>
              <w:autoSpaceDE w:val="0"/>
              <w:snapToGrid w:val="0"/>
              <w:spacing w:line="300" w:lineRule="exact"/>
              <w:ind w:left="173" w:hanging="173"/>
              <w:jc w:val="both"/>
              <w:rPr>
                <w:rFonts w:ascii="Times New Roman" w:eastAsia="標楷體" w:hAnsi="Times New Roman"/>
                <w:color w:val="000000"/>
                <w:kern w:val="0"/>
                <w:szCs w:val="24"/>
              </w:rPr>
            </w:pPr>
            <w:r>
              <w:rPr>
                <w:rFonts w:ascii="Times New Roman" w:eastAsia="標楷體" w:hAnsi="Times New Roman"/>
                <w:color w:val="000000"/>
                <w:kern w:val="0"/>
                <w:szCs w:val="24"/>
              </w:rPr>
              <w:t>3.</w:t>
            </w:r>
            <w:r>
              <w:rPr>
                <w:rFonts w:ascii="Times New Roman" w:eastAsia="標楷體" w:hAnsi="Times New Roman"/>
                <w:color w:val="000000"/>
                <w:kern w:val="0"/>
                <w:szCs w:val="24"/>
              </w:rPr>
              <w:t>有關檢驗檢查之時間規定部分，各醫療院所應於申報資料中詳載，以為審查所需，未依規定</w:t>
            </w:r>
            <w:r>
              <w:rPr>
                <w:rFonts w:ascii="Times New Roman" w:eastAsia="標楷體" w:hAnsi="Times New Roman"/>
                <w:color w:val="000000"/>
                <w:kern w:val="0"/>
                <w:szCs w:val="24"/>
              </w:rPr>
              <w:lastRenderedPageBreak/>
              <w:t>辦理者，不予給付急診加成費用。</w:t>
            </w: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349E3">
            <w:pPr>
              <w:autoSpaceDE w:val="0"/>
              <w:snapToGrid w:val="0"/>
              <w:spacing w:line="300" w:lineRule="exact"/>
              <w:ind w:left="173" w:hanging="173"/>
              <w:jc w:val="both"/>
              <w:rPr>
                <w:rFonts w:ascii="Times New Roman" w:eastAsia="標楷體" w:hAnsi="Times New Roman"/>
                <w:color w:val="000000"/>
                <w:kern w:val="0"/>
                <w:szCs w:val="24"/>
              </w:rPr>
            </w:pPr>
          </w:p>
          <w:p w:rsidR="00C349E3" w:rsidRDefault="00C047D5">
            <w:pPr>
              <w:autoSpaceDE w:val="0"/>
              <w:snapToGrid w:val="0"/>
              <w:spacing w:line="300" w:lineRule="exact"/>
              <w:ind w:left="703" w:hanging="703"/>
              <w:jc w:val="both"/>
              <w:rPr>
                <w:rFonts w:ascii="Times New Roman" w:eastAsia="標楷體" w:hAnsi="Times New Roman"/>
                <w:color w:val="000000"/>
                <w:kern w:val="0"/>
                <w:szCs w:val="24"/>
              </w:rPr>
            </w:pPr>
            <w:r>
              <w:rPr>
                <w:rFonts w:ascii="Times New Roman" w:eastAsia="標楷體" w:hAnsi="Times New Roman"/>
                <w:color w:val="000000"/>
                <w:kern w:val="0"/>
                <w:szCs w:val="24"/>
              </w:rPr>
              <w:t>(</w:t>
            </w:r>
            <w:r>
              <w:rPr>
                <w:rFonts w:ascii="Times New Roman" w:eastAsia="標楷體" w:hAnsi="Times New Roman"/>
                <w:color w:val="000000"/>
                <w:kern w:val="0"/>
                <w:szCs w:val="24"/>
              </w:rPr>
              <w:t>十八</w:t>
            </w:r>
            <w:r>
              <w:rPr>
                <w:rFonts w:ascii="Times New Roman" w:eastAsia="標楷體" w:hAnsi="Times New Roman"/>
                <w:color w:val="000000"/>
                <w:kern w:val="0"/>
                <w:szCs w:val="24"/>
              </w:rPr>
              <w:t>)</w:t>
            </w:r>
            <w:r>
              <w:rPr>
                <w:rFonts w:ascii="Times New Roman" w:eastAsia="標楷體" w:hAnsi="Times New Roman"/>
                <w:color w:val="000000"/>
                <w:kern w:val="0"/>
                <w:szCs w:val="24"/>
              </w:rPr>
              <w:t>其他注意事項：</w:t>
            </w:r>
          </w:p>
          <w:p w:rsidR="00C349E3" w:rsidRDefault="00C047D5">
            <w:pPr>
              <w:autoSpaceDE w:val="0"/>
              <w:snapToGrid w:val="0"/>
              <w:spacing w:line="300" w:lineRule="exact"/>
              <w:ind w:left="703" w:hanging="703"/>
              <w:jc w:val="both"/>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2.</w:t>
            </w:r>
            <w:r>
              <w:rPr>
                <w:rFonts w:ascii="Times New Roman" w:eastAsia="標楷體" w:hAnsi="Times New Roman"/>
                <w:color w:val="000000"/>
                <w:kern w:val="0"/>
                <w:szCs w:val="24"/>
              </w:rPr>
              <w:t>有關急診會診注意事項：</w:t>
            </w:r>
            <w:r>
              <w:rPr>
                <w:rFonts w:ascii="Times New Roman" w:eastAsia="標楷體" w:hAnsi="Times New Roman"/>
                <w:color w:val="000000"/>
                <w:kern w:val="0"/>
                <w:szCs w:val="24"/>
              </w:rPr>
              <w:t>(106/12/1)</w:t>
            </w:r>
          </w:p>
          <w:p w:rsidR="00C349E3" w:rsidRDefault="00C047D5">
            <w:pPr>
              <w:autoSpaceDE w:val="0"/>
              <w:snapToGrid w:val="0"/>
              <w:spacing w:line="300" w:lineRule="exact"/>
              <w:ind w:left="31" w:hanging="31"/>
              <w:jc w:val="both"/>
              <w:rPr>
                <w:rFonts w:ascii="Times New Roman" w:eastAsia="標楷體" w:hAnsi="Times New Roman"/>
                <w:color w:val="000000"/>
                <w:kern w:val="0"/>
                <w:szCs w:val="24"/>
              </w:rPr>
            </w:pPr>
            <w:r>
              <w:rPr>
                <w:rFonts w:ascii="Times New Roman" w:eastAsia="標楷體" w:hAnsi="Times New Roman"/>
                <w:color w:val="000000"/>
                <w:kern w:val="0"/>
                <w:szCs w:val="24"/>
              </w:rPr>
              <w:t>急診會診應有照會紀錄、會診的科別及次數，並應依急診病況的複雜性及急迫性而決定之。</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3.</w:t>
            </w:r>
            <w:r>
              <w:rPr>
                <w:rFonts w:ascii="Times New Roman" w:eastAsia="標楷體" w:hAnsi="Times New Roman"/>
                <w:color w:val="000000"/>
                <w:kern w:val="0"/>
                <w:szCs w:val="24"/>
              </w:rPr>
              <w:t>外傷處置審查原則：</w:t>
            </w:r>
            <w:r>
              <w:rPr>
                <w:rFonts w:ascii="Times New Roman" w:eastAsia="標楷體" w:hAnsi="Times New Roman"/>
                <w:color w:val="000000"/>
                <w:kern w:val="0"/>
                <w:szCs w:val="24"/>
              </w:rPr>
              <w:t>(106/12/1)</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深部複雜創傷及臉部創傷處置，送審時應檢附彩色照片。</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4. X-RAY</w:t>
            </w:r>
            <w:r>
              <w:rPr>
                <w:rFonts w:ascii="Times New Roman" w:eastAsia="標楷體" w:hAnsi="Times New Roman"/>
                <w:color w:val="000000"/>
                <w:kern w:val="0"/>
                <w:szCs w:val="24"/>
              </w:rPr>
              <w:t>審查原則：</w:t>
            </w:r>
            <w:r>
              <w:rPr>
                <w:rFonts w:ascii="Times New Roman" w:eastAsia="標楷體" w:hAnsi="Times New Roman"/>
                <w:color w:val="000000"/>
                <w:kern w:val="0"/>
                <w:szCs w:val="24"/>
              </w:rPr>
              <w:t>(108/3/1)</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b/>
                <w:color w:val="000000"/>
                <w:kern w:val="0"/>
                <w:szCs w:val="24"/>
              </w:rPr>
            </w:pPr>
            <w:r>
              <w:rPr>
                <w:rFonts w:ascii="Times New Roman" w:eastAsia="標楷體" w:hAnsi="Times New Roman"/>
                <w:b/>
                <w:color w:val="000000"/>
                <w:kern w:val="0"/>
                <w:szCs w:val="24"/>
              </w:rPr>
              <w:t>二、各科審查注意事項：</w:t>
            </w:r>
          </w:p>
          <w:p w:rsidR="00C349E3" w:rsidRDefault="00C047D5">
            <w:pPr>
              <w:snapToGrid w:val="0"/>
              <w:spacing w:line="300" w:lineRule="atLeast"/>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r>
              <w:rPr>
                <w:rFonts w:ascii="Times New Roman" w:eastAsia="標楷體" w:hAnsi="Times New Roman"/>
                <w:b/>
                <w:color w:val="000000"/>
                <w:kern w:val="0"/>
                <w:szCs w:val="24"/>
              </w:rPr>
              <w:t>一</w:t>
            </w:r>
            <w:r>
              <w:rPr>
                <w:rFonts w:ascii="Times New Roman" w:eastAsia="標楷體" w:hAnsi="Times New Roman"/>
                <w:b/>
                <w:color w:val="000000"/>
                <w:kern w:val="0"/>
                <w:szCs w:val="24"/>
              </w:rPr>
              <w:t>)</w:t>
            </w:r>
            <w:r>
              <w:rPr>
                <w:rFonts w:ascii="Times New Roman" w:eastAsia="標楷體" w:hAnsi="Times New Roman"/>
                <w:b/>
                <w:color w:val="000000"/>
                <w:kern w:val="0"/>
                <w:szCs w:val="24"/>
              </w:rPr>
              <w:t>家庭醫學科審查注意事項</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lastRenderedPageBreak/>
              <w:t>2.</w:t>
            </w:r>
            <w:r>
              <w:rPr>
                <w:rFonts w:ascii="Times New Roman" w:eastAsia="標楷體" w:hAnsi="Times New Roman"/>
                <w:color w:val="000000"/>
                <w:kern w:val="0"/>
                <w:szCs w:val="24"/>
              </w:rPr>
              <w:t>門診部分審查注意事項：</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(3)19005B</w:t>
            </w:r>
            <w:r>
              <w:rPr>
                <w:rFonts w:ascii="Times New Roman" w:eastAsia="標楷體" w:hAnsi="Times New Roman"/>
                <w:color w:val="000000"/>
                <w:kern w:val="0"/>
                <w:szCs w:val="24"/>
              </w:rPr>
              <w:t>之其他超音波檢查是指如甲狀腺、乳房、肺部等超音波檢查。</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r>
              <w:rPr>
                <w:rFonts w:ascii="Times New Roman" w:eastAsia="標楷體" w:hAnsi="Times New Roman"/>
                <w:b/>
                <w:color w:val="000000"/>
                <w:kern w:val="0"/>
                <w:szCs w:val="24"/>
              </w:rPr>
              <w:t>二</w:t>
            </w:r>
            <w:r>
              <w:rPr>
                <w:rFonts w:ascii="Times New Roman" w:eastAsia="標楷體" w:hAnsi="Times New Roman"/>
                <w:b/>
                <w:color w:val="000000"/>
                <w:kern w:val="0"/>
                <w:szCs w:val="24"/>
              </w:rPr>
              <w:t>)</w:t>
            </w:r>
            <w:r>
              <w:rPr>
                <w:rFonts w:ascii="Times New Roman" w:eastAsia="標楷體" w:hAnsi="Times New Roman"/>
                <w:b/>
                <w:color w:val="000000"/>
                <w:kern w:val="0"/>
                <w:szCs w:val="24"/>
              </w:rPr>
              <w:t>內科審查注意事項</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5.</w:t>
            </w:r>
            <w:r>
              <w:rPr>
                <w:rFonts w:ascii="Times New Roman" w:eastAsia="標楷體" w:hAnsi="Times New Roman"/>
                <w:color w:val="000000"/>
                <w:kern w:val="0"/>
                <w:szCs w:val="24"/>
              </w:rPr>
              <w:t>其他注意事項：</w:t>
            </w:r>
          </w:p>
          <w:tbl>
            <w:tblPr>
              <w:tblW w:w="5303" w:type="dxa"/>
              <w:tblLayout w:type="fixed"/>
              <w:tblCellMar>
                <w:left w:w="10" w:type="dxa"/>
                <w:right w:w="10" w:type="dxa"/>
              </w:tblCellMar>
              <w:tblLook w:val="0000" w:firstRow="0" w:lastRow="0" w:firstColumn="0" w:lastColumn="0" w:noHBand="0" w:noVBand="0"/>
            </w:tblPr>
            <w:tblGrid>
              <w:gridCol w:w="869"/>
              <w:gridCol w:w="1276"/>
              <w:gridCol w:w="3118"/>
              <w:gridCol w:w="40"/>
            </w:tblGrid>
            <w:tr w:rsidR="00C349E3">
              <w:tblPrEx>
                <w:tblCellMar>
                  <w:top w:w="0" w:type="dxa"/>
                  <w:bottom w:w="0" w:type="dxa"/>
                </w:tblCellMar>
              </w:tblPrEx>
              <w:trPr>
                <w:tblHeader/>
              </w:trPr>
              <w:tc>
                <w:tcPr>
                  <w:tcW w:w="86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pPr>
                  <w:r>
                    <w:rPr>
                      <w:rFonts w:ascii="標楷體" w:eastAsia="標楷體" w:hAnsi="標楷體"/>
                      <w:szCs w:val="24"/>
                    </w:rPr>
                    <w:t>項目編號</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rPr>
                      <w:rFonts w:ascii="標楷體" w:eastAsia="標楷體" w:hAnsi="標楷體"/>
                      <w:szCs w:val="24"/>
                    </w:rPr>
                  </w:pPr>
                  <w:r>
                    <w:rPr>
                      <w:rFonts w:ascii="標楷體" w:eastAsia="標楷體" w:hAnsi="標楷體"/>
                      <w:szCs w:val="24"/>
                    </w:rPr>
                    <w:t>項目名稱</w:t>
                  </w:r>
                </w:p>
              </w:tc>
              <w:tc>
                <w:tcPr>
                  <w:tcW w:w="3118"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before="180" w:after="180" w:line="400" w:lineRule="exact"/>
                    <w:jc w:val="center"/>
                    <w:rPr>
                      <w:rFonts w:ascii="標楷體" w:eastAsia="標楷體" w:hAnsi="標楷體"/>
                      <w:szCs w:val="24"/>
                    </w:rPr>
                  </w:pPr>
                  <w:r>
                    <w:rPr>
                      <w:rFonts w:ascii="標楷體" w:eastAsia="標楷體" w:hAnsi="標楷體"/>
                      <w:szCs w:val="24"/>
                    </w:rPr>
                    <w:t>審查原則</w:t>
                  </w:r>
                </w:p>
              </w:tc>
              <w:tc>
                <w:tcPr>
                  <w:tcW w:w="40" w:type="dxa"/>
                  <w:shd w:val="clear" w:color="auto" w:fill="auto"/>
                  <w:tcMar>
                    <w:top w:w="0" w:type="dxa"/>
                    <w:left w:w="10" w:type="dxa"/>
                    <w:bottom w:w="0" w:type="dxa"/>
                    <w:right w:w="10" w:type="dxa"/>
                  </w:tcMar>
                </w:tcPr>
                <w:p w:rsidR="00C349E3" w:rsidRDefault="00C349E3">
                  <w:pPr>
                    <w:snapToGrid w:val="0"/>
                    <w:spacing w:before="180" w:after="180" w:line="400" w:lineRule="exact"/>
                    <w:jc w:val="center"/>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09041B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血液氣體分析</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如病情確有需要者，於加護病房住院前十五天以內，以每天平均申報二次以內為原則。</w:t>
                  </w:r>
                </w:p>
              </w:tc>
              <w:tc>
                <w:tcPr>
                  <w:tcW w:w="40"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17002B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Pimax and Pemax</w:t>
                  </w:r>
                  <w:r>
                    <w:rPr>
                      <w:rFonts w:ascii="標楷體" w:eastAsia="標楷體" w:hAnsi="標楷體"/>
                      <w:szCs w:val="24"/>
                    </w:rPr>
                    <w:t>最大吸</w:t>
                  </w:r>
                  <w:r>
                    <w:rPr>
                      <w:rFonts w:ascii="標楷體" w:eastAsia="標楷體" w:hAnsi="標楷體"/>
                      <w:szCs w:val="24"/>
                    </w:rPr>
                    <w:t>(</w:t>
                  </w:r>
                  <w:r>
                    <w:rPr>
                      <w:rFonts w:ascii="標楷體" w:eastAsia="標楷體" w:hAnsi="標楷體"/>
                      <w:szCs w:val="24"/>
                    </w:rPr>
                    <w:t>吐</w:t>
                  </w:r>
                  <w:r>
                    <w:rPr>
                      <w:rFonts w:ascii="標楷體" w:eastAsia="標楷體" w:hAnsi="標楷體"/>
                      <w:szCs w:val="24"/>
                    </w:rPr>
                    <w:t>)</w:t>
                  </w:r>
                  <w:r>
                    <w:rPr>
                      <w:rFonts w:ascii="標楷體" w:eastAsia="標楷體" w:hAnsi="標楷體"/>
                      <w:szCs w:val="24"/>
                    </w:rPr>
                    <w:t>氣壓</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pPr>
                  <w:r>
                    <w:rPr>
                      <w:rFonts w:ascii="標楷體" w:eastAsia="標楷體" w:hAnsi="標楷體" w:cs="新細明體"/>
                      <w:szCs w:val="24"/>
                    </w:rPr>
                    <w:t>申報費用時應附紀錄，若為準備脫離呼吸器期間之檢查，執行前應有</w:t>
                  </w:r>
                  <w:r>
                    <w:rPr>
                      <w:rFonts w:ascii="標楷體" w:eastAsia="標楷體" w:hAnsi="標楷體" w:cs="新細明體"/>
                      <w:szCs w:val="24"/>
                    </w:rPr>
                    <w:t>Try weaning</w:t>
                  </w:r>
                  <w:r>
                    <w:rPr>
                      <w:rFonts w:ascii="標楷體" w:eastAsia="標楷體" w:hAnsi="標楷體" w:cs="新細明體"/>
                      <w:szCs w:val="24"/>
                    </w:rPr>
                    <w:t>動作之紀錄。</w:t>
                  </w:r>
                  <w:r>
                    <w:rPr>
                      <w:rFonts w:ascii="標楷體" w:eastAsia="標楷體" w:hAnsi="標楷體" w:cs="新細明體"/>
                      <w:szCs w:val="24"/>
                    </w:rPr>
                    <w:t>(97/5/1)</w:t>
                  </w:r>
                </w:p>
              </w:tc>
              <w:tc>
                <w:tcPr>
                  <w:tcW w:w="40" w:type="dxa"/>
                  <w:shd w:val="clear" w:color="auto" w:fill="auto"/>
                  <w:tcMar>
                    <w:top w:w="0" w:type="dxa"/>
                    <w:left w:w="10" w:type="dxa"/>
                    <w:bottom w:w="0" w:type="dxa"/>
                    <w:right w:w="10" w:type="dxa"/>
                  </w:tcMar>
                </w:tcPr>
                <w:p w:rsidR="00C349E3" w:rsidRDefault="00C349E3">
                  <w:pPr>
                    <w:snapToGrid w:val="0"/>
                    <w:spacing w:line="30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pStyle w:val="1"/>
                    <w:snapToGrid w:val="0"/>
                    <w:spacing w:line="300" w:lineRule="exact"/>
                    <w:rPr>
                      <w:rFonts w:ascii="標楷體" w:eastAsia="標楷體" w:hAnsi="標楷體"/>
                      <w:sz w:val="24"/>
                      <w:szCs w:val="24"/>
                    </w:rPr>
                  </w:pPr>
                  <w:bookmarkStart w:id="10" w:name="_Toc465859173"/>
                  <w:r>
                    <w:rPr>
                      <w:rFonts w:ascii="標楷體" w:eastAsia="標楷體" w:hAnsi="標楷體"/>
                      <w:sz w:val="24"/>
                      <w:szCs w:val="24"/>
                    </w:rPr>
                    <w:t>17007B</w:t>
                  </w:r>
                  <w:bookmarkEnd w:id="10"/>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標準支氣管擴張劑試驗</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定義：指先測定流速容積圖形檢查</w:t>
                  </w:r>
                  <w:r>
                    <w:rPr>
                      <w:rFonts w:ascii="標楷體" w:eastAsia="標楷體" w:hAnsi="標楷體"/>
                      <w:szCs w:val="24"/>
                    </w:rPr>
                    <w:t xml:space="preserve">(flow volume  </w:t>
                  </w:r>
                  <w:r>
                    <w:rPr>
                      <w:rFonts w:ascii="標楷體" w:eastAsia="標楷體" w:hAnsi="標楷體"/>
                      <w:szCs w:val="24"/>
                    </w:rPr>
                    <w:t>curve)</w:t>
                  </w:r>
                  <w:r>
                    <w:rPr>
                      <w:rFonts w:ascii="標楷體" w:eastAsia="標楷體" w:hAnsi="標楷體"/>
                      <w:szCs w:val="24"/>
                    </w:rPr>
                    <w:t>，吸入支氣管擴張劑十五分鐘後再重測</w:t>
                  </w:r>
                  <w:r>
                    <w:rPr>
                      <w:rFonts w:ascii="標楷體" w:eastAsia="標楷體" w:hAnsi="標楷體"/>
                      <w:szCs w:val="24"/>
                    </w:rPr>
                    <w:t>flow volume curve</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限有氣道阻塞者方可申報。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申報</w:t>
                  </w:r>
                  <w:r>
                    <w:rPr>
                      <w:rFonts w:ascii="標楷體" w:eastAsia="標楷體" w:hAnsi="標楷體"/>
                      <w:szCs w:val="24"/>
                    </w:rPr>
                    <w:t>17007B</w:t>
                  </w:r>
                  <w:r>
                    <w:rPr>
                      <w:rFonts w:ascii="標楷體" w:eastAsia="標楷體" w:hAnsi="標楷體"/>
                      <w:szCs w:val="24"/>
                    </w:rPr>
                    <w:t>不得同時申報</w:t>
                  </w:r>
                  <w:r>
                    <w:rPr>
                      <w:rFonts w:ascii="標楷體" w:eastAsia="標楷體" w:hAnsi="標楷體"/>
                      <w:szCs w:val="24"/>
                    </w:rPr>
                    <w:t>17003B</w:t>
                  </w:r>
                  <w:r>
                    <w:rPr>
                      <w:rFonts w:ascii="標楷體" w:eastAsia="標楷體" w:hAnsi="標楷體"/>
                      <w:szCs w:val="24"/>
                    </w:rPr>
                    <w:t>、</w:t>
                  </w:r>
                  <w:r>
                    <w:rPr>
                      <w:rFonts w:ascii="標楷體" w:eastAsia="標楷體" w:hAnsi="標楷體"/>
                      <w:szCs w:val="24"/>
                    </w:rPr>
                    <w:t>17004B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4.</w:t>
                  </w:r>
                  <w:r>
                    <w:rPr>
                      <w:rFonts w:ascii="標楷體" w:eastAsia="標楷體" w:hAnsi="標楷體"/>
                      <w:szCs w:val="24"/>
                    </w:rPr>
                    <w:t>做擴張試驗，宜先做一般肺量測定，如肺量測定正常，不宜再做擴張試驗。</w:t>
                  </w:r>
                </w:p>
              </w:tc>
              <w:tc>
                <w:tcPr>
                  <w:tcW w:w="40"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17017B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全階呼吸量測定</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pPr>
                  <w:r>
                    <w:rPr>
                      <w:rFonts w:ascii="標楷體" w:eastAsia="標楷體" w:hAnsi="標楷體" w:cs="新細明體"/>
                      <w:szCs w:val="24"/>
                    </w:rPr>
                    <w:t>申報費用時應附紀錄，若為準備脫離呼吸器期間之檢查，執行前應有</w:t>
                  </w:r>
                  <w:r>
                    <w:rPr>
                      <w:rFonts w:ascii="標楷體" w:eastAsia="標楷體" w:hAnsi="標楷體" w:cs="新細明體"/>
                      <w:szCs w:val="24"/>
                    </w:rPr>
                    <w:t>Try weaning</w:t>
                  </w:r>
                  <w:r>
                    <w:rPr>
                      <w:rFonts w:ascii="標楷體" w:eastAsia="標楷體" w:hAnsi="標楷體" w:cs="新細明體"/>
                      <w:szCs w:val="24"/>
                    </w:rPr>
                    <w:t>動作之紀錄</w:t>
                  </w:r>
                  <w:r>
                    <w:rPr>
                      <w:rFonts w:ascii="標楷體" w:eastAsia="標楷體" w:hAnsi="標楷體" w:cs="新細明體"/>
                      <w:szCs w:val="24"/>
                    </w:rPr>
                    <w:t>(97/5/1)</w:t>
                  </w:r>
                </w:p>
              </w:tc>
              <w:tc>
                <w:tcPr>
                  <w:tcW w:w="40" w:type="dxa"/>
                  <w:shd w:val="clear" w:color="auto" w:fill="auto"/>
                  <w:tcMar>
                    <w:top w:w="0" w:type="dxa"/>
                    <w:left w:w="10" w:type="dxa"/>
                    <w:bottom w:w="0" w:type="dxa"/>
                    <w:right w:w="10" w:type="dxa"/>
                  </w:tcMar>
                </w:tcPr>
                <w:p w:rsidR="00C349E3" w:rsidRDefault="00C349E3">
                  <w:pPr>
                    <w:snapToGrid w:val="0"/>
                    <w:spacing w:line="30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47045C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體位引流</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ind w:left="280" w:hanging="280"/>
                    <w:rPr>
                      <w:rFonts w:ascii="標楷體" w:eastAsia="標楷體" w:hAnsi="標楷體"/>
                      <w:szCs w:val="24"/>
                    </w:rPr>
                  </w:pPr>
                  <w:r>
                    <w:rPr>
                      <w:rFonts w:ascii="標楷體" w:eastAsia="標楷體" w:hAnsi="標楷體"/>
                      <w:szCs w:val="24"/>
                    </w:rPr>
                    <w:t>1.</w:t>
                  </w:r>
                  <w:r>
                    <w:rPr>
                      <w:rFonts w:ascii="標楷體" w:eastAsia="標楷體" w:hAnsi="標楷體"/>
                      <w:szCs w:val="24"/>
                    </w:rPr>
                    <w:t>施行</w:t>
                  </w:r>
                  <w:r>
                    <w:rPr>
                      <w:rFonts w:ascii="標楷體" w:eastAsia="標楷體" w:hAnsi="標楷體"/>
                      <w:szCs w:val="24"/>
                    </w:rPr>
                    <w:t>47045C</w:t>
                  </w:r>
                  <w:r>
                    <w:rPr>
                      <w:rFonts w:ascii="標楷體" w:eastAsia="標楷體" w:hAnsi="標楷體"/>
                      <w:szCs w:val="24"/>
                    </w:rPr>
                    <w:t>體位引流應以</w:t>
                  </w:r>
                  <w:r>
                    <w:rPr>
                      <w:rFonts w:ascii="標楷體" w:eastAsia="標楷體" w:hAnsi="標楷體"/>
                      <w:szCs w:val="24"/>
                    </w:rPr>
                    <w:t>(1)</w:t>
                  </w:r>
                  <w:r>
                    <w:rPr>
                      <w:rFonts w:ascii="標楷體" w:eastAsia="標楷體" w:hAnsi="標楷體"/>
                      <w:szCs w:val="24"/>
                    </w:rPr>
                    <w:t>支氣管擴張症、</w:t>
                  </w:r>
                  <w:r>
                    <w:rPr>
                      <w:rFonts w:ascii="標楷體" w:eastAsia="標楷體" w:hAnsi="標楷體"/>
                      <w:szCs w:val="24"/>
                    </w:rPr>
                    <w:t>(2)</w:t>
                  </w:r>
                  <w:r>
                    <w:rPr>
                      <w:rFonts w:ascii="標楷體" w:eastAsia="標楷體" w:hAnsi="標楷體"/>
                      <w:szCs w:val="24"/>
                    </w:rPr>
                    <w:t>肺部塌陷、</w:t>
                  </w:r>
                  <w:r>
                    <w:rPr>
                      <w:rFonts w:ascii="標楷體" w:eastAsia="標楷體" w:hAnsi="標楷體"/>
                      <w:szCs w:val="24"/>
                    </w:rPr>
                    <w:t>(3)</w:t>
                  </w:r>
                  <w:r>
                    <w:rPr>
                      <w:rFonts w:ascii="標楷體" w:eastAsia="標楷體" w:hAnsi="標楷體"/>
                      <w:szCs w:val="24"/>
                    </w:rPr>
                    <w:t>嚴重的肺部感染有明顯的局部痰液滯留等為適應症並需有醫師處方。</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執行者應詳細紀錄體位引流之適應性、體位引流方式、執行時間長短及執行前後療效之評估，包括理學檢查及胸部</w:t>
                  </w:r>
                  <w:r>
                    <w:rPr>
                      <w:rFonts w:ascii="標楷體" w:eastAsia="標楷體" w:hAnsi="標楷體"/>
                      <w:szCs w:val="24"/>
                    </w:rPr>
                    <w:t>x</w:t>
                  </w:r>
                  <w:r>
                    <w:rPr>
                      <w:rFonts w:ascii="標楷體" w:eastAsia="標楷體" w:hAnsi="標楷體"/>
                      <w:szCs w:val="24"/>
                    </w:rPr>
                    <w:t>光，實施過程並簽名，且視病情需要一天最多申報二次，實施期間以二週為原則，但仍以病情確有需要者為限。</w:t>
                  </w:r>
                  <w:r>
                    <w:rPr>
                      <w:rFonts w:ascii="標楷體" w:eastAsia="標楷體" w:hAnsi="標楷體"/>
                      <w:szCs w:val="24"/>
                    </w:rPr>
                    <w:t>(99/7/1)</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一般例行翻身不得以本項申報。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4.</w:t>
                  </w:r>
                  <w:r>
                    <w:rPr>
                      <w:rFonts w:ascii="標楷體" w:eastAsia="標楷體" w:hAnsi="標楷體"/>
                      <w:szCs w:val="24"/>
                    </w:rPr>
                    <w:t>加護病房不另申報。</w:t>
                  </w:r>
                  <w:r>
                    <w:rPr>
                      <w:rFonts w:ascii="標楷體" w:eastAsia="標楷體" w:hAnsi="標楷體"/>
                      <w:szCs w:val="24"/>
                    </w:rPr>
                    <w:t>(99/7/1)</w:t>
                  </w:r>
                </w:p>
              </w:tc>
              <w:tc>
                <w:tcPr>
                  <w:tcW w:w="40"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56022C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氣管造廔口處理</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一天以申報一次為原則。</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如因病情需要申報一次以上者，應檢附相關資料，供審查醫藥專家專業判斷。</w:t>
                  </w:r>
                  <w:r>
                    <w:rPr>
                      <w:rFonts w:ascii="標楷體" w:eastAsia="標楷體" w:hAnsi="標楷體"/>
                      <w:szCs w:val="24"/>
                    </w:rPr>
                    <w:t>(102/3/1)</w:t>
                  </w:r>
                </w:p>
              </w:tc>
              <w:tc>
                <w:tcPr>
                  <w:tcW w:w="40" w:type="dxa"/>
                  <w:shd w:val="clear" w:color="auto" w:fill="auto"/>
                  <w:tcMar>
                    <w:top w:w="0" w:type="dxa"/>
                    <w:left w:w="10" w:type="dxa"/>
                    <w:bottom w:w="0" w:type="dxa"/>
                    <w:right w:w="10" w:type="dxa"/>
                  </w:tcMar>
                </w:tcPr>
                <w:p w:rsidR="00C349E3" w:rsidRDefault="00C349E3">
                  <w:pPr>
                    <w:autoSpaceDE w:val="0"/>
                    <w:snapToGrid w:val="0"/>
                    <w:spacing w:line="300" w:lineRule="exact"/>
                    <w:ind w:left="280" w:hanging="280"/>
                    <w:jc w:val="both"/>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57007C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濕氣吸入治療</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限人工氣道患者申報，使用呼吸器期間不得同時申報。</w:t>
                  </w:r>
                </w:p>
              </w:tc>
              <w:tc>
                <w:tcPr>
                  <w:tcW w:w="40"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c>
                <w:tcPr>
                  <w:tcW w:w="86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57009B</w:t>
                  </w:r>
                </w:p>
              </w:tc>
              <w:tc>
                <w:tcPr>
                  <w:tcW w:w="1276"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甦醒器使用</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C349E3" w:rsidRDefault="00C047D5">
                  <w:pPr>
                    <w:overflowPunct w:val="0"/>
                    <w:autoSpaceDE w:val="0"/>
                    <w:snapToGrid w:val="0"/>
                    <w:spacing w:line="300" w:lineRule="exact"/>
                    <w:ind w:left="280" w:hanging="280"/>
                    <w:jc w:val="both"/>
                  </w:pPr>
                  <w:r>
                    <w:rPr>
                      <w:rFonts w:ascii="標楷體" w:eastAsia="標楷體" w:hAnsi="標楷體"/>
                      <w:szCs w:val="24"/>
                    </w:rPr>
                    <w:t>1.</w:t>
                  </w:r>
                  <w:r>
                    <w:rPr>
                      <w:rFonts w:ascii="標楷體" w:eastAsia="標楷體" w:hAnsi="標楷體"/>
                      <w:szCs w:val="24"/>
                    </w:rPr>
                    <w:t>定義</w:t>
                  </w:r>
                  <w:r>
                    <w:rPr>
                      <w:rFonts w:ascii="標楷體" w:eastAsia="標楷體" w:hAnsi="標楷體"/>
                      <w:szCs w:val="24"/>
                    </w:rPr>
                    <w:t>:</w:t>
                  </w:r>
                  <w:r>
                    <w:rPr>
                      <w:rFonts w:ascii="標楷體" w:eastAsia="標楷體" w:hAnsi="標楷體"/>
                      <w:szCs w:val="24"/>
                    </w:rPr>
                    <w:t>暫指</w:t>
                  </w:r>
                  <w:r>
                    <w:rPr>
                      <w:rFonts w:ascii="標楷體" w:eastAsia="標楷體" w:hAnsi="標楷體"/>
                      <w:spacing w:val="-10"/>
                      <w:szCs w:val="24"/>
                    </w:rPr>
                    <w:t>manual resuscitation-bag</w:t>
                  </w:r>
                  <w:r>
                    <w:rPr>
                      <w:rFonts w:ascii="標楷體" w:eastAsia="標楷體" w:hAnsi="標楷體"/>
                      <w:szCs w:val="24"/>
                    </w:rPr>
                    <w:t>之使用。</w:t>
                  </w:r>
                </w:p>
                <w:p w:rsidR="00C349E3" w:rsidRDefault="00C047D5">
                  <w:pPr>
                    <w:autoSpaceDE w:val="0"/>
                    <w:snapToGrid w:val="0"/>
                    <w:spacing w:line="300" w:lineRule="exact"/>
                    <w:ind w:left="280" w:hanging="28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應依實際使用申報。</w:t>
                  </w:r>
                </w:p>
              </w:tc>
              <w:tc>
                <w:tcPr>
                  <w:tcW w:w="40" w:type="dxa"/>
                  <w:shd w:val="clear" w:color="auto" w:fill="auto"/>
                  <w:tcMar>
                    <w:top w:w="0" w:type="dxa"/>
                    <w:left w:w="10" w:type="dxa"/>
                    <w:bottom w:w="0" w:type="dxa"/>
                    <w:right w:w="10" w:type="dxa"/>
                  </w:tcMar>
                </w:tcPr>
                <w:p w:rsidR="00C349E3" w:rsidRDefault="00C349E3">
                  <w:pPr>
                    <w:autoSpaceDE w:val="0"/>
                    <w:snapToGrid w:val="0"/>
                    <w:spacing w:line="300" w:lineRule="exact"/>
                    <w:ind w:left="280" w:hanging="280"/>
                    <w:jc w:val="both"/>
                    <w:rPr>
                      <w:rFonts w:ascii="標楷體" w:eastAsia="標楷體" w:hAnsi="標楷體"/>
                      <w:szCs w:val="24"/>
                    </w:rPr>
                  </w:pPr>
                </w:p>
              </w:tc>
            </w:tr>
            <w:tr w:rsidR="00C349E3">
              <w:tblPrEx>
                <w:tblCellMar>
                  <w:top w:w="0" w:type="dxa"/>
                  <w:bottom w:w="0" w:type="dxa"/>
                </w:tblCellMar>
              </w:tblPrEx>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57012B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復原運動</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誘發性深呼吸運動</w:t>
                  </w:r>
                  <w:r>
                    <w:rPr>
                      <w:rFonts w:ascii="標楷體" w:eastAsia="標楷體" w:hAnsi="標楷體"/>
                      <w:szCs w:val="24"/>
                    </w:rPr>
                    <w:t>(57011B)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係限胸腹手術後之病人申報，以一天一次，術後一週為原則。</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此為手術前之衛教項目與訓練，以防止術後肺葉痿縮，手術後病人狀況改善後應立即停止。</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呼吸運動</w:t>
                  </w:r>
                  <w:r>
                    <w:rPr>
                      <w:rFonts w:ascii="標楷體" w:eastAsia="標楷體" w:hAnsi="標楷體"/>
                      <w:szCs w:val="24"/>
                    </w:rPr>
                    <w:t>(57010B)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針對</w:t>
                  </w:r>
                  <w:r>
                    <w:rPr>
                      <w:rFonts w:ascii="標楷體" w:eastAsia="標楷體" w:hAnsi="標楷體"/>
                      <w:szCs w:val="24"/>
                    </w:rPr>
                    <w:t>COPD</w:t>
                  </w:r>
                  <w:r>
                    <w:rPr>
                      <w:rFonts w:ascii="標楷體" w:eastAsia="標楷體" w:hAnsi="標楷體"/>
                      <w:szCs w:val="24"/>
                    </w:rPr>
                    <w:t>及其他慢性呼吸運動異常之病人之處置，以一天一次七天為原則。</w:t>
                  </w:r>
                </w:p>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(2)</w:t>
                  </w:r>
                  <w:r>
                    <w:rPr>
                      <w:rFonts w:ascii="標楷體" w:eastAsia="標楷體" w:hAnsi="標楷體"/>
                      <w:szCs w:val="24"/>
                    </w:rPr>
                    <w:t>此為一種病人衛教項目，訓練病人正常呼吸的方法。</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申報時附診斷與治療記錄。</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復原運動</w:t>
                  </w:r>
                  <w:r>
                    <w:rPr>
                      <w:rFonts w:ascii="標楷體" w:eastAsia="標楷體" w:hAnsi="標楷體"/>
                      <w:szCs w:val="24"/>
                    </w:rPr>
                    <w:t>(57012B)</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此為一種病人衛教項目。</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復原運動為慢性呼吸困難病人以此項訓練使呼吸肌肉得以協調，從而減輕病人呼吸困難。</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限慢性呼吸困難病人申報，申報時附診斷與治療記錄</w:t>
                  </w:r>
                </w:p>
                <w:p w:rsidR="00C349E3" w:rsidRDefault="00C047D5">
                  <w:pPr>
                    <w:snapToGrid w:val="0"/>
                    <w:spacing w:line="300" w:lineRule="exact"/>
                    <w:rPr>
                      <w:rFonts w:ascii="標楷體" w:eastAsia="標楷體" w:hAnsi="標楷體"/>
                      <w:szCs w:val="24"/>
                    </w:rPr>
                  </w:pPr>
                  <w:r>
                    <w:rPr>
                      <w:rFonts w:ascii="標楷體" w:eastAsia="標楷體" w:hAnsi="標楷體"/>
                      <w:szCs w:val="24"/>
                    </w:rPr>
                    <w:t>針對前述病人之處置，以一天一次七天為原則；如實施胸腔物理復健以本項申報者，原則上一天不超過二次，二週為限。惟對病危或意識不清病患須嚴加審查。</w:t>
                  </w:r>
                </w:p>
              </w:tc>
              <w:tc>
                <w:tcPr>
                  <w:tcW w:w="40" w:type="dxa"/>
                  <w:shd w:val="clear" w:color="auto" w:fill="auto"/>
                  <w:tcMar>
                    <w:top w:w="0" w:type="dxa"/>
                    <w:left w:w="10" w:type="dxa"/>
                    <w:bottom w:w="0" w:type="dxa"/>
                    <w:right w:w="10" w:type="dxa"/>
                  </w:tcMar>
                </w:tcPr>
                <w:p w:rsidR="00C349E3" w:rsidRDefault="00C349E3">
                  <w:pPr>
                    <w:snapToGrid w:val="0"/>
                    <w:spacing w:line="300" w:lineRule="exact"/>
                    <w:rPr>
                      <w:rFonts w:ascii="標楷體" w:eastAsia="標楷體" w:hAnsi="標楷體"/>
                      <w:szCs w:val="24"/>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57015B</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57016B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經皮測氧分壓器</w:t>
                  </w:r>
                  <w:r>
                    <w:rPr>
                      <w:rFonts w:ascii="標楷體" w:eastAsia="標楷體" w:hAnsi="標楷體"/>
                      <w:szCs w:val="24"/>
                    </w:rPr>
                    <w:t>(</w:t>
                  </w:r>
                  <w:r>
                    <w:rPr>
                      <w:rFonts w:ascii="標楷體" w:eastAsia="標楷體" w:hAnsi="標楷體"/>
                      <w:szCs w:val="24"/>
                    </w:rPr>
                    <w:t>日</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經皮測二氧化碳分壓器</w:t>
                  </w:r>
                  <w:r>
                    <w:rPr>
                      <w:rFonts w:ascii="標楷體" w:eastAsia="標楷體" w:hAnsi="標楷體"/>
                      <w:szCs w:val="24"/>
                    </w:rPr>
                    <w:t>(</w:t>
                  </w:r>
                  <w:r>
                    <w:rPr>
                      <w:rFonts w:ascii="標楷體" w:eastAsia="標楷體" w:hAnsi="標楷體"/>
                      <w:szCs w:val="24"/>
                    </w:rPr>
                    <w:t>日</w:t>
                  </w:r>
                  <w:r>
                    <w:rPr>
                      <w:rFonts w:ascii="標楷體" w:eastAsia="標楷體" w:hAnsi="標楷體"/>
                      <w:szCs w:val="24"/>
                    </w:rPr>
                    <w:t>)</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經皮測氧分壓器及經皮測二氧化碳分壓器限小兒病情需要確實有使用者申報。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呼氣末二氧化碳分壓器，應依病情需要核實申報。</w:t>
                  </w:r>
                </w:p>
              </w:tc>
              <w:tc>
                <w:tcPr>
                  <w:tcW w:w="40" w:type="dxa"/>
                  <w:shd w:val="clear" w:color="auto" w:fill="auto"/>
                  <w:tcMar>
                    <w:top w:w="0" w:type="dxa"/>
                    <w:left w:w="10" w:type="dxa"/>
                    <w:bottom w:w="0" w:type="dxa"/>
                    <w:right w:w="10" w:type="dxa"/>
                  </w:tcMar>
                </w:tcPr>
                <w:p w:rsidR="00C349E3" w:rsidRDefault="00C349E3">
                  <w:pPr>
                    <w:snapToGrid w:val="0"/>
                    <w:spacing w:line="400" w:lineRule="exact"/>
                    <w:ind w:left="414" w:hanging="360"/>
                    <w:rPr>
                      <w:rFonts w:ascii="標楷體" w:eastAsia="標楷體" w:hAnsi="標楷體"/>
                      <w:sz w:val="28"/>
                      <w:szCs w:val="28"/>
                    </w:rPr>
                  </w:pPr>
                </w:p>
              </w:tc>
            </w:tr>
            <w:tr w:rsidR="00C349E3">
              <w:tblPrEx>
                <w:tblCellMar>
                  <w:top w:w="0" w:type="dxa"/>
                  <w:bottom w:w="0" w:type="dxa"/>
                </w:tblCellMar>
              </w:tblPrEx>
              <w:trPr>
                <w:cantSplit/>
                <w:trHeight w:val="2202"/>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57017B</w:t>
                  </w:r>
                </w:p>
                <w:p w:rsidR="00C349E3" w:rsidRDefault="00C349E3">
                  <w:pPr>
                    <w:snapToGrid w:val="0"/>
                    <w:spacing w:line="300" w:lineRule="exact"/>
                    <w:rPr>
                      <w:rFonts w:ascii="標楷體" w:eastAsia="標楷體" w:hAnsi="標楷體"/>
                      <w:szCs w:val="24"/>
                    </w:rPr>
                  </w:pPr>
                </w:p>
                <w:p w:rsidR="00C349E3" w:rsidRDefault="00C349E3">
                  <w:pPr>
                    <w:snapToGrid w:val="0"/>
                    <w:spacing w:line="300" w:lineRule="exact"/>
                    <w:rPr>
                      <w:rFonts w:ascii="標楷體" w:eastAsia="標楷體" w:hAnsi="標楷體"/>
                      <w:szCs w:val="24"/>
                    </w:rPr>
                  </w:pPr>
                </w:p>
                <w:p w:rsidR="00C349E3" w:rsidRDefault="00C349E3">
                  <w:pPr>
                    <w:snapToGrid w:val="0"/>
                    <w:spacing w:line="300" w:lineRule="exact"/>
                    <w:rPr>
                      <w:rFonts w:ascii="標楷體" w:eastAsia="標楷體" w:hAnsi="標楷體"/>
                      <w:szCs w:val="24"/>
                    </w:rPr>
                  </w:pPr>
                </w:p>
                <w:p w:rsidR="00C349E3" w:rsidRDefault="00C047D5">
                  <w:pPr>
                    <w:snapToGrid w:val="0"/>
                    <w:spacing w:line="300" w:lineRule="exact"/>
                    <w:rPr>
                      <w:rFonts w:ascii="標楷體" w:eastAsia="標楷體" w:hAnsi="標楷體"/>
                      <w:szCs w:val="24"/>
                    </w:rPr>
                  </w:pPr>
                  <w:r>
                    <w:rPr>
                      <w:rFonts w:ascii="標楷體" w:eastAsia="標楷體" w:hAnsi="標楷體"/>
                      <w:szCs w:val="24"/>
                    </w:rPr>
                    <w:t>57018B</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脈動式或耳垂式血氧飽合監視器</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脈動式或耳垂式血氧飽合監視器</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申報時需附紀錄。</w:t>
                  </w:r>
                </w:p>
                <w:p w:rsidR="00C349E3" w:rsidRDefault="00C349E3">
                  <w:pPr>
                    <w:snapToGrid w:val="0"/>
                    <w:spacing w:line="300" w:lineRule="exact"/>
                    <w:rPr>
                      <w:rFonts w:ascii="標楷體" w:eastAsia="標楷體" w:hAnsi="標楷體"/>
                      <w:szCs w:val="24"/>
                    </w:rPr>
                  </w:pPr>
                </w:p>
              </w:tc>
              <w:tc>
                <w:tcPr>
                  <w:tcW w:w="40" w:type="dxa"/>
                  <w:shd w:val="clear" w:color="auto" w:fill="auto"/>
                  <w:tcMar>
                    <w:top w:w="0" w:type="dxa"/>
                    <w:left w:w="10" w:type="dxa"/>
                    <w:bottom w:w="0" w:type="dxa"/>
                    <w:right w:w="10" w:type="dxa"/>
                  </w:tcMar>
                </w:tcPr>
                <w:p w:rsidR="00C349E3" w:rsidRDefault="00C349E3">
                  <w:pPr>
                    <w:snapToGrid w:val="0"/>
                    <w:spacing w:line="400" w:lineRule="exact"/>
                    <w:rPr>
                      <w:rFonts w:ascii="標楷體" w:eastAsia="標楷體" w:hAnsi="標楷體"/>
                      <w:sz w:val="28"/>
                      <w:szCs w:val="28"/>
                    </w:rPr>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lastRenderedPageBreak/>
                    <w:t>57021C</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57022C</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蒸氣或噴霧吸入治療</w:t>
                  </w:r>
                  <w:r>
                    <w:rPr>
                      <w:rFonts w:ascii="標楷體" w:eastAsia="標楷體" w:hAnsi="標楷體"/>
                      <w:szCs w:val="24"/>
                    </w:rPr>
                    <w:t>(</w:t>
                  </w:r>
                  <w:r>
                    <w:rPr>
                      <w:rFonts w:ascii="標楷體" w:eastAsia="標楷體" w:hAnsi="標楷體"/>
                      <w:szCs w:val="24"/>
                    </w:rPr>
                    <w:t>次</w:t>
                  </w:r>
                  <w:r>
                    <w:rPr>
                      <w:rFonts w:ascii="標楷體" w:eastAsia="標楷體" w:hAnsi="標楷體"/>
                      <w:szCs w:val="24"/>
                    </w:rPr>
                    <w:t>)</w:t>
                  </w:r>
                </w:p>
                <w:p w:rsidR="00C349E3" w:rsidRDefault="00C047D5">
                  <w:pPr>
                    <w:snapToGrid w:val="0"/>
                    <w:spacing w:line="300" w:lineRule="exact"/>
                    <w:rPr>
                      <w:rFonts w:ascii="標楷體" w:eastAsia="標楷體" w:hAnsi="標楷體"/>
                      <w:szCs w:val="24"/>
                    </w:rPr>
                  </w:pPr>
                  <w:r>
                    <w:rPr>
                      <w:rFonts w:ascii="標楷體" w:eastAsia="標楷體" w:hAnsi="標楷體"/>
                      <w:szCs w:val="24"/>
                    </w:rPr>
                    <w:t>蒸氣或噴霧吸入治療</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指手持式小容積化霧器：申報以未使用呼吸器之病人，如合併有</w:t>
                  </w:r>
                  <w:r>
                    <w:rPr>
                      <w:rFonts w:ascii="標楷體" w:eastAsia="標楷體" w:hAnsi="標楷體"/>
                      <w:szCs w:val="24"/>
                    </w:rPr>
                    <w:t>COPD,bronchiectasis, asthma,pneumonia</w:t>
                  </w:r>
                  <w:r>
                    <w:rPr>
                      <w:rFonts w:ascii="標楷體" w:eastAsia="標楷體" w:hAnsi="標楷體"/>
                      <w:szCs w:val="24"/>
                    </w:rPr>
                    <w:t>或開胸</w:t>
                  </w:r>
                  <w:r>
                    <w:rPr>
                      <w:rFonts w:ascii="標楷體" w:eastAsia="標楷體" w:hAnsi="標楷體"/>
                      <w:szCs w:val="24"/>
                    </w:rPr>
                    <w:t>(</w:t>
                  </w:r>
                  <w:r>
                    <w:rPr>
                      <w:rFonts w:ascii="標楷體" w:eastAsia="標楷體" w:hAnsi="標楷體"/>
                      <w:szCs w:val="24"/>
                    </w:rPr>
                    <w:t>心</w:t>
                  </w:r>
                  <w:r>
                    <w:rPr>
                      <w:rFonts w:ascii="標楷體" w:eastAsia="標楷體" w:hAnsi="標楷體"/>
                      <w:szCs w:val="24"/>
                    </w:rPr>
                    <w:t>)</w:t>
                  </w:r>
                  <w:r>
                    <w:rPr>
                      <w:rFonts w:ascii="標楷體" w:eastAsia="標楷體" w:hAnsi="標楷體"/>
                      <w:szCs w:val="24"/>
                    </w:rPr>
                    <w:t>手術患者，需作藥物吸入治療者，所謂短期使用是指限於急性發作期，在醫師處方之狀況下使用。</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w:t>
                  </w:r>
                  <w:r>
                    <w:rPr>
                      <w:rFonts w:ascii="標楷體" w:eastAsia="標楷體" w:hAnsi="標楷體"/>
                      <w:szCs w:val="24"/>
                    </w:rPr>
                    <w:t>蒸氣或噴霧吸入治療及</w:t>
                  </w:r>
                  <w:r>
                    <w:rPr>
                      <w:rFonts w:ascii="標楷體" w:eastAsia="標楷體" w:hAnsi="標楷體"/>
                      <w:szCs w:val="24"/>
                    </w:rPr>
                    <w:t>57024B</w:t>
                  </w:r>
                  <w:r>
                    <w:rPr>
                      <w:rFonts w:ascii="標楷體" w:eastAsia="標楷體" w:hAnsi="標楷體"/>
                      <w:szCs w:val="24"/>
                    </w:rPr>
                    <w:t>人工呼吸器噴霧吸入治療申報期間以二週內為原則，需配合藥物之使用。</w:t>
                  </w:r>
                </w:p>
                <w:p w:rsidR="00C349E3" w:rsidRDefault="00C047D5">
                  <w:pPr>
                    <w:snapToGrid w:val="0"/>
                    <w:spacing w:line="300" w:lineRule="exact"/>
                  </w:pPr>
                  <w:r>
                    <w:rPr>
                      <w:rFonts w:ascii="標楷體" w:eastAsia="標楷體" w:hAnsi="標楷體"/>
                      <w:szCs w:val="24"/>
                    </w:rPr>
                    <w:t>3.</w:t>
                  </w:r>
                  <w:r>
                    <w:rPr>
                      <w:rFonts w:ascii="標楷體" w:eastAsia="標楷體" w:hAnsi="標楷體"/>
                      <w:szCs w:val="24"/>
                    </w:rPr>
                    <w:t>申報</w:t>
                  </w:r>
                  <w:r>
                    <w:rPr>
                      <w:rFonts w:ascii="標楷體" w:eastAsia="標楷體" w:hAnsi="標楷體"/>
                      <w:szCs w:val="24"/>
                    </w:rPr>
                    <w:t>57024B</w:t>
                  </w:r>
                  <w:r>
                    <w:rPr>
                      <w:rFonts w:ascii="標楷體" w:eastAsia="標楷體" w:hAnsi="標楷體"/>
                      <w:szCs w:val="24"/>
                    </w:rPr>
                    <w:t>不得合併申報</w:t>
                  </w:r>
                  <w:r>
                    <w:rPr>
                      <w:rFonts w:ascii="標楷體" w:eastAsia="標楷體" w:hAnsi="標楷體"/>
                      <w:szCs w:val="24"/>
                    </w:rPr>
                    <w:t>57021C</w:t>
                  </w:r>
                  <w:r>
                    <w:rPr>
                      <w:rFonts w:ascii="標楷體" w:eastAsia="標楷體" w:hAnsi="標楷體"/>
                      <w:szCs w:val="24"/>
                    </w:rPr>
                    <w:t>、</w:t>
                  </w:r>
                  <w:r>
                    <w:rPr>
                      <w:rFonts w:ascii="標楷體" w:eastAsia="標楷體" w:hAnsi="標楷體"/>
                      <w:szCs w:val="24"/>
                    </w:rPr>
                    <w:t>57022C</w:t>
                  </w:r>
                  <w:r>
                    <w:rPr>
                      <w:rFonts w:ascii="標楷體" w:eastAsia="標楷體" w:hAnsi="標楷體"/>
                      <w:szCs w:val="24"/>
                    </w:rPr>
                    <w:t>。</w:t>
                  </w:r>
                  <w:r>
                    <w:rPr>
                      <w:rFonts w:ascii="標楷體" w:eastAsia="標楷體" w:hAnsi="標楷體"/>
                      <w:szCs w:val="24"/>
                    </w:rPr>
                    <w:t>(99/7/1)</w:t>
                  </w:r>
                </w:p>
              </w:tc>
              <w:tc>
                <w:tcPr>
                  <w:tcW w:w="40" w:type="dxa"/>
                  <w:shd w:val="clear" w:color="auto" w:fill="auto"/>
                  <w:tcMar>
                    <w:top w:w="0" w:type="dxa"/>
                    <w:left w:w="10" w:type="dxa"/>
                    <w:bottom w:w="0" w:type="dxa"/>
                    <w:right w:w="10" w:type="dxa"/>
                  </w:tcMar>
                </w:tcPr>
                <w:p w:rsidR="00C349E3" w:rsidRDefault="00C349E3">
                  <w:pPr>
                    <w:snapToGrid w:val="0"/>
                    <w:spacing w:line="360" w:lineRule="exact"/>
                  </w:pPr>
                </w:p>
              </w:tc>
            </w:tr>
            <w:tr w:rsidR="00C349E3">
              <w:tblPrEx>
                <w:tblCellMar>
                  <w:top w:w="0" w:type="dxa"/>
                  <w:bottom w:w="0" w:type="dxa"/>
                </w:tblCellMar>
              </w:tblPrEx>
              <w:trPr>
                <w:cantSplit/>
              </w:trPr>
              <w:tc>
                <w:tcPr>
                  <w:tcW w:w="869"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57024B</w:t>
                  </w: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人工呼吸器噴霧吸入治療</w:t>
                  </w:r>
                  <w:r>
                    <w:rPr>
                      <w:rFonts w:ascii="標楷體" w:eastAsia="標楷體" w:hAnsi="標楷體"/>
                      <w:szCs w:val="24"/>
                    </w:rPr>
                    <w:t>(</w:t>
                  </w:r>
                  <w:r>
                    <w:rPr>
                      <w:rFonts w:ascii="標楷體" w:eastAsia="標楷體" w:hAnsi="標楷體"/>
                      <w:szCs w:val="24"/>
                    </w:rPr>
                    <w:t>天</w:t>
                  </w:r>
                  <w:r>
                    <w:rPr>
                      <w:rFonts w:ascii="標楷體" w:eastAsia="標楷體" w:hAnsi="標楷體"/>
                      <w:szCs w:val="24"/>
                    </w:rPr>
                    <w:t>)</w:t>
                  </w:r>
                </w:p>
              </w:tc>
              <w:tc>
                <w:tcPr>
                  <w:tcW w:w="3118"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C349E3" w:rsidRDefault="00C047D5">
                  <w:pPr>
                    <w:snapToGrid w:val="0"/>
                    <w:spacing w:line="300" w:lineRule="exact"/>
                    <w:rPr>
                      <w:rFonts w:ascii="標楷體" w:eastAsia="標楷體" w:hAnsi="標楷體"/>
                      <w:szCs w:val="24"/>
                    </w:rPr>
                  </w:pPr>
                  <w:r>
                    <w:rPr>
                      <w:rFonts w:ascii="標楷體" w:eastAsia="標楷體" w:hAnsi="標楷體"/>
                      <w:szCs w:val="24"/>
                    </w:rPr>
                    <w:t>1.</w:t>
                  </w:r>
                  <w:r>
                    <w:rPr>
                      <w:rFonts w:ascii="標楷體" w:eastAsia="標楷體" w:hAnsi="標楷體"/>
                      <w:szCs w:val="24"/>
                    </w:rPr>
                    <w:t>限使用呼吸器利用吸入輔助器或小容積化霧器或</w:t>
                  </w:r>
                  <w:r>
                    <w:rPr>
                      <w:rFonts w:ascii="標楷體" w:eastAsia="標楷體" w:hAnsi="標楷體"/>
                      <w:szCs w:val="24"/>
                    </w:rPr>
                    <w:t>MDI</w:t>
                  </w:r>
                  <w:r>
                    <w:rPr>
                      <w:rFonts w:ascii="標楷體" w:eastAsia="標楷體" w:hAnsi="標楷體"/>
                      <w:szCs w:val="24"/>
                    </w:rPr>
                    <w:t>，併有</w:t>
                  </w:r>
                  <w:r>
                    <w:rPr>
                      <w:rFonts w:ascii="標楷體" w:eastAsia="標楷體" w:hAnsi="標楷體"/>
                      <w:szCs w:val="24"/>
                    </w:rPr>
                    <w:t>COPD,bronchiectasis,asthma,pneumonia</w:t>
                  </w:r>
                  <w:r>
                    <w:rPr>
                      <w:rFonts w:ascii="標楷體" w:eastAsia="標楷體" w:hAnsi="標楷體"/>
                      <w:szCs w:val="24"/>
                    </w:rPr>
                    <w:t>等呼吸道阻塞疾病或開胸</w:t>
                  </w:r>
                  <w:r>
                    <w:rPr>
                      <w:rFonts w:ascii="標楷體" w:eastAsia="標楷體" w:hAnsi="標楷體"/>
                      <w:szCs w:val="24"/>
                    </w:rPr>
                    <w:t>(</w:t>
                  </w:r>
                  <w:r>
                    <w:rPr>
                      <w:rFonts w:ascii="標楷體" w:eastAsia="標楷體" w:hAnsi="標楷體"/>
                      <w:szCs w:val="24"/>
                    </w:rPr>
                    <w:t>心</w:t>
                  </w:r>
                  <w:r>
                    <w:rPr>
                      <w:rFonts w:ascii="標楷體" w:eastAsia="標楷體" w:hAnsi="標楷體"/>
                      <w:szCs w:val="24"/>
                    </w:rPr>
                    <w:t>)</w:t>
                  </w:r>
                  <w:r>
                    <w:rPr>
                      <w:rFonts w:ascii="標楷體" w:eastAsia="標楷體" w:hAnsi="標楷體"/>
                      <w:szCs w:val="24"/>
                    </w:rPr>
                    <w:t>手術患者使用，需在病歷上記載適應症及使用後之療效，申報以二週為原則。</w:t>
                  </w:r>
                  <w:r>
                    <w:rPr>
                      <w:rFonts w:ascii="標楷體" w:eastAsia="標楷體" w:hAnsi="標楷體"/>
                      <w:szCs w:val="24"/>
                    </w:rPr>
                    <w:t>(99/7/1)</w:t>
                  </w:r>
                </w:p>
                <w:p w:rsidR="00C349E3" w:rsidRDefault="00C047D5">
                  <w:pPr>
                    <w:snapToGrid w:val="0"/>
                    <w:spacing w:line="300" w:lineRule="exact"/>
                  </w:pPr>
                  <w:r>
                    <w:rPr>
                      <w:rFonts w:ascii="標楷體" w:eastAsia="標楷體" w:hAnsi="標楷體"/>
                      <w:szCs w:val="24"/>
                    </w:rPr>
                    <w:t>2.</w:t>
                  </w:r>
                  <w:r>
                    <w:rPr>
                      <w:rFonts w:ascii="標楷體" w:eastAsia="標楷體" w:hAnsi="標楷體"/>
                      <w:szCs w:val="24"/>
                    </w:rPr>
                    <w:t>申報</w:t>
                  </w:r>
                  <w:r>
                    <w:rPr>
                      <w:rFonts w:ascii="標楷體" w:eastAsia="標楷體" w:hAnsi="標楷體"/>
                      <w:szCs w:val="24"/>
                    </w:rPr>
                    <w:t>57024B</w:t>
                  </w:r>
                  <w:r>
                    <w:rPr>
                      <w:rFonts w:ascii="標楷體" w:eastAsia="標楷體" w:hAnsi="標楷體"/>
                      <w:szCs w:val="24"/>
                    </w:rPr>
                    <w:t>不得合併申報</w:t>
                  </w:r>
                  <w:r>
                    <w:rPr>
                      <w:rFonts w:ascii="標楷體" w:eastAsia="標楷體" w:hAnsi="標楷體"/>
                      <w:szCs w:val="24"/>
                    </w:rPr>
                    <w:t>57021C</w:t>
                  </w:r>
                  <w:r>
                    <w:rPr>
                      <w:rFonts w:ascii="標楷體" w:eastAsia="標楷體" w:hAnsi="標楷體"/>
                      <w:szCs w:val="24"/>
                    </w:rPr>
                    <w:t>、</w:t>
                  </w:r>
                  <w:r>
                    <w:rPr>
                      <w:rFonts w:ascii="標楷體" w:eastAsia="標楷體" w:hAnsi="標楷體"/>
                      <w:szCs w:val="24"/>
                    </w:rPr>
                    <w:t>57022C</w:t>
                  </w:r>
                  <w:r>
                    <w:rPr>
                      <w:rFonts w:ascii="標楷體" w:eastAsia="標楷體" w:hAnsi="標楷體"/>
                      <w:szCs w:val="24"/>
                    </w:rPr>
                    <w:t>。</w:t>
                  </w:r>
                  <w:r>
                    <w:rPr>
                      <w:rFonts w:ascii="標楷體" w:eastAsia="標楷體" w:hAnsi="標楷體"/>
                      <w:szCs w:val="24"/>
                    </w:rPr>
                    <w:t>(99/7/1)</w:t>
                  </w:r>
                </w:p>
              </w:tc>
              <w:tc>
                <w:tcPr>
                  <w:tcW w:w="40" w:type="dxa"/>
                  <w:shd w:val="clear" w:color="auto" w:fill="auto"/>
                  <w:tcMar>
                    <w:top w:w="0" w:type="dxa"/>
                    <w:left w:w="10" w:type="dxa"/>
                    <w:bottom w:w="0" w:type="dxa"/>
                    <w:right w:w="10" w:type="dxa"/>
                  </w:tcMar>
                </w:tcPr>
                <w:p w:rsidR="00C349E3" w:rsidRDefault="00C349E3">
                  <w:pPr>
                    <w:snapToGrid w:val="0"/>
                    <w:spacing w:line="360" w:lineRule="exact"/>
                  </w:pPr>
                </w:p>
              </w:tc>
            </w:tr>
          </w:tbl>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jc w:val="both"/>
            </w:pPr>
            <w:r>
              <w:rPr>
                <w:rFonts w:ascii="標楷體" w:eastAsia="標楷體" w:hAnsi="標楷體"/>
                <w:szCs w:val="28"/>
              </w:rPr>
              <w:t>(4)</w:t>
            </w:r>
            <w:r>
              <w:rPr>
                <w:rFonts w:ascii="標楷體" w:eastAsia="標楷體" w:hAnsi="標楷體"/>
                <w:szCs w:val="28"/>
              </w:rPr>
              <w:t>加護病房申報費用已包括監視器【心電監視器（</w:t>
            </w:r>
            <w:r>
              <w:rPr>
                <w:rFonts w:ascii="標楷體" w:eastAsia="標楷體" w:hAnsi="標楷體"/>
                <w:szCs w:val="28"/>
              </w:rPr>
              <w:t>47032B</w:t>
            </w:r>
            <w:r>
              <w:rPr>
                <w:rFonts w:ascii="標楷體" w:eastAsia="標楷體" w:hAnsi="標楷體"/>
                <w:szCs w:val="28"/>
              </w:rPr>
              <w:t>）、無侵害性血壓監視器（</w:t>
            </w:r>
            <w:r>
              <w:rPr>
                <w:rFonts w:ascii="標楷體" w:eastAsia="標楷體" w:hAnsi="標楷體"/>
                <w:szCs w:val="28"/>
              </w:rPr>
              <w:t>47033B</w:t>
            </w:r>
            <w:r>
              <w:rPr>
                <w:rFonts w:ascii="標楷體" w:eastAsia="標楷體" w:hAnsi="標楷體"/>
                <w:szCs w:val="28"/>
              </w:rPr>
              <w:t>）及脈動式或耳垂式血氧飽合監視器（每次、每天）（</w:t>
            </w:r>
            <w:r>
              <w:rPr>
                <w:rFonts w:ascii="標楷體" w:eastAsia="標楷體" w:hAnsi="標楷體"/>
                <w:szCs w:val="28"/>
              </w:rPr>
              <w:t>57017B</w:t>
            </w:r>
            <w:r>
              <w:rPr>
                <w:rFonts w:ascii="標楷體" w:eastAsia="標楷體" w:hAnsi="標楷體"/>
                <w:szCs w:val="28"/>
              </w:rPr>
              <w:t>、</w:t>
            </w:r>
            <w:r>
              <w:rPr>
                <w:rFonts w:ascii="標楷體" w:eastAsia="標楷體" w:hAnsi="標楷體"/>
                <w:szCs w:val="28"/>
              </w:rPr>
              <w:t>57018B</w:t>
            </w:r>
            <w:r>
              <w:rPr>
                <w:rFonts w:ascii="標楷體" w:eastAsia="標楷體" w:hAnsi="標楷體"/>
                <w:szCs w:val="28"/>
              </w:rPr>
              <w:t>）】。</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ind w:left="314" w:hanging="314"/>
              <w:jc w:val="both"/>
              <w:rPr>
                <w:rFonts w:ascii="Times New Roman" w:eastAsia="標楷體" w:hAnsi="Times New Roman"/>
                <w:color w:val="000000"/>
                <w:kern w:val="0"/>
                <w:szCs w:val="24"/>
              </w:rPr>
            </w:pPr>
            <w:r>
              <w:rPr>
                <w:rFonts w:ascii="Times New Roman" w:eastAsia="標楷體" w:hAnsi="Times New Roman"/>
                <w:color w:val="000000"/>
                <w:kern w:val="0"/>
                <w:szCs w:val="24"/>
              </w:rPr>
              <w:t>(6)</w:t>
            </w:r>
            <w:r>
              <w:rPr>
                <w:rFonts w:ascii="Times New Roman" w:eastAsia="標楷體" w:hAnsi="Times New Roman"/>
                <w:color w:val="000000"/>
                <w:kern w:val="0"/>
                <w:szCs w:val="24"/>
              </w:rPr>
              <w:t>醫療院所行心導管檢查，於審查需要時，應檢附下列兩項資料備查：</w:t>
            </w:r>
          </w:p>
          <w:p w:rsidR="00C349E3" w:rsidRDefault="00C047D5">
            <w:pPr>
              <w:snapToGrid w:val="0"/>
              <w:spacing w:line="3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甲、全民健康保險心導管檢查申報表。</w:t>
            </w:r>
            <w:r>
              <w:rPr>
                <w:rFonts w:ascii="Times New Roman" w:eastAsia="標楷體" w:hAnsi="Times New Roman"/>
                <w:color w:val="000000"/>
                <w:kern w:val="0"/>
                <w:szCs w:val="24"/>
              </w:rPr>
              <w:t>(</w:t>
            </w:r>
            <w:r>
              <w:rPr>
                <w:rFonts w:ascii="Times New Roman" w:eastAsia="標楷體" w:hAnsi="Times New Roman"/>
                <w:color w:val="000000"/>
                <w:kern w:val="0"/>
                <w:szCs w:val="24"/>
              </w:rPr>
              <w:t>詳附表五</w:t>
            </w:r>
            <w:r>
              <w:rPr>
                <w:rFonts w:ascii="Times New Roman" w:eastAsia="標楷體" w:hAnsi="Times New Roman"/>
                <w:color w:val="000000"/>
                <w:kern w:val="0"/>
                <w:szCs w:val="24"/>
              </w:rPr>
              <w:t>)</w:t>
            </w:r>
          </w:p>
          <w:p w:rsidR="00C349E3" w:rsidRDefault="00C047D5">
            <w:pPr>
              <w:snapToGrid w:val="0"/>
              <w:spacing w:line="3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乙、心導管檢查報告。</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(11)</w:t>
            </w:r>
            <w:r>
              <w:rPr>
                <w:rFonts w:ascii="標楷體" w:eastAsia="標楷體" w:hAnsi="標楷體"/>
                <w:szCs w:val="28"/>
              </w:rPr>
              <w:t>心臟超音波檢查：</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甲、</w:t>
            </w:r>
            <w:r>
              <w:rPr>
                <w:rFonts w:ascii="標楷體" w:eastAsia="標楷體" w:hAnsi="標楷體"/>
                <w:szCs w:val="28"/>
              </w:rPr>
              <w:t>18005B(</w:t>
            </w:r>
            <w:r>
              <w:rPr>
                <w:rFonts w:ascii="標楷體" w:eastAsia="標楷體" w:hAnsi="標楷體"/>
                <w:szCs w:val="28"/>
              </w:rPr>
              <w:t>超音波心臟圖</w:t>
            </w:r>
            <w:r>
              <w:rPr>
                <w:rFonts w:ascii="標楷體" w:eastAsia="標楷體" w:hAnsi="標楷體"/>
                <w:szCs w:val="28"/>
              </w:rPr>
              <w:t>)</w:t>
            </w:r>
            <w:r>
              <w:rPr>
                <w:rFonts w:ascii="標楷體" w:eastAsia="標楷體" w:hAnsi="標楷體"/>
                <w:szCs w:val="28"/>
              </w:rPr>
              <w:t>可依適應症與</w:t>
            </w:r>
            <w:r>
              <w:rPr>
                <w:rFonts w:ascii="標楷體" w:eastAsia="標楷體" w:hAnsi="標楷體"/>
                <w:szCs w:val="28"/>
              </w:rPr>
              <w:t>18006B(</w:t>
            </w:r>
            <w:r>
              <w:rPr>
                <w:rFonts w:ascii="標楷體" w:eastAsia="標楷體" w:hAnsi="標楷體"/>
                <w:szCs w:val="28"/>
              </w:rPr>
              <w:t>杜卜勒氏超音波心臟圖</w:t>
            </w:r>
            <w:r>
              <w:rPr>
                <w:rFonts w:ascii="標楷體" w:eastAsia="標楷體" w:hAnsi="標楷體"/>
                <w:szCs w:val="28"/>
              </w:rPr>
              <w:t>)</w:t>
            </w:r>
            <w:r>
              <w:rPr>
                <w:rFonts w:ascii="標楷體" w:eastAsia="標楷體" w:hAnsi="標楷體"/>
                <w:szCs w:val="28"/>
              </w:rPr>
              <w:t>或</w:t>
            </w:r>
            <w:r>
              <w:rPr>
                <w:rFonts w:ascii="標楷體" w:eastAsia="標楷體" w:hAnsi="標楷體"/>
                <w:szCs w:val="28"/>
              </w:rPr>
              <w:t>18007B(</w:t>
            </w:r>
            <w:r>
              <w:rPr>
                <w:rFonts w:ascii="標楷體" w:eastAsia="標楷體" w:hAnsi="標楷體"/>
                <w:szCs w:val="28"/>
              </w:rPr>
              <w:t>杜卜勒氏彩色心臟血流圖</w:t>
            </w:r>
            <w:r>
              <w:rPr>
                <w:rFonts w:ascii="標楷體" w:eastAsia="標楷體" w:hAnsi="標楷體"/>
                <w:szCs w:val="28"/>
              </w:rPr>
              <w:t>)</w:t>
            </w:r>
            <w:r>
              <w:rPr>
                <w:rFonts w:ascii="標楷體" w:eastAsia="標楷體" w:hAnsi="標楷體"/>
                <w:szCs w:val="28"/>
              </w:rPr>
              <w:t>合併申報。</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乙、</w:t>
            </w:r>
            <w:r>
              <w:rPr>
                <w:rFonts w:ascii="標楷體" w:eastAsia="標楷體" w:hAnsi="標楷體"/>
                <w:szCs w:val="28"/>
              </w:rPr>
              <w:t>18007B</w:t>
            </w:r>
            <w:r>
              <w:rPr>
                <w:rFonts w:ascii="標楷體" w:eastAsia="標楷體" w:hAnsi="標楷體"/>
                <w:szCs w:val="28"/>
              </w:rPr>
              <w:t>已含</w:t>
            </w:r>
            <w:r>
              <w:rPr>
                <w:rFonts w:ascii="標楷體" w:eastAsia="標楷體" w:hAnsi="標楷體"/>
                <w:szCs w:val="28"/>
              </w:rPr>
              <w:t>18006B</w:t>
            </w:r>
            <w:r>
              <w:rPr>
                <w:rFonts w:ascii="標楷體" w:eastAsia="標楷體" w:hAnsi="標楷體"/>
                <w:szCs w:val="28"/>
              </w:rPr>
              <w:t>之精神，不宜合併申報。</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lastRenderedPageBreak/>
              <w:t>丙、刪除</w:t>
            </w:r>
            <w:r>
              <w:rPr>
                <w:rFonts w:ascii="標楷體" w:eastAsia="標楷體" w:hAnsi="標楷體"/>
                <w:szCs w:val="28"/>
              </w:rPr>
              <w:t>(99/7/1)</w:t>
            </w:r>
          </w:p>
          <w:p w:rsidR="00C349E3" w:rsidRDefault="00C047D5">
            <w:pPr>
              <w:snapToGrid w:val="0"/>
              <w:spacing w:line="300" w:lineRule="exact"/>
              <w:jc w:val="both"/>
              <w:rPr>
                <w:rFonts w:ascii="標楷體" w:eastAsia="標楷體" w:hAnsi="標楷體"/>
                <w:szCs w:val="28"/>
              </w:rPr>
            </w:pPr>
            <w:r>
              <w:rPr>
                <w:rFonts w:ascii="標楷體" w:eastAsia="標楷體" w:hAnsi="標楷體"/>
                <w:szCs w:val="28"/>
              </w:rPr>
              <w:t>丁、心臟超音波檢查</w:t>
            </w:r>
            <w:r>
              <w:rPr>
                <w:rFonts w:ascii="標楷體" w:eastAsia="標楷體" w:hAnsi="標楷體"/>
                <w:szCs w:val="28"/>
              </w:rPr>
              <w:t>(18005B,18007B)</w:t>
            </w:r>
            <w:r>
              <w:rPr>
                <w:rFonts w:ascii="標楷體" w:eastAsia="標楷體" w:hAnsi="標楷體"/>
                <w:szCs w:val="28"/>
              </w:rPr>
              <w:t>、</w:t>
            </w:r>
            <w:r>
              <w:rPr>
                <w:rFonts w:ascii="標楷體" w:eastAsia="標楷體" w:hAnsi="標楷體"/>
                <w:szCs w:val="28"/>
              </w:rPr>
              <w:t>24</w:t>
            </w:r>
            <w:r>
              <w:rPr>
                <w:rFonts w:ascii="標楷體" w:eastAsia="標楷體" w:hAnsi="標楷體"/>
                <w:szCs w:val="28"/>
              </w:rPr>
              <w:t>小時心電圖</w:t>
            </w:r>
            <w:r>
              <w:rPr>
                <w:rFonts w:ascii="標楷體" w:eastAsia="標楷體" w:hAnsi="標楷體"/>
                <w:szCs w:val="28"/>
              </w:rPr>
              <w:t>(18019B)</w:t>
            </w:r>
            <w:r>
              <w:rPr>
                <w:rFonts w:ascii="標楷體" w:eastAsia="標楷體" w:hAnsi="標楷體"/>
                <w:szCs w:val="28"/>
              </w:rPr>
              <w:t>與極度踏車運動試驗</w:t>
            </w:r>
            <w:r>
              <w:rPr>
                <w:rFonts w:ascii="標楷體" w:eastAsia="標楷體" w:hAnsi="標楷體"/>
                <w:szCs w:val="28"/>
              </w:rPr>
              <w:t>(18015B)</w:t>
            </w:r>
            <w:r>
              <w:rPr>
                <w:rFonts w:ascii="標楷體" w:eastAsia="標楷體" w:hAnsi="標楷體"/>
                <w:szCs w:val="28"/>
              </w:rPr>
              <w:t>或心肌灌注掃描</w:t>
            </w:r>
            <w:r>
              <w:rPr>
                <w:rFonts w:ascii="標楷體" w:eastAsia="標楷體" w:hAnsi="標楷體"/>
                <w:szCs w:val="28"/>
              </w:rPr>
              <w:t>(2</w:t>
            </w:r>
            <w:r>
              <w:rPr>
                <w:rFonts w:ascii="標楷體" w:eastAsia="標楷體" w:hAnsi="標楷體"/>
                <w:szCs w:val="28"/>
              </w:rPr>
              <w:t>6025B)</w:t>
            </w:r>
            <w:r>
              <w:rPr>
                <w:rFonts w:ascii="標楷體" w:eastAsia="標楷體" w:hAnsi="標楷體"/>
                <w:szCs w:val="28"/>
              </w:rPr>
              <w:t>原則應擇一至二項使用，特殊個案需多項同時施行者，依個案認定，申報費用時應檢附完整相關報告。</w:t>
            </w:r>
            <w:r>
              <w:rPr>
                <w:rFonts w:ascii="標楷體" w:eastAsia="標楷體" w:hAnsi="標楷體"/>
                <w:szCs w:val="28"/>
              </w:rPr>
              <w:t>(108/3/1)</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pacing w:line="300" w:lineRule="exact"/>
              <w:ind w:left="510" w:hanging="510"/>
            </w:pPr>
            <w:r>
              <w:rPr>
                <w:rFonts w:ascii="標楷體" w:eastAsia="標楷體" w:hAnsi="標楷體"/>
                <w:szCs w:val="24"/>
              </w:rPr>
              <w:t>(15)</w:t>
            </w:r>
            <w:r>
              <w:rPr>
                <w:rFonts w:ascii="標楷體" w:eastAsia="標楷體" w:hAnsi="標楷體" w:cs="新細明體"/>
                <w:szCs w:val="24"/>
              </w:rPr>
              <w:t>肺</w:t>
            </w:r>
            <w:r>
              <w:rPr>
                <w:rFonts w:ascii="標楷體" w:eastAsia="標楷體" w:hAnsi="標楷體"/>
                <w:szCs w:val="24"/>
              </w:rPr>
              <w:t>功能</w:t>
            </w:r>
            <w:r>
              <w:rPr>
                <w:rFonts w:ascii="標楷體" w:eastAsia="標楷體" w:hAnsi="標楷體" w:cs="新細明體"/>
                <w:szCs w:val="24"/>
              </w:rPr>
              <w:t>檢查之審查，應注意其所附報告之品質。</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甲、檢查</w:t>
            </w:r>
            <w:r>
              <w:rPr>
                <w:rFonts w:ascii="標楷體" w:eastAsia="標楷體" w:hAnsi="標楷體"/>
                <w:szCs w:val="24"/>
              </w:rPr>
              <w:t>17003C</w:t>
            </w:r>
            <w:r>
              <w:rPr>
                <w:rFonts w:ascii="標楷體" w:eastAsia="標楷體" w:hAnsi="標楷體"/>
                <w:szCs w:val="24"/>
              </w:rPr>
              <w:t>（流量容積圖形檢查）肺部結果是正常者，不應申報</w:t>
            </w:r>
            <w:r>
              <w:rPr>
                <w:rFonts w:ascii="標楷體" w:eastAsia="標楷體" w:hAnsi="標楷體"/>
                <w:szCs w:val="24"/>
              </w:rPr>
              <w:t>17006B</w:t>
            </w:r>
            <w:r>
              <w:rPr>
                <w:rFonts w:ascii="標楷體" w:eastAsia="標楷體" w:hAnsi="標楷體"/>
                <w:szCs w:val="24"/>
              </w:rPr>
              <w:t>（支氣管擴張劑試驗）及</w:t>
            </w:r>
            <w:r>
              <w:rPr>
                <w:rFonts w:ascii="標楷體" w:eastAsia="標楷體" w:hAnsi="標楷體"/>
                <w:szCs w:val="24"/>
              </w:rPr>
              <w:t>17007B</w:t>
            </w:r>
            <w:r>
              <w:rPr>
                <w:rFonts w:ascii="標楷體" w:eastAsia="標楷體" w:hAnsi="標楷體"/>
                <w:szCs w:val="24"/>
              </w:rPr>
              <w:t>（標準支氣管擴張劑試驗），但可作</w:t>
            </w:r>
            <w:r>
              <w:rPr>
                <w:rFonts w:ascii="標楷體" w:eastAsia="標楷體" w:hAnsi="標楷體"/>
                <w:szCs w:val="24"/>
              </w:rPr>
              <w:t>17019C</w:t>
            </w:r>
            <w:r>
              <w:rPr>
                <w:rFonts w:ascii="標楷體" w:eastAsia="標楷體" w:hAnsi="標楷體"/>
                <w:szCs w:val="24"/>
              </w:rPr>
              <w:t>（支氣管激發試驗）。</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乙、檢查</w:t>
            </w:r>
            <w:r>
              <w:rPr>
                <w:rFonts w:ascii="標楷體" w:eastAsia="標楷體" w:hAnsi="標楷體"/>
                <w:szCs w:val="24"/>
              </w:rPr>
              <w:t>17003C</w:t>
            </w:r>
            <w:r>
              <w:rPr>
                <w:rFonts w:ascii="標楷體" w:eastAsia="標楷體" w:hAnsi="標楷體"/>
                <w:szCs w:val="24"/>
              </w:rPr>
              <w:t>（流量容積圖形檢查）有氣道阻塞異常者，為進一步評估可做</w:t>
            </w:r>
            <w:r>
              <w:rPr>
                <w:rFonts w:ascii="標楷體" w:eastAsia="標楷體" w:hAnsi="標楷體"/>
                <w:szCs w:val="24"/>
              </w:rPr>
              <w:t>17006B</w:t>
            </w:r>
            <w:r>
              <w:rPr>
                <w:rFonts w:ascii="標楷體" w:eastAsia="標楷體" w:hAnsi="標楷體"/>
                <w:szCs w:val="24"/>
              </w:rPr>
              <w:t>（支氣管擴張劑試驗）或</w:t>
            </w:r>
            <w:r>
              <w:rPr>
                <w:rFonts w:ascii="標楷體" w:eastAsia="標楷體" w:hAnsi="標楷體"/>
                <w:szCs w:val="24"/>
              </w:rPr>
              <w:t>17007B</w:t>
            </w:r>
            <w:r>
              <w:rPr>
                <w:rFonts w:ascii="標楷體" w:eastAsia="標楷體" w:hAnsi="標楷體"/>
                <w:szCs w:val="24"/>
              </w:rPr>
              <w:t>（標準支氣管擴張劑試驗）。</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丙、已確診</w:t>
            </w:r>
            <w:r>
              <w:rPr>
                <w:rFonts w:ascii="標楷體" w:eastAsia="標楷體" w:hAnsi="標楷體"/>
                <w:szCs w:val="24"/>
              </w:rPr>
              <w:t>阻塞性肺疾病</w:t>
            </w:r>
            <w:r>
              <w:rPr>
                <w:rFonts w:ascii="標楷體" w:eastAsia="標楷體" w:hAnsi="標楷體"/>
                <w:szCs w:val="24"/>
              </w:rPr>
              <w:t>,</w:t>
            </w:r>
            <w:r>
              <w:rPr>
                <w:rFonts w:ascii="標楷體" w:eastAsia="標楷體" w:hAnsi="標楷體"/>
                <w:szCs w:val="24"/>
              </w:rPr>
              <w:t>急性發作期患者不宜進行以上檢查。</w:t>
            </w:r>
          </w:p>
          <w:p w:rsidR="00C349E3" w:rsidRDefault="00C047D5">
            <w:pPr>
              <w:snapToGrid w:val="0"/>
              <w:spacing w:line="300" w:lineRule="exact"/>
              <w:jc w:val="both"/>
            </w:pPr>
            <w:r>
              <w:rPr>
                <w:rFonts w:ascii="標楷體" w:eastAsia="標楷體" w:hAnsi="標楷體"/>
                <w:szCs w:val="24"/>
              </w:rPr>
              <w:t>丁、</w:t>
            </w:r>
            <w:r>
              <w:rPr>
                <w:rFonts w:ascii="標楷體" w:eastAsia="標楷體" w:hAnsi="標楷體"/>
                <w:szCs w:val="24"/>
              </w:rPr>
              <w:t>17006B</w:t>
            </w:r>
            <w:r>
              <w:rPr>
                <w:rFonts w:ascii="標楷體" w:eastAsia="標楷體" w:hAnsi="標楷體"/>
                <w:szCs w:val="24"/>
              </w:rPr>
              <w:t>（支氣管擴張劑試驗）不可與</w:t>
            </w:r>
            <w:r>
              <w:rPr>
                <w:rFonts w:ascii="標楷體" w:eastAsia="標楷體" w:hAnsi="標楷體"/>
                <w:szCs w:val="24"/>
              </w:rPr>
              <w:t>17019C</w:t>
            </w:r>
            <w:r>
              <w:rPr>
                <w:rFonts w:ascii="標楷體" w:eastAsia="標楷體" w:hAnsi="標楷體"/>
                <w:szCs w:val="24"/>
              </w:rPr>
              <w:t>（支氣管激發試驗）同時申報。</w:t>
            </w:r>
            <w:r>
              <w:rPr>
                <w:rFonts w:ascii="標楷體" w:eastAsia="標楷體" w:hAnsi="標楷體"/>
                <w:szCs w:val="24"/>
              </w:rPr>
              <w:t>(97/5/1)</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jc w:val="both"/>
            </w:pPr>
            <w:r>
              <w:rPr>
                <w:rFonts w:ascii="標楷體" w:eastAsia="標楷體" w:hAnsi="標楷體" w:cs="新細明體"/>
                <w:szCs w:val="28"/>
              </w:rPr>
              <w:t>(41)13023C(</w:t>
            </w:r>
            <w:r>
              <w:rPr>
                <w:rFonts w:ascii="標楷體" w:eastAsia="標楷體" w:hAnsi="標楷體" w:cs="新細明體"/>
                <w:szCs w:val="28"/>
              </w:rPr>
              <w:t>細菌最低抑制濃度快速試驗</w:t>
            </w:r>
            <w:r>
              <w:rPr>
                <w:rFonts w:ascii="標楷體" w:eastAsia="標楷體" w:hAnsi="標楷體" w:cs="新細明體"/>
                <w:szCs w:val="28"/>
              </w:rPr>
              <w:t>)</w:t>
            </w:r>
            <w:r>
              <w:rPr>
                <w:rFonts w:ascii="標楷體" w:eastAsia="標楷體" w:hAnsi="標楷體" w:cs="新細明體"/>
                <w:szCs w:val="28"/>
              </w:rPr>
              <w:t>需經</w:t>
            </w:r>
            <w:r>
              <w:rPr>
                <w:rFonts w:ascii="標楷體" w:eastAsia="標楷體" w:hAnsi="標楷體" w:cs="新細明體"/>
                <w:szCs w:val="28"/>
              </w:rPr>
              <w:t>13009B-13011B(</w:t>
            </w:r>
            <w:r>
              <w:rPr>
                <w:rFonts w:ascii="標楷體" w:eastAsia="標楷體" w:hAnsi="標楷體" w:cs="新細明體"/>
                <w:szCs w:val="28"/>
              </w:rPr>
              <w:t>細菌藥物敏感性試驗</w:t>
            </w:r>
            <w:r>
              <w:rPr>
                <w:rFonts w:ascii="標楷體" w:eastAsia="標楷體" w:hAnsi="標楷體" w:cs="新細明體"/>
                <w:szCs w:val="28"/>
              </w:rPr>
              <w:t>)</w:t>
            </w:r>
            <w:r>
              <w:rPr>
                <w:rFonts w:ascii="標楷體" w:eastAsia="標楷體" w:hAnsi="標楷體" w:cs="新細明體"/>
                <w:szCs w:val="28"/>
              </w:rPr>
              <w:t>或</w:t>
            </w:r>
            <w:r>
              <w:rPr>
                <w:rFonts w:ascii="標楷體" w:eastAsia="標楷體" w:hAnsi="標楷體" w:cs="新細明體"/>
                <w:szCs w:val="28"/>
              </w:rPr>
              <w:t>13020C-13022B(</w:t>
            </w:r>
            <w:r>
              <w:rPr>
                <w:rFonts w:ascii="標楷體" w:eastAsia="標楷體" w:hAnsi="標楷體" w:cs="新細明體"/>
                <w:szCs w:val="28"/>
              </w:rPr>
              <w:t>抗生素敏感試驗</w:t>
            </w:r>
            <w:r>
              <w:rPr>
                <w:rFonts w:ascii="標楷體" w:eastAsia="標楷體" w:hAnsi="標楷體" w:cs="新細明體"/>
                <w:szCs w:val="28"/>
              </w:rPr>
              <w:t>MIC</w:t>
            </w:r>
            <w:r>
              <w:rPr>
                <w:rFonts w:ascii="標楷體" w:eastAsia="標楷體" w:hAnsi="標楷體" w:cs="新細明體"/>
                <w:szCs w:val="28"/>
              </w:rPr>
              <w:t>法</w:t>
            </w:r>
            <w:r>
              <w:rPr>
                <w:rFonts w:ascii="標楷體" w:eastAsia="標楷體" w:hAnsi="標楷體" w:cs="新細明體"/>
                <w:szCs w:val="28"/>
              </w:rPr>
              <w:t>)</w:t>
            </w:r>
            <w:r>
              <w:rPr>
                <w:rFonts w:ascii="標楷體" w:eastAsia="標楷體" w:hAnsi="標楷體" w:cs="新細明體"/>
                <w:szCs w:val="28"/>
              </w:rPr>
              <w:t>分離出多重或全抗藥性菌種檢查後施行，送審時需檢附分離出多重或全抗藥性菌株之相關檢驗報告。</w:t>
            </w:r>
            <w:r>
              <w:rPr>
                <w:rFonts w:ascii="標楷體" w:eastAsia="標楷體" w:hAnsi="標楷體" w:cs="新細明體"/>
                <w:szCs w:val="28"/>
              </w:rPr>
              <w:t>(106/1/1)</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pacing w:line="300" w:lineRule="exact"/>
              <w:ind w:left="510" w:hanging="510"/>
              <w:rPr>
                <w:rFonts w:ascii="標楷體" w:eastAsia="標楷體" w:hAnsi="標楷體"/>
                <w:b/>
                <w:szCs w:val="24"/>
              </w:rPr>
            </w:pPr>
          </w:p>
          <w:p w:rsidR="00C349E3" w:rsidRDefault="00C349E3">
            <w:pPr>
              <w:spacing w:line="300" w:lineRule="exact"/>
              <w:ind w:left="510" w:hanging="510"/>
              <w:rPr>
                <w:rFonts w:ascii="標楷體" w:eastAsia="標楷體" w:hAnsi="標楷體"/>
                <w:b/>
                <w:szCs w:val="24"/>
              </w:rPr>
            </w:pPr>
          </w:p>
          <w:p w:rsidR="00C349E3" w:rsidRDefault="00C047D5">
            <w:pPr>
              <w:spacing w:line="300" w:lineRule="exact"/>
            </w:pPr>
            <w:r>
              <w:rPr>
                <w:rFonts w:ascii="標楷體" w:eastAsia="標楷體" w:hAnsi="標楷體"/>
                <w:b/>
                <w:noProof/>
                <w:szCs w:val="24"/>
              </w:rPr>
              <mc:AlternateContent>
                <mc:Choice Requires="wps">
                  <w:drawing>
                    <wp:anchor distT="0" distB="0" distL="114300" distR="114300" simplePos="0" relativeHeight="251659776" behindDoc="0" locked="0" layoutInCell="1" allowOverlap="1">
                      <wp:simplePos x="0" y="0"/>
                      <wp:positionH relativeFrom="column">
                        <wp:posOffset>9715500</wp:posOffset>
                      </wp:positionH>
                      <wp:positionV relativeFrom="paragraph">
                        <wp:posOffset>-1143630</wp:posOffset>
                      </wp:positionV>
                      <wp:extent cx="228600" cy="229871"/>
                      <wp:effectExtent l="0" t="0" r="0" b="0"/>
                      <wp:wrapNone/>
                      <wp:docPr id="3" name="Rectangle 73"/>
                      <wp:cNvGraphicFramePr/>
                      <a:graphic xmlns:a="http://schemas.openxmlformats.org/drawingml/2006/main">
                        <a:graphicData uri="http://schemas.microsoft.com/office/word/2010/wordprocessingShape">
                          <wps:wsp>
                            <wps:cNvSpPr/>
                            <wps:spPr>
                              <a:xfrm>
                                <a:off x="0" y="0"/>
                                <a:ext cx="228600" cy="229871"/>
                              </a:xfrm>
                              <a:prstGeom prst="rect">
                                <a:avLst/>
                              </a:prstGeom>
                              <a:noFill/>
                              <a:ln>
                                <a:noFill/>
                                <a:prstDash val="solid"/>
                              </a:ln>
                            </wps:spPr>
                            <wps:txbx>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wps:txbx>
                            <wps:bodyPr vert="horz" wrap="square" lIns="12701" tIns="12701" rIns="12701" bIns="12701" anchor="t" anchorCtr="0" compatLnSpc="0"/>
                          </wps:wsp>
                        </a:graphicData>
                      </a:graphic>
                    </wp:anchor>
                  </w:drawing>
                </mc:Choice>
                <mc:Fallback>
                  <w:pict>
                    <v:rect id="_x0000_s1028" style="position:absolute;margin-left:765pt;margin-top:-90.05pt;width:18pt;height:18.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" filled="f" stroked="f">
                      <v:textbox inset=".35281mm,.35281mm,.35281mm,.35281mm">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v:textbox>
                    </v:rect>
                  </w:pict>
                </mc:Fallback>
              </mc:AlternateContent>
            </w:r>
            <w:r>
              <w:rPr>
                <w:rFonts w:ascii="標楷體" w:eastAsia="標楷體" w:hAnsi="標楷體"/>
                <w:b/>
                <w:szCs w:val="24"/>
              </w:rPr>
              <w:t>(</w:t>
            </w:r>
            <w:r>
              <w:rPr>
                <w:rFonts w:ascii="標楷體" w:eastAsia="標楷體" w:hAnsi="標楷體"/>
                <w:b/>
                <w:szCs w:val="24"/>
              </w:rPr>
              <w:t>三</w:t>
            </w:r>
            <w:r>
              <w:rPr>
                <w:rFonts w:ascii="標楷體" w:eastAsia="標楷體" w:hAnsi="標楷體"/>
                <w:b/>
                <w:szCs w:val="24"/>
              </w:rPr>
              <w:t>)</w:t>
            </w:r>
            <w:r>
              <w:rPr>
                <w:rFonts w:ascii="標楷體" w:eastAsia="標楷體" w:hAnsi="標楷體"/>
                <w:b/>
                <w:szCs w:val="24"/>
              </w:rPr>
              <w:t>外科審查注意事項</w:t>
            </w:r>
          </w:p>
          <w:p w:rsidR="00C349E3" w:rsidRDefault="00C047D5">
            <w:pPr>
              <w:spacing w:line="300" w:lineRule="exact"/>
              <w:ind w:left="510" w:hanging="510"/>
              <w:rPr>
                <w:rFonts w:ascii="標楷體" w:eastAsia="標楷體" w:hAnsi="標楷體" w:cs="新細明體"/>
                <w:szCs w:val="28"/>
              </w:rPr>
            </w:pPr>
            <w:r>
              <w:rPr>
                <w:rFonts w:ascii="標楷體" w:eastAsia="標楷體" w:hAnsi="標楷體" w:cs="新細明體"/>
                <w:szCs w:val="28"/>
              </w:rPr>
              <w:t>48.</w:t>
            </w:r>
            <w:r>
              <w:rPr>
                <w:rFonts w:ascii="標楷體" w:eastAsia="標楷體" w:hAnsi="標楷體" w:cs="新細明體"/>
                <w:szCs w:val="28"/>
              </w:rPr>
              <w:t>實施胃隔間術</w:t>
            </w:r>
            <w:r>
              <w:rPr>
                <w:rFonts w:ascii="標楷體" w:eastAsia="標楷體" w:hAnsi="標楷體" w:cs="新細明體"/>
                <w:szCs w:val="28"/>
              </w:rPr>
              <w:t xml:space="preserve">(gastric </w:t>
            </w:r>
            <w:r>
              <w:rPr>
                <w:rFonts w:ascii="標楷體" w:eastAsia="標楷體" w:hAnsi="標楷體" w:cs="新細明體"/>
                <w:szCs w:val="28"/>
              </w:rPr>
              <w:t>partition)72035B</w:t>
            </w:r>
            <w:r>
              <w:rPr>
                <w:rFonts w:ascii="標楷體" w:eastAsia="標楷體" w:hAnsi="標楷體" w:cs="新細明體"/>
                <w:szCs w:val="28"/>
              </w:rPr>
              <w:t>應符合下列各項條件：</w:t>
            </w:r>
          </w:p>
          <w:p w:rsidR="00C349E3" w:rsidRDefault="00C047D5">
            <w:pPr>
              <w:spacing w:line="300" w:lineRule="exact"/>
              <w:ind w:left="510" w:hanging="510"/>
              <w:rPr>
                <w:rFonts w:ascii="標楷體" w:eastAsia="標楷體" w:hAnsi="標楷體" w:cs="新細明體"/>
                <w:szCs w:val="28"/>
              </w:rPr>
            </w:pPr>
            <w:r>
              <w:rPr>
                <w:rFonts w:ascii="標楷體" w:eastAsia="標楷體" w:hAnsi="標楷體" w:cs="新細明體"/>
                <w:szCs w:val="28"/>
              </w:rPr>
              <w:t>(1)BMI(body mass index)</w:t>
            </w:r>
            <w:r>
              <w:rPr>
                <w:rFonts w:ascii="標楷體" w:eastAsia="標楷體" w:hAnsi="標楷體" w:cs="新細明體"/>
                <w:szCs w:val="28"/>
              </w:rPr>
              <w:t>身體質量指數</w:t>
            </w:r>
            <w:r>
              <w:rPr>
                <w:rFonts w:ascii="標楷體" w:eastAsia="標楷體" w:hAnsi="標楷體" w:cs="新細明體"/>
                <w:szCs w:val="28"/>
              </w:rPr>
              <w:t>≧40kg</w:t>
            </w:r>
            <w:r>
              <w:rPr>
                <w:rFonts w:ascii="標楷體" w:eastAsia="標楷體" w:hAnsi="標楷體" w:cs="新細明體"/>
                <w:szCs w:val="28"/>
              </w:rPr>
              <w:t>／</w:t>
            </w:r>
            <w:r>
              <w:rPr>
                <w:rFonts w:ascii="標楷體" w:eastAsia="標楷體" w:hAnsi="標楷體" w:cs="新細明體"/>
                <w:szCs w:val="28"/>
              </w:rPr>
              <w:t>m2</w:t>
            </w:r>
            <w:r>
              <w:rPr>
                <w:rFonts w:ascii="標楷體" w:eastAsia="標楷體" w:hAnsi="標楷體" w:cs="新細明體"/>
                <w:szCs w:val="28"/>
              </w:rPr>
              <w:t>；</w:t>
            </w:r>
            <w:r>
              <w:rPr>
                <w:rFonts w:ascii="標楷體" w:eastAsia="標楷體" w:hAnsi="標楷體" w:cs="新細明體"/>
                <w:szCs w:val="28"/>
              </w:rPr>
              <w:t>BMI≧35kg</w:t>
            </w:r>
            <w:r>
              <w:rPr>
                <w:rFonts w:ascii="標楷體" w:eastAsia="標楷體" w:hAnsi="標楷體" w:cs="新細明體"/>
                <w:szCs w:val="28"/>
              </w:rPr>
              <w:t>／</w:t>
            </w:r>
            <w:r>
              <w:rPr>
                <w:rFonts w:ascii="標楷體" w:eastAsia="標楷體" w:hAnsi="標楷體" w:cs="新細明體"/>
                <w:szCs w:val="28"/>
              </w:rPr>
              <w:t>m2</w:t>
            </w:r>
            <w:r>
              <w:rPr>
                <w:rFonts w:ascii="標楷體" w:eastAsia="標楷體" w:hAnsi="標楷體" w:cs="新細明體"/>
                <w:szCs w:val="28"/>
              </w:rPr>
              <w:t>，合併有高危險性併發症，如：糖尿病、高血壓、呼吸暫停症候群等</w:t>
            </w:r>
            <w:r>
              <w:rPr>
                <w:rFonts w:ascii="標楷體" w:eastAsia="標楷體" w:hAnsi="標楷體" w:cs="新細明體"/>
                <w:szCs w:val="28"/>
              </w:rPr>
              <w:t>)</w:t>
            </w:r>
            <w:r>
              <w:rPr>
                <w:rFonts w:ascii="標楷體" w:eastAsia="標楷體" w:hAnsi="標楷體" w:cs="新細明體"/>
                <w:szCs w:val="28"/>
              </w:rPr>
              <w:t>。</w:t>
            </w:r>
          </w:p>
          <w:p w:rsidR="00C349E3" w:rsidRDefault="00C047D5">
            <w:pPr>
              <w:snapToGrid w:val="0"/>
              <w:spacing w:line="300" w:lineRule="atLeast"/>
              <w:jc w:val="both"/>
            </w:pPr>
            <w:r>
              <w:rPr>
                <w:rFonts w:ascii="標楷體" w:eastAsia="標楷體" w:hAnsi="標楷體" w:cs="新細明體"/>
                <w:szCs w:val="28"/>
              </w:rPr>
              <w:t>(2)</w:t>
            </w:r>
            <w:r>
              <w:rPr>
                <w:rFonts w:ascii="標楷體" w:eastAsia="標楷體" w:hAnsi="標楷體" w:cs="新細明體"/>
                <w:szCs w:val="28"/>
              </w:rPr>
              <w:t>甲、經運動及飲食控制在半年以上。乙、年齡在</w:t>
            </w:r>
            <w:r>
              <w:rPr>
                <w:rFonts w:ascii="標楷體" w:eastAsia="標楷體" w:hAnsi="標楷體" w:cs="新細明體"/>
                <w:szCs w:val="28"/>
              </w:rPr>
              <w:t>18~55</w:t>
            </w:r>
            <w:r>
              <w:rPr>
                <w:rFonts w:ascii="標楷體" w:eastAsia="標楷體" w:hAnsi="標楷體" w:cs="新細明體"/>
                <w:szCs w:val="28"/>
              </w:rPr>
              <w:t>歲間。丙、無其它內分泌疾病引起之病態</w:t>
            </w:r>
            <w:r>
              <w:rPr>
                <w:rFonts w:ascii="標楷體" w:eastAsia="標楷體" w:hAnsi="標楷體" w:cs="新細明體"/>
                <w:szCs w:val="28"/>
              </w:rPr>
              <w:lastRenderedPageBreak/>
              <w:t>肥胖。丁、無酗酒、嗑藥及其它精神疾病。戊、精神狀態健全，經由精神科專科醫師會診認定無異常。</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pacing w:line="300" w:lineRule="exact"/>
              <w:ind w:left="510" w:hanging="510"/>
              <w:rPr>
                <w:rFonts w:ascii="標楷體" w:eastAsia="標楷體" w:hAnsi="標楷體" w:cs="新細明體"/>
                <w:szCs w:val="28"/>
              </w:rPr>
            </w:pPr>
            <w:r>
              <w:rPr>
                <w:rFonts w:ascii="標楷體" w:eastAsia="標楷體" w:hAnsi="標楷體" w:cs="新細明體"/>
                <w:szCs w:val="28"/>
              </w:rPr>
              <w:t>61.</w:t>
            </w:r>
            <w:r>
              <w:rPr>
                <w:rFonts w:ascii="標楷體" w:eastAsia="標楷體" w:hAnsi="標楷體" w:cs="新細明體"/>
                <w:szCs w:val="28"/>
              </w:rPr>
              <w:t>經直腸大腸息肉切除術</w:t>
            </w:r>
            <w:r>
              <w:rPr>
                <w:rFonts w:ascii="標楷體" w:eastAsia="標楷體" w:hAnsi="標楷體" w:cs="新細明體"/>
                <w:szCs w:val="28"/>
              </w:rPr>
              <w:t>(74207C)</w:t>
            </w:r>
            <w:r>
              <w:rPr>
                <w:rFonts w:ascii="標楷體" w:eastAsia="標楷體" w:hAnsi="標楷體" w:cs="新細明體"/>
                <w:szCs w:val="28"/>
              </w:rPr>
              <w:t>審查原則：</w:t>
            </w:r>
            <w:r>
              <w:rPr>
                <w:rFonts w:ascii="標楷體" w:eastAsia="標楷體" w:hAnsi="標楷體" w:cs="新細明體"/>
                <w:szCs w:val="28"/>
              </w:rPr>
              <w:t>(106/12/1)</w:t>
            </w:r>
          </w:p>
          <w:p w:rsidR="00C349E3" w:rsidRDefault="00C047D5">
            <w:pPr>
              <w:spacing w:line="300" w:lineRule="exact"/>
              <w:ind w:left="510" w:hanging="510"/>
              <w:rPr>
                <w:rFonts w:ascii="標楷體" w:eastAsia="標楷體" w:hAnsi="標楷體" w:cs="新細明體"/>
                <w:szCs w:val="28"/>
              </w:rPr>
            </w:pPr>
            <w:r>
              <w:rPr>
                <w:rFonts w:ascii="標楷體" w:eastAsia="標楷體" w:hAnsi="標楷體" w:cs="新細明體"/>
                <w:szCs w:val="28"/>
              </w:rPr>
              <w:t>(1)</w:t>
            </w:r>
            <w:r>
              <w:rPr>
                <w:rFonts w:ascii="標楷體" w:eastAsia="標楷體" w:hAnsi="標楷體" w:cs="新細明體"/>
                <w:szCs w:val="28"/>
              </w:rPr>
              <w:t>至少有</w:t>
            </w:r>
            <w:r>
              <w:rPr>
                <w:rFonts w:ascii="標楷體" w:eastAsia="標楷體" w:hAnsi="標楷體" w:cs="新細明體"/>
                <w:szCs w:val="28"/>
              </w:rPr>
              <w:t>1</w:t>
            </w:r>
            <w:r>
              <w:rPr>
                <w:rFonts w:ascii="標楷體" w:eastAsia="標楷體" w:hAnsi="標楷體" w:cs="新細明體"/>
                <w:szCs w:val="28"/>
              </w:rPr>
              <w:t>顆息肉大於</w:t>
            </w:r>
            <w:r>
              <w:rPr>
                <w:rFonts w:ascii="標楷體" w:eastAsia="標楷體" w:hAnsi="標楷體" w:cs="新細明體"/>
                <w:szCs w:val="28"/>
              </w:rPr>
              <w:t>1</w:t>
            </w:r>
            <w:r>
              <w:rPr>
                <w:rFonts w:ascii="標楷體" w:eastAsia="標楷體" w:hAnsi="標楷體" w:cs="新細明體"/>
                <w:szCs w:val="28"/>
              </w:rPr>
              <w:t>公分；或其他息肉總和大於</w:t>
            </w:r>
            <w:r>
              <w:rPr>
                <w:rFonts w:ascii="標楷體" w:eastAsia="標楷體" w:hAnsi="標楷體" w:cs="新細明體"/>
                <w:szCs w:val="28"/>
              </w:rPr>
              <w:t>1</w:t>
            </w:r>
            <w:r>
              <w:rPr>
                <w:rFonts w:ascii="標楷體" w:eastAsia="標楷體" w:hAnsi="標楷體" w:cs="新細明體"/>
                <w:szCs w:val="28"/>
              </w:rPr>
              <w:t>公分。</w:t>
            </w:r>
          </w:p>
          <w:p w:rsidR="00C349E3" w:rsidRDefault="00C047D5">
            <w:pPr>
              <w:snapToGrid w:val="0"/>
              <w:spacing w:line="300" w:lineRule="atLeast"/>
              <w:jc w:val="both"/>
              <w:rPr>
                <w:rFonts w:ascii="標楷體" w:eastAsia="標楷體" w:hAnsi="標楷體" w:cs="新細明體"/>
                <w:szCs w:val="28"/>
              </w:rPr>
            </w:pPr>
            <w:r>
              <w:rPr>
                <w:rFonts w:ascii="標楷體" w:eastAsia="標楷體" w:hAnsi="標楷體" w:cs="新細明體"/>
                <w:szCs w:val="28"/>
              </w:rPr>
              <w:t>(2)</w:t>
            </w:r>
            <w:r>
              <w:rPr>
                <w:rFonts w:ascii="標楷體" w:eastAsia="標楷體" w:hAnsi="標楷體" w:cs="新細明體"/>
                <w:szCs w:val="28"/>
              </w:rPr>
              <w:t>送審時需檢附息肉切除含尺之相片。</w:t>
            </w: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atLeast"/>
              <w:jc w:val="both"/>
              <w:rPr>
                <w:rFonts w:ascii="標楷體" w:eastAsia="標楷體" w:hAnsi="標楷體" w:cs="新細明體"/>
                <w:szCs w:val="28"/>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r>
              <w:rPr>
                <w:rFonts w:ascii="Times New Roman" w:eastAsia="標楷體" w:hAnsi="Times New Roman"/>
                <w:b/>
                <w:color w:val="000000"/>
                <w:kern w:val="0"/>
                <w:szCs w:val="24"/>
              </w:rPr>
              <w:t>四</w:t>
            </w:r>
            <w:r>
              <w:rPr>
                <w:rFonts w:ascii="Times New Roman" w:eastAsia="標楷體" w:hAnsi="Times New Roman"/>
                <w:b/>
                <w:color w:val="000000"/>
                <w:kern w:val="0"/>
                <w:szCs w:val="24"/>
              </w:rPr>
              <w:t>)</w:t>
            </w:r>
            <w:r>
              <w:rPr>
                <w:rFonts w:ascii="Times New Roman" w:eastAsia="標楷體" w:hAnsi="Times New Roman"/>
                <w:b/>
                <w:color w:val="000000"/>
                <w:kern w:val="0"/>
                <w:szCs w:val="24"/>
              </w:rPr>
              <w:t>兒科審查注意事項</w:t>
            </w:r>
          </w:p>
          <w:p w:rsidR="00C349E3" w:rsidRDefault="00C047D5">
            <w:pPr>
              <w:snapToGrid w:val="0"/>
              <w:spacing w:line="3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1.</w:t>
            </w:r>
            <w:r>
              <w:rPr>
                <w:rFonts w:ascii="Times New Roman" w:eastAsia="標楷體" w:hAnsi="Times New Roman"/>
                <w:color w:val="000000"/>
                <w:kern w:val="0"/>
                <w:szCs w:val="24"/>
              </w:rPr>
              <w:t>通則：</w:t>
            </w:r>
          </w:p>
          <w:p w:rsidR="00C349E3" w:rsidRDefault="00C047D5">
            <w:pPr>
              <w:snapToGrid w:val="0"/>
              <w:spacing w:line="300" w:lineRule="exact"/>
              <w:jc w:val="both"/>
              <w:rPr>
                <w:rFonts w:ascii="Times New Roman" w:eastAsia="標楷體" w:hAnsi="Times New Roman"/>
                <w:color w:val="000000"/>
                <w:kern w:val="0"/>
                <w:szCs w:val="24"/>
              </w:rPr>
            </w:pPr>
            <w:r>
              <w:rPr>
                <w:rFonts w:ascii="Times New Roman" w:eastAsia="標楷體" w:hAnsi="Times New Roman"/>
                <w:color w:val="000000"/>
                <w:kern w:val="0"/>
                <w:szCs w:val="24"/>
              </w:rPr>
              <w:t>(14)</w:t>
            </w:r>
            <w:r>
              <w:rPr>
                <w:rFonts w:ascii="Times New Roman" w:eastAsia="標楷體" w:hAnsi="Times New Roman"/>
                <w:color w:val="000000"/>
                <w:kern w:val="0"/>
                <w:szCs w:val="24"/>
              </w:rPr>
              <w:t>過敏免疫檢查及用藥：</w:t>
            </w:r>
          </w:p>
          <w:p w:rsidR="00C349E3" w:rsidRDefault="00C047D5">
            <w:pPr>
              <w:snapToGrid w:val="0"/>
              <w:spacing w:line="300" w:lineRule="exact"/>
              <w:ind w:left="480" w:hanging="480"/>
              <w:jc w:val="both"/>
              <w:rPr>
                <w:rFonts w:ascii="Times New Roman" w:eastAsia="標楷體" w:hAnsi="Times New Roman"/>
                <w:color w:val="000000"/>
                <w:kern w:val="0"/>
                <w:szCs w:val="24"/>
              </w:rPr>
            </w:pPr>
            <w:r>
              <w:rPr>
                <w:rFonts w:ascii="Times New Roman" w:eastAsia="標楷體" w:hAnsi="Times New Roman"/>
                <w:color w:val="000000"/>
                <w:kern w:val="0"/>
                <w:szCs w:val="24"/>
              </w:rPr>
              <w:t>甲、特異過敏原免疫檢驗</w:t>
            </w:r>
            <w:r>
              <w:rPr>
                <w:rFonts w:ascii="Times New Roman" w:eastAsia="標楷體" w:hAnsi="Times New Roman"/>
                <w:color w:val="000000"/>
                <w:kern w:val="0"/>
                <w:szCs w:val="24"/>
              </w:rPr>
              <w:t>(30022C)</w:t>
            </w:r>
            <w:r>
              <w:rPr>
                <w:rFonts w:ascii="Times New Roman" w:eastAsia="標楷體" w:hAnsi="Times New Roman"/>
                <w:color w:val="000000"/>
                <w:kern w:val="0"/>
                <w:szCs w:val="24"/>
              </w:rPr>
              <w:t>、高單位免疫球蛋白注射等應依醫療常規使用，並由專業從嚴審查認定。</w:t>
            </w:r>
          </w:p>
          <w:p w:rsidR="00C349E3" w:rsidRDefault="00C047D5">
            <w:pPr>
              <w:snapToGrid w:val="0"/>
              <w:spacing w:line="300" w:lineRule="exact"/>
              <w:ind w:left="600" w:hanging="600"/>
              <w:jc w:val="both"/>
              <w:rPr>
                <w:rFonts w:ascii="Times New Roman" w:eastAsia="標楷體" w:hAnsi="Times New Roman"/>
                <w:color w:val="000000"/>
                <w:kern w:val="0"/>
                <w:szCs w:val="24"/>
              </w:rPr>
            </w:pPr>
            <w:r>
              <w:rPr>
                <w:rFonts w:ascii="Times New Roman" w:eastAsia="標楷體" w:hAnsi="Times New Roman"/>
                <w:color w:val="000000"/>
                <w:kern w:val="0"/>
                <w:szCs w:val="24"/>
              </w:rPr>
              <w:t>乙、為避免過敏免疫檢查過度使用，不應以臍帶血</w:t>
            </w:r>
            <w:r>
              <w:rPr>
                <w:rFonts w:ascii="Times New Roman" w:eastAsia="標楷體" w:hAnsi="Times New Roman"/>
                <w:color w:val="000000"/>
                <w:kern w:val="0"/>
                <w:szCs w:val="24"/>
              </w:rPr>
              <w:t>IgE</w:t>
            </w:r>
            <w:r>
              <w:rPr>
                <w:rFonts w:ascii="Times New Roman" w:eastAsia="標楷體" w:hAnsi="Times New Roman"/>
                <w:color w:val="000000"/>
                <w:kern w:val="0"/>
                <w:szCs w:val="24"/>
              </w:rPr>
              <w:t>值作為過敏診斷之依據。</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pacing w:line="300" w:lineRule="exact"/>
              <w:ind w:left="317" w:hanging="425"/>
              <w:rPr>
                <w:rFonts w:ascii="標楷體" w:eastAsia="標楷體" w:hAnsi="標楷體"/>
                <w:b/>
                <w:szCs w:val="24"/>
              </w:rPr>
            </w:pPr>
            <w:r>
              <w:rPr>
                <w:rFonts w:ascii="標楷體" w:eastAsia="標楷體" w:hAnsi="標楷體"/>
                <w:b/>
                <w:szCs w:val="24"/>
              </w:rPr>
              <w:t>(</w:t>
            </w:r>
            <w:r>
              <w:rPr>
                <w:rFonts w:ascii="標楷體" w:eastAsia="標楷體" w:hAnsi="標楷體"/>
                <w:b/>
                <w:szCs w:val="24"/>
              </w:rPr>
              <w:t>五</w:t>
            </w:r>
            <w:r>
              <w:rPr>
                <w:rFonts w:ascii="標楷體" w:eastAsia="標楷體" w:hAnsi="標楷體"/>
                <w:b/>
                <w:szCs w:val="24"/>
              </w:rPr>
              <w:t>)</w:t>
            </w:r>
            <w:r>
              <w:rPr>
                <w:rFonts w:ascii="標楷體" w:eastAsia="標楷體" w:hAnsi="標楷體"/>
                <w:b/>
                <w:szCs w:val="24"/>
              </w:rPr>
              <w:t>醫院全民健康保險非住院診斷關聯群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婦產科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1005</w:t>
            </w:r>
            <w:r>
              <w:rPr>
                <w:rFonts w:ascii="Times New Roman" w:eastAsia="標楷體" w:hAnsi="Times New Roman"/>
                <w:b/>
                <w:szCs w:val="24"/>
              </w:rPr>
              <w:t>婦產科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100502</w:t>
            </w:r>
            <w:r>
              <w:rPr>
                <w:rFonts w:ascii="Times New Roman" w:eastAsia="標楷體" w:hAnsi="Times New Roman"/>
                <w:b/>
                <w:szCs w:val="24"/>
              </w:rPr>
              <w:t>婦科子宮病狀診療</w:t>
            </w:r>
          </w:p>
          <w:p w:rsidR="00C349E3" w:rsidRDefault="00C047D5">
            <w:pPr>
              <w:spacing w:line="300" w:lineRule="exact"/>
              <w:ind w:left="120" w:hanging="120"/>
            </w:pPr>
            <w:r>
              <w:rPr>
                <w:rFonts w:ascii="Times New Roman" w:eastAsia="標楷體" w:hAnsi="Times New Roman"/>
                <w:szCs w:val="24"/>
              </w:rPr>
              <w:t>100502062</w:t>
            </w:r>
            <w:r>
              <w:rPr>
                <w:rFonts w:ascii="Times New Roman" w:eastAsia="標楷體" w:hAnsi="Times New Roman"/>
                <w:szCs w:val="24"/>
              </w:rPr>
              <w:t>婦科超音波檢查及陰道式超音波之審查原則</w:t>
            </w:r>
            <w:r>
              <w:rPr>
                <w:rFonts w:ascii="標楷體" w:eastAsia="標楷體" w:hAnsi="標楷體"/>
                <w:szCs w:val="24"/>
              </w:rPr>
              <w:t>(108/3/1)</w:t>
            </w:r>
          </w:p>
          <w:p w:rsidR="00C349E3" w:rsidRDefault="00C047D5">
            <w:pPr>
              <w:spacing w:line="300" w:lineRule="exact"/>
              <w:ind w:left="175" w:hanging="175"/>
            </w:pPr>
            <w:r>
              <w:rPr>
                <w:rFonts w:ascii="Times New Roman" w:eastAsia="標楷體" w:hAnsi="Times New Roman"/>
                <w:szCs w:val="24"/>
                <w:lang w:val="zh-TW"/>
              </w:rPr>
              <w:t>100502062-</w:t>
            </w:r>
            <w:r>
              <w:rPr>
                <w:rFonts w:ascii="標楷體" w:eastAsia="標楷體" w:hAnsi="標楷體"/>
                <w:szCs w:val="24"/>
              </w:rPr>
              <w:t>01</w:t>
            </w:r>
            <w:r>
              <w:rPr>
                <w:rFonts w:ascii="Times New Roman" w:eastAsia="標楷體" w:hAnsi="Times New Roman"/>
                <w:szCs w:val="24"/>
                <w:lang w:val="zh-TW"/>
              </w:rPr>
              <w:t>適宜執行「</w:t>
            </w:r>
            <w:r>
              <w:rPr>
                <w:rFonts w:ascii="Times New Roman" w:eastAsia="標楷體" w:hAnsi="Times New Roman"/>
                <w:szCs w:val="24"/>
                <w:lang w:val="zh-TW"/>
              </w:rPr>
              <w:t>19003C</w:t>
            </w:r>
            <w:r>
              <w:rPr>
                <w:rFonts w:ascii="Times New Roman" w:eastAsia="標楷體" w:hAnsi="Times New Roman"/>
                <w:szCs w:val="24"/>
                <w:lang w:val="zh-TW"/>
              </w:rPr>
              <w:t>婦科超音波」及「</w:t>
            </w:r>
            <w:r>
              <w:rPr>
                <w:rFonts w:ascii="Times New Roman" w:eastAsia="標楷體" w:hAnsi="Times New Roman"/>
                <w:szCs w:val="24"/>
                <w:lang w:val="zh-TW"/>
              </w:rPr>
              <w:t>19013C</w:t>
            </w:r>
            <w:r>
              <w:rPr>
                <w:rFonts w:ascii="Times New Roman" w:eastAsia="標楷體" w:hAnsi="Times New Roman"/>
                <w:szCs w:val="24"/>
                <w:lang w:val="zh-TW"/>
              </w:rPr>
              <w:t>陰道式超音波」病症以下列為原則：</w:t>
            </w:r>
          </w:p>
          <w:p w:rsidR="00C349E3" w:rsidRDefault="00C047D5">
            <w:pPr>
              <w:numPr>
                <w:ilvl w:val="0"/>
                <w:numId w:val="2"/>
              </w:numPr>
              <w:spacing w:line="300" w:lineRule="exact"/>
              <w:ind w:left="317" w:firstLine="142"/>
              <w:rPr>
                <w:rFonts w:ascii="Times New Roman" w:eastAsia="標楷體" w:hAnsi="Times New Roman"/>
                <w:szCs w:val="24"/>
              </w:rPr>
            </w:pPr>
            <w:r>
              <w:rPr>
                <w:rFonts w:ascii="Times New Roman" w:eastAsia="標楷體" w:hAnsi="Times New Roman"/>
                <w:szCs w:val="24"/>
              </w:rPr>
              <w:lastRenderedPageBreak/>
              <w:t>月經週期異常、子宮異常出血。</w:t>
            </w:r>
          </w:p>
          <w:p w:rsidR="00C349E3" w:rsidRDefault="00C047D5">
            <w:pPr>
              <w:numPr>
                <w:ilvl w:val="0"/>
                <w:numId w:val="2"/>
              </w:numPr>
              <w:spacing w:line="300" w:lineRule="exact"/>
              <w:ind w:left="317" w:firstLine="142"/>
            </w:pPr>
            <w:r>
              <w:rPr>
                <w:rFonts w:ascii="Times New Roman" w:eastAsia="標楷體" w:hAnsi="Times New Roman"/>
                <w:kern w:val="0"/>
                <w:szCs w:val="24"/>
                <w:lang w:val="zh-TW"/>
              </w:rPr>
              <w:t>腹痛。</w:t>
            </w:r>
          </w:p>
          <w:p w:rsidR="00C349E3" w:rsidRDefault="00C047D5">
            <w:pPr>
              <w:numPr>
                <w:ilvl w:val="0"/>
                <w:numId w:val="2"/>
              </w:numPr>
              <w:spacing w:line="300" w:lineRule="exact"/>
              <w:ind w:left="317" w:firstLine="142"/>
            </w:pPr>
            <w:r>
              <w:rPr>
                <w:rFonts w:ascii="Times New Roman" w:eastAsia="標楷體" w:hAnsi="Times New Roman"/>
                <w:kern w:val="0"/>
                <w:szCs w:val="24"/>
                <w:lang w:val="zh-TW"/>
              </w:rPr>
              <w:t>經痛、經血過多。</w:t>
            </w:r>
          </w:p>
          <w:p w:rsidR="00C349E3" w:rsidRDefault="00C047D5">
            <w:pPr>
              <w:numPr>
                <w:ilvl w:val="0"/>
                <w:numId w:val="2"/>
              </w:numPr>
              <w:spacing w:line="300" w:lineRule="exact"/>
              <w:ind w:left="317" w:firstLine="142"/>
            </w:pPr>
            <w:r>
              <w:rPr>
                <w:rFonts w:ascii="Times New Roman" w:eastAsia="標楷體" w:hAnsi="Times New Roman"/>
                <w:kern w:val="0"/>
                <w:szCs w:val="24"/>
                <w:lang w:val="zh-TW"/>
              </w:rPr>
              <w:t>不孕症評估</w:t>
            </w:r>
            <w:r>
              <w:rPr>
                <w:rFonts w:ascii="Times New Roman" w:eastAsia="標楷體" w:hAnsi="Times New Roman"/>
                <w:szCs w:val="24"/>
                <w:lang w:val="zh-TW"/>
              </w:rPr>
              <w:t>。</w:t>
            </w:r>
          </w:p>
          <w:p w:rsidR="00C349E3" w:rsidRDefault="00C047D5">
            <w:pPr>
              <w:numPr>
                <w:ilvl w:val="0"/>
                <w:numId w:val="2"/>
              </w:numPr>
              <w:spacing w:line="300" w:lineRule="exact"/>
              <w:ind w:left="317" w:firstLine="142"/>
            </w:pPr>
            <w:r>
              <w:rPr>
                <w:rFonts w:ascii="Times New Roman" w:eastAsia="標楷體" w:hAnsi="Times New Roman"/>
                <w:szCs w:val="24"/>
                <w:lang w:val="zh-TW"/>
              </w:rPr>
              <w:t>懷疑骨盆腔腫瘤</w:t>
            </w:r>
            <w:r>
              <w:rPr>
                <w:rFonts w:ascii="Times New Roman" w:eastAsia="標楷體" w:hAnsi="Times New Roman"/>
                <w:szCs w:val="24"/>
                <w:lang w:val="zh-TW"/>
              </w:rPr>
              <w:t>(</w:t>
            </w:r>
            <w:r>
              <w:rPr>
                <w:rFonts w:ascii="Times New Roman" w:eastAsia="標楷體" w:hAnsi="Times New Roman"/>
                <w:szCs w:val="24"/>
                <w:lang w:val="zh-TW"/>
              </w:rPr>
              <w:t>良性或惡性</w:t>
            </w:r>
            <w:r>
              <w:rPr>
                <w:rFonts w:ascii="Times New Roman" w:eastAsia="標楷體" w:hAnsi="Times New Roman"/>
                <w:szCs w:val="24"/>
                <w:lang w:val="zh-TW"/>
              </w:rPr>
              <w:t>)</w:t>
            </w:r>
            <w:r>
              <w:rPr>
                <w:rFonts w:ascii="Times New Roman" w:eastAsia="標楷體" w:hAnsi="Times New Roman"/>
                <w:szCs w:val="24"/>
                <w:lang w:val="zh-TW"/>
              </w:rPr>
              <w:t>。</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懷疑先天性生殖器官異常。</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懷疑骨盆腔感染。</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子宮內避孕器位置檢查。</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懷疑子宮外孕。</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第一次求診時病人的主述再加上理學檢查有</w:t>
            </w:r>
            <w:r>
              <w:rPr>
                <w:rFonts w:ascii="Times New Roman" w:eastAsia="標楷體" w:hAnsi="Times New Roman"/>
                <w:kern w:val="0"/>
                <w:szCs w:val="24"/>
                <w:lang w:val="zh-TW"/>
              </w:rPr>
              <w:t xml:space="preserve"> </w:t>
            </w:r>
            <w:r>
              <w:rPr>
                <w:rFonts w:ascii="Times New Roman" w:eastAsia="標楷體" w:hAnsi="Times New Roman"/>
                <w:kern w:val="0"/>
                <w:szCs w:val="24"/>
                <w:lang w:val="zh-TW"/>
              </w:rPr>
              <w:t>疑慮時適合應用。</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早期懷孕之合併症，如先兆性流產、不完全流產等。</w:t>
            </w:r>
          </w:p>
          <w:p w:rsidR="00C349E3" w:rsidRDefault="00C047D5">
            <w:pPr>
              <w:numPr>
                <w:ilvl w:val="0"/>
                <w:numId w:val="2"/>
              </w:numPr>
              <w:spacing w:line="300" w:lineRule="exact"/>
              <w:ind w:left="317" w:firstLine="142"/>
              <w:rPr>
                <w:rFonts w:ascii="Times New Roman" w:eastAsia="標楷體" w:hAnsi="Times New Roman"/>
                <w:kern w:val="0"/>
                <w:szCs w:val="24"/>
                <w:lang w:val="zh-TW"/>
              </w:rPr>
            </w:pPr>
            <w:r>
              <w:rPr>
                <w:rFonts w:ascii="Times New Roman" w:eastAsia="標楷體" w:hAnsi="Times New Roman"/>
                <w:kern w:val="0"/>
                <w:szCs w:val="24"/>
                <w:lang w:val="zh-TW"/>
              </w:rPr>
              <w:t>上次超音波檢查：</w:t>
            </w:r>
          </w:p>
          <w:p w:rsidR="00C349E3" w:rsidRDefault="00C047D5">
            <w:pPr>
              <w:spacing w:line="300" w:lineRule="exact"/>
              <w:ind w:left="317"/>
              <w:rPr>
                <w:rFonts w:ascii="Times New Roman" w:eastAsia="標楷體" w:hAnsi="Times New Roman"/>
                <w:kern w:val="0"/>
                <w:szCs w:val="24"/>
                <w:lang w:val="zh-TW"/>
              </w:rPr>
            </w:pPr>
            <w:r>
              <w:rPr>
                <w:rFonts w:ascii="Times New Roman" w:eastAsia="標楷體" w:hAnsi="Times New Roman"/>
                <w:kern w:val="0"/>
                <w:szCs w:val="24"/>
                <w:lang w:val="zh-TW"/>
              </w:rPr>
              <w:t>(1).</w:t>
            </w:r>
            <w:r>
              <w:rPr>
                <w:rFonts w:ascii="Times New Roman" w:eastAsia="標楷體" w:hAnsi="Times New Roman"/>
                <w:kern w:val="0"/>
                <w:szCs w:val="24"/>
                <w:lang w:val="zh-TW"/>
              </w:rPr>
              <w:t>有異常發現，可依據臨床狀況，視病情需要</w:t>
            </w:r>
            <w:r>
              <w:rPr>
                <w:rFonts w:ascii="Times New Roman" w:eastAsia="標楷體" w:hAnsi="Times New Roman"/>
                <w:kern w:val="0"/>
                <w:szCs w:val="24"/>
                <w:lang w:val="zh-TW"/>
              </w:rPr>
              <w:t xml:space="preserve"> </w:t>
            </w:r>
            <w:r>
              <w:rPr>
                <w:rFonts w:ascii="Times New Roman" w:eastAsia="標楷體" w:hAnsi="Times New Roman"/>
                <w:kern w:val="0"/>
                <w:szCs w:val="24"/>
                <w:lang w:val="zh-TW"/>
              </w:rPr>
              <w:t>進行超音波追蹤檢查。</w:t>
            </w:r>
          </w:p>
          <w:p w:rsidR="00C349E3" w:rsidRDefault="00C047D5">
            <w:pPr>
              <w:spacing w:line="300" w:lineRule="exact"/>
              <w:ind w:left="317"/>
              <w:rPr>
                <w:rFonts w:ascii="Times New Roman" w:eastAsia="標楷體" w:hAnsi="Times New Roman"/>
                <w:kern w:val="0"/>
                <w:szCs w:val="24"/>
                <w:lang w:val="zh-TW"/>
              </w:rPr>
            </w:pPr>
            <w:r>
              <w:rPr>
                <w:rFonts w:ascii="Times New Roman" w:eastAsia="標楷體" w:hAnsi="Times New Roman"/>
                <w:kern w:val="0"/>
                <w:szCs w:val="24"/>
                <w:lang w:val="zh-TW"/>
              </w:rPr>
              <w:t>(2).</w:t>
            </w:r>
            <w:r>
              <w:rPr>
                <w:rFonts w:ascii="Times New Roman" w:eastAsia="標楷體" w:hAnsi="Times New Roman"/>
                <w:kern w:val="0"/>
                <w:szCs w:val="24"/>
                <w:lang w:val="zh-TW"/>
              </w:rPr>
              <w:t>正常時，臨床有新狀況時可考慮再實施超音波檢查。</w:t>
            </w:r>
          </w:p>
          <w:p w:rsidR="00C349E3" w:rsidRDefault="00C047D5">
            <w:pPr>
              <w:spacing w:line="300" w:lineRule="exact"/>
              <w:ind w:left="317"/>
            </w:pPr>
            <w:r>
              <w:rPr>
                <w:rFonts w:ascii="Times New Roman" w:eastAsia="標楷體" w:hAnsi="Times New Roman"/>
                <w:szCs w:val="24"/>
                <w:lang w:val="zh-TW"/>
              </w:rPr>
              <w:t>m.</w:t>
            </w:r>
            <w:r>
              <w:rPr>
                <w:rFonts w:ascii="Times New Roman" w:eastAsia="標楷體" w:hAnsi="Times New Roman"/>
                <w:kern w:val="0"/>
                <w:szCs w:val="24"/>
                <w:lang w:val="zh-TW"/>
              </w:rPr>
              <w:t>其他慢性病灶之追蹤。</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jc w:val="both"/>
              <w:rPr>
                <w:rFonts w:ascii="Times New Roman" w:eastAsia="標楷體" w:hAnsi="Times New Roman"/>
                <w:szCs w:val="28"/>
                <w:lang w:val="zh-TW"/>
              </w:rPr>
            </w:pPr>
            <w:r>
              <w:rPr>
                <w:rFonts w:ascii="Times New Roman" w:eastAsia="標楷體" w:hAnsi="Times New Roman"/>
                <w:szCs w:val="28"/>
                <w:lang w:val="zh-TW"/>
              </w:rPr>
              <w:t>100502062-03</w:t>
            </w:r>
            <w:r>
              <w:rPr>
                <w:rFonts w:ascii="Times New Roman" w:eastAsia="標楷體" w:hAnsi="Times New Roman"/>
                <w:szCs w:val="28"/>
                <w:lang w:val="zh-TW"/>
              </w:rPr>
              <w:t>應檢附病歷紀錄，初步理學檢查之結果及執行超音波之理由，併附超音波影像及判讀報告。</w:t>
            </w:r>
          </w:p>
          <w:p w:rsidR="00C349E3" w:rsidRDefault="00C349E3">
            <w:pPr>
              <w:snapToGrid w:val="0"/>
              <w:spacing w:line="300" w:lineRule="exact"/>
              <w:jc w:val="both"/>
              <w:rPr>
                <w:rFonts w:ascii="Times New Roman" w:eastAsia="標楷體" w:hAnsi="Times New Roman"/>
                <w:szCs w:val="28"/>
                <w:lang w:val="zh-TW"/>
              </w:rPr>
            </w:pPr>
          </w:p>
          <w:p w:rsidR="00C349E3" w:rsidRDefault="00C047D5">
            <w:pPr>
              <w:spacing w:line="300" w:lineRule="exact"/>
              <w:ind w:left="510" w:hanging="510"/>
            </w:pPr>
            <w:r>
              <w:rPr>
                <w:rFonts w:ascii="Times New Roman" w:eastAsia="標楷體" w:hAnsi="Times New Roman"/>
                <w:b/>
                <w:szCs w:val="28"/>
              </w:rPr>
              <w:t>100508</w:t>
            </w:r>
            <w:r>
              <w:rPr>
                <w:rFonts w:ascii="Times New Roman" w:eastAsia="標楷體" w:hAnsi="Times New Roman"/>
                <w:b/>
                <w:szCs w:val="28"/>
              </w:rPr>
              <w:t>產科產前檢查</w:t>
            </w:r>
            <w:r>
              <w:rPr>
                <w:rFonts w:ascii="Times New Roman" w:eastAsia="標楷體" w:hAnsi="Times New Roman"/>
                <w:szCs w:val="28"/>
              </w:rPr>
              <w:t>(107/07/01)</w:t>
            </w:r>
          </w:p>
          <w:p w:rsidR="00C349E3" w:rsidRDefault="00C047D5">
            <w:pPr>
              <w:snapToGrid w:val="0"/>
              <w:spacing w:line="300" w:lineRule="exact"/>
              <w:jc w:val="both"/>
              <w:rPr>
                <w:rFonts w:ascii="Times New Roman" w:eastAsia="標楷體" w:hAnsi="Times New Roman"/>
                <w:szCs w:val="28"/>
              </w:rPr>
            </w:pPr>
            <w:r>
              <w:rPr>
                <w:rFonts w:ascii="Times New Roman" w:eastAsia="標楷體" w:hAnsi="Times New Roman"/>
                <w:szCs w:val="28"/>
              </w:rPr>
              <w:t>100508030</w:t>
            </w:r>
            <w:r>
              <w:rPr>
                <w:rFonts w:ascii="Times New Roman" w:eastAsia="標楷體" w:hAnsi="Times New Roman"/>
                <w:szCs w:val="28"/>
              </w:rPr>
              <w:t>高危險妊娠胎兒生理評估，妊娠期間若超過</w:t>
            </w:r>
            <w:r>
              <w:rPr>
                <w:rFonts w:ascii="Times New Roman" w:eastAsia="標楷體" w:hAnsi="Times New Roman"/>
                <w:szCs w:val="28"/>
              </w:rPr>
              <w:t>2</w:t>
            </w:r>
            <w:r>
              <w:rPr>
                <w:rFonts w:ascii="Times New Roman" w:eastAsia="標楷體" w:hAnsi="Times New Roman"/>
                <w:szCs w:val="28"/>
              </w:rPr>
              <w:t>次，須於病歷記載理由。</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napToGrid w:val="0"/>
              <w:spacing w:line="300" w:lineRule="exact"/>
              <w:ind w:left="31" w:hanging="31"/>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r>
              <w:rPr>
                <w:rFonts w:ascii="Times New Roman" w:eastAsia="標楷體" w:hAnsi="Times New Roman"/>
                <w:b/>
                <w:color w:val="000000"/>
                <w:kern w:val="0"/>
                <w:szCs w:val="24"/>
              </w:rPr>
              <w:t>八</w:t>
            </w:r>
            <w:r>
              <w:rPr>
                <w:rFonts w:ascii="Times New Roman" w:eastAsia="標楷體" w:hAnsi="Times New Roman"/>
                <w:b/>
                <w:color w:val="000000"/>
                <w:kern w:val="0"/>
                <w:szCs w:val="24"/>
              </w:rPr>
              <w:t>)</w:t>
            </w:r>
            <w:r>
              <w:rPr>
                <w:rFonts w:ascii="Times New Roman" w:eastAsia="標楷體" w:hAnsi="Times New Roman"/>
                <w:b/>
                <w:color w:val="000000"/>
                <w:kern w:val="0"/>
                <w:szCs w:val="24"/>
              </w:rPr>
              <w:t>醫院全民健康保險非住院診斷關聯群</w:t>
            </w:r>
            <w:r>
              <w:rPr>
                <w:rFonts w:ascii="Times New Roman" w:eastAsia="標楷體" w:hAnsi="Times New Roman"/>
                <w:b/>
                <w:color w:val="000000"/>
                <w:kern w:val="0"/>
                <w:szCs w:val="24"/>
              </w:rPr>
              <w:t>(Tw-DRGs)</w:t>
            </w:r>
            <w:r>
              <w:rPr>
                <w:rFonts w:ascii="Times New Roman" w:eastAsia="標楷體" w:hAnsi="Times New Roman"/>
                <w:b/>
                <w:color w:val="000000"/>
                <w:kern w:val="0"/>
                <w:szCs w:val="24"/>
              </w:rPr>
              <w:t>案件醫療費用審查注意事項</w:t>
            </w:r>
            <w:r>
              <w:rPr>
                <w:rFonts w:ascii="Times New Roman" w:eastAsia="標楷體" w:hAnsi="Times New Roman"/>
                <w:b/>
                <w:color w:val="000000"/>
                <w:kern w:val="0"/>
                <w:szCs w:val="24"/>
              </w:rPr>
              <w:t>-</w:t>
            </w:r>
            <w:r>
              <w:rPr>
                <w:rFonts w:ascii="Times New Roman" w:eastAsia="標楷體" w:hAnsi="Times New Roman"/>
                <w:b/>
                <w:color w:val="000000"/>
                <w:kern w:val="0"/>
                <w:szCs w:val="24"/>
              </w:rPr>
              <w:t>耳鼻喉科</w:t>
            </w:r>
          </w:p>
          <w:p w:rsidR="00C349E3" w:rsidRDefault="00C047D5">
            <w:pPr>
              <w:snapToGrid w:val="0"/>
              <w:spacing w:line="300" w:lineRule="exact"/>
              <w:jc w:val="both"/>
              <w:rPr>
                <w:rFonts w:ascii="Times New Roman" w:eastAsia="標楷體" w:hAnsi="Times New Roman"/>
                <w:b/>
                <w:color w:val="000000"/>
                <w:kern w:val="0"/>
                <w:szCs w:val="24"/>
              </w:rPr>
            </w:pPr>
            <w:r>
              <w:rPr>
                <w:rFonts w:ascii="Times New Roman" w:eastAsia="標楷體" w:hAnsi="Times New Roman"/>
                <w:b/>
                <w:color w:val="000000"/>
                <w:kern w:val="0"/>
                <w:szCs w:val="24"/>
              </w:rPr>
              <w:t>1009</w:t>
            </w:r>
            <w:r>
              <w:rPr>
                <w:rFonts w:ascii="Times New Roman" w:eastAsia="標楷體" w:hAnsi="Times New Roman"/>
                <w:b/>
                <w:color w:val="000000"/>
                <w:kern w:val="0"/>
                <w:szCs w:val="24"/>
              </w:rPr>
              <w:t>耳鼻喉科</w:t>
            </w:r>
          </w:p>
          <w:p w:rsidR="00C349E3" w:rsidRDefault="00C047D5">
            <w:pPr>
              <w:spacing w:line="300" w:lineRule="exact"/>
              <w:ind w:left="510" w:hanging="510"/>
              <w:rPr>
                <w:rFonts w:ascii="Times New Roman" w:eastAsia="標楷體" w:hAnsi="Times New Roman"/>
                <w:b/>
                <w:szCs w:val="24"/>
              </w:rPr>
            </w:pPr>
            <w:r>
              <w:rPr>
                <w:rFonts w:ascii="Times New Roman" w:eastAsia="標楷體" w:hAnsi="Times New Roman"/>
                <w:b/>
                <w:szCs w:val="24"/>
              </w:rPr>
              <w:t>100903</w:t>
            </w:r>
            <w:r>
              <w:rPr>
                <w:rFonts w:ascii="Times New Roman" w:eastAsia="標楷體" w:hAnsi="Times New Roman"/>
                <w:b/>
                <w:szCs w:val="24"/>
              </w:rPr>
              <w:t>內視鏡</w:t>
            </w:r>
          </w:p>
          <w:p w:rsidR="00C349E3" w:rsidRDefault="00C047D5">
            <w:pPr>
              <w:spacing w:line="300" w:lineRule="exact"/>
              <w:ind w:left="510" w:hanging="510"/>
              <w:rPr>
                <w:rFonts w:ascii="Times New Roman" w:eastAsia="標楷體" w:hAnsi="Times New Roman"/>
                <w:szCs w:val="24"/>
              </w:rPr>
            </w:pPr>
            <w:r>
              <w:rPr>
                <w:rFonts w:ascii="Times New Roman" w:eastAsia="標楷體" w:hAnsi="Times New Roman"/>
                <w:szCs w:val="24"/>
              </w:rPr>
              <w:t>100903012</w:t>
            </w:r>
            <w:r>
              <w:rPr>
                <w:rFonts w:ascii="Times New Roman" w:eastAsia="標楷體" w:hAnsi="Times New Roman"/>
                <w:szCs w:val="24"/>
              </w:rPr>
              <w:t>鼻咽鏡</w:t>
            </w:r>
            <w:r>
              <w:rPr>
                <w:rFonts w:ascii="Times New Roman" w:eastAsia="標楷體" w:hAnsi="Times New Roman"/>
                <w:szCs w:val="24"/>
              </w:rPr>
              <w:t>Nasopharyngoscopy (28002C)</w:t>
            </w:r>
            <w:r>
              <w:rPr>
                <w:rFonts w:ascii="Times New Roman" w:eastAsia="標楷體" w:hAnsi="Times New Roman"/>
                <w:szCs w:val="24"/>
              </w:rPr>
              <w:t>：</w:t>
            </w:r>
          </w:p>
          <w:p w:rsidR="00C349E3" w:rsidRDefault="00C047D5">
            <w:pPr>
              <w:snapToGrid w:val="0"/>
              <w:spacing w:line="300" w:lineRule="exact"/>
              <w:jc w:val="both"/>
            </w:pPr>
            <w:r>
              <w:rPr>
                <w:rFonts w:ascii="Times New Roman" w:eastAsia="標楷體" w:hAnsi="Times New Roman"/>
                <w:szCs w:val="24"/>
              </w:rPr>
              <w:t>100903012-02</w:t>
            </w:r>
            <w:r>
              <w:rPr>
                <w:rFonts w:ascii="Times New Roman" w:eastAsia="標楷體" w:hAnsi="Times New Roman"/>
                <w:szCs w:val="24"/>
              </w:rPr>
              <w:t>送審時需檢附報告，手繪或影像圖片皆可。</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pacing w:line="300" w:lineRule="exact"/>
              <w:ind w:left="510" w:hanging="510"/>
            </w:pPr>
            <w:r>
              <w:rPr>
                <w:rFonts w:ascii="Times New Roman" w:eastAsia="標楷體" w:hAnsi="Times New Roman"/>
                <w:szCs w:val="28"/>
              </w:rPr>
              <w:t>100903022</w:t>
            </w:r>
            <w:r>
              <w:rPr>
                <w:rFonts w:ascii="Times New Roman" w:eastAsia="標楷體" w:hAnsi="Times New Roman"/>
                <w:szCs w:val="28"/>
              </w:rPr>
              <w:t>鼻竇內視鏡</w:t>
            </w:r>
            <w:r>
              <w:rPr>
                <w:rFonts w:ascii="Times New Roman" w:eastAsia="標楷體" w:hAnsi="Times New Roman"/>
                <w:szCs w:val="28"/>
              </w:rPr>
              <w:t>Sinoscopy (28003C)</w:t>
            </w:r>
            <w:r>
              <w:rPr>
                <w:rFonts w:ascii="Times New Roman" w:eastAsia="標楷體" w:hAnsi="Times New Roman"/>
                <w:szCs w:val="28"/>
              </w:rPr>
              <w:t>：</w:t>
            </w:r>
          </w:p>
          <w:p w:rsidR="00C349E3" w:rsidRDefault="00C047D5">
            <w:pPr>
              <w:spacing w:line="300" w:lineRule="exact"/>
              <w:ind w:left="175" w:hanging="175"/>
            </w:pPr>
            <w:r>
              <w:rPr>
                <w:rFonts w:ascii="Times New Roman" w:eastAsia="標楷體" w:hAnsi="Times New Roman"/>
                <w:szCs w:val="24"/>
              </w:rPr>
              <w:t>100903022-01</w:t>
            </w:r>
            <w:r>
              <w:rPr>
                <w:rFonts w:ascii="Times New Roman" w:eastAsia="標楷體" w:hAnsi="Times New Roman"/>
                <w:szCs w:val="24"/>
              </w:rPr>
              <w:t>可用於診斷鼻竇疾病，內視鏡鼻竇功能手術</w:t>
            </w:r>
            <w:r>
              <w:rPr>
                <w:rFonts w:ascii="Times New Roman" w:eastAsia="標楷體" w:hAnsi="Times New Roman"/>
                <w:szCs w:val="24"/>
              </w:rPr>
              <w:t>(functional endoscopic sinus surgery</w:t>
            </w:r>
            <w:r>
              <w:rPr>
                <w:rFonts w:ascii="Times New Roman" w:eastAsia="標楷體" w:hAnsi="Times New Roman"/>
                <w:szCs w:val="24"/>
              </w:rPr>
              <w:t>，</w:t>
            </w:r>
            <w:r>
              <w:rPr>
                <w:rFonts w:ascii="Times New Roman" w:eastAsia="標楷體" w:hAnsi="Times New Roman"/>
                <w:szCs w:val="24"/>
              </w:rPr>
              <w:t>FESS)</w:t>
            </w:r>
            <w:r>
              <w:rPr>
                <w:rFonts w:ascii="Times New Roman" w:eastAsia="標楷體" w:hAnsi="Times New Roman"/>
                <w:szCs w:val="24"/>
              </w:rPr>
              <w:t>手術前得申報</w:t>
            </w:r>
            <w:r>
              <w:rPr>
                <w:rFonts w:ascii="Times New Roman" w:eastAsia="標楷體" w:hAnsi="Times New Roman"/>
                <w:szCs w:val="28"/>
              </w:rPr>
              <w:t>1</w:t>
            </w:r>
            <w:r>
              <w:rPr>
                <w:rFonts w:ascii="Times New Roman" w:eastAsia="標楷體" w:hAnsi="Times New Roman"/>
                <w:szCs w:val="28"/>
              </w:rPr>
              <w:t>次，手術</w:t>
            </w:r>
            <w:r>
              <w:rPr>
                <w:rFonts w:ascii="Times New Roman" w:eastAsia="標楷體" w:hAnsi="Times New Roman"/>
                <w:szCs w:val="24"/>
              </w:rPr>
              <w:t>後</w:t>
            </w:r>
            <w:r>
              <w:rPr>
                <w:rFonts w:ascii="Times New Roman" w:eastAsia="標楷體" w:hAnsi="Times New Roman"/>
                <w:szCs w:val="24"/>
              </w:rPr>
              <w:t>3</w:t>
            </w:r>
            <w:r>
              <w:rPr>
                <w:rFonts w:ascii="Times New Roman" w:eastAsia="標楷體" w:hAnsi="Times New Roman"/>
                <w:szCs w:val="24"/>
              </w:rPr>
              <w:t>個月內得申報</w:t>
            </w:r>
            <w:r>
              <w:rPr>
                <w:rFonts w:ascii="Times New Roman" w:eastAsia="標楷體" w:hAnsi="Times New Roman"/>
                <w:szCs w:val="24"/>
              </w:rPr>
              <w:t>3</w:t>
            </w:r>
            <w:r>
              <w:rPr>
                <w:rFonts w:ascii="Times New Roman" w:eastAsia="標楷體" w:hAnsi="Times New Roman"/>
                <w:szCs w:val="24"/>
              </w:rPr>
              <w:t>次，手術前後合計最多申報</w:t>
            </w:r>
            <w:r>
              <w:rPr>
                <w:rFonts w:ascii="Times New Roman" w:eastAsia="標楷體" w:hAnsi="Times New Roman"/>
                <w:szCs w:val="24"/>
              </w:rPr>
              <w:t>4</w:t>
            </w:r>
            <w:r>
              <w:rPr>
                <w:rFonts w:ascii="Times New Roman" w:eastAsia="標楷體" w:hAnsi="Times New Roman"/>
                <w:szCs w:val="24"/>
              </w:rPr>
              <w:t>次。</w:t>
            </w:r>
            <w:r>
              <w:rPr>
                <w:rFonts w:ascii="Times New Roman" w:eastAsia="標楷體" w:hAnsi="Times New Roman"/>
                <w:szCs w:val="24"/>
              </w:rPr>
              <w:t>(97/5/1)(100/1/1) (106/8/1)</w:t>
            </w:r>
          </w:p>
          <w:p w:rsidR="00C349E3" w:rsidRDefault="00C047D5">
            <w:pPr>
              <w:snapToGrid w:val="0"/>
              <w:spacing w:line="300" w:lineRule="atLeast"/>
              <w:jc w:val="both"/>
            </w:pPr>
            <w:r>
              <w:rPr>
                <w:rFonts w:ascii="Times New Roman" w:eastAsia="標楷體" w:hAnsi="Times New Roman"/>
                <w:szCs w:val="24"/>
              </w:rPr>
              <w:t>100</w:t>
            </w:r>
            <w:r>
              <w:rPr>
                <w:rFonts w:ascii="Times New Roman" w:eastAsia="標楷體" w:hAnsi="Times New Roman"/>
                <w:szCs w:val="24"/>
              </w:rPr>
              <w:t>903022-02</w:t>
            </w:r>
            <w:r>
              <w:rPr>
                <w:rFonts w:ascii="Times New Roman" w:eastAsia="標楷體" w:hAnsi="Times New Roman"/>
                <w:szCs w:val="24"/>
              </w:rPr>
              <w:t>送審時需附報告，手繪或影像圖片</w:t>
            </w:r>
            <w:r>
              <w:rPr>
                <w:rFonts w:ascii="Times New Roman" w:eastAsia="標楷體" w:hAnsi="Times New Roman"/>
                <w:szCs w:val="24"/>
              </w:rPr>
              <w:lastRenderedPageBreak/>
              <w:t>皆可。</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pacing w:line="300" w:lineRule="exact"/>
              <w:ind w:left="510" w:hanging="510"/>
              <w:rPr>
                <w:rFonts w:ascii="Times New Roman" w:eastAsia="標楷體" w:hAnsi="Times New Roman"/>
                <w:szCs w:val="24"/>
              </w:rPr>
            </w:pPr>
            <w:r>
              <w:rPr>
                <w:rFonts w:ascii="Times New Roman" w:eastAsia="標楷體" w:hAnsi="Times New Roman"/>
                <w:szCs w:val="24"/>
              </w:rPr>
              <w:t>100903032</w:t>
            </w:r>
            <w:r>
              <w:rPr>
                <w:rFonts w:ascii="Times New Roman" w:eastAsia="標楷體" w:hAnsi="Times New Roman"/>
                <w:szCs w:val="24"/>
              </w:rPr>
              <w:t>喉鏡</w:t>
            </w:r>
            <w:r>
              <w:rPr>
                <w:rFonts w:ascii="Times New Roman" w:eastAsia="標楷體" w:hAnsi="Times New Roman"/>
                <w:szCs w:val="24"/>
              </w:rPr>
              <w:t>Laryngoscopy (28004C)</w:t>
            </w:r>
            <w:r>
              <w:rPr>
                <w:rFonts w:ascii="Times New Roman" w:eastAsia="標楷體" w:hAnsi="Times New Roman"/>
                <w:szCs w:val="24"/>
              </w:rPr>
              <w:t>：</w:t>
            </w:r>
          </w:p>
          <w:p w:rsidR="00C349E3" w:rsidRDefault="00C047D5">
            <w:pPr>
              <w:snapToGrid w:val="0"/>
              <w:spacing w:line="300" w:lineRule="atLeast"/>
              <w:jc w:val="both"/>
              <w:rPr>
                <w:rFonts w:ascii="Times New Roman" w:eastAsia="標楷體" w:hAnsi="Times New Roman"/>
                <w:szCs w:val="24"/>
              </w:rPr>
            </w:pPr>
            <w:r>
              <w:rPr>
                <w:rFonts w:ascii="Times New Roman" w:eastAsia="標楷體" w:hAnsi="Times New Roman"/>
                <w:szCs w:val="24"/>
              </w:rPr>
              <w:t>100903032-02</w:t>
            </w:r>
            <w:r>
              <w:rPr>
                <w:rFonts w:ascii="Times New Roman" w:eastAsia="標楷體" w:hAnsi="Times New Roman"/>
                <w:szCs w:val="24"/>
              </w:rPr>
              <w:t>送審時需附報告，手繪或影像圖片皆可。</w:t>
            </w:r>
          </w:p>
          <w:p w:rsidR="00C349E3" w:rsidRDefault="00C349E3">
            <w:pPr>
              <w:snapToGrid w:val="0"/>
              <w:spacing w:line="300" w:lineRule="atLeast"/>
              <w:jc w:val="both"/>
              <w:rPr>
                <w:rFonts w:ascii="Times New Roman" w:eastAsia="標楷體" w:hAnsi="Times New Roman"/>
                <w:szCs w:val="24"/>
              </w:rPr>
            </w:pPr>
          </w:p>
          <w:p w:rsidR="00C349E3" w:rsidRDefault="00C047D5">
            <w:pPr>
              <w:snapToGrid w:val="0"/>
              <w:spacing w:line="300" w:lineRule="atLeast"/>
              <w:jc w:val="both"/>
            </w:pPr>
            <w:r>
              <w:rPr>
                <w:rFonts w:ascii="Times New Roman" w:eastAsia="標楷體" w:hAnsi="Times New Roman"/>
                <w:szCs w:val="28"/>
              </w:rPr>
              <w:t>100903050</w:t>
            </w:r>
            <w:r>
              <w:rPr>
                <w:rFonts w:ascii="Times New Roman" w:eastAsia="標楷體" w:hAnsi="Times New Roman"/>
                <w:szCs w:val="28"/>
              </w:rPr>
              <w:t>追蹤鼻咽癌，咽喉癌及其它頭頸部癌症之內視鏡：電療中得申報三次，電療後之追蹤一個月得申報</w:t>
            </w:r>
            <w:r>
              <w:rPr>
                <w:rFonts w:ascii="Times New Roman" w:eastAsia="標楷體" w:hAnsi="Times New Roman"/>
                <w:szCs w:val="28"/>
              </w:rPr>
              <w:t>1</w:t>
            </w:r>
            <w:r>
              <w:rPr>
                <w:rFonts w:ascii="Times New Roman" w:eastAsia="標楷體" w:hAnsi="Times New Roman"/>
                <w:szCs w:val="28"/>
              </w:rPr>
              <w:t>次。頸部腫瘤，疑似原發或轉移性癌，診斷</w:t>
            </w:r>
            <w:r>
              <w:rPr>
                <w:rFonts w:ascii="Times New Roman" w:eastAsia="標楷體" w:hAnsi="Times New Roman"/>
                <w:szCs w:val="28"/>
              </w:rPr>
              <w:t>(</w:t>
            </w:r>
            <w:r>
              <w:rPr>
                <w:rFonts w:ascii="Times New Roman" w:eastAsia="標楷體" w:hAnsi="Times New Roman"/>
                <w:szCs w:val="28"/>
              </w:rPr>
              <w:t>含切片</w:t>
            </w:r>
            <w:r>
              <w:rPr>
                <w:rFonts w:ascii="Times New Roman" w:eastAsia="標楷體" w:hAnsi="Times New Roman"/>
                <w:szCs w:val="28"/>
              </w:rPr>
              <w:t>)</w:t>
            </w:r>
            <w:r>
              <w:rPr>
                <w:rFonts w:ascii="Times New Roman" w:eastAsia="標楷體" w:hAnsi="Times New Roman"/>
                <w:szCs w:val="28"/>
              </w:rPr>
              <w:t>時，得申報</w:t>
            </w:r>
            <w:r>
              <w:rPr>
                <w:rFonts w:ascii="Times New Roman" w:eastAsia="標楷體" w:hAnsi="Times New Roman"/>
                <w:szCs w:val="28"/>
              </w:rPr>
              <w:t>1</w:t>
            </w:r>
            <w:r>
              <w:rPr>
                <w:rFonts w:ascii="Times New Roman" w:eastAsia="標楷體" w:hAnsi="Times New Roman"/>
                <w:szCs w:val="28"/>
              </w:rPr>
              <w:t>次，確認為癌症後，依頭頸癌之申報原則。</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pacing w:line="300" w:lineRule="exact"/>
              <w:ind w:left="510" w:hanging="510"/>
              <w:rPr>
                <w:rFonts w:ascii="Times New Roman" w:eastAsia="標楷體" w:hAnsi="Times New Roman"/>
                <w:b/>
                <w:szCs w:val="28"/>
              </w:rPr>
            </w:pPr>
            <w:r>
              <w:rPr>
                <w:rFonts w:ascii="Times New Roman" w:eastAsia="標楷體" w:hAnsi="Times New Roman"/>
                <w:b/>
                <w:szCs w:val="28"/>
              </w:rPr>
              <w:t>100904</w:t>
            </w:r>
            <w:r>
              <w:rPr>
                <w:rFonts w:ascii="Times New Roman" w:eastAsia="標楷體" w:hAnsi="Times New Roman"/>
                <w:b/>
                <w:szCs w:val="28"/>
              </w:rPr>
              <w:t>耳科檢查</w:t>
            </w:r>
          </w:p>
          <w:p w:rsidR="00C349E3" w:rsidRDefault="00C047D5">
            <w:pPr>
              <w:snapToGrid w:val="0"/>
              <w:spacing w:line="300" w:lineRule="atLeast"/>
              <w:jc w:val="both"/>
            </w:pPr>
            <w:r>
              <w:rPr>
                <w:rFonts w:ascii="Times New Roman" w:eastAsia="標楷體" w:hAnsi="Times New Roman"/>
                <w:szCs w:val="28"/>
              </w:rPr>
              <w:t>100904022</w:t>
            </w:r>
            <w:r>
              <w:rPr>
                <w:rFonts w:ascii="Times New Roman" w:eastAsia="標楷體" w:hAnsi="Times New Roman"/>
                <w:szCs w:val="28"/>
              </w:rPr>
              <w:t>平衡檢查</w:t>
            </w:r>
            <w:r>
              <w:rPr>
                <w:rFonts w:ascii="Times New Roman" w:eastAsia="標楷體" w:hAnsi="Times New Roman"/>
                <w:szCs w:val="28"/>
              </w:rPr>
              <w:t>VFT (22017B)</w:t>
            </w:r>
            <w:r>
              <w:rPr>
                <w:rFonts w:ascii="Times New Roman" w:eastAsia="標楷體" w:hAnsi="Times New Roman"/>
                <w:szCs w:val="28"/>
              </w:rPr>
              <w:t>：包括自發眼振、頭位眼振、頭位變換眼振、搖頭眼振檢查、姿勢反射檢查、四肢偏倚檢查、踏步測驗、單腳站立測驗，</w:t>
            </w:r>
            <w:r>
              <w:rPr>
                <w:rFonts w:ascii="Times New Roman" w:eastAsia="標楷體" w:hAnsi="Times New Roman"/>
                <w:szCs w:val="28"/>
              </w:rPr>
              <w:t>Nann</w:t>
            </w:r>
            <w:r>
              <w:rPr>
                <w:rFonts w:ascii="Times New Roman" w:eastAsia="標楷體" w:hAnsi="Times New Roman"/>
                <w:szCs w:val="28"/>
              </w:rPr>
              <w:t>氏測驗、</w:t>
            </w:r>
            <w:r>
              <w:rPr>
                <w:rFonts w:ascii="Times New Roman" w:eastAsia="標楷體" w:hAnsi="Times New Roman"/>
                <w:szCs w:val="28"/>
              </w:rPr>
              <w:t>Romberg</w:t>
            </w:r>
            <w:r>
              <w:rPr>
                <w:rFonts w:ascii="Times New Roman" w:eastAsia="標楷體" w:hAnsi="Times New Roman"/>
                <w:szCs w:val="28"/>
              </w:rPr>
              <w:t>測驗，主要檢測前庭眼反射、前庭脊髓反射。</w:t>
            </w:r>
            <w:r>
              <w:rPr>
                <w:rFonts w:ascii="Times New Roman" w:eastAsia="標楷體" w:hAnsi="Times New Roman"/>
                <w:szCs w:val="28"/>
              </w:rPr>
              <w:t>VFT</w:t>
            </w:r>
            <w:r>
              <w:rPr>
                <w:rFonts w:ascii="Times New Roman" w:eastAsia="標楷體" w:hAnsi="Times New Roman"/>
                <w:szCs w:val="28"/>
              </w:rPr>
              <w:t>檢查應依照全民健康保險醫療服務給付項目及支付標準表上之規定項目。</w:t>
            </w:r>
            <w:r>
              <w:rPr>
                <w:rFonts w:ascii="Times New Roman" w:eastAsia="標楷體" w:hAnsi="Times New Roman"/>
                <w:szCs w:val="28"/>
              </w:rPr>
              <w:t>(102/3/1)</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b/>
                <w:color w:val="000000"/>
                <w:kern w:val="0"/>
                <w:szCs w:val="24"/>
              </w:rPr>
            </w:pPr>
            <w:r>
              <w:rPr>
                <w:rFonts w:ascii="Times New Roman" w:eastAsia="標楷體" w:hAnsi="Times New Roman"/>
                <w:b/>
                <w:color w:val="000000"/>
                <w:kern w:val="0"/>
                <w:szCs w:val="24"/>
              </w:rPr>
              <w:t>100905</w:t>
            </w:r>
            <w:r>
              <w:rPr>
                <w:rFonts w:ascii="Times New Roman" w:eastAsia="標楷體" w:hAnsi="Times New Roman"/>
                <w:b/>
                <w:color w:val="000000"/>
                <w:kern w:val="0"/>
                <w:szCs w:val="24"/>
              </w:rPr>
              <w:t>鼻科檢查</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100905042</w:t>
            </w:r>
            <w:r>
              <w:rPr>
                <w:rFonts w:ascii="Times New Roman" w:eastAsia="標楷體" w:hAnsi="Times New Roman"/>
                <w:color w:val="000000"/>
                <w:kern w:val="0"/>
                <w:szCs w:val="24"/>
              </w:rPr>
              <w:t>過敏原測試</w:t>
            </w:r>
            <w:r>
              <w:rPr>
                <w:rFonts w:ascii="Times New Roman" w:eastAsia="標楷體" w:hAnsi="Times New Roman"/>
                <w:color w:val="000000"/>
                <w:kern w:val="0"/>
                <w:szCs w:val="24"/>
              </w:rPr>
              <w:t>MAST allergy test</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100905042</w:t>
            </w:r>
            <w:r>
              <w:rPr>
                <w:rFonts w:ascii="Times New Roman" w:eastAsia="標楷體" w:hAnsi="Times New Roman"/>
                <w:color w:val="000000"/>
                <w:kern w:val="0"/>
                <w:szCs w:val="24"/>
              </w:rPr>
              <w:t>過敏原測試</w:t>
            </w:r>
            <w:r>
              <w:rPr>
                <w:rFonts w:ascii="Times New Roman" w:eastAsia="標楷體" w:hAnsi="Times New Roman"/>
                <w:color w:val="000000"/>
                <w:kern w:val="0"/>
                <w:szCs w:val="24"/>
              </w:rPr>
              <w:t>MAST allergy test(106/8/1)</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100905042-01</w:t>
            </w:r>
            <w:r>
              <w:rPr>
                <w:rFonts w:ascii="Times New Roman" w:eastAsia="標楷體" w:hAnsi="Times New Roman"/>
                <w:color w:val="000000"/>
                <w:kern w:val="0"/>
                <w:szCs w:val="24"/>
              </w:rPr>
              <w:t>使用於臨床診斷為呼吸道過敏疾病者，為確認病人之過敏</w:t>
            </w:r>
            <w:r>
              <w:rPr>
                <w:rFonts w:ascii="Times New Roman" w:eastAsia="標楷體" w:hAnsi="Times New Roman"/>
                <w:color w:val="000000"/>
                <w:kern w:val="0"/>
                <w:szCs w:val="24"/>
              </w:rPr>
              <w:t>原，除年齡、嗜酸性白血球數考量外或</w:t>
            </w:r>
            <w:r>
              <w:rPr>
                <w:rFonts w:ascii="Times New Roman" w:eastAsia="標楷體" w:hAnsi="Times New Roman"/>
                <w:color w:val="000000"/>
                <w:kern w:val="0"/>
                <w:szCs w:val="24"/>
              </w:rPr>
              <w:t>IgE (12031C)</w:t>
            </w:r>
            <w:r>
              <w:rPr>
                <w:rFonts w:ascii="Times New Roman" w:eastAsia="標楷體" w:hAnsi="Times New Roman"/>
                <w:color w:val="000000"/>
                <w:kern w:val="0"/>
                <w:szCs w:val="24"/>
              </w:rPr>
              <w:t>大於其標準值或過敏原檢驗</w:t>
            </w:r>
            <w:r>
              <w:rPr>
                <w:rFonts w:ascii="Times New Roman" w:eastAsia="標楷體" w:hAnsi="Times New Roman"/>
                <w:color w:val="000000"/>
                <w:kern w:val="0"/>
                <w:szCs w:val="24"/>
              </w:rPr>
              <w:t>(</w:t>
            </w:r>
            <w:r>
              <w:rPr>
                <w:rFonts w:ascii="Times New Roman" w:eastAsia="標楷體" w:hAnsi="Times New Roman"/>
                <w:color w:val="000000"/>
                <w:kern w:val="0"/>
                <w:szCs w:val="24"/>
              </w:rPr>
              <w:t>定性</w:t>
            </w:r>
            <w:r>
              <w:rPr>
                <w:rFonts w:ascii="Times New Roman" w:eastAsia="標楷體" w:hAnsi="Times New Roman"/>
                <w:color w:val="000000"/>
                <w:kern w:val="0"/>
                <w:szCs w:val="24"/>
              </w:rPr>
              <w:t>) (30021C)</w:t>
            </w:r>
            <w:r>
              <w:rPr>
                <w:rFonts w:ascii="Times New Roman" w:eastAsia="標楷體" w:hAnsi="Times New Roman"/>
                <w:color w:val="000000"/>
                <w:kern w:val="0"/>
                <w:szCs w:val="24"/>
              </w:rPr>
              <w:t>異常時，方得執行特異過敏原免疫檢驗</w:t>
            </w:r>
            <w:r>
              <w:rPr>
                <w:rFonts w:ascii="Times New Roman" w:eastAsia="標楷體" w:hAnsi="Times New Roman"/>
                <w:color w:val="000000"/>
                <w:kern w:val="0"/>
                <w:szCs w:val="24"/>
              </w:rPr>
              <w:t>(30022C)</w:t>
            </w:r>
            <w:r>
              <w:rPr>
                <w:rFonts w:ascii="Times New Roman" w:eastAsia="標楷體" w:hAnsi="Times New Roman"/>
                <w:color w:val="000000"/>
                <w:kern w:val="0"/>
                <w:szCs w:val="24"/>
              </w:rPr>
              <w:t>，以兩年內未實施者為原則。</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100905042-02</w:t>
            </w:r>
            <w:r>
              <w:rPr>
                <w:rFonts w:ascii="Times New Roman" w:eastAsia="標楷體" w:hAnsi="Times New Roman"/>
                <w:color w:val="000000"/>
                <w:kern w:val="0"/>
                <w:szCs w:val="24"/>
              </w:rPr>
              <w:t>檢驗後發現病人為過敏性疾病，其後續的治療及診斷應列入評估。</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100905042-03</w:t>
            </w:r>
            <w:r>
              <w:rPr>
                <w:rFonts w:ascii="Times New Roman" w:eastAsia="標楷體" w:hAnsi="Times New Roman"/>
                <w:color w:val="000000"/>
                <w:kern w:val="0"/>
                <w:szCs w:val="24"/>
              </w:rPr>
              <w:t>申報</w:t>
            </w:r>
            <w:r>
              <w:rPr>
                <w:rFonts w:ascii="Times New Roman" w:eastAsia="標楷體" w:hAnsi="Times New Roman"/>
                <w:color w:val="000000"/>
                <w:kern w:val="0"/>
                <w:szCs w:val="24"/>
              </w:rPr>
              <w:t>IgE</w:t>
            </w:r>
            <w:r>
              <w:rPr>
                <w:rFonts w:ascii="Times New Roman" w:eastAsia="標楷體" w:hAnsi="Times New Roman"/>
                <w:color w:val="000000"/>
                <w:kern w:val="0"/>
                <w:szCs w:val="24"/>
              </w:rPr>
              <w:t>檢驗件數異常且多為老年案件者應嚴審；如為</w:t>
            </w:r>
            <w:r>
              <w:rPr>
                <w:rFonts w:ascii="Times New Roman" w:eastAsia="標楷體" w:hAnsi="Times New Roman"/>
                <w:color w:val="000000"/>
                <w:kern w:val="0"/>
                <w:szCs w:val="24"/>
              </w:rPr>
              <w:t>20</w:t>
            </w:r>
            <w:r>
              <w:rPr>
                <w:rFonts w:ascii="Times New Roman" w:eastAsia="標楷體" w:hAnsi="Times New Roman"/>
                <w:color w:val="000000"/>
                <w:kern w:val="0"/>
                <w:szCs w:val="24"/>
              </w:rPr>
              <w:t>歲以上之個案，應註明過敏病史、臨床症狀及嚴重度。</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047D5">
            <w:pPr>
              <w:snapToGrid w:val="0"/>
              <w:spacing w:line="300" w:lineRule="atLeast"/>
              <w:jc w:val="both"/>
              <w:rPr>
                <w:rFonts w:ascii="Times New Roman" w:eastAsia="標楷體" w:hAnsi="Times New Roman"/>
                <w:b/>
                <w:color w:val="000000"/>
                <w:kern w:val="0"/>
                <w:szCs w:val="24"/>
              </w:rPr>
            </w:pPr>
            <w:r>
              <w:rPr>
                <w:rFonts w:ascii="Times New Roman" w:eastAsia="標楷體" w:hAnsi="Times New Roman"/>
                <w:b/>
                <w:color w:val="000000"/>
                <w:kern w:val="0"/>
                <w:szCs w:val="24"/>
              </w:rPr>
              <w:t>(</w:t>
            </w:r>
            <w:r>
              <w:rPr>
                <w:rFonts w:ascii="Times New Roman" w:eastAsia="標楷體" w:hAnsi="Times New Roman"/>
                <w:b/>
                <w:color w:val="000000"/>
                <w:kern w:val="0"/>
                <w:szCs w:val="24"/>
              </w:rPr>
              <w:t>十</w:t>
            </w:r>
            <w:r>
              <w:rPr>
                <w:rFonts w:ascii="Times New Roman" w:eastAsia="標楷體" w:hAnsi="Times New Roman"/>
                <w:b/>
                <w:color w:val="000000"/>
                <w:kern w:val="0"/>
                <w:szCs w:val="24"/>
              </w:rPr>
              <w:t>)</w:t>
            </w:r>
            <w:r>
              <w:rPr>
                <w:rFonts w:ascii="Times New Roman" w:eastAsia="標楷體" w:hAnsi="Times New Roman"/>
                <w:b/>
                <w:color w:val="000000"/>
                <w:kern w:val="0"/>
                <w:szCs w:val="24"/>
              </w:rPr>
              <w:t>皮膚科審查注意事項</w:t>
            </w:r>
          </w:p>
          <w:p w:rsidR="00C349E3" w:rsidRDefault="00C047D5">
            <w:pPr>
              <w:snapToGrid w:val="0"/>
              <w:spacing w:line="300" w:lineRule="atLeast"/>
              <w:jc w:val="both"/>
              <w:rPr>
                <w:rFonts w:ascii="Times New Roman" w:eastAsia="標楷體" w:hAnsi="Times New Roman"/>
                <w:color w:val="000000"/>
                <w:kern w:val="0"/>
                <w:szCs w:val="24"/>
              </w:rPr>
            </w:pPr>
            <w:r>
              <w:rPr>
                <w:rFonts w:ascii="Times New Roman" w:eastAsia="標楷體" w:hAnsi="Times New Roman"/>
                <w:color w:val="000000"/>
                <w:kern w:val="0"/>
                <w:szCs w:val="24"/>
              </w:rPr>
              <w:t>1.</w:t>
            </w:r>
            <w:r>
              <w:rPr>
                <w:rFonts w:ascii="Times New Roman" w:eastAsia="標楷體" w:hAnsi="Times New Roman"/>
                <w:color w:val="000000"/>
                <w:kern w:val="0"/>
                <w:szCs w:val="24"/>
              </w:rPr>
              <w:t>照光治療：</w:t>
            </w:r>
            <w:r>
              <w:rPr>
                <w:rFonts w:ascii="Times New Roman" w:eastAsia="標楷體" w:hAnsi="Times New Roman"/>
                <w:color w:val="000000"/>
                <w:kern w:val="0"/>
                <w:szCs w:val="24"/>
              </w:rPr>
              <w:t xml:space="preserve"> </w:t>
            </w:r>
          </w:p>
          <w:p w:rsidR="00C349E3" w:rsidRDefault="00C047D5">
            <w:pPr>
              <w:snapToGrid w:val="0"/>
              <w:spacing w:line="300" w:lineRule="atLeast"/>
              <w:ind w:left="173"/>
              <w:jc w:val="both"/>
              <w:rPr>
                <w:rFonts w:ascii="Times New Roman" w:eastAsia="標楷體" w:hAnsi="Times New Roman"/>
                <w:color w:val="000000"/>
                <w:kern w:val="0"/>
                <w:szCs w:val="24"/>
              </w:rPr>
            </w:pPr>
            <w:r>
              <w:rPr>
                <w:rFonts w:ascii="Times New Roman" w:eastAsia="標楷體" w:hAnsi="Times New Roman"/>
                <w:color w:val="000000"/>
                <w:kern w:val="0"/>
                <w:szCs w:val="24"/>
              </w:rPr>
              <w:t>(1)</w:t>
            </w:r>
            <w:r>
              <w:rPr>
                <w:rFonts w:ascii="Times New Roman" w:eastAsia="標楷體" w:hAnsi="Times New Roman"/>
                <w:color w:val="000000"/>
                <w:kern w:val="0"/>
                <w:szCs w:val="24"/>
              </w:rPr>
              <w:t>申報原則：病歷應附照片（首次治療前），並依規定註明每次治療日</w:t>
            </w:r>
            <w:r>
              <w:rPr>
                <w:rFonts w:ascii="Times New Roman" w:eastAsia="標楷體" w:hAnsi="Times New Roman"/>
                <w:color w:val="000000"/>
                <w:kern w:val="0"/>
                <w:szCs w:val="24"/>
              </w:rPr>
              <w:t>期及劑量，若未註明則保險人不予給付。病情穩定者，同一療程以</w:t>
            </w:r>
            <w:r>
              <w:rPr>
                <w:rFonts w:ascii="Times New Roman" w:eastAsia="標楷體" w:hAnsi="Times New Roman"/>
                <w:color w:val="000000"/>
                <w:kern w:val="0"/>
                <w:szCs w:val="24"/>
              </w:rPr>
              <w:lastRenderedPageBreak/>
              <w:t>六次為原則。</w:t>
            </w:r>
            <w:r>
              <w:rPr>
                <w:rFonts w:ascii="Times New Roman" w:eastAsia="標楷體" w:hAnsi="Times New Roman"/>
                <w:color w:val="000000"/>
                <w:kern w:val="0"/>
                <w:szCs w:val="24"/>
              </w:rPr>
              <w:t>(97/5/1)(99/7/1)(102/7/23)</w:t>
            </w:r>
          </w:p>
          <w:p w:rsidR="00C349E3" w:rsidRDefault="00C047D5">
            <w:pPr>
              <w:snapToGrid w:val="0"/>
              <w:spacing w:line="300" w:lineRule="atLeast"/>
              <w:ind w:left="173"/>
              <w:jc w:val="both"/>
              <w:rPr>
                <w:rFonts w:ascii="Times New Roman" w:eastAsia="標楷體" w:hAnsi="Times New Roman"/>
                <w:color w:val="000000"/>
                <w:kern w:val="0"/>
                <w:szCs w:val="24"/>
              </w:rPr>
            </w:pPr>
            <w:r>
              <w:rPr>
                <w:rFonts w:ascii="Times New Roman" w:eastAsia="標楷體" w:hAnsi="Times New Roman"/>
                <w:color w:val="000000"/>
                <w:kern w:val="0"/>
                <w:szCs w:val="24"/>
              </w:rPr>
              <w:t>(2)</w:t>
            </w:r>
            <w:r>
              <w:rPr>
                <w:rFonts w:ascii="Times New Roman" w:eastAsia="標楷體" w:hAnsi="Times New Roman"/>
                <w:color w:val="000000"/>
                <w:kern w:val="0"/>
                <w:szCs w:val="24"/>
              </w:rPr>
              <w:t>限用於乾癬、皮膚淋巴瘤、白斑、全身性濕疹</w:t>
            </w:r>
            <w:r>
              <w:rPr>
                <w:rFonts w:ascii="Times New Roman" w:eastAsia="標楷體" w:hAnsi="Times New Roman"/>
                <w:color w:val="000000"/>
                <w:kern w:val="0"/>
                <w:szCs w:val="24"/>
              </w:rPr>
              <w:t>(51018B</w:t>
            </w:r>
            <w:r>
              <w:rPr>
                <w:rFonts w:ascii="Times New Roman" w:eastAsia="標楷體" w:hAnsi="Times New Roman"/>
                <w:color w:val="000000"/>
                <w:kern w:val="0"/>
                <w:szCs w:val="24"/>
              </w:rPr>
              <w:t>、</w:t>
            </w:r>
            <w:r>
              <w:rPr>
                <w:rFonts w:ascii="Times New Roman" w:eastAsia="標楷體" w:hAnsi="Times New Roman"/>
                <w:color w:val="000000"/>
                <w:kern w:val="0"/>
                <w:szCs w:val="24"/>
              </w:rPr>
              <w:t>51019B);</w:t>
            </w:r>
            <w:r>
              <w:rPr>
                <w:rFonts w:ascii="Times New Roman" w:eastAsia="標楷體" w:hAnsi="Times New Roman"/>
                <w:color w:val="000000"/>
                <w:kern w:val="0"/>
                <w:szCs w:val="24"/>
              </w:rPr>
              <w:t>尿毒性皮癢症。</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pacing w:line="300" w:lineRule="exact"/>
              <w:ind w:left="510" w:hanging="510"/>
              <w:rPr>
                <w:rFonts w:ascii="標楷體" w:eastAsia="標楷體" w:hAnsi="標楷體"/>
                <w:b/>
                <w:szCs w:val="24"/>
              </w:rPr>
            </w:pPr>
            <w:bookmarkStart w:id="11" w:name="_Toc514678352"/>
            <w:r>
              <w:rPr>
                <w:rFonts w:ascii="標楷體" w:eastAsia="標楷體" w:hAnsi="標楷體"/>
                <w:b/>
                <w:szCs w:val="24"/>
              </w:rPr>
              <w:t>(</w:t>
            </w:r>
            <w:r>
              <w:rPr>
                <w:rFonts w:ascii="標楷體" w:eastAsia="標楷體" w:hAnsi="標楷體"/>
                <w:b/>
                <w:szCs w:val="24"/>
              </w:rPr>
              <w:t>十一</w:t>
            </w:r>
            <w:r>
              <w:rPr>
                <w:rFonts w:ascii="標楷體" w:eastAsia="標楷體" w:hAnsi="標楷體"/>
                <w:b/>
                <w:szCs w:val="24"/>
              </w:rPr>
              <w:t>)</w:t>
            </w:r>
            <w:r>
              <w:rPr>
                <w:rFonts w:ascii="標楷體" w:eastAsia="標楷體" w:hAnsi="標楷體"/>
                <w:b/>
                <w:szCs w:val="24"/>
              </w:rPr>
              <w:t>神經內科審查注意事項</w:t>
            </w:r>
            <w:bookmarkEnd w:id="11"/>
          </w:p>
          <w:p w:rsidR="00C349E3" w:rsidRDefault="00C047D5">
            <w:pPr>
              <w:spacing w:line="300" w:lineRule="exact"/>
              <w:ind w:left="510" w:hanging="510"/>
            </w:pPr>
            <w:r>
              <w:rPr>
                <w:rFonts w:ascii="標楷體" w:eastAsia="標楷體" w:hAnsi="標楷體"/>
                <w:szCs w:val="28"/>
              </w:rPr>
              <w:t>3.</w:t>
            </w:r>
            <w:r>
              <w:rPr>
                <w:rFonts w:ascii="標楷體" w:eastAsia="標楷體" w:hAnsi="標楷體"/>
                <w:szCs w:val="28"/>
              </w:rPr>
              <w:t>檢查項目審查原則及注意事項：</w:t>
            </w:r>
          </w:p>
          <w:p w:rsidR="00C349E3" w:rsidRDefault="00C047D5">
            <w:pPr>
              <w:spacing w:line="300" w:lineRule="exact"/>
              <w:ind w:left="510" w:hanging="510"/>
              <w:rPr>
                <w:rFonts w:ascii="Times New Roman" w:eastAsia="標楷體" w:hAnsi="Times New Roman"/>
                <w:szCs w:val="28"/>
              </w:rPr>
            </w:pPr>
            <w:r>
              <w:rPr>
                <w:rFonts w:ascii="Times New Roman" w:eastAsia="標楷體" w:hAnsi="Times New Roman"/>
                <w:szCs w:val="28"/>
              </w:rPr>
              <w:t>(5)</w:t>
            </w:r>
            <w:r>
              <w:rPr>
                <w:rFonts w:ascii="Times New Roman" w:eastAsia="標楷體" w:hAnsi="Times New Roman"/>
                <w:szCs w:val="28"/>
              </w:rPr>
              <w:t>神經學檢查如同時施行</w:t>
            </w:r>
            <w:r>
              <w:rPr>
                <w:rFonts w:ascii="Times New Roman" w:eastAsia="標楷體" w:hAnsi="Times New Roman"/>
                <w:szCs w:val="28"/>
              </w:rPr>
              <w:t>20013B(</w:t>
            </w:r>
            <w:r>
              <w:rPr>
                <w:rFonts w:ascii="Times New Roman" w:eastAsia="標楷體" w:hAnsi="Times New Roman"/>
                <w:szCs w:val="28"/>
              </w:rPr>
              <w:t>頸動脈超音波</w:t>
            </w:r>
            <w:r>
              <w:rPr>
                <w:rFonts w:ascii="Times New Roman" w:eastAsia="標楷體" w:hAnsi="Times New Roman"/>
                <w:szCs w:val="28"/>
              </w:rPr>
              <w:t>)</w:t>
            </w:r>
            <w:r>
              <w:rPr>
                <w:rFonts w:ascii="Times New Roman" w:eastAsia="標楷體" w:hAnsi="Times New Roman"/>
                <w:szCs w:val="28"/>
              </w:rPr>
              <w:t>、</w:t>
            </w:r>
            <w:r>
              <w:rPr>
                <w:rFonts w:ascii="Times New Roman" w:eastAsia="標楷體" w:hAnsi="Times New Roman"/>
                <w:szCs w:val="28"/>
              </w:rPr>
              <w:t>20021B(</w:t>
            </w:r>
            <w:r>
              <w:rPr>
                <w:rFonts w:ascii="Times New Roman" w:eastAsia="標楷體" w:hAnsi="Times New Roman"/>
                <w:szCs w:val="28"/>
              </w:rPr>
              <w:t>眼動脈流速測定</w:t>
            </w:r>
            <w:r>
              <w:rPr>
                <w:rFonts w:ascii="Times New Roman" w:eastAsia="標楷體" w:hAnsi="Times New Roman"/>
                <w:szCs w:val="28"/>
              </w:rPr>
              <w:t>)</w:t>
            </w:r>
            <w:r>
              <w:rPr>
                <w:rFonts w:ascii="Times New Roman" w:eastAsia="標楷體" w:hAnsi="Times New Roman"/>
                <w:szCs w:val="28"/>
              </w:rPr>
              <w:t>二項檢查之適應症：</w:t>
            </w:r>
            <w:r>
              <w:rPr>
                <w:rFonts w:ascii="Times New Roman" w:eastAsia="標楷體" w:hAnsi="Times New Roman"/>
                <w:szCs w:val="28"/>
              </w:rPr>
              <w:t>(101/2/1)</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甲、症狀性、缺血性腦血管疾病。</w:t>
            </w:r>
          </w:p>
          <w:p w:rsidR="00C349E3" w:rsidRDefault="00C047D5">
            <w:pPr>
              <w:spacing w:line="300" w:lineRule="exact"/>
              <w:ind w:left="884" w:hanging="425"/>
              <w:rPr>
                <w:rFonts w:ascii="標楷體" w:eastAsia="標楷體" w:hAnsi="標楷體"/>
                <w:szCs w:val="28"/>
              </w:rPr>
            </w:pPr>
            <w:r>
              <w:rPr>
                <w:rFonts w:ascii="標楷體" w:eastAsia="標楷體" w:hAnsi="標楷體"/>
                <w:szCs w:val="28"/>
              </w:rPr>
              <w:t>A</w:t>
            </w:r>
            <w:r>
              <w:rPr>
                <w:rFonts w:ascii="標楷體" w:eastAsia="標楷體" w:hAnsi="標楷體"/>
                <w:szCs w:val="28"/>
              </w:rPr>
              <w:t>、腦中風</w:t>
            </w:r>
          </w:p>
          <w:p w:rsidR="00C349E3" w:rsidRDefault="00C047D5">
            <w:pPr>
              <w:spacing w:line="300" w:lineRule="exact"/>
              <w:ind w:left="884" w:hanging="425"/>
              <w:rPr>
                <w:rFonts w:ascii="標楷體" w:eastAsia="標楷體" w:hAnsi="標楷體"/>
                <w:szCs w:val="28"/>
              </w:rPr>
            </w:pPr>
            <w:r>
              <w:rPr>
                <w:rFonts w:ascii="標楷體" w:eastAsia="標楷體" w:hAnsi="標楷體"/>
                <w:szCs w:val="28"/>
              </w:rPr>
              <w:t>B</w:t>
            </w:r>
            <w:r>
              <w:rPr>
                <w:rFonts w:ascii="標楷體" w:eastAsia="標楷體" w:hAnsi="標楷體"/>
                <w:szCs w:val="28"/>
              </w:rPr>
              <w:t>、暫時性腦缺血發作</w:t>
            </w:r>
            <w:r>
              <w:rPr>
                <w:rFonts w:ascii="標楷體" w:eastAsia="標楷體" w:hAnsi="標楷體"/>
                <w:szCs w:val="28"/>
              </w:rPr>
              <w:t>(TIA)</w:t>
            </w:r>
            <w:r>
              <w:rPr>
                <w:rFonts w:ascii="標楷體" w:eastAsia="標楷體" w:hAnsi="標楷體"/>
                <w:szCs w:val="28"/>
              </w:rPr>
              <w:t>。</w:t>
            </w:r>
            <w:r>
              <w:rPr>
                <w:rFonts w:ascii="標楷體" w:eastAsia="標楷體" w:hAnsi="標楷體"/>
                <w:szCs w:val="28"/>
              </w:rPr>
              <w:t xml:space="preserve"> </w:t>
            </w:r>
          </w:p>
          <w:p w:rsidR="00C349E3" w:rsidRDefault="00C047D5">
            <w:pPr>
              <w:spacing w:line="300" w:lineRule="exact"/>
              <w:ind w:left="510" w:hanging="510"/>
              <w:rPr>
                <w:rFonts w:ascii="標楷體" w:eastAsia="標楷體" w:hAnsi="標楷體"/>
                <w:szCs w:val="28"/>
              </w:rPr>
            </w:pPr>
            <w:r>
              <w:rPr>
                <w:rFonts w:ascii="標楷體" w:eastAsia="標楷體" w:hAnsi="標楷體"/>
                <w:szCs w:val="28"/>
              </w:rPr>
              <w:t>乙、腦血管疾病高危險群。</w:t>
            </w:r>
          </w:p>
          <w:p w:rsidR="00C349E3" w:rsidRDefault="00C047D5">
            <w:pPr>
              <w:snapToGrid w:val="0"/>
              <w:spacing w:line="300" w:lineRule="exact"/>
              <w:jc w:val="both"/>
            </w:pPr>
            <w:r>
              <w:rPr>
                <w:rFonts w:ascii="標楷體" w:eastAsia="標楷體" w:hAnsi="標楷體"/>
                <w:szCs w:val="28"/>
              </w:rPr>
              <w:t>丙、其他特殊腦血管疾病。</w:t>
            </w: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atLeast"/>
              <w:jc w:val="both"/>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spacing w:line="300" w:lineRule="exact"/>
              <w:ind w:left="176" w:hanging="176"/>
              <w:rPr>
                <w:rFonts w:ascii="標楷體" w:eastAsia="標楷體" w:hAnsi="標楷體"/>
                <w:b/>
                <w:szCs w:val="24"/>
              </w:rPr>
            </w:pPr>
            <w:bookmarkStart w:id="12" w:name="_Toc514678355"/>
            <w:r>
              <w:rPr>
                <w:rFonts w:ascii="標楷體" w:eastAsia="標楷體" w:hAnsi="標楷體"/>
                <w:b/>
                <w:szCs w:val="24"/>
              </w:rPr>
              <w:t>(</w:t>
            </w:r>
            <w:r>
              <w:rPr>
                <w:rFonts w:ascii="標楷體" w:eastAsia="標楷體" w:hAnsi="標楷體"/>
                <w:b/>
                <w:szCs w:val="24"/>
              </w:rPr>
              <w:t>十四</w:t>
            </w:r>
            <w:r>
              <w:rPr>
                <w:rFonts w:ascii="標楷體" w:eastAsia="標楷體" w:hAnsi="標楷體"/>
                <w:b/>
                <w:szCs w:val="24"/>
              </w:rPr>
              <w:t>)</w:t>
            </w:r>
            <w:r>
              <w:rPr>
                <w:rFonts w:ascii="標楷體" w:eastAsia="標楷體" w:hAnsi="標楷體"/>
                <w:b/>
                <w:szCs w:val="24"/>
              </w:rPr>
              <w:t>醫院全民健康保險非住院診斷關聯群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復健科</w:t>
            </w:r>
            <w:bookmarkEnd w:id="12"/>
          </w:p>
          <w:p w:rsidR="00C349E3" w:rsidRDefault="00C047D5">
            <w:pPr>
              <w:spacing w:line="300" w:lineRule="exact"/>
              <w:ind w:left="510" w:hanging="510"/>
              <w:rPr>
                <w:rFonts w:ascii="Times New Roman" w:eastAsia="標楷體" w:hAnsi="Times New Roman"/>
                <w:szCs w:val="28"/>
              </w:rPr>
            </w:pPr>
            <w:r>
              <w:rPr>
                <w:rFonts w:ascii="Times New Roman" w:eastAsia="標楷體" w:hAnsi="Times New Roman"/>
                <w:szCs w:val="28"/>
              </w:rPr>
              <w:t>101402</w:t>
            </w:r>
            <w:r>
              <w:rPr>
                <w:rFonts w:ascii="Times New Roman" w:eastAsia="標楷體" w:hAnsi="Times New Roman"/>
                <w:szCs w:val="28"/>
              </w:rPr>
              <w:t>復健檢查與治療</w:t>
            </w:r>
          </w:p>
          <w:p w:rsidR="00C349E3" w:rsidRDefault="00C047D5">
            <w:pPr>
              <w:snapToGrid w:val="0"/>
              <w:spacing w:line="300" w:lineRule="exact"/>
              <w:jc w:val="both"/>
            </w:pPr>
            <w:r>
              <w:rPr>
                <w:rFonts w:ascii="Times New Roman" w:eastAsia="標楷體" w:hAnsi="Times New Roman"/>
                <w:szCs w:val="28"/>
              </w:rPr>
              <w:t>101402072</w:t>
            </w:r>
            <w:r>
              <w:rPr>
                <w:rFonts w:ascii="Times New Roman" w:eastAsia="標楷體" w:hAnsi="Times New Roman"/>
                <w:szCs w:val="28"/>
              </w:rPr>
              <w:t>復健治療，使用紅外線及紫外線治療時，不得以「光化治療</w:t>
            </w:r>
            <w:r>
              <w:rPr>
                <w:rFonts w:ascii="Times New Roman" w:eastAsia="標楷體" w:hAnsi="Times New Roman"/>
                <w:szCs w:val="28"/>
              </w:rPr>
              <w:t>(51018B)</w:t>
            </w:r>
            <w:r>
              <w:rPr>
                <w:rFonts w:ascii="Times New Roman" w:eastAsia="標楷體" w:hAnsi="Times New Roman"/>
                <w:szCs w:val="28"/>
              </w:rPr>
              <w:t>」或「光線治療</w:t>
            </w:r>
            <w:r>
              <w:rPr>
                <w:rFonts w:ascii="Times New Roman" w:eastAsia="標楷體" w:hAnsi="Times New Roman"/>
                <w:szCs w:val="28"/>
              </w:rPr>
              <w:t xml:space="preserve"> (</w:t>
            </w:r>
            <w:r>
              <w:rPr>
                <w:rFonts w:ascii="Times New Roman" w:eastAsia="標楷體" w:hAnsi="Times New Roman"/>
                <w:szCs w:val="28"/>
              </w:rPr>
              <w:t>包括太陽光、紫外線、紅外線，</w:t>
            </w:r>
            <w:r>
              <w:rPr>
                <w:rFonts w:ascii="Times New Roman" w:eastAsia="標楷體" w:hAnsi="Times New Roman"/>
                <w:szCs w:val="28"/>
              </w:rPr>
              <w:t>51019B)</w:t>
            </w:r>
            <w:r>
              <w:rPr>
                <w:rFonts w:ascii="Times New Roman" w:eastAsia="標楷體" w:hAnsi="Times New Roman"/>
                <w:szCs w:val="28"/>
              </w:rPr>
              <w:t>」申</w:t>
            </w:r>
            <w:r>
              <w:rPr>
                <w:rFonts w:ascii="Times New Roman" w:eastAsia="標楷體" w:hAnsi="Times New Roman"/>
                <w:szCs w:val="28"/>
              </w:rPr>
              <w:lastRenderedPageBreak/>
              <w:t>報。</w:t>
            </w:r>
            <w:r>
              <w:rPr>
                <w:rFonts w:ascii="Times New Roman" w:eastAsia="標楷體" w:hAnsi="Times New Roman"/>
                <w:szCs w:val="28"/>
              </w:rPr>
              <w:t>(102/3/1)</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pStyle w:val="af2"/>
              <w:spacing w:line="300" w:lineRule="exact"/>
            </w:pPr>
            <w:r>
              <w:rPr>
                <w:sz w:val="24"/>
              </w:rPr>
              <w:t>(</w:t>
            </w:r>
            <w:r>
              <w:rPr>
                <w:sz w:val="24"/>
              </w:rPr>
              <w:t>十五</w:t>
            </w:r>
            <w:r>
              <w:rPr>
                <w:sz w:val="24"/>
              </w:rPr>
              <w:t>)</w:t>
            </w:r>
            <w:r>
              <w:rPr>
                <w:rFonts w:ascii="Times New Roman" w:hAnsi="Times New Roman"/>
                <w:sz w:val="24"/>
              </w:rPr>
              <w:t>醫院全民健康保險非住院診斷關聯群</w:t>
            </w:r>
            <w:r>
              <w:rPr>
                <w:rFonts w:ascii="Times New Roman" w:hAnsi="Times New Roman"/>
                <w:sz w:val="24"/>
              </w:rPr>
              <w:t>(Tw-DRGs)</w:t>
            </w:r>
            <w:r>
              <w:rPr>
                <w:rFonts w:ascii="Times New Roman" w:hAnsi="Times New Roman"/>
                <w:sz w:val="24"/>
              </w:rPr>
              <w:t>案件醫療費用審查注意事項</w:t>
            </w:r>
            <w:r>
              <w:rPr>
                <w:rFonts w:ascii="Times New Roman" w:hAnsi="Times New Roman"/>
                <w:sz w:val="24"/>
              </w:rPr>
              <w:t>-</w:t>
            </w:r>
            <w:r>
              <w:rPr>
                <w:rFonts w:ascii="Times New Roman" w:hAnsi="Times New Roman"/>
                <w:sz w:val="24"/>
              </w:rPr>
              <w:t>放射線科</w:t>
            </w:r>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w:t>
            </w:r>
            <w:r>
              <w:rPr>
                <w:rFonts w:ascii="Times New Roman" w:eastAsia="標楷體" w:hAnsi="Times New Roman"/>
                <w:b/>
                <w:szCs w:val="28"/>
              </w:rPr>
              <w:t>放射線科</w:t>
            </w:r>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108201</w:t>
            </w:r>
            <w:r>
              <w:rPr>
                <w:rFonts w:ascii="Times New Roman" w:eastAsia="標楷體" w:hAnsi="Times New Roman"/>
                <w:b/>
                <w:szCs w:val="28"/>
              </w:rPr>
              <w:t>放射線檢查</w:t>
            </w:r>
          </w:p>
          <w:p w:rsidR="00C349E3" w:rsidRDefault="00C047D5">
            <w:pPr>
              <w:pStyle w:val="a5"/>
              <w:spacing w:line="300" w:lineRule="exact"/>
            </w:pPr>
            <w:r>
              <w:rPr>
                <w:rFonts w:ascii="Times New Roman" w:eastAsia="標楷體" w:hAnsi="Times New Roman"/>
                <w:szCs w:val="28"/>
              </w:rPr>
              <w:t>108201010</w:t>
            </w:r>
            <w:r>
              <w:rPr>
                <w:rFonts w:ascii="Times New Roman" w:eastAsia="標楷體" w:hAnsi="Times New Roman"/>
                <w:szCs w:val="28"/>
              </w:rPr>
              <w:t>普通檢查</w:t>
            </w:r>
            <w:r>
              <w:rPr>
                <w:rFonts w:ascii="Times New Roman" w:eastAsia="標楷體" w:hAnsi="Times New Roman"/>
                <w:kern w:val="0"/>
                <w:szCs w:val="28"/>
              </w:rPr>
              <w:t>之審查原則</w:t>
            </w:r>
          </w:p>
          <w:p w:rsidR="00C349E3" w:rsidRDefault="00C047D5">
            <w:pPr>
              <w:pStyle w:val="a5"/>
              <w:spacing w:line="300" w:lineRule="exact"/>
              <w:rPr>
                <w:rFonts w:ascii="Times New Roman" w:eastAsia="標楷體" w:hAnsi="Times New Roman"/>
                <w:szCs w:val="28"/>
              </w:rPr>
            </w:pPr>
            <w:r>
              <w:rPr>
                <w:rFonts w:ascii="Times New Roman" w:eastAsia="標楷體" w:hAnsi="Times New Roman"/>
                <w:szCs w:val="28"/>
              </w:rPr>
              <w:t>108201020</w:t>
            </w:r>
            <w:r>
              <w:rPr>
                <w:rFonts w:ascii="Times New Roman" w:eastAsia="標楷體" w:hAnsi="Times New Roman"/>
                <w:szCs w:val="28"/>
              </w:rPr>
              <w:t>介入性放射線學步驟之審查原則</w:t>
            </w:r>
          </w:p>
          <w:p w:rsidR="00C349E3" w:rsidRDefault="00C047D5">
            <w:pPr>
              <w:pStyle w:val="a5"/>
              <w:spacing w:line="300" w:lineRule="exact"/>
              <w:ind w:left="0"/>
              <w:rPr>
                <w:rFonts w:ascii="Times New Roman" w:eastAsia="標楷體" w:hAnsi="Times New Roman"/>
                <w:szCs w:val="28"/>
              </w:rPr>
            </w:pPr>
            <w:r>
              <w:rPr>
                <w:rFonts w:ascii="Times New Roman" w:eastAsia="標楷體" w:hAnsi="Times New Roman"/>
                <w:szCs w:val="28"/>
              </w:rPr>
              <w:t xml:space="preserve">    108201032</w:t>
            </w:r>
            <w:r>
              <w:rPr>
                <w:rFonts w:ascii="Times New Roman" w:eastAsia="標楷體" w:hAnsi="Times New Roman"/>
                <w:szCs w:val="28"/>
              </w:rPr>
              <w:t>放射線檢查檢附文件</w:t>
            </w:r>
          </w:p>
          <w:p w:rsidR="00C349E3" w:rsidRDefault="00C047D5">
            <w:pPr>
              <w:pStyle w:val="a5"/>
              <w:spacing w:line="300" w:lineRule="exact"/>
            </w:pPr>
            <w:r>
              <w:rPr>
                <w:rFonts w:ascii="Times New Roman" w:eastAsia="標楷體" w:hAnsi="Times New Roman"/>
                <w:szCs w:val="28"/>
              </w:rPr>
              <w:t>108201043</w:t>
            </w:r>
            <w:r>
              <w:rPr>
                <w:rFonts w:ascii="Times New Roman" w:eastAsia="標楷體" w:hAnsi="Times New Roman"/>
                <w:kern w:val="0"/>
                <w:szCs w:val="28"/>
              </w:rPr>
              <w:t>動脈瘤栓塞環</w:t>
            </w:r>
            <w:r>
              <w:rPr>
                <w:rFonts w:ascii="Times New Roman" w:eastAsia="標楷體" w:hAnsi="Times New Roman"/>
                <w:kern w:val="0"/>
                <w:szCs w:val="28"/>
              </w:rPr>
              <w:t>(coil</w:t>
            </w:r>
            <w:r>
              <w:rPr>
                <w:rFonts w:ascii="Times New Roman" w:eastAsia="標楷體" w:hAnsi="Times New Roman"/>
                <w:kern w:val="0"/>
                <w:szCs w:val="28"/>
              </w:rPr>
              <w:t>白金纖維環</w:t>
            </w:r>
            <w:r>
              <w:rPr>
                <w:rFonts w:ascii="Times New Roman" w:eastAsia="標楷體" w:hAnsi="Times New Roman"/>
                <w:kern w:val="0"/>
                <w:szCs w:val="28"/>
              </w:rPr>
              <w:t>)</w:t>
            </w:r>
          </w:p>
          <w:p w:rsidR="00C349E3" w:rsidRDefault="00C047D5">
            <w:pPr>
              <w:pStyle w:val="a5"/>
              <w:spacing w:line="300" w:lineRule="exact"/>
              <w:ind w:left="-2"/>
              <w:rPr>
                <w:rFonts w:ascii="Times New Roman" w:eastAsia="標楷體" w:hAnsi="Times New Roman"/>
                <w:b/>
                <w:szCs w:val="28"/>
              </w:rPr>
            </w:pPr>
            <w:r>
              <w:rPr>
                <w:rFonts w:ascii="Times New Roman" w:eastAsia="標楷體" w:hAnsi="Times New Roman"/>
                <w:b/>
                <w:szCs w:val="28"/>
              </w:rPr>
              <w:t>108202</w:t>
            </w:r>
            <w:r>
              <w:rPr>
                <w:rFonts w:ascii="Times New Roman" w:eastAsia="標楷體" w:hAnsi="Times New Roman"/>
                <w:b/>
                <w:szCs w:val="28"/>
              </w:rPr>
              <w:t>腫瘤放射治療</w:t>
            </w:r>
          </w:p>
          <w:p w:rsidR="00C349E3" w:rsidRDefault="00C047D5">
            <w:pPr>
              <w:pStyle w:val="a5"/>
              <w:spacing w:line="300" w:lineRule="exact"/>
              <w:ind w:firstLine="567"/>
            </w:pPr>
            <w:r>
              <w:rPr>
                <w:rFonts w:ascii="Times New Roman" w:eastAsia="標楷體" w:hAnsi="Times New Roman"/>
                <w:kern w:val="0"/>
                <w:szCs w:val="28"/>
              </w:rPr>
              <w:t>10820</w:t>
            </w:r>
            <w:r>
              <w:rPr>
                <w:rFonts w:ascii="Times New Roman" w:eastAsia="標楷體" w:hAnsi="Times New Roman"/>
                <w:szCs w:val="28"/>
              </w:rPr>
              <w:t>2010</w:t>
            </w:r>
            <w:r>
              <w:rPr>
                <w:rFonts w:ascii="Times New Roman" w:eastAsia="標楷體" w:hAnsi="Times New Roman"/>
                <w:szCs w:val="28"/>
              </w:rPr>
              <w:t>腫瘤放射治療檢附文件</w:t>
            </w:r>
          </w:p>
          <w:p w:rsidR="00C349E3" w:rsidRDefault="00C047D5">
            <w:pPr>
              <w:pStyle w:val="a5"/>
              <w:spacing w:line="300" w:lineRule="exact"/>
              <w:ind w:firstLine="567"/>
              <w:rPr>
                <w:rFonts w:ascii="Times New Roman" w:eastAsia="標楷體" w:hAnsi="Times New Roman"/>
                <w:szCs w:val="28"/>
              </w:rPr>
            </w:pPr>
            <w:r>
              <w:rPr>
                <w:rFonts w:ascii="Times New Roman" w:eastAsia="標楷體" w:hAnsi="Times New Roman"/>
                <w:szCs w:val="28"/>
              </w:rPr>
              <w:t>108202022</w:t>
            </w:r>
            <w:r>
              <w:rPr>
                <w:rFonts w:ascii="Times New Roman" w:eastAsia="標楷體" w:hAnsi="Times New Roman"/>
                <w:szCs w:val="28"/>
              </w:rPr>
              <w:t>體外遠隔放射治療</w:t>
            </w:r>
          </w:p>
          <w:p w:rsidR="00C349E3" w:rsidRDefault="00C047D5">
            <w:pPr>
              <w:pStyle w:val="a5"/>
              <w:spacing w:line="300" w:lineRule="exact"/>
              <w:ind w:firstLine="567"/>
              <w:rPr>
                <w:rFonts w:ascii="Times New Roman" w:eastAsia="標楷體" w:hAnsi="Times New Roman"/>
                <w:szCs w:val="28"/>
              </w:rPr>
            </w:pPr>
            <w:r>
              <w:rPr>
                <w:rFonts w:ascii="Times New Roman" w:eastAsia="標楷體" w:hAnsi="Times New Roman"/>
                <w:szCs w:val="28"/>
              </w:rPr>
              <w:t>108202032</w:t>
            </w:r>
            <w:r>
              <w:rPr>
                <w:rFonts w:ascii="Times New Roman" w:eastAsia="標楷體" w:hAnsi="Times New Roman"/>
                <w:szCs w:val="28"/>
              </w:rPr>
              <w:t>立體定位</w:t>
            </w:r>
            <w:r>
              <w:rPr>
                <w:rFonts w:ascii="Times New Roman" w:eastAsia="標楷體" w:hAnsi="Times New Roman"/>
                <w:szCs w:val="28"/>
              </w:rPr>
              <w:t>(</w:t>
            </w:r>
            <w:r>
              <w:rPr>
                <w:rFonts w:ascii="Times New Roman" w:eastAsia="標楷體" w:hAnsi="Times New Roman"/>
                <w:szCs w:val="28"/>
              </w:rPr>
              <w:t>消融</w:t>
            </w:r>
            <w:r>
              <w:rPr>
                <w:rFonts w:ascii="Times New Roman" w:eastAsia="標楷體" w:hAnsi="Times New Roman"/>
                <w:szCs w:val="28"/>
              </w:rPr>
              <w:t>)</w:t>
            </w:r>
            <w:r>
              <w:rPr>
                <w:rFonts w:ascii="Times New Roman" w:eastAsia="標楷體" w:hAnsi="Times New Roman"/>
                <w:szCs w:val="28"/>
              </w:rPr>
              <w:t>放射治療</w:t>
            </w:r>
          </w:p>
          <w:p w:rsidR="00C349E3" w:rsidRDefault="00C047D5">
            <w:pPr>
              <w:pStyle w:val="a5"/>
              <w:spacing w:line="300" w:lineRule="exact"/>
              <w:ind w:firstLine="567"/>
            </w:pPr>
            <w:r>
              <w:rPr>
                <w:rFonts w:ascii="Times New Roman" w:eastAsia="標楷體" w:hAnsi="Times New Roman"/>
                <w:szCs w:val="28"/>
              </w:rPr>
              <w:t>108202042</w:t>
            </w:r>
            <w:r>
              <w:rPr>
                <w:rFonts w:ascii="Times New Roman" w:eastAsia="標楷體" w:hAnsi="Times New Roman"/>
                <w:szCs w:val="28"/>
              </w:rPr>
              <w:t>放</w:t>
            </w:r>
            <w:r>
              <w:rPr>
                <w:rFonts w:ascii="Times New Roman" w:eastAsia="標楷體" w:hAnsi="Times New Roman"/>
                <w:kern w:val="0"/>
                <w:szCs w:val="28"/>
              </w:rPr>
              <w:t>射治療之皮膚處理</w:t>
            </w: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color w:val="000000"/>
                <w:kern w:val="0"/>
                <w:szCs w:val="24"/>
              </w:rPr>
            </w:pPr>
          </w:p>
          <w:p w:rsidR="00C349E3" w:rsidRDefault="00C047D5">
            <w:pPr>
              <w:autoSpaceDE w:val="0"/>
              <w:snapToGrid w:val="0"/>
              <w:spacing w:line="300" w:lineRule="exact"/>
              <w:ind w:left="742" w:hanging="742"/>
              <w:jc w:val="both"/>
            </w:pPr>
            <w:r>
              <w:rPr>
                <w:rFonts w:ascii="Times New Roman" w:eastAsia="標楷體" w:hAnsi="Times New Roman"/>
                <w:b/>
                <w:szCs w:val="24"/>
              </w:rPr>
              <w:t>1082</w:t>
            </w:r>
            <w:r>
              <w:rPr>
                <w:rFonts w:ascii="Times New Roman" w:eastAsia="標楷體" w:hAnsi="Times New Roman"/>
                <w:b/>
                <w:szCs w:val="24"/>
              </w:rPr>
              <w:t>放射線科</w:t>
            </w:r>
          </w:p>
          <w:p w:rsidR="00C349E3" w:rsidRDefault="00C047D5">
            <w:pPr>
              <w:pStyle w:val="a5"/>
              <w:spacing w:line="300" w:lineRule="exact"/>
              <w:ind w:left="-2"/>
            </w:pPr>
            <w:r>
              <w:rPr>
                <w:rFonts w:ascii="Times New Roman" w:eastAsia="標楷體" w:hAnsi="Times New Roman"/>
                <w:b/>
                <w:szCs w:val="24"/>
              </w:rPr>
              <w:t>108202</w:t>
            </w:r>
            <w:r>
              <w:rPr>
                <w:rFonts w:ascii="Times New Roman" w:eastAsia="標楷體" w:hAnsi="Times New Roman"/>
                <w:b/>
                <w:szCs w:val="24"/>
              </w:rPr>
              <w:t>腫瘤放射治療</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w:t>
            </w:r>
            <w:r>
              <w:rPr>
                <w:rFonts w:ascii="Times New Roman" w:eastAsia="標楷體" w:hAnsi="Times New Roman"/>
                <w:szCs w:val="28"/>
              </w:rPr>
              <w:t>體外遠隔放射治療</w:t>
            </w: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108202022-01</w:t>
            </w:r>
            <w:r>
              <w:rPr>
                <w:rFonts w:ascii="Times New Roman" w:eastAsia="標楷體" w:hAnsi="Times New Roman"/>
                <w:szCs w:val="28"/>
              </w:rPr>
              <w:t>直線加速器遠隔照射治療，對於同一病變之複雜照射，不得申報為多次之簡單照射。</w:t>
            </w: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108202022-02</w:t>
            </w:r>
            <w:r>
              <w:rPr>
                <w:rFonts w:ascii="Times New Roman" w:eastAsia="標楷體" w:hAnsi="Times New Roman"/>
                <w:szCs w:val="28"/>
              </w:rPr>
              <w:t>放射治療之總劑量應依據相關癌症治療共識等常規進行。以治癒性放射治療（</w:t>
            </w:r>
            <w:r>
              <w:rPr>
                <w:rFonts w:ascii="Times New Roman" w:eastAsia="標楷體" w:hAnsi="Times New Roman"/>
                <w:szCs w:val="28"/>
              </w:rPr>
              <w:t>curative intent</w:t>
            </w:r>
            <w:r>
              <w:rPr>
                <w:rFonts w:ascii="Times New Roman" w:eastAsia="標楷體" w:hAnsi="Times New Roman"/>
                <w:szCs w:val="28"/>
              </w:rPr>
              <w:t>）為目的者，不論是術前輔助、根除性或術後輔助放射治療，依實際治療照野數申報。唯每人日不得超過</w:t>
            </w:r>
            <w:r>
              <w:rPr>
                <w:rFonts w:ascii="Times New Roman" w:eastAsia="標楷體" w:hAnsi="Times New Roman"/>
                <w:szCs w:val="28"/>
              </w:rPr>
              <w:t>6</w:t>
            </w:r>
            <w:r>
              <w:rPr>
                <w:rFonts w:ascii="Times New Roman" w:eastAsia="標楷體" w:hAnsi="Times New Roman"/>
                <w:szCs w:val="28"/>
              </w:rPr>
              <w:t>個照野（弧形治療亦比照每人日最多申報</w:t>
            </w:r>
            <w:r>
              <w:rPr>
                <w:rFonts w:ascii="Times New Roman" w:eastAsia="標楷體" w:hAnsi="Times New Roman"/>
                <w:szCs w:val="28"/>
              </w:rPr>
              <w:t xml:space="preserve"> 6 </w:t>
            </w:r>
            <w:r>
              <w:rPr>
                <w:rFonts w:ascii="Times New Roman" w:eastAsia="標楷體" w:hAnsi="Times New Roman"/>
                <w:szCs w:val="28"/>
              </w:rPr>
              <w:t>個照野）。</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108202022-03</w:t>
            </w:r>
            <w:r>
              <w:rPr>
                <w:rFonts w:ascii="Times New Roman" w:eastAsia="標楷體" w:hAnsi="Times New Roman"/>
                <w:szCs w:val="28"/>
              </w:rPr>
              <w:t>放射治療之總劑量應依據相關癌症治療共識等常規進行。對於僅有少數之轉移病灶（</w:t>
            </w:r>
            <w:r>
              <w:rPr>
                <w:rFonts w:ascii="Times New Roman" w:eastAsia="標楷體" w:hAnsi="Times New Roman"/>
                <w:szCs w:val="28"/>
              </w:rPr>
              <w:t>oligometastases</w:t>
            </w:r>
            <w:r>
              <w:rPr>
                <w:rFonts w:ascii="Times New Roman" w:eastAsia="標楷體" w:hAnsi="Times New Roman"/>
                <w:szCs w:val="28"/>
              </w:rPr>
              <w:t>）且轉移病灶已有效控制中（</w:t>
            </w:r>
            <w:r>
              <w:rPr>
                <w:rFonts w:ascii="Times New Roman" w:eastAsia="標楷體" w:hAnsi="Times New Roman"/>
                <w:szCs w:val="28"/>
              </w:rPr>
              <w:t>stable disease</w:t>
            </w:r>
            <w:r>
              <w:rPr>
                <w:rFonts w:ascii="Times New Roman" w:eastAsia="標楷體" w:hAnsi="Times New Roman"/>
                <w:szCs w:val="28"/>
              </w:rPr>
              <w:t>），預期存活時間大於六個月，放射線治療可延長生命並提升生活品質者。每人日之照野數申報不得多於</w:t>
            </w:r>
            <w:r>
              <w:rPr>
                <w:rFonts w:ascii="Times New Roman" w:eastAsia="標楷體" w:hAnsi="Times New Roman"/>
                <w:szCs w:val="28"/>
              </w:rPr>
              <w:t xml:space="preserve"> 6 </w:t>
            </w:r>
            <w:r>
              <w:rPr>
                <w:rFonts w:ascii="Times New Roman" w:eastAsia="標楷體" w:hAnsi="Times New Roman"/>
                <w:szCs w:val="28"/>
              </w:rPr>
              <w:t>個照野。</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108202022-04</w:t>
            </w:r>
            <w:r>
              <w:rPr>
                <w:rFonts w:ascii="Times New Roman" w:eastAsia="標楷體" w:hAnsi="Times New Roman"/>
                <w:szCs w:val="28"/>
              </w:rPr>
              <w:t>放射治療之總劑量應依據相關癌症治療共識等常規進行。對於預期存活時間大於三個月而小於六個月者，為減少重要器官（</w:t>
            </w:r>
            <w:r>
              <w:rPr>
                <w:rFonts w:ascii="Times New Roman" w:eastAsia="標楷體" w:hAnsi="Times New Roman"/>
                <w:szCs w:val="28"/>
              </w:rPr>
              <w:t>critical</w:t>
            </w:r>
            <w:r>
              <w:rPr>
                <w:rFonts w:ascii="Times New Roman" w:eastAsia="標楷體" w:hAnsi="Times New Roman"/>
                <w:szCs w:val="28"/>
              </w:rPr>
              <w:t xml:space="preserve"> organ</w:t>
            </w:r>
            <w:r>
              <w:rPr>
                <w:rFonts w:ascii="Times New Roman" w:eastAsia="標楷體" w:hAnsi="Times New Roman"/>
                <w:szCs w:val="28"/>
              </w:rPr>
              <w:t>）傷害，且放射線治療可緩解症狀並提升生活品質，每人日之照野數申報不得多於</w:t>
            </w:r>
            <w:r>
              <w:rPr>
                <w:rFonts w:ascii="Times New Roman" w:eastAsia="標楷體" w:hAnsi="Times New Roman"/>
                <w:szCs w:val="28"/>
              </w:rPr>
              <w:t xml:space="preserve"> 5 </w:t>
            </w:r>
            <w:r>
              <w:rPr>
                <w:rFonts w:ascii="Times New Roman" w:eastAsia="標楷體" w:hAnsi="Times New Roman"/>
                <w:szCs w:val="28"/>
              </w:rPr>
              <w:t>個照野。</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108202022-05</w:t>
            </w:r>
            <w:r>
              <w:rPr>
                <w:rFonts w:ascii="Times New Roman" w:eastAsia="標楷體" w:hAnsi="Times New Roman"/>
                <w:szCs w:val="28"/>
              </w:rPr>
              <w:t>放射治療之總劑量應依據相關癌症治療共識等常規進行。對於預期存活時間小於三個月，放射線治療屬緩解症狀而為之。每人日之照野數申報不得多於</w:t>
            </w:r>
            <w:r>
              <w:rPr>
                <w:rFonts w:ascii="Times New Roman" w:eastAsia="標楷體" w:hAnsi="Times New Roman"/>
                <w:szCs w:val="28"/>
              </w:rPr>
              <w:t xml:space="preserve"> 4 </w:t>
            </w:r>
            <w:r>
              <w:rPr>
                <w:rFonts w:ascii="Times New Roman" w:eastAsia="標楷體" w:hAnsi="Times New Roman"/>
                <w:szCs w:val="28"/>
              </w:rPr>
              <w:t>個照野。</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108202022-06</w:t>
            </w:r>
            <w:r>
              <w:rPr>
                <w:rFonts w:ascii="Times New Roman" w:eastAsia="標楷體" w:hAnsi="Times New Roman"/>
                <w:szCs w:val="28"/>
              </w:rPr>
              <w:t>放射治療之總劑量應依據相關癌症治療共識等常規進行。對於同時以多個治療計畫治療多個照野時，得同時合併申報，唯每人日之照野數申報不得多於</w:t>
            </w:r>
            <w:r>
              <w:rPr>
                <w:rFonts w:ascii="Times New Roman" w:eastAsia="標楷體" w:hAnsi="Times New Roman"/>
                <w:szCs w:val="28"/>
              </w:rPr>
              <w:t xml:space="preserve"> 6</w:t>
            </w:r>
            <w:r>
              <w:rPr>
                <w:rFonts w:ascii="Times New Roman" w:eastAsia="標楷體" w:hAnsi="Times New Roman"/>
                <w:szCs w:val="28"/>
              </w:rPr>
              <w:t>個照野。</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108202022-07</w:t>
            </w:r>
            <w:r>
              <w:rPr>
                <w:rFonts w:ascii="Times New Roman" w:eastAsia="標楷體" w:hAnsi="Times New Roman"/>
                <w:szCs w:val="28"/>
              </w:rPr>
              <w:t>施行兩照野以內之姑息性治療時，電腦治療規劃及模擬定位攝影僅得申報</w:t>
            </w:r>
            <w:r>
              <w:rPr>
                <w:rFonts w:ascii="Times New Roman" w:eastAsia="標楷體" w:hAnsi="Times New Roman"/>
                <w:szCs w:val="28"/>
              </w:rPr>
              <w:t>36001B</w:t>
            </w:r>
            <w:r>
              <w:rPr>
                <w:rFonts w:ascii="Times New Roman" w:eastAsia="標楷體" w:hAnsi="Times New Roman"/>
                <w:szCs w:val="28"/>
              </w:rPr>
              <w:t>及</w:t>
            </w:r>
            <w:r>
              <w:rPr>
                <w:rFonts w:ascii="Times New Roman" w:eastAsia="標楷體" w:hAnsi="Times New Roman"/>
                <w:szCs w:val="28"/>
              </w:rPr>
              <w:t>36018B</w:t>
            </w:r>
            <w:r>
              <w:rPr>
                <w:rFonts w:ascii="Times New Roman" w:eastAsia="標楷體" w:hAnsi="Times New Roman"/>
                <w:szCs w:val="28"/>
              </w:rPr>
              <w:t>。</w:t>
            </w: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349E3">
            <w:pPr>
              <w:pStyle w:val="a5"/>
              <w:spacing w:line="300" w:lineRule="exact"/>
              <w:ind w:left="1937" w:hanging="1457"/>
              <w:rPr>
                <w:rFonts w:ascii="Times New Roman" w:eastAsia="標楷體" w:hAnsi="Times New Roman"/>
                <w:szCs w:val="28"/>
              </w:rPr>
            </w:pP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108202032</w:t>
            </w:r>
            <w:r>
              <w:rPr>
                <w:rFonts w:ascii="Times New Roman" w:eastAsia="標楷體" w:hAnsi="Times New Roman"/>
                <w:szCs w:val="28"/>
              </w:rPr>
              <w:t>立體定位</w:t>
            </w:r>
            <w:r>
              <w:rPr>
                <w:rFonts w:ascii="Times New Roman" w:eastAsia="標楷體" w:hAnsi="Times New Roman"/>
                <w:szCs w:val="28"/>
              </w:rPr>
              <w:t>(</w:t>
            </w:r>
            <w:r>
              <w:rPr>
                <w:rFonts w:ascii="Times New Roman" w:eastAsia="標楷體" w:hAnsi="Times New Roman"/>
                <w:szCs w:val="28"/>
              </w:rPr>
              <w:t>消融</w:t>
            </w:r>
            <w:r>
              <w:rPr>
                <w:rFonts w:ascii="Times New Roman" w:eastAsia="標楷體" w:hAnsi="Times New Roman"/>
                <w:szCs w:val="28"/>
              </w:rPr>
              <w:t>)</w:t>
            </w:r>
            <w:r>
              <w:rPr>
                <w:rFonts w:ascii="Times New Roman" w:eastAsia="標楷體" w:hAnsi="Times New Roman"/>
                <w:szCs w:val="28"/>
              </w:rPr>
              <w:t>放射治療</w:t>
            </w: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108202032-01</w:t>
            </w:r>
            <w:r>
              <w:rPr>
                <w:rFonts w:ascii="Times New Roman" w:eastAsia="標楷體" w:hAnsi="Times New Roman"/>
                <w:szCs w:val="28"/>
              </w:rPr>
              <w:t>三度空間立體定位</w:t>
            </w:r>
            <w:r>
              <w:rPr>
                <w:rFonts w:ascii="Times New Roman" w:eastAsia="標楷體" w:hAnsi="Times New Roman"/>
                <w:szCs w:val="28"/>
              </w:rPr>
              <w:t>X</w:t>
            </w:r>
            <w:r>
              <w:rPr>
                <w:rFonts w:ascii="Times New Roman" w:eastAsia="標楷體" w:hAnsi="Times New Roman"/>
                <w:szCs w:val="28"/>
              </w:rPr>
              <w:t>光刀照射治療</w:t>
            </w:r>
            <w:r>
              <w:rPr>
                <w:rFonts w:ascii="Times New Roman" w:eastAsia="標楷體" w:hAnsi="Times New Roman"/>
                <w:szCs w:val="28"/>
              </w:rPr>
              <w:t>(37028B)</w:t>
            </w:r>
            <w:r>
              <w:rPr>
                <w:rFonts w:ascii="Times New Roman" w:eastAsia="標楷體" w:hAnsi="Times New Roman"/>
                <w:szCs w:val="28"/>
              </w:rPr>
              <w:t>、加馬機立體定位放射手術</w:t>
            </w:r>
            <w:r>
              <w:rPr>
                <w:rFonts w:ascii="Times New Roman" w:eastAsia="標楷體" w:hAnsi="Times New Roman"/>
                <w:szCs w:val="28"/>
              </w:rPr>
              <w:t>(37029B)</w:t>
            </w:r>
            <w:r>
              <w:rPr>
                <w:rFonts w:ascii="Times New Roman" w:eastAsia="標楷體" w:hAnsi="Times New Roman"/>
                <w:szCs w:val="28"/>
              </w:rPr>
              <w:t>，已內含複雜電腦治療規劃</w:t>
            </w:r>
            <w:r>
              <w:rPr>
                <w:rFonts w:ascii="Times New Roman" w:eastAsia="標楷體" w:hAnsi="Times New Roman"/>
                <w:szCs w:val="28"/>
              </w:rPr>
              <w:t>(36015B)</w:t>
            </w:r>
            <w:r>
              <w:rPr>
                <w:rFonts w:ascii="Times New Roman" w:eastAsia="標楷體" w:hAnsi="Times New Roman"/>
                <w:szCs w:val="28"/>
              </w:rPr>
              <w:t>及</w:t>
            </w:r>
            <w:r>
              <w:rPr>
                <w:rFonts w:ascii="Times New Roman" w:eastAsia="標楷體" w:hAnsi="Times New Roman"/>
                <w:szCs w:val="28"/>
              </w:rPr>
              <w:t>3D</w:t>
            </w:r>
            <w:r>
              <w:rPr>
                <w:rFonts w:ascii="Times New Roman" w:eastAsia="標楷體" w:hAnsi="Times New Roman"/>
                <w:szCs w:val="28"/>
              </w:rPr>
              <w:t>電腦斷層模擬攝影</w:t>
            </w:r>
            <w:r>
              <w:rPr>
                <w:rFonts w:ascii="Times New Roman" w:eastAsia="標楷體" w:hAnsi="Times New Roman"/>
                <w:szCs w:val="28"/>
              </w:rPr>
              <w:t>(36021C)</w:t>
            </w:r>
            <w:r>
              <w:rPr>
                <w:rFonts w:ascii="Times New Roman" w:eastAsia="標楷體" w:hAnsi="Times New Roman"/>
                <w:szCs w:val="28"/>
              </w:rPr>
              <w:t>。</w:t>
            </w: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108202042</w:t>
            </w:r>
            <w:r>
              <w:rPr>
                <w:rFonts w:ascii="Times New Roman" w:eastAsia="標楷體" w:hAnsi="Times New Roman"/>
                <w:szCs w:val="28"/>
              </w:rPr>
              <w:t>放射治療之皮膚處理</w:t>
            </w:r>
          </w:p>
          <w:p w:rsidR="00C349E3" w:rsidRDefault="00C047D5">
            <w:pPr>
              <w:pStyle w:val="a5"/>
              <w:spacing w:line="300" w:lineRule="exact"/>
              <w:ind w:left="1937" w:hanging="1457"/>
              <w:rPr>
                <w:rFonts w:ascii="Times New Roman" w:eastAsia="標楷體" w:hAnsi="Times New Roman"/>
                <w:szCs w:val="28"/>
              </w:rPr>
            </w:pPr>
            <w:r>
              <w:rPr>
                <w:rFonts w:ascii="Times New Roman" w:eastAsia="標楷體" w:hAnsi="Times New Roman"/>
                <w:szCs w:val="28"/>
              </w:rPr>
              <w:t>108202042-01</w:t>
            </w:r>
            <w:r>
              <w:rPr>
                <w:rFonts w:ascii="Times New Roman" w:eastAsia="標楷體" w:hAnsi="Times New Roman"/>
                <w:szCs w:val="28"/>
              </w:rPr>
              <w:t>申報放射線治療之皮膚處理</w:t>
            </w:r>
            <w:r>
              <w:rPr>
                <w:rFonts w:ascii="Times New Roman" w:eastAsia="標楷體" w:hAnsi="Times New Roman"/>
                <w:szCs w:val="28"/>
              </w:rPr>
              <w:t>(37026B)</w:t>
            </w:r>
            <w:r>
              <w:rPr>
                <w:rFonts w:ascii="Times New Roman" w:eastAsia="標楷體" w:hAnsi="Times New Roman"/>
                <w:szCs w:val="28"/>
              </w:rPr>
              <w:t>應有詳細皮膚反應紀錄及照射量至少超過</w:t>
            </w:r>
            <w:r>
              <w:rPr>
                <w:rFonts w:ascii="Times New Roman" w:eastAsia="標楷體" w:hAnsi="Times New Roman"/>
                <w:szCs w:val="28"/>
              </w:rPr>
              <w:t>30</w:t>
            </w:r>
            <w:r>
              <w:rPr>
                <w:rFonts w:ascii="Times New Roman" w:eastAsia="標楷體" w:hAnsi="Times New Roman"/>
                <w:szCs w:val="28"/>
              </w:rPr>
              <w:t>格雷，如低於</w:t>
            </w:r>
            <w:r>
              <w:rPr>
                <w:rFonts w:ascii="Times New Roman" w:eastAsia="標楷體" w:hAnsi="Times New Roman"/>
                <w:szCs w:val="28"/>
              </w:rPr>
              <w:t>30</w:t>
            </w:r>
            <w:r>
              <w:rPr>
                <w:rFonts w:ascii="Times New Roman" w:eastAsia="標楷體" w:hAnsi="Times New Roman"/>
                <w:szCs w:val="28"/>
              </w:rPr>
              <w:t>格雷但有皮膚反應者，應於病歷詳細記載供審查參考。</w:t>
            </w:r>
          </w:p>
          <w:p w:rsidR="00C349E3" w:rsidRDefault="00C349E3">
            <w:pPr>
              <w:pStyle w:val="a5"/>
              <w:spacing w:line="300" w:lineRule="exact"/>
              <w:ind w:left="1937" w:hanging="1457"/>
              <w:rPr>
                <w:rFonts w:ascii="標楷體" w:eastAsia="標楷體" w:hAnsi="標楷體"/>
                <w:szCs w:val="28"/>
              </w:rPr>
            </w:pPr>
          </w:p>
          <w:p w:rsidR="00C349E3" w:rsidRDefault="00C047D5">
            <w:pPr>
              <w:pStyle w:val="af2"/>
              <w:spacing w:line="300" w:lineRule="exact"/>
              <w:rPr>
                <w:sz w:val="24"/>
              </w:rPr>
            </w:pPr>
            <w:bookmarkStart w:id="13" w:name="_Toc514678358"/>
            <w:r>
              <w:rPr>
                <w:sz w:val="24"/>
              </w:rPr>
              <w:t>(</w:t>
            </w:r>
            <w:r>
              <w:rPr>
                <w:sz w:val="24"/>
              </w:rPr>
              <w:t>十七</w:t>
            </w:r>
            <w:r>
              <w:rPr>
                <w:sz w:val="24"/>
              </w:rPr>
              <w:t>)</w:t>
            </w:r>
            <w:r>
              <w:rPr>
                <w:sz w:val="24"/>
              </w:rPr>
              <w:t>麻醉科審查注意事項</w:t>
            </w:r>
            <w:bookmarkEnd w:id="13"/>
          </w:p>
          <w:p w:rsidR="00C349E3" w:rsidRDefault="00C047D5">
            <w:pPr>
              <w:spacing w:line="300" w:lineRule="exact"/>
              <w:rPr>
                <w:rFonts w:ascii="標楷體" w:eastAsia="標楷體" w:hAnsi="標楷體"/>
                <w:szCs w:val="28"/>
              </w:rPr>
            </w:pPr>
            <w:r>
              <w:rPr>
                <w:rFonts w:ascii="標楷體" w:eastAsia="標楷體" w:hAnsi="標楷體"/>
                <w:szCs w:val="28"/>
              </w:rPr>
              <w:t>1.</w:t>
            </w:r>
            <w:r>
              <w:rPr>
                <w:rFonts w:ascii="標楷體" w:eastAsia="標楷體" w:hAnsi="標楷體"/>
                <w:szCs w:val="28"/>
              </w:rPr>
              <w:t>麻醉中</w:t>
            </w:r>
            <w:r>
              <w:rPr>
                <w:rFonts w:ascii="標楷體" w:eastAsia="標楷體" w:hAnsi="標楷體"/>
                <w:szCs w:val="28"/>
              </w:rPr>
              <w:t>(</w:t>
            </w:r>
            <w:r>
              <w:rPr>
                <w:rFonts w:ascii="標楷體" w:eastAsia="標楷體" w:hAnsi="標楷體"/>
                <w:szCs w:val="28"/>
              </w:rPr>
              <w:t>局部麻醉除外</w:t>
            </w:r>
            <w:r>
              <w:rPr>
                <w:rFonts w:ascii="標楷體" w:eastAsia="標楷體" w:hAnsi="標楷體"/>
                <w:szCs w:val="28"/>
              </w:rPr>
              <w:t>)</w:t>
            </w:r>
            <w:r>
              <w:rPr>
                <w:rFonts w:ascii="標楷體" w:eastAsia="標楷體" w:hAnsi="標楷體"/>
                <w:szCs w:val="28"/>
              </w:rPr>
              <w:t>使用動脈血氧飽和監視器</w:t>
            </w:r>
            <w:r>
              <w:rPr>
                <w:rFonts w:ascii="標楷體" w:eastAsia="標楷體" w:hAnsi="標楷體"/>
                <w:szCs w:val="28"/>
              </w:rPr>
              <w:t>(Pulse Oximeter) (57017B)</w:t>
            </w:r>
            <w:r>
              <w:rPr>
                <w:rFonts w:ascii="標楷體" w:eastAsia="標楷體" w:hAnsi="標楷體"/>
                <w:szCs w:val="28"/>
              </w:rPr>
              <w:t>，每一病例給付一次。</w:t>
            </w:r>
          </w:p>
          <w:p w:rsidR="00C349E3" w:rsidRDefault="00C349E3">
            <w:pPr>
              <w:spacing w:line="300" w:lineRule="exact"/>
              <w:rPr>
                <w:rFonts w:ascii="標楷體" w:eastAsia="標楷體" w:hAnsi="標楷體"/>
                <w:szCs w:val="28"/>
              </w:rPr>
            </w:pPr>
          </w:p>
          <w:p w:rsidR="00C349E3" w:rsidRDefault="00C047D5">
            <w:pPr>
              <w:spacing w:line="300" w:lineRule="exact"/>
              <w:rPr>
                <w:rFonts w:ascii="Times New Roman" w:eastAsia="標楷體" w:hAnsi="Times New Roman"/>
                <w:color w:val="000000"/>
                <w:kern w:val="0"/>
                <w:szCs w:val="24"/>
              </w:rPr>
            </w:pPr>
            <w:r>
              <w:rPr>
                <w:rFonts w:ascii="Times New Roman" w:eastAsia="標楷體" w:hAnsi="Times New Roman"/>
                <w:color w:val="000000"/>
                <w:kern w:val="0"/>
                <w:szCs w:val="24"/>
              </w:rPr>
              <w:t>附表五全民健康保險心導管檢查申報表</w:t>
            </w:r>
          </w:p>
          <w:p w:rsidR="00C349E3" w:rsidRDefault="00C349E3">
            <w:pPr>
              <w:spacing w:line="300" w:lineRule="exact"/>
              <w:rPr>
                <w:rFonts w:ascii="Times New Roman" w:eastAsia="標楷體" w:hAnsi="Times New Roman"/>
                <w:color w:val="000000"/>
                <w:kern w:val="0"/>
                <w:szCs w:val="24"/>
              </w:rPr>
            </w:pPr>
          </w:p>
          <w:p w:rsidR="00C349E3" w:rsidRDefault="00C349E3">
            <w:pPr>
              <w:snapToGrid w:val="0"/>
              <w:spacing w:line="300" w:lineRule="exact"/>
              <w:jc w:val="both"/>
              <w:rPr>
                <w:rFonts w:ascii="Times New Roman" w:eastAsia="標楷體" w:hAnsi="Times New Roman"/>
                <w:b/>
                <w:szCs w:val="28"/>
              </w:rPr>
            </w:pPr>
          </w:p>
          <w:p w:rsidR="00C349E3" w:rsidRDefault="00C047D5">
            <w:pPr>
              <w:snapToGrid w:val="0"/>
              <w:spacing w:line="300" w:lineRule="exact"/>
              <w:jc w:val="both"/>
              <w:rPr>
                <w:rFonts w:ascii="Times New Roman" w:eastAsia="標楷體" w:hAnsi="Times New Roman"/>
                <w:b/>
                <w:szCs w:val="28"/>
              </w:rPr>
            </w:pPr>
            <w:r>
              <w:rPr>
                <w:rFonts w:ascii="Times New Roman" w:eastAsia="標楷體" w:hAnsi="Times New Roman"/>
                <w:b/>
                <w:szCs w:val="28"/>
              </w:rPr>
              <w:t>附表十</w:t>
            </w:r>
          </w:p>
          <w:p w:rsidR="00C349E3" w:rsidRDefault="00C047D5">
            <w:pPr>
              <w:snapToGrid w:val="0"/>
              <w:spacing w:line="300" w:lineRule="exact"/>
              <w:jc w:val="both"/>
            </w:pPr>
            <w:r>
              <w:rPr>
                <w:rFonts w:ascii="Times New Roman" w:eastAsia="標楷體" w:hAnsi="Times New Roman"/>
                <w:b/>
                <w:szCs w:val="28"/>
              </w:rPr>
              <w:t>手術野圖示表</w:t>
            </w:r>
            <w:r>
              <w:rPr>
                <w:rFonts w:ascii="Times New Roman" w:eastAsia="標楷體" w:hAnsi="Times New Roman"/>
                <w:b/>
                <w:szCs w:val="28"/>
              </w:rPr>
              <w:t>(</w:t>
            </w:r>
            <w:r>
              <w:rPr>
                <w:rFonts w:ascii="Times New Roman" w:eastAsia="標楷體" w:hAnsi="Times New Roman"/>
                <w:b/>
                <w:szCs w:val="28"/>
              </w:rPr>
              <w:t>黑白</w:t>
            </w:r>
            <w:r>
              <w:rPr>
                <w:rFonts w:ascii="Times New Roman" w:eastAsia="標楷體" w:hAnsi="Times New Roman"/>
                <w:b/>
                <w:szCs w:val="28"/>
              </w:rPr>
              <w:t>)</w:t>
            </w:r>
          </w:p>
          <w:p w:rsidR="00C349E3" w:rsidRDefault="00C349E3">
            <w:pPr>
              <w:spacing w:line="300" w:lineRule="exact"/>
              <w:rPr>
                <w:rFonts w:ascii="Times New Roman" w:eastAsia="標楷體" w:hAnsi="Times New Roman"/>
                <w:color w:val="000000"/>
                <w:kern w:val="0"/>
                <w:szCs w:val="24"/>
              </w:rPr>
            </w:pPr>
          </w:p>
        </w:tc>
      </w:tr>
      <w:tr w:rsidR="00C349E3">
        <w:tblPrEx>
          <w:tblCellMar>
            <w:top w:w="0" w:type="dxa"/>
            <w:bottom w:w="0" w:type="dxa"/>
          </w:tblCellMar>
        </w:tblPrEx>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600" w:lineRule="exact"/>
              <w:ind w:left="510" w:hanging="510"/>
              <w:rPr>
                <w:rFonts w:ascii="標楷體" w:eastAsia="標楷體" w:hAnsi="標楷體"/>
                <w:b/>
                <w:color w:val="000000"/>
                <w:sz w:val="28"/>
                <w:szCs w:val="28"/>
              </w:rPr>
            </w:pPr>
            <w:r>
              <w:rPr>
                <w:rFonts w:ascii="標楷體" w:eastAsia="標楷體" w:hAnsi="標楷體"/>
                <w:b/>
                <w:color w:val="000000"/>
                <w:sz w:val="28"/>
                <w:szCs w:val="28"/>
              </w:rPr>
              <w:lastRenderedPageBreak/>
              <w:t>第二部</w:t>
            </w:r>
            <w:r>
              <w:rPr>
                <w:rFonts w:ascii="標楷體" w:eastAsia="標楷體" w:hAnsi="標楷體"/>
                <w:b/>
                <w:color w:val="000000"/>
                <w:sz w:val="28"/>
                <w:szCs w:val="28"/>
              </w:rPr>
              <w:t xml:space="preserve">  </w:t>
            </w:r>
            <w:r>
              <w:rPr>
                <w:rFonts w:ascii="標楷體" w:eastAsia="標楷體" w:hAnsi="標楷體"/>
                <w:b/>
                <w:color w:val="000000"/>
                <w:sz w:val="28"/>
                <w:szCs w:val="28"/>
              </w:rPr>
              <w:t>西醫基層醫療費用審查注意事項</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84</w:t>
            </w:r>
            <w:r>
              <w:rPr>
                <w:rFonts w:ascii="標楷體" w:eastAsia="標楷體" w:hAnsi="標楷體"/>
                <w:sz w:val="16"/>
                <w:szCs w:val="16"/>
              </w:rPr>
              <w:t>年</w:t>
            </w:r>
            <w:r>
              <w:rPr>
                <w:rFonts w:ascii="標楷體" w:eastAsia="標楷體" w:hAnsi="標楷體"/>
                <w:sz w:val="16"/>
                <w:szCs w:val="16"/>
              </w:rPr>
              <w:t>9</w:t>
            </w:r>
            <w:r>
              <w:rPr>
                <w:rFonts w:ascii="標楷體" w:eastAsia="標楷體" w:hAnsi="標楷體"/>
                <w:sz w:val="16"/>
                <w:szCs w:val="16"/>
              </w:rPr>
              <w:t>月</w:t>
            </w:r>
            <w:r>
              <w:rPr>
                <w:rFonts w:ascii="標楷體" w:eastAsia="標楷體" w:hAnsi="標楷體"/>
                <w:sz w:val="16"/>
                <w:szCs w:val="16"/>
              </w:rPr>
              <w:t>19</w:t>
            </w:r>
            <w:r>
              <w:rPr>
                <w:rFonts w:ascii="標楷體" w:eastAsia="標楷體" w:hAnsi="標楷體"/>
                <w:sz w:val="16"/>
                <w:szCs w:val="16"/>
              </w:rPr>
              <w:t>日健保審字第</w:t>
            </w:r>
            <w:r>
              <w:rPr>
                <w:rFonts w:ascii="標楷體" w:eastAsia="標楷體" w:hAnsi="標楷體"/>
                <w:sz w:val="16"/>
                <w:szCs w:val="16"/>
              </w:rPr>
              <w:t>84016569</w:t>
            </w:r>
            <w:r>
              <w:rPr>
                <w:rFonts w:ascii="標楷體" w:eastAsia="標楷體" w:hAnsi="標楷體"/>
                <w:sz w:val="16"/>
                <w:szCs w:val="16"/>
              </w:rPr>
              <w:t>號函</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85</w:t>
            </w:r>
            <w:r>
              <w:rPr>
                <w:rFonts w:ascii="標楷體" w:eastAsia="標楷體" w:hAnsi="標楷體"/>
                <w:sz w:val="16"/>
                <w:szCs w:val="16"/>
              </w:rPr>
              <w:t>年</w:t>
            </w:r>
            <w:r>
              <w:rPr>
                <w:rFonts w:ascii="標楷體" w:eastAsia="標楷體" w:hAnsi="標楷體"/>
                <w:sz w:val="16"/>
                <w:szCs w:val="16"/>
              </w:rPr>
              <w:t>2</w:t>
            </w:r>
            <w:r>
              <w:rPr>
                <w:rFonts w:ascii="標楷體" w:eastAsia="標楷體" w:hAnsi="標楷體"/>
                <w:sz w:val="16"/>
                <w:szCs w:val="16"/>
              </w:rPr>
              <w:t>月</w:t>
            </w:r>
            <w:r>
              <w:rPr>
                <w:rFonts w:ascii="標楷體" w:eastAsia="標楷體" w:hAnsi="標楷體"/>
                <w:sz w:val="16"/>
                <w:szCs w:val="16"/>
              </w:rPr>
              <w:t>16</w:t>
            </w:r>
            <w:r>
              <w:rPr>
                <w:rFonts w:ascii="標楷體" w:eastAsia="標楷體" w:hAnsi="標楷體"/>
                <w:sz w:val="16"/>
                <w:szCs w:val="16"/>
              </w:rPr>
              <w:t>日健保審字第</w:t>
            </w:r>
            <w:r>
              <w:rPr>
                <w:rFonts w:ascii="標楷體" w:eastAsia="標楷體" w:hAnsi="標楷體"/>
                <w:sz w:val="16"/>
                <w:szCs w:val="16"/>
              </w:rPr>
              <w:t>85001960</w:t>
            </w:r>
            <w:r>
              <w:rPr>
                <w:rFonts w:ascii="標楷體" w:eastAsia="標楷體" w:hAnsi="標楷體"/>
                <w:sz w:val="16"/>
                <w:szCs w:val="16"/>
              </w:rPr>
              <w:t>號函</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86</w:t>
            </w:r>
            <w:r>
              <w:rPr>
                <w:rFonts w:ascii="標楷體" w:eastAsia="標楷體" w:hAnsi="標楷體"/>
                <w:sz w:val="16"/>
                <w:szCs w:val="16"/>
              </w:rPr>
              <w:t>年</w:t>
            </w:r>
            <w:r>
              <w:rPr>
                <w:rFonts w:ascii="標楷體" w:eastAsia="標楷體" w:hAnsi="標楷體"/>
                <w:sz w:val="16"/>
                <w:szCs w:val="16"/>
              </w:rPr>
              <w:t>1</w:t>
            </w:r>
            <w:r>
              <w:rPr>
                <w:rFonts w:ascii="標楷體" w:eastAsia="標楷體" w:hAnsi="標楷體"/>
                <w:sz w:val="16"/>
                <w:szCs w:val="16"/>
              </w:rPr>
              <w:t>月</w:t>
            </w:r>
            <w:r>
              <w:rPr>
                <w:rFonts w:ascii="標楷體" w:eastAsia="標楷體" w:hAnsi="標楷體"/>
                <w:sz w:val="16"/>
                <w:szCs w:val="16"/>
              </w:rPr>
              <w:t>4</w:t>
            </w:r>
            <w:r>
              <w:rPr>
                <w:rFonts w:ascii="標楷體" w:eastAsia="標楷體" w:hAnsi="標楷體"/>
                <w:sz w:val="16"/>
                <w:szCs w:val="16"/>
              </w:rPr>
              <w:t>日健保審字第</w:t>
            </w:r>
            <w:r>
              <w:rPr>
                <w:rFonts w:ascii="標楷體" w:eastAsia="標楷體" w:hAnsi="標楷體"/>
                <w:sz w:val="16"/>
                <w:szCs w:val="16"/>
              </w:rPr>
              <w:t>86000060</w:t>
            </w:r>
            <w:r>
              <w:rPr>
                <w:rFonts w:ascii="標楷體" w:eastAsia="標楷體" w:hAnsi="標楷體"/>
                <w:sz w:val="16"/>
                <w:szCs w:val="16"/>
              </w:rPr>
              <w:t>號函</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87</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15</w:t>
            </w:r>
            <w:r>
              <w:rPr>
                <w:rFonts w:ascii="標楷體" w:eastAsia="標楷體" w:hAnsi="標楷體"/>
                <w:sz w:val="16"/>
                <w:szCs w:val="16"/>
              </w:rPr>
              <w:t>日健保審字第</w:t>
            </w:r>
            <w:r>
              <w:rPr>
                <w:rFonts w:ascii="標楷體" w:eastAsia="標楷體" w:hAnsi="標楷體"/>
                <w:sz w:val="16"/>
                <w:szCs w:val="16"/>
              </w:rPr>
              <w:t>87007495</w:t>
            </w:r>
            <w:r>
              <w:rPr>
                <w:rFonts w:ascii="標楷體" w:eastAsia="標楷體" w:hAnsi="標楷體"/>
                <w:sz w:val="16"/>
                <w:szCs w:val="16"/>
              </w:rPr>
              <w:t>號函</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89</w:t>
            </w:r>
            <w:r>
              <w:rPr>
                <w:rFonts w:ascii="標楷體" w:eastAsia="標楷體" w:hAnsi="標楷體"/>
                <w:sz w:val="16"/>
                <w:szCs w:val="16"/>
              </w:rPr>
              <w:t>年</w:t>
            </w:r>
            <w:r>
              <w:rPr>
                <w:rFonts w:ascii="標楷體" w:eastAsia="標楷體" w:hAnsi="標楷體"/>
                <w:sz w:val="16"/>
                <w:szCs w:val="16"/>
              </w:rPr>
              <w:t>6</w:t>
            </w:r>
            <w:r>
              <w:rPr>
                <w:rFonts w:ascii="標楷體" w:eastAsia="標楷體" w:hAnsi="標楷體"/>
                <w:sz w:val="16"/>
                <w:szCs w:val="16"/>
              </w:rPr>
              <w:t>月</w:t>
            </w:r>
            <w:r>
              <w:rPr>
                <w:rFonts w:ascii="標楷體" w:eastAsia="標楷體" w:hAnsi="標楷體"/>
                <w:sz w:val="16"/>
                <w:szCs w:val="16"/>
              </w:rPr>
              <w:t>9</w:t>
            </w:r>
            <w:r>
              <w:rPr>
                <w:rFonts w:ascii="標楷體" w:eastAsia="標楷體" w:hAnsi="標楷體"/>
                <w:sz w:val="16"/>
                <w:szCs w:val="16"/>
              </w:rPr>
              <w:t>日健保審字第</w:t>
            </w:r>
            <w:r>
              <w:rPr>
                <w:rFonts w:ascii="標楷體" w:eastAsia="標楷體" w:hAnsi="標楷體"/>
                <w:sz w:val="16"/>
                <w:szCs w:val="16"/>
              </w:rPr>
              <w:t>89015284</w:t>
            </w:r>
            <w:r>
              <w:rPr>
                <w:rFonts w:ascii="標楷體" w:eastAsia="標楷體" w:hAnsi="標楷體"/>
                <w:sz w:val="16"/>
                <w:szCs w:val="16"/>
              </w:rPr>
              <w:t>號函</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91</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20</w:t>
            </w:r>
            <w:r>
              <w:rPr>
                <w:rFonts w:ascii="標楷體" w:eastAsia="標楷體" w:hAnsi="標楷體"/>
                <w:sz w:val="16"/>
                <w:szCs w:val="16"/>
              </w:rPr>
              <w:t>日健保審字第</w:t>
            </w:r>
            <w:r>
              <w:rPr>
                <w:rFonts w:ascii="標楷體" w:eastAsia="標楷體" w:hAnsi="標楷體"/>
                <w:sz w:val="16"/>
                <w:szCs w:val="16"/>
              </w:rPr>
              <w:t>0910023538</w:t>
            </w:r>
            <w:r>
              <w:rPr>
                <w:rFonts w:ascii="標楷體" w:eastAsia="標楷體" w:hAnsi="標楷體"/>
                <w:sz w:val="16"/>
                <w:szCs w:val="16"/>
              </w:rPr>
              <w:t>號函公告</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93</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7</w:t>
            </w:r>
            <w:r>
              <w:rPr>
                <w:rFonts w:ascii="標楷體" w:eastAsia="標楷體" w:hAnsi="標楷體"/>
                <w:sz w:val="16"/>
                <w:szCs w:val="16"/>
              </w:rPr>
              <w:t>日健保審字第</w:t>
            </w:r>
            <w:r>
              <w:rPr>
                <w:rFonts w:ascii="標楷體" w:eastAsia="標楷體" w:hAnsi="標楷體"/>
                <w:sz w:val="16"/>
                <w:szCs w:val="16"/>
              </w:rPr>
              <w:t>0930068296</w:t>
            </w:r>
            <w:r>
              <w:rPr>
                <w:rFonts w:ascii="標楷體" w:eastAsia="標楷體" w:hAnsi="標楷體"/>
                <w:sz w:val="16"/>
                <w:szCs w:val="16"/>
              </w:rPr>
              <w:t>號函公告修正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94</w:t>
            </w:r>
            <w:r>
              <w:rPr>
                <w:rFonts w:ascii="標楷體" w:eastAsia="標楷體" w:hAnsi="標楷體"/>
                <w:sz w:val="16"/>
                <w:szCs w:val="16"/>
              </w:rPr>
              <w:t>年</w:t>
            </w:r>
            <w:r>
              <w:rPr>
                <w:rFonts w:ascii="標楷體" w:eastAsia="標楷體" w:hAnsi="標楷體"/>
                <w:sz w:val="16"/>
                <w:szCs w:val="16"/>
              </w:rPr>
              <w:t>2</w:t>
            </w:r>
            <w:r>
              <w:rPr>
                <w:rFonts w:ascii="標楷體" w:eastAsia="標楷體" w:hAnsi="標楷體"/>
                <w:sz w:val="16"/>
                <w:szCs w:val="16"/>
              </w:rPr>
              <w:t>月</w:t>
            </w:r>
            <w:r>
              <w:rPr>
                <w:rFonts w:ascii="標楷體" w:eastAsia="標楷體" w:hAnsi="標楷體"/>
                <w:sz w:val="16"/>
                <w:szCs w:val="16"/>
              </w:rPr>
              <w:t>25</w:t>
            </w:r>
            <w:r>
              <w:rPr>
                <w:rFonts w:ascii="標楷體" w:eastAsia="標楷體" w:hAnsi="標楷體"/>
                <w:sz w:val="16"/>
                <w:szCs w:val="16"/>
              </w:rPr>
              <w:t>日健保審字第</w:t>
            </w:r>
            <w:r>
              <w:rPr>
                <w:rFonts w:ascii="標楷體" w:eastAsia="標楷體" w:hAnsi="標楷體"/>
                <w:sz w:val="16"/>
                <w:szCs w:val="16"/>
              </w:rPr>
              <w:t>0940068620</w:t>
            </w:r>
            <w:r>
              <w:rPr>
                <w:rFonts w:ascii="標楷體" w:eastAsia="標楷體" w:hAnsi="標楷體"/>
                <w:sz w:val="16"/>
                <w:szCs w:val="16"/>
              </w:rPr>
              <w:t>號函公告修正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95</w:t>
            </w:r>
            <w:r>
              <w:rPr>
                <w:rFonts w:ascii="標楷體" w:eastAsia="標楷體" w:hAnsi="標楷體"/>
                <w:sz w:val="16"/>
                <w:szCs w:val="16"/>
              </w:rPr>
              <w:t>年</w:t>
            </w:r>
            <w:r>
              <w:rPr>
                <w:rFonts w:ascii="標楷體" w:eastAsia="標楷體" w:hAnsi="標楷體"/>
                <w:sz w:val="16"/>
                <w:szCs w:val="16"/>
              </w:rPr>
              <w:t>1</w:t>
            </w:r>
            <w:r>
              <w:rPr>
                <w:rFonts w:ascii="標楷體" w:eastAsia="標楷體" w:hAnsi="標楷體"/>
                <w:sz w:val="16"/>
                <w:szCs w:val="16"/>
              </w:rPr>
              <w:t>月</w:t>
            </w:r>
            <w:r>
              <w:rPr>
                <w:rFonts w:ascii="標楷體" w:eastAsia="標楷體" w:hAnsi="標楷體"/>
                <w:sz w:val="16"/>
                <w:szCs w:val="16"/>
              </w:rPr>
              <w:t>9</w:t>
            </w:r>
            <w:r>
              <w:rPr>
                <w:rFonts w:ascii="標楷體" w:eastAsia="標楷體" w:hAnsi="標楷體"/>
                <w:sz w:val="16"/>
                <w:szCs w:val="16"/>
              </w:rPr>
              <w:t>日健保審字第</w:t>
            </w:r>
            <w:r>
              <w:rPr>
                <w:rFonts w:ascii="標楷體" w:eastAsia="標楷體" w:hAnsi="標楷體"/>
                <w:sz w:val="16"/>
                <w:szCs w:val="16"/>
              </w:rPr>
              <w:t>094006</w:t>
            </w:r>
            <w:r>
              <w:rPr>
                <w:rFonts w:ascii="標楷體" w:eastAsia="標楷體" w:hAnsi="標楷體"/>
                <w:sz w:val="16"/>
                <w:szCs w:val="16"/>
              </w:rPr>
              <w:t>9098</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95</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7</w:t>
            </w:r>
            <w:r>
              <w:rPr>
                <w:rFonts w:ascii="標楷體" w:eastAsia="標楷體" w:hAnsi="標楷體"/>
                <w:sz w:val="16"/>
                <w:szCs w:val="16"/>
              </w:rPr>
              <w:t>日健保審字第</w:t>
            </w:r>
            <w:r>
              <w:rPr>
                <w:rFonts w:ascii="標楷體" w:eastAsia="標楷體" w:hAnsi="標楷體"/>
                <w:sz w:val="16"/>
                <w:szCs w:val="16"/>
              </w:rPr>
              <w:t>0950068550</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95</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10</w:t>
            </w:r>
            <w:r>
              <w:rPr>
                <w:rFonts w:ascii="標楷體" w:eastAsia="標楷體" w:hAnsi="標楷體"/>
                <w:sz w:val="16"/>
                <w:szCs w:val="16"/>
              </w:rPr>
              <w:t>日健保審字第</w:t>
            </w:r>
            <w:r>
              <w:rPr>
                <w:rFonts w:ascii="標楷體" w:eastAsia="標楷體" w:hAnsi="標楷體"/>
                <w:sz w:val="16"/>
                <w:szCs w:val="16"/>
              </w:rPr>
              <w:t>0950068682</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96</w:t>
            </w:r>
            <w:r>
              <w:rPr>
                <w:rFonts w:ascii="標楷體" w:eastAsia="標楷體" w:hAnsi="標楷體"/>
                <w:sz w:val="16"/>
                <w:szCs w:val="16"/>
              </w:rPr>
              <w:t>年</w:t>
            </w:r>
            <w:r>
              <w:rPr>
                <w:rFonts w:ascii="標楷體" w:eastAsia="標楷體" w:hAnsi="標楷體"/>
                <w:sz w:val="16"/>
                <w:szCs w:val="16"/>
              </w:rPr>
              <w:t>3</w:t>
            </w:r>
            <w:r>
              <w:rPr>
                <w:rFonts w:ascii="標楷體" w:eastAsia="標楷體" w:hAnsi="標楷體"/>
                <w:sz w:val="16"/>
                <w:szCs w:val="16"/>
              </w:rPr>
              <w:t>月</w:t>
            </w:r>
            <w:r>
              <w:rPr>
                <w:rFonts w:ascii="標楷體" w:eastAsia="標楷體" w:hAnsi="標楷體"/>
                <w:sz w:val="16"/>
                <w:szCs w:val="16"/>
              </w:rPr>
              <w:t>12</w:t>
            </w:r>
            <w:r>
              <w:rPr>
                <w:rFonts w:ascii="標楷體" w:eastAsia="標楷體" w:hAnsi="標楷體"/>
                <w:sz w:val="16"/>
                <w:szCs w:val="16"/>
              </w:rPr>
              <w:t>日健保審字第</w:t>
            </w:r>
            <w:r>
              <w:rPr>
                <w:rFonts w:ascii="標楷體" w:eastAsia="標楷體" w:hAnsi="標楷體"/>
                <w:sz w:val="16"/>
                <w:szCs w:val="16"/>
              </w:rPr>
              <w:t>0960062072</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96</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5</w:t>
            </w:r>
            <w:r>
              <w:rPr>
                <w:rFonts w:ascii="標楷體" w:eastAsia="標楷體" w:hAnsi="標楷體"/>
                <w:sz w:val="16"/>
                <w:szCs w:val="16"/>
              </w:rPr>
              <w:t>日健保審字第</w:t>
            </w:r>
            <w:r>
              <w:rPr>
                <w:rFonts w:ascii="標楷體" w:eastAsia="標楷體" w:hAnsi="標楷體"/>
                <w:sz w:val="16"/>
                <w:szCs w:val="16"/>
              </w:rPr>
              <w:t>0960062187</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96</w:t>
            </w:r>
            <w:r>
              <w:rPr>
                <w:rFonts w:ascii="標楷體" w:eastAsia="標楷體" w:hAnsi="標楷體"/>
                <w:sz w:val="16"/>
                <w:szCs w:val="16"/>
              </w:rPr>
              <w:t>年</w:t>
            </w:r>
            <w:r>
              <w:rPr>
                <w:rFonts w:ascii="標楷體" w:eastAsia="標楷體" w:hAnsi="標楷體"/>
                <w:sz w:val="16"/>
                <w:szCs w:val="16"/>
              </w:rPr>
              <w:t>8</w:t>
            </w:r>
            <w:r>
              <w:rPr>
                <w:rFonts w:ascii="標楷體" w:eastAsia="標楷體" w:hAnsi="標楷體"/>
                <w:sz w:val="16"/>
                <w:szCs w:val="16"/>
              </w:rPr>
              <w:t>月</w:t>
            </w:r>
            <w:r>
              <w:rPr>
                <w:rFonts w:ascii="標楷體" w:eastAsia="標楷體" w:hAnsi="標楷體"/>
                <w:sz w:val="16"/>
                <w:szCs w:val="16"/>
              </w:rPr>
              <w:t>6</w:t>
            </w:r>
            <w:r>
              <w:rPr>
                <w:rFonts w:ascii="標楷體" w:eastAsia="標楷體" w:hAnsi="標楷體"/>
                <w:sz w:val="16"/>
                <w:szCs w:val="16"/>
              </w:rPr>
              <w:t>日健保審字第</w:t>
            </w:r>
            <w:r>
              <w:rPr>
                <w:rFonts w:ascii="標楷體" w:eastAsia="標楷體" w:hAnsi="標楷體"/>
                <w:sz w:val="16"/>
                <w:szCs w:val="16"/>
              </w:rPr>
              <w:t>0960062211</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97</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1</w:t>
            </w:r>
            <w:r>
              <w:rPr>
                <w:rFonts w:ascii="標楷體" w:eastAsia="標楷體" w:hAnsi="標楷體"/>
                <w:sz w:val="16"/>
                <w:szCs w:val="16"/>
              </w:rPr>
              <w:t>日健保審字第</w:t>
            </w:r>
            <w:r>
              <w:rPr>
                <w:rFonts w:ascii="標楷體" w:eastAsia="標楷體" w:hAnsi="標楷體"/>
                <w:sz w:val="16"/>
                <w:szCs w:val="16"/>
              </w:rPr>
              <w:t>0970012154</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97</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16</w:t>
            </w:r>
            <w:r>
              <w:rPr>
                <w:rFonts w:ascii="標楷體" w:eastAsia="標楷體" w:hAnsi="標楷體"/>
                <w:sz w:val="16"/>
                <w:szCs w:val="16"/>
              </w:rPr>
              <w:t>日健保審字第</w:t>
            </w:r>
            <w:r>
              <w:rPr>
                <w:rFonts w:ascii="標楷體" w:eastAsia="標楷體" w:hAnsi="標楷體"/>
                <w:sz w:val="16"/>
                <w:szCs w:val="16"/>
              </w:rPr>
              <w:t>0970012203</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98</w:t>
            </w:r>
            <w:r>
              <w:rPr>
                <w:rFonts w:ascii="標楷體" w:eastAsia="標楷體" w:hAnsi="標楷體"/>
                <w:sz w:val="16"/>
                <w:szCs w:val="16"/>
              </w:rPr>
              <w:t>年</w:t>
            </w:r>
            <w:r>
              <w:rPr>
                <w:rFonts w:ascii="標楷體" w:eastAsia="標楷體" w:hAnsi="標楷體"/>
                <w:sz w:val="16"/>
                <w:szCs w:val="16"/>
              </w:rPr>
              <w:t>2</w:t>
            </w:r>
            <w:r>
              <w:rPr>
                <w:rFonts w:ascii="標楷體" w:eastAsia="標楷體" w:hAnsi="標楷體"/>
                <w:sz w:val="16"/>
                <w:szCs w:val="16"/>
              </w:rPr>
              <w:t>月</w:t>
            </w:r>
            <w:r>
              <w:rPr>
                <w:rFonts w:ascii="標楷體" w:eastAsia="標楷體" w:hAnsi="標楷體"/>
                <w:sz w:val="16"/>
                <w:szCs w:val="16"/>
              </w:rPr>
              <w:t>12</w:t>
            </w:r>
            <w:r>
              <w:rPr>
                <w:rFonts w:ascii="標楷體" w:eastAsia="標楷體" w:hAnsi="標楷體"/>
                <w:sz w:val="16"/>
                <w:szCs w:val="16"/>
              </w:rPr>
              <w:t>日健保審字第</w:t>
            </w:r>
            <w:r>
              <w:rPr>
                <w:rFonts w:ascii="標楷體" w:eastAsia="標楷體" w:hAnsi="標楷體"/>
                <w:sz w:val="16"/>
                <w:szCs w:val="16"/>
              </w:rPr>
              <w:t>0980032057</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98</w:t>
            </w:r>
            <w:r>
              <w:rPr>
                <w:rFonts w:ascii="標楷體" w:eastAsia="標楷體" w:hAnsi="標楷體"/>
                <w:sz w:val="16"/>
                <w:szCs w:val="16"/>
              </w:rPr>
              <w:t>年</w:t>
            </w:r>
            <w:r>
              <w:rPr>
                <w:rFonts w:ascii="標楷體" w:eastAsia="標楷體" w:hAnsi="標楷體"/>
                <w:sz w:val="16"/>
                <w:szCs w:val="16"/>
              </w:rPr>
              <w:t>6</w:t>
            </w:r>
            <w:r>
              <w:rPr>
                <w:rFonts w:ascii="標楷體" w:eastAsia="標楷體" w:hAnsi="標楷體"/>
                <w:sz w:val="16"/>
                <w:szCs w:val="16"/>
              </w:rPr>
              <w:t>月</w:t>
            </w:r>
            <w:r>
              <w:rPr>
                <w:rFonts w:ascii="標楷體" w:eastAsia="標楷體" w:hAnsi="標楷體"/>
                <w:sz w:val="16"/>
                <w:szCs w:val="16"/>
              </w:rPr>
              <w:t>18</w:t>
            </w:r>
            <w:r>
              <w:rPr>
                <w:rFonts w:ascii="標楷體" w:eastAsia="標楷體" w:hAnsi="標楷體"/>
                <w:sz w:val="16"/>
                <w:szCs w:val="16"/>
              </w:rPr>
              <w:t>日健保審字第</w:t>
            </w:r>
            <w:r>
              <w:rPr>
                <w:rFonts w:ascii="標楷體" w:eastAsia="標楷體" w:hAnsi="標楷體"/>
                <w:sz w:val="16"/>
                <w:szCs w:val="16"/>
              </w:rPr>
              <w:t>0980095034</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98</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14</w:t>
            </w:r>
            <w:r>
              <w:rPr>
                <w:rFonts w:ascii="標楷體" w:eastAsia="標楷體" w:hAnsi="標楷體"/>
                <w:sz w:val="16"/>
                <w:szCs w:val="16"/>
              </w:rPr>
              <w:t>日健保審字第</w:t>
            </w:r>
            <w:r>
              <w:rPr>
                <w:rFonts w:ascii="標楷體" w:eastAsia="標楷體" w:hAnsi="標楷體"/>
                <w:sz w:val="16"/>
                <w:szCs w:val="16"/>
              </w:rPr>
              <w:t>0980095828</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99</w:t>
            </w:r>
            <w:r>
              <w:rPr>
                <w:rFonts w:ascii="標楷體" w:eastAsia="標楷體" w:hAnsi="標楷體"/>
                <w:sz w:val="16"/>
                <w:szCs w:val="16"/>
              </w:rPr>
              <w:t>年</w:t>
            </w:r>
            <w:r>
              <w:rPr>
                <w:rFonts w:ascii="標楷體" w:eastAsia="標楷體" w:hAnsi="標楷體"/>
                <w:sz w:val="16"/>
                <w:szCs w:val="16"/>
              </w:rPr>
              <w:t>2</w:t>
            </w:r>
            <w:r>
              <w:rPr>
                <w:rFonts w:ascii="標楷體" w:eastAsia="標楷體" w:hAnsi="標楷體"/>
                <w:sz w:val="16"/>
                <w:szCs w:val="16"/>
              </w:rPr>
              <w:t>月</w:t>
            </w:r>
            <w:r>
              <w:rPr>
                <w:rFonts w:ascii="標楷體" w:eastAsia="標楷體" w:hAnsi="標楷體"/>
                <w:sz w:val="16"/>
                <w:szCs w:val="16"/>
              </w:rPr>
              <w:t>25</w:t>
            </w:r>
            <w:r>
              <w:rPr>
                <w:rFonts w:ascii="標楷體" w:eastAsia="標楷體" w:hAnsi="標楷體"/>
                <w:sz w:val="16"/>
                <w:szCs w:val="16"/>
              </w:rPr>
              <w:t>日健保審字第</w:t>
            </w:r>
            <w:r>
              <w:rPr>
                <w:rFonts w:ascii="標楷體" w:eastAsia="標楷體" w:hAnsi="標楷體"/>
                <w:sz w:val="16"/>
                <w:szCs w:val="16"/>
              </w:rPr>
              <w:t>0990074102</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99</w:t>
            </w:r>
            <w:r>
              <w:rPr>
                <w:rFonts w:ascii="標楷體" w:eastAsia="標楷體" w:hAnsi="標楷體"/>
                <w:sz w:val="16"/>
                <w:szCs w:val="16"/>
              </w:rPr>
              <w:t>年</w:t>
            </w:r>
            <w:r>
              <w:rPr>
                <w:rFonts w:ascii="標楷體" w:eastAsia="標楷體" w:hAnsi="標楷體"/>
                <w:sz w:val="16"/>
                <w:szCs w:val="16"/>
              </w:rPr>
              <w:t>5</w:t>
            </w:r>
            <w:r>
              <w:rPr>
                <w:rFonts w:ascii="標楷體" w:eastAsia="標楷體" w:hAnsi="標楷體"/>
                <w:sz w:val="16"/>
                <w:szCs w:val="16"/>
              </w:rPr>
              <w:t>月</w:t>
            </w:r>
            <w:r>
              <w:rPr>
                <w:rFonts w:ascii="標楷體" w:eastAsia="標楷體" w:hAnsi="標楷體"/>
                <w:sz w:val="16"/>
                <w:szCs w:val="16"/>
              </w:rPr>
              <w:t>31</w:t>
            </w:r>
            <w:r>
              <w:rPr>
                <w:rFonts w:ascii="標楷體" w:eastAsia="標楷體" w:hAnsi="標楷體"/>
                <w:sz w:val="16"/>
                <w:szCs w:val="16"/>
              </w:rPr>
              <w:t>日健保審字第</w:t>
            </w:r>
            <w:r>
              <w:rPr>
                <w:rFonts w:ascii="標楷體" w:eastAsia="標楷體" w:hAnsi="標楷體"/>
                <w:sz w:val="16"/>
                <w:szCs w:val="16"/>
              </w:rPr>
              <w:t>0990051357</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99</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6</w:t>
            </w:r>
            <w:r>
              <w:rPr>
                <w:rFonts w:ascii="標楷體" w:eastAsia="標楷體" w:hAnsi="標楷體"/>
                <w:sz w:val="16"/>
                <w:szCs w:val="16"/>
              </w:rPr>
              <w:t>日健保審字第</w:t>
            </w:r>
            <w:r>
              <w:rPr>
                <w:rFonts w:ascii="標楷體" w:eastAsia="標楷體" w:hAnsi="標楷體"/>
                <w:sz w:val="16"/>
                <w:szCs w:val="16"/>
              </w:rPr>
              <w:t>0990082225</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w:t>
            </w:r>
            <w:r>
              <w:rPr>
                <w:rFonts w:ascii="標楷體" w:eastAsia="標楷體" w:hAnsi="標楷體"/>
                <w:sz w:val="16"/>
                <w:szCs w:val="16"/>
              </w:rPr>
              <w:t>康保險局</w:t>
            </w:r>
            <w:r>
              <w:rPr>
                <w:rFonts w:ascii="標楷體" w:eastAsia="標楷體" w:hAnsi="標楷體"/>
                <w:sz w:val="16"/>
                <w:szCs w:val="16"/>
              </w:rPr>
              <w:t>100</w:t>
            </w:r>
            <w:r>
              <w:rPr>
                <w:rFonts w:ascii="標楷體" w:eastAsia="標楷體" w:hAnsi="標楷體"/>
                <w:sz w:val="16"/>
                <w:szCs w:val="16"/>
              </w:rPr>
              <w:t>年</w:t>
            </w:r>
            <w:r>
              <w:rPr>
                <w:rFonts w:ascii="標楷體" w:eastAsia="標楷體" w:hAnsi="標楷體"/>
                <w:sz w:val="16"/>
                <w:szCs w:val="16"/>
              </w:rPr>
              <w:t>3</w:t>
            </w:r>
            <w:r>
              <w:rPr>
                <w:rFonts w:ascii="標楷體" w:eastAsia="標楷體" w:hAnsi="標楷體"/>
                <w:sz w:val="16"/>
                <w:szCs w:val="16"/>
              </w:rPr>
              <w:t>月</w:t>
            </w:r>
            <w:r>
              <w:rPr>
                <w:rFonts w:ascii="標楷體" w:eastAsia="標楷體" w:hAnsi="標楷體"/>
                <w:sz w:val="16"/>
                <w:szCs w:val="16"/>
              </w:rPr>
              <w:t>29</w:t>
            </w:r>
            <w:r>
              <w:rPr>
                <w:rFonts w:ascii="標楷體" w:eastAsia="標楷體" w:hAnsi="標楷體"/>
                <w:sz w:val="16"/>
                <w:szCs w:val="16"/>
              </w:rPr>
              <w:t>日健保審字第</w:t>
            </w:r>
            <w:r>
              <w:rPr>
                <w:rFonts w:ascii="標楷體" w:eastAsia="標楷體" w:hAnsi="標楷體"/>
                <w:sz w:val="16"/>
                <w:szCs w:val="16"/>
              </w:rPr>
              <w:t>1000075057</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100</w:t>
            </w:r>
            <w:r>
              <w:rPr>
                <w:rFonts w:ascii="標楷體" w:eastAsia="標楷體" w:hAnsi="標楷體"/>
                <w:sz w:val="16"/>
                <w:szCs w:val="16"/>
              </w:rPr>
              <w:t>年</w:t>
            </w:r>
            <w:r>
              <w:rPr>
                <w:rFonts w:ascii="標楷體" w:eastAsia="標楷體" w:hAnsi="標楷體"/>
                <w:sz w:val="16"/>
                <w:szCs w:val="16"/>
              </w:rPr>
              <w:t>10</w:t>
            </w:r>
            <w:r>
              <w:rPr>
                <w:rFonts w:ascii="標楷體" w:eastAsia="標楷體" w:hAnsi="標楷體"/>
                <w:sz w:val="16"/>
                <w:szCs w:val="16"/>
              </w:rPr>
              <w:t>月</w:t>
            </w:r>
            <w:r>
              <w:rPr>
                <w:rFonts w:ascii="標楷體" w:eastAsia="標楷體" w:hAnsi="標楷體"/>
                <w:sz w:val="16"/>
                <w:szCs w:val="16"/>
              </w:rPr>
              <w:t>3</w:t>
            </w:r>
            <w:r>
              <w:rPr>
                <w:rFonts w:ascii="標楷體" w:eastAsia="標楷體" w:hAnsi="標楷體"/>
                <w:sz w:val="16"/>
                <w:szCs w:val="16"/>
              </w:rPr>
              <w:t>日健保審字第</w:t>
            </w:r>
            <w:r>
              <w:rPr>
                <w:rFonts w:ascii="標楷體" w:eastAsia="標楷體" w:hAnsi="標楷體"/>
                <w:sz w:val="16"/>
                <w:szCs w:val="16"/>
              </w:rPr>
              <w:t>1000075850</w:t>
            </w:r>
            <w:r>
              <w:rPr>
                <w:rFonts w:ascii="標楷體" w:eastAsia="標楷體" w:hAnsi="標楷體"/>
                <w:sz w:val="16"/>
                <w:szCs w:val="16"/>
              </w:rPr>
              <w:t>號函令修正</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101</w:t>
            </w:r>
            <w:r>
              <w:rPr>
                <w:rFonts w:ascii="標楷體" w:eastAsia="標楷體" w:hAnsi="標楷體"/>
                <w:sz w:val="16"/>
                <w:szCs w:val="16"/>
              </w:rPr>
              <w:t>年</w:t>
            </w:r>
            <w:r>
              <w:rPr>
                <w:rFonts w:ascii="標楷體" w:eastAsia="標楷體" w:hAnsi="標楷體"/>
                <w:sz w:val="16"/>
                <w:szCs w:val="16"/>
              </w:rPr>
              <w:t>1</w:t>
            </w:r>
            <w:r>
              <w:rPr>
                <w:rFonts w:ascii="標楷體" w:eastAsia="標楷體" w:hAnsi="標楷體"/>
                <w:sz w:val="16"/>
                <w:szCs w:val="16"/>
              </w:rPr>
              <w:t>月</w:t>
            </w:r>
            <w:r>
              <w:rPr>
                <w:rFonts w:ascii="標楷體" w:eastAsia="標楷體" w:hAnsi="標楷體"/>
                <w:sz w:val="16"/>
                <w:szCs w:val="16"/>
              </w:rPr>
              <w:t>6</w:t>
            </w:r>
            <w:r>
              <w:rPr>
                <w:rFonts w:ascii="標楷體" w:eastAsia="標楷體" w:hAnsi="標楷體"/>
                <w:sz w:val="16"/>
                <w:szCs w:val="16"/>
              </w:rPr>
              <w:t>日健保審字第</w:t>
            </w:r>
            <w:r>
              <w:rPr>
                <w:rFonts w:ascii="標楷體" w:eastAsia="標楷體" w:hAnsi="標楷體"/>
                <w:sz w:val="16"/>
                <w:szCs w:val="16"/>
              </w:rPr>
              <w:t>1010074718</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101</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11</w:t>
            </w:r>
            <w:r>
              <w:rPr>
                <w:rFonts w:ascii="標楷體" w:eastAsia="標楷體" w:hAnsi="標楷體"/>
                <w:sz w:val="16"/>
                <w:szCs w:val="16"/>
              </w:rPr>
              <w:t>日健保審字第</w:t>
            </w:r>
            <w:r>
              <w:rPr>
                <w:rFonts w:ascii="標楷體" w:eastAsia="標楷體" w:hAnsi="標楷體"/>
                <w:sz w:val="16"/>
                <w:szCs w:val="16"/>
              </w:rPr>
              <w:t>1010075126</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101</w:t>
            </w:r>
            <w:r>
              <w:rPr>
                <w:rFonts w:ascii="標楷體" w:eastAsia="標楷體" w:hAnsi="標楷體"/>
                <w:sz w:val="16"/>
                <w:szCs w:val="16"/>
              </w:rPr>
              <w:t>年</w:t>
            </w:r>
            <w:r>
              <w:rPr>
                <w:rFonts w:ascii="標楷體" w:eastAsia="標楷體" w:hAnsi="標楷體"/>
                <w:sz w:val="16"/>
                <w:szCs w:val="16"/>
              </w:rPr>
              <w:t>6</w:t>
            </w:r>
            <w:r>
              <w:rPr>
                <w:rFonts w:ascii="標楷體" w:eastAsia="標楷體" w:hAnsi="標楷體"/>
                <w:sz w:val="16"/>
                <w:szCs w:val="16"/>
              </w:rPr>
              <w:t>月</w:t>
            </w:r>
            <w:r>
              <w:rPr>
                <w:rFonts w:ascii="標楷體" w:eastAsia="標楷體" w:hAnsi="標楷體"/>
                <w:sz w:val="16"/>
                <w:szCs w:val="16"/>
              </w:rPr>
              <w:t>14</w:t>
            </w:r>
            <w:r>
              <w:rPr>
                <w:rFonts w:ascii="標楷體" w:eastAsia="標楷體" w:hAnsi="標楷體"/>
                <w:sz w:val="16"/>
                <w:szCs w:val="16"/>
              </w:rPr>
              <w:t>日健保審字第</w:t>
            </w:r>
            <w:r>
              <w:rPr>
                <w:rFonts w:ascii="標楷體" w:eastAsia="標楷體" w:hAnsi="標楷體"/>
                <w:sz w:val="16"/>
                <w:szCs w:val="16"/>
              </w:rPr>
              <w:t>1010075422</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中央健康保險局</w:t>
            </w:r>
            <w:r>
              <w:rPr>
                <w:rFonts w:ascii="標楷體" w:eastAsia="標楷體" w:hAnsi="標楷體"/>
                <w:sz w:val="16"/>
                <w:szCs w:val="16"/>
              </w:rPr>
              <w:t>102</w:t>
            </w:r>
            <w:r>
              <w:rPr>
                <w:rFonts w:ascii="標楷體" w:eastAsia="標楷體" w:hAnsi="標楷體"/>
                <w:sz w:val="16"/>
                <w:szCs w:val="16"/>
              </w:rPr>
              <w:t>年</w:t>
            </w:r>
            <w:r>
              <w:rPr>
                <w:rFonts w:ascii="標楷體" w:eastAsia="標楷體" w:hAnsi="標楷體"/>
                <w:sz w:val="16"/>
                <w:szCs w:val="16"/>
              </w:rPr>
              <w:t>2</w:t>
            </w:r>
            <w:r>
              <w:rPr>
                <w:rFonts w:ascii="標楷體" w:eastAsia="標楷體" w:hAnsi="標楷體"/>
                <w:sz w:val="16"/>
                <w:szCs w:val="16"/>
              </w:rPr>
              <w:t>月</w:t>
            </w:r>
            <w:r>
              <w:rPr>
                <w:rFonts w:ascii="標楷體" w:eastAsia="標楷體" w:hAnsi="標楷體"/>
                <w:sz w:val="16"/>
                <w:szCs w:val="16"/>
              </w:rPr>
              <w:t>7</w:t>
            </w:r>
            <w:r>
              <w:rPr>
                <w:rFonts w:ascii="標楷體" w:eastAsia="標楷體" w:hAnsi="標楷體"/>
                <w:sz w:val="16"/>
                <w:szCs w:val="16"/>
              </w:rPr>
              <w:t>日健保審字第</w:t>
            </w:r>
            <w:r>
              <w:rPr>
                <w:rFonts w:ascii="標楷體" w:eastAsia="標楷體" w:hAnsi="標楷體"/>
                <w:sz w:val="16"/>
                <w:szCs w:val="16"/>
              </w:rPr>
              <w:t>1020034874</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102</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18</w:t>
            </w:r>
            <w:r>
              <w:rPr>
                <w:rFonts w:ascii="標楷體" w:eastAsia="標楷體" w:hAnsi="標楷體"/>
                <w:sz w:val="16"/>
                <w:szCs w:val="16"/>
              </w:rPr>
              <w:t>日健保審字第</w:t>
            </w:r>
            <w:r>
              <w:rPr>
                <w:rFonts w:ascii="標楷體" w:eastAsia="標楷體" w:hAnsi="標楷體"/>
                <w:sz w:val="16"/>
                <w:szCs w:val="16"/>
              </w:rPr>
              <w:t>1020035689</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w:t>
            </w:r>
            <w:r>
              <w:rPr>
                <w:rFonts w:ascii="標楷體" w:eastAsia="標楷體" w:hAnsi="標楷體"/>
                <w:sz w:val="16"/>
                <w:szCs w:val="16"/>
              </w:rPr>
              <w:t>健康保險署</w:t>
            </w:r>
            <w:r>
              <w:rPr>
                <w:rFonts w:ascii="標楷體" w:eastAsia="標楷體" w:hAnsi="標楷體"/>
                <w:sz w:val="16"/>
                <w:szCs w:val="16"/>
              </w:rPr>
              <w:t>102</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31</w:t>
            </w:r>
            <w:r>
              <w:rPr>
                <w:rFonts w:ascii="標楷體" w:eastAsia="標楷體" w:hAnsi="標楷體"/>
                <w:sz w:val="16"/>
                <w:szCs w:val="16"/>
              </w:rPr>
              <w:t>日健保審字第</w:t>
            </w:r>
            <w:r>
              <w:rPr>
                <w:rFonts w:ascii="標楷體" w:eastAsia="標楷體" w:hAnsi="標楷體"/>
                <w:sz w:val="16"/>
                <w:szCs w:val="16"/>
              </w:rPr>
              <w:t>1020035787</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103</w:t>
            </w:r>
            <w:r>
              <w:rPr>
                <w:rFonts w:ascii="標楷體" w:eastAsia="標楷體" w:hAnsi="標楷體"/>
                <w:sz w:val="16"/>
                <w:szCs w:val="16"/>
              </w:rPr>
              <w:t>年</w:t>
            </w:r>
            <w:r>
              <w:rPr>
                <w:rFonts w:ascii="標楷體" w:eastAsia="標楷體" w:hAnsi="標楷體"/>
                <w:sz w:val="16"/>
                <w:szCs w:val="16"/>
              </w:rPr>
              <w:t>4</w:t>
            </w:r>
            <w:r>
              <w:rPr>
                <w:rFonts w:ascii="標楷體" w:eastAsia="標楷體" w:hAnsi="標楷體"/>
                <w:sz w:val="16"/>
                <w:szCs w:val="16"/>
              </w:rPr>
              <w:t>月</w:t>
            </w:r>
            <w:r>
              <w:rPr>
                <w:rFonts w:ascii="標楷體" w:eastAsia="標楷體" w:hAnsi="標楷體"/>
                <w:sz w:val="16"/>
                <w:szCs w:val="16"/>
              </w:rPr>
              <w:t>28</w:t>
            </w:r>
            <w:r>
              <w:rPr>
                <w:rFonts w:ascii="標楷體" w:eastAsia="標楷體" w:hAnsi="標楷體"/>
                <w:sz w:val="16"/>
                <w:szCs w:val="16"/>
              </w:rPr>
              <w:t>日健保審字第</w:t>
            </w:r>
            <w:r>
              <w:rPr>
                <w:rFonts w:ascii="標楷體" w:eastAsia="標楷體" w:hAnsi="標楷體"/>
                <w:sz w:val="16"/>
                <w:szCs w:val="16"/>
              </w:rPr>
              <w:t xml:space="preserve"> 1030035320</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103</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3</w:t>
            </w:r>
            <w:r>
              <w:rPr>
                <w:rFonts w:ascii="標楷體" w:eastAsia="標楷體" w:hAnsi="標楷體"/>
                <w:sz w:val="16"/>
                <w:szCs w:val="16"/>
              </w:rPr>
              <w:t>日健保審字第</w:t>
            </w:r>
            <w:r>
              <w:rPr>
                <w:rFonts w:ascii="標楷體" w:eastAsia="標楷體" w:hAnsi="標楷體"/>
                <w:sz w:val="16"/>
                <w:szCs w:val="16"/>
              </w:rPr>
              <w:t>1030035693</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103</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3</w:t>
            </w:r>
            <w:r>
              <w:rPr>
                <w:rFonts w:ascii="標楷體" w:eastAsia="標楷體" w:hAnsi="標楷體"/>
                <w:sz w:val="16"/>
                <w:szCs w:val="16"/>
              </w:rPr>
              <w:t>日健保審字第</w:t>
            </w:r>
            <w:r>
              <w:rPr>
                <w:rFonts w:ascii="標楷體" w:eastAsia="標楷體" w:hAnsi="標楷體"/>
                <w:sz w:val="16"/>
                <w:szCs w:val="16"/>
              </w:rPr>
              <w:t>1030036475</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104</w:t>
            </w:r>
            <w:r>
              <w:rPr>
                <w:rFonts w:ascii="標楷體" w:eastAsia="標楷體" w:hAnsi="標楷體"/>
                <w:sz w:val="16"/>
                <w:szCs w:val="16"/>
              </w:rPr>
              <w:t>年</w:t>
            </w:r>
            <w:r>
              <w:rPr>
                <w:rFonts w:ascii="標楷體" w:eastAsia="標楷體" w:hAnsi="標楷體"/>
                <w:sz w:val="16"/>
                <w:szCs w:val="16"/>
              </w:rPr>
              <w:t>6</w:t>
            </w:r>
            <w:r>
              <w:rPr>
                <w:rFonts w:ascii="標楷體" w:eastAsia="標楷體" w:hAnsi="標楷體"/>
                <w:sz w:val="16"/>
                <w:szCs w:val="16"/>
              </w:rPr>
              <w:t>月</w:t>
            </w:r>
            <w:r>
              <w:rPr>
                <w:rFonts w:ascii="標楷體" w:eastAsia="標楷體" w:hAnsi="標楷體"/>
                <w:sz w:val="16"/>
                <w:szCs w:val="16"/>
              </w:rPr>
              <w:t>26</w:t>
            </w:r>
            <w:r>
              <w:rPr>
                <w:rFonts w:ascii="標楷體" w:eastAsia="標楷體" w:hAnsi="標楷體"/>
                <w:sz w:val="16"/>
                <w:szCs w:val="16"/>
              </w:rPr>
              <w:t>日健保審字第</w:t>
            </w:r>
            <w:r>
              <w:rPr>
                <w:rFonts w:ascii="標楷體" w:eastAsia="標楷體" w:hAnsi="標楷體"/>
                <w:sz w:val="16"/>
                <w:szCs w:val="16"/>
              </w:rPr>
              <w:t>1040035724</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104</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30</w:t>
            </w:r>
            <w:r>
              <w:rPr>
                <w:rFonts w:ascii="標楷體" w:eastAsia="標楷體" w:hAnsi="標楷體"/>
                <w:sz w:val="16"/>
                <w:szCs w:val="16"/>
              </w:rPr>
              <w:t>日健保審字第</w:t>
            </w:r>
            <w:r>
              <w:rPr>
                <w:rFonts w:ascii="標楷體" w:eastAsia="標楷體" w:hAnsi="標楷體"/>
                <w:sz w:val="16"/>
                <w:szCs w:val="16"/>
              </w:rPr>
              <w:t>1040036706</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105</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12</w:t>
            </w:r>
            <w:r>
              <w:rPr>
                <w:rFonts w:ascii="標楷體" w:eastAsia="標楷體" w:hAnsi="標楷體"/>
                <w:sz w:val="16"/>
                <w:szCs w:val="16"/>
              </w:rPr>
              <w:t>日</w:t>
            </w:r>
            <w:r>
              <w:rPr>
                <w:rFonts w:ascii="標楷體" w:eastAsia="標楷體" w:hAnsi="標楷體"/>
                <w:sz w:val="16"/>
                <w:szCs w:val="16"/>
              </w:rPr>
              <w:t>健保審字第</w:t>
            </w:r>
            <w:r>
              <w:rPr>
                <w:rFonts w:ascii="標楷體" w:eastAsia="標楷體" w:hAnsi="標楷體"/>
                <w:sz w:val="16"/>
                <w:szCs w:val="16"/>
              </w:rPr>
              <w:t>1050080727</w:t>
            </w:r>
            <w:r>
              <w:rPr>
                <w:rFonts w:ascii="標楷體" w:eastAsia="標楷體" w:hAnsi="標楷體"/>
                <w:sz w:val="16"/>
                <w:szCs w:val="16"/>
              </w:rPr>
              <w:t>號函令</w:t>
            </w:r>
            <w:r>
              <w:rPr>
                <w:rFonts w:ascii="標楷體" w:eastAsia="標楷體" w:hAnsi="標楷體"/>
                <w:sz w:val="16"/>
                <w:szCs w:val="16"/>
              </w:rPr>
              <w:br/>
            </w:r>
            <w:r>
              <w:rPr>
                <w:rFonts w:ascii="標楷體" w:eastAsia="標楷體" w:hAnsi="標楷體"/>
                <w:sz w:val="16"/>
                <w:szCs w:val="16"/>
              </w:rPr>
              <w:t>衛生福利部中央健康保險署</w:t>
            </w:r>
            <w:r>
              <w:rPr>
                <w:rFonts w:ascii="標楷體" w:eastAsia="標楷體" w:hAnsi="標楷體"/>
                <w:sz w:val="16"/>
                <w:szCs w:val="16"/>
              </w:rPr>
              <w:t>106</w:t>
            </w:r>
            <w:r>
              <w:rPr>
                <w:rFonts w:ascii="標楷體" w:eastAsia="標楷體" w:hAnsi="標楷體"/>
                <w:sz w:val="16"/>
                <w:szCs w:val="16"/>
              </w:rPr>
              <w:t>年</w:t>
            </w:r>
            <w:r>
              <w:rPr>
                <w:rFonts w:ascii="標楷體" w:eastAsia="標楷體" w:hAnsi="標楷體"/>
                <w:sz w:val="16"/>
                <w:szCs w:val="16"/>
              </w:rPr>
              <w:t>1</w:t>
            </w:r>
            <w:r>
              <w:rPr>
                <w:rFonts w:ascii="標楷體" w:eastAsia="標楷體" w:hAnsi="標楷體"/>
                <w:sz w:val="16"/>
                <w:szCs w:val="16"/>
              </w:rPr>
              <w:t>月</w:t>
            </w:r>
            <w:r>
              <w:rPr>
                <w:rFonts w:ascii="標楷體" w:eastAsia="標楷體" w:hAnsi="標楷體"/>
                <w:sz w:val="16"/>
                <w:szCs w:val="16"/>
              </w:rPr>
              <w:t>11</w:t>
            </w:r>
            <w:r>
              <w:rPr>
                <w:rFonts w:ascii="標楷體" w:eastAsia="標楷體" w:hAnsi="標楷體"/>
                <w:sz w:val="16"/>
                <w:szCs w:val="16"/>
              </w:rPr>
              <w:t>日健保審字第</w:t>
            </w:r>
            <w:r>
              <w:rPr>
                <w:rFonts w:ascii="標楷體" w:eastAsia="標楷體" w:hAnsi="標楷體"/>
                <w:sz w:val="16"/>
                <w:szCs w:val="16"/>
              </w:rPr>
              <w:t>1060081002</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106</w:t>
            </w:r>
            <w:r>
              <w:rPr>
                <w:rFonts w:ascii="標楷體" w:eastAsia="標楷體" w:hAnsi="標楷體"/>
                <w:sz w:val="16"/>
                <w:szCs w:val="16"/>
              </w:rPr>
              <w:t>年</w:t>
            </w:r>
            <w:r>
              <w:rPr>
                <w:rFonts w:ascii="標楷體" w:eastAsia="標楷體" w:hAnsi="標楷體"/>
                <w:sz w:val="16"/>
                <w:szCs w:val="16"/>
              </w:rPr>
              <w:t>7</w:t>
            </w:r>
            <w:r>
              <w:rPr>
                <w:rFonts w:ascii="標楷體" w:eastAsia="標楷體" w:hAnsi="標楷體"/>
                <w:sz w:val="16"/>
                <w:szCs w:val="16"/>
              </w:rPr>
              <w:t>月</w:t>
            </w:r>
            <w:r>
              <w:rPr>
                <w:rFonts w:ascii="標楷體" w:eastAsia="標楷體" w:hAnsi="標楷體"/>
                <w:sz w:val="16"/>
                <w:szCs w:val="16"/>
              </w:rPr>
              <w:t>14</w:t>
            </w:r>
            <w:r>
              <w:rPr>
                <w:rFonts w:ascii="標楷體" w:eastAsia="標楷體" w:hAnsi="標楷體"/>
                <w:sz w:val="16"/>
                <w:szCs w:val="16"/>
              </w:rPr>
              <w:t>日健保審字第</w:t>
            </w:r>
            <w:r>
              <w:rPr>
                <w:rFonts w:ascii="標楷體" w:eastAsia="標楷體" w:hAnsi="標楷體"/>
                <w:sz w:val="16"/>
                <w:szCs w:val="16"/>
              </w:rPr>
              <w:t>1060081104</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106</w:t>
            </w:r>
            <w:r>
              <w:rPr>
                <w:rFonts w:ascii="標楷體" w:eastAsia="標楷體" w:hAnsi="標楷體"/>
                <w:sz w:val="16"/>
                <w:szCs w:val="16"/>
              </w:rPr>
              <w:t>年</w:t>
            </w:r>
            <w:r>
              <w:rPr>
                <w:rFonts w:ascii="標楷體" w:eastAsia="標楷體" w:hAnsi="標楷體"/>
                <w:sz w:val="16"/>
                <w:szCs w:val="16"/>
              </w:rPr>
              <w:t>8</w:t>
            </w:r>
            <w:r>
              <w:rPr>
                <w:rFonts w:ascii="標楷體" w:eastAsia="標楷體" w:hAnsi="標楷體"/>
                <w:sz w:val="16"/>
                <w:szCs w:val="16"/>
              </w:rPr>
              <w:t>月</w:t>
            </w:r>
            <w:r>
              <w:rPr>
                <w:rFonts w:ascii="標楷體" w:eastAsia="標楷體" w:hAnsi="標楷體"/>
                <w:sz w:val="16"/>
                <w:szCs w:val="16"/>
              </w:rPr>
              <w:t>15</w:t>
            </w:r>
            <w:r>
              <w:rPr>
                <w:rFonts w:ascii="標楷體" w:eastAsia="標楷體" w:hAnsi="標楷體"/>
                <w:sz w:val="16"/>
                <w:szCs w:val="16"/>
              </w:rPr>
              <w:t>日健保審字第</w:t>
            </w:r>
            <w:r>
              <w:rPr>
                <w:rFonts w:ascii="標楷體" w:eastAsia="標楷體" w:hAnsi="標楷體"/>
                <w:sz w:val="16"/>
                <w:szCs w:val="16"/>
              </w:rPr>
              <w:t>1060081114</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106</w:t>
            </w:r>
            <w:r>
              <w:rPr>
                <w:rFonts w:ascii="標楷體" w:eastAsia="標楷體" w:hAnsi="標楷體"/>
                <w:sz w:val="16"/>
                <w:szCs w:val="16"/>
              </w:rPr>
              <w:t>年</w:t>
            </w:r>
            <w:r>
              <w:rPr>
                <w:rFonts w:ascii="標楷體" w:eastAsia="標楷體" w:hAnsi="標楷體"/>
                <w:sz w:val="16"/>
                <w:szCs w:val="16"/>
              </w:rPr>
              <w:t>11</w:t>
            </w:r>
            <w:r>
              <w:rPr>
                <w:rFonts w:ascii="標楷體" w:eastAsia="標楷體" w:hAnsi="標楷體"/>
                <w:sz w:val="16"/>
                <w:szCs w:val="16"/>
              </w:rPr>
              <w:t>月</w:t>
            </w:r>
            <w:r>
              <w:rPr>
                <w:rFonts w:ascii="標楷體" w:eastAsia="標楷體" w:hAnsi="標楷體"/>
                <w:sz w:val="16"/>
                <w:szCs w:val="16"/>
              </w:rPr>
              <w:t>14</w:t>
            </w:r>
            <w:r>
              <w:rPr>
                <w:rFonts w:ascii="標楷體" w:eastAsia="標楷體" w:hAnsi="標楷體"/>
                <w:sz w:val="16"/>
                <w:szCs w:val="16"/>
              </w:rPr>
              <w:t>日健保審字第</w:t>
            </w:r>
            <w:r>
              <w:rPr>
                <w:rFonts w:ascii="標楷體" w:eastAsia="標楷體" w:hAnsi="標楷體"/>
                <w:sz w:val="16"/>
                <w:szCs w:val="16"/>
              </w:rPr>
              <w:t>1060081152</w:t>
            </w:r>
            <w:r>
              <w:rPr>
                <w:rFonts w:ascii="標楷體" w:eastAsia="標楷體" w:hAnsi="標楷體"/>
                <w:sz w:val="16"/>
                <w:szCs w:val="16"/>
              </w:rPr>
              <w:t>號函令</w:t>
            </w:r>
          </w:p>
          <w:p w:rsidR="00C349E3" w:rsidRDefault="00C047D5">
            <w:pPr>
              <w:spacing w:line="0" w:lineRule="atLeast"/>
              <w:rPr>
                <w:rFonts w:ascii="標楷體" w:eastAsia="標楷體" w:hAnsi="標楷體"/>
                <w:sz w:val="16"/>
                <w:szCs w:val="16"/>
              </w:rPr>
            </w:pPr>
            <w:r>
              <w:rPr>
                <w:rFonts w:ascii="標楷體" w:eastAsia="標楷體" w:hAnsi="標楷體"/>
                <w:sz w:val="16"/>
                <w:szCs w:val="16"/>
              </w:rPr>
              <w:t>衛生福利部中央健康保險署</w:t>
            </w:r>
            <w:r>
              <w:rPr>
                <w:rFonts w:ascii="標楷體" w:eastAsia="標楷體" w:hAnsi="標楷體"/>
                <w:sz w:val="16"/>
                <w:szCs w:val="16"/>
              </w:rPr>
              <w:t>106</w:t>
            </w:r>
            <w:r>
              <w:rPr>
                <w:rFonts w:ascii="標楷體" w:eastAsia="標楷體" w:hAnsi="標楷體"/>
                <w:sz w:val="16"/>
                <w:szCs w:val="16"/>
              </w:rPr>
              <w:t>年</w:t>
            </w:r>
            <w:r>
              <w:rPr>
                <w:rFonts w:ascii="標楷體" w:eastAsia="標楷體" w:hAnsi="標楷體"/>
                <w:sz w:val="16"/>
                <w:szCs w:val="16"/>
              </w:rPr>
              <w:t>12</w:t>
            </w:r>
            <w:r>
              <w:rPr>
                <w:rFonts w:ascii="標楷體" w:eastAsia="標楷體" w:hAnsi="標楷體"/>
                <w:sz w:val="16"/>
                <w:szCs w:val="16"/>
              </w:rPr>
              <w:t>月</w:t>
            </w:r>
            <w:r>
              <w:rPr>
                <w:rFonts w:ascii="標楷體" w:eastAsia="標楷體" w:hAnsi="標楷體"/>
                <w:sz w:val="16"/>
                <w:szCs w:val="16"/>
              </w:rPr>
              <w:t>25</w:t>
            </w:r>
            <w:r>
              <w:rPr>
                <w:rFonts w:ascii="標楷體" w:eastAsia="標楷體" w:hAnsi="標楷體"/>
                <w:sz w:val="16"/>
                <w:szCs w:val="16"/>
              </w:rPr>
              <w:t>日健保審字第</w:t>
            </w:r>
            <w:r>
              <w:rPr>
                <w:rFonts w:ascii="標楷體" w:eastAsia="標楷體" w:hAnsi="標楷體"/>
                <w:sz w:val="16"/>
                <w:szCs w:val="16"/>
              </w:rPr>
              <w:t>1060081164</w:t>
            </w:r>
            <w:r>
              <w:rPr>
                <w:rFonts w:ascii="標楷體" w:eastAsia="標楷體" w:hAnsi="標楷體"/>
                <w:sz w:val="16"/>
                <w:szCs w:val="16"/>
              </w:rPr>
              <w:t>號函令</w:t>
            </w:r>
          </w:p>
          <w:p w:rsidR="00C349E3" w:rsidRDefault="00C047D5">
            <w:pPr>
              <w:spacing w:line="0" w:lineRule="atLeast"/>
              <w:rPr>
                <w:rFonts w:ascii="標楷體" w:eastAsia="標楷體" w:hAnsi="標楷體"/>
                <w:color w:val="000000"/>
                <w:sz w:val="16"/>
                <w:szCs w:val="16"/>
              </w:rPr>
            </w:pPr>
            <w:r>
              <w:rPr>
                <w:rFonts w:ascii="標楷體" w:eastAsia="標楷體" w:hAnsi="標楷體"/>
                <w:color w:val="000000"/>
                <w:sz w:val="16"/>
                <w:szCs w:val="16"/>
              </w:rPr>
              <w:t>衛生福利部中央健康保險署</w:t>
            </w:r>
            <w:r>
              <w:rPr>
                <w:rFonts w:ascii="標楷體" w:eastAsia="標楷體" w:hAnsi="標楷體"/>
                <w:color w:val="000000"/>
                <w:sz w:val="16"/>
                <w:szCs w:val="16"/>
              </w:rPr>
              <w:t>108</w:t>
            </w:r>
            <w:r>
              <w:rPr>
                <w:rFonts w:ascii="標楷體" w:eastAsia="標楷體" w:hAnsi="標楷體"/>
                <w:color w:val="000000"/>
                <w:sz w:val="16"/>
                <w:szCs w:val="16"/>
              </w:rPr>
              <w:t>年</w:t>
            </w:r>
            <w:r>
              <w:rPr>
                <w:rFonts w:ascii="標楷體" w:eastAsia="標楷體" w:hAnsi="標楷體"/>
                <w:color w:val="000000"/>
                <w:sz w:val="16"/>
                <w:szCs w:val="16"/>
              </w:rPr>
              <w:t>2</w:t>
            </w:r>
            <w:r>
              <w:rPr>
                <w:rFonts w:ascii="標楷體" w:eastAsia="標楷體" w:hAnsi="標楷體"/>
                <w:color w:val="000000"/>
                <w:sz w:val="16"/>
                <w:szCs w:val="16"/>
              </w:rPr>
              <w:t>月</w:t>
            </w:r>
            <w:r>
              <w:rPr>
                <w:rFonts w:ascii="標楷體" w:eastAsia="標楷體" w:hAnsi="標楷體"/>
                <w:color w:val="000000"/>
                <w:sz w:val="16"/>
                <w:szCs w:val="16"/>
              </w:rPr>
              <w:t>11</w:t>
            </w:r>
            <w:r>
              <w:rPr>
                <w:rFonts w:ascii="標楷體" w:eastAsia="標楷體" w:hAnsi="標楷體"/>
                <w:color w:val="000000"/>
                <w:sz w:val="16"/>
                <w:szCs w:val="16"/>
              </w:rPr>
              <w:t>日健保審字第</w:t>
            </w:r>
            <w:r>
              <w:rPr>
                <w:rFonts w:ascii="標楷體" w:eastAsia="標楷體" w:hAnsi="標楷體"/>
                <w:color w:val="000000"/>
                <w:sz w:val="16"/>
                <w:szCs w:val="16"/>
              </w:rPr>
              <w:t>108003484</w:t>
            </w:r>
            <w:r>
              <w:rPr>
                <w:rFonts w:ascii="標楷體" w:eastAsia="標楷體" w:hAnsi="標楷體"/>
                <w:color w:val="000000"/>
                <w:sz w:val="16"/>
                <w:szCs w:val="16"/>
              </w:rPr>
              <w:t>3</w:t>
            </w:r>
            <w:r>
              <w:rPr>
                <w:rFonts w:ascii="標楷體" w:eastAsia="標楷體" w:hAnsi="標楷體"/>
                <w:color w:val="000000"/>
                <w:sz w:val="16"/>
                <w:szCs w:val="16"/>
              </w:rPr>
              <w:t>號函令</w:t>
            </w:r>
          </w:p>
          <w:p w:rsidR="00C349E3" w:rsidRDefault="00C047D5">
            <w:pPr>
              <w:spacing w:line="0" w:lineRule="atLeast"/>
            </w:pPr>
            <w:r>
              <w:rPr>
                <w:rFonts w:ascii="標楷體" w:eastAsia="標楷體" w:hAnsi="標楷體"/>
                <w:color w:val="FF0000"/>
                <w:sz w:val="16"/>
                <w:szCs w:val="16"/>
                <w:u w:val="single"/>
              </w:rPr>
              <w:t>衛生福利部中央健康保險署</w:t>
            </w:r>
            <w:r>
              <w:rPr>
                <w:rFonts w:ascii="標楷體" w:eastAsia="標楷體" w:hAnsi="標楷體"/>
                <w:color w:val="FF0000"/>
                <w:sz w:val="16"/>
                <w:szCs w:val="16"/>
                <w:u w:val="single"/>
              </w:rPr>
              <w:t>109</w:t>
            </w:r>
            <w:r>
              <w:rPr>
                <w:rFonts w:ascii="標楷體" w:eastAsia="標楷體" w:hAnsi="標楷體"/>
                <w:color w:val="FF0000"/>
                <w:sz w:val="16"/>
                <w:szCs w:val="16"/>
                <w:u w:val="single"/>
              </w:rPr>
              <w:t>年</w:t>
            </w:r>
            <w:r>
              <w:rPr>
                <w:rFonts w:ascii="標楷體" w:eastAsia="標楷體" w:hAnsi="標楷體"/>
                <w:color w:val="FF0000"/>
                <w:sz w:val="16"/>
                <w:szCs w:val="16"/>
                <w:u w:val="single"/>
              </w:rPr>
              <w:t>3</w:t>
            </w:r>
            <w:r>
              <w:rPr>
                <w:rFonts w:ascii="標楷體" w:eastAsia="標楷體" w:hAnsi="標楷體"/>
                <w:color w:val="FF0000"/>
                <w:sz w:val="16"/>
                <w:szCs w:val="16"/>
                <w:u w:val="single"/>
              </w:rPr>
              <w:t>月</w:t>
            </w:r>
            <w:r>
              <w:rPr>
                <w:rFonts w:ascii="標楷體" w:eastAsia="標楷體" w:hAnsi="標楷體"/>
                <w:color w:val="FF0000"/>
                <w:sz w:val="16"/>
                <w:szCs w:val="16"/>
                <w:u w:val="single"/>
              </w:rPr>
              <w:t>23</w:t>
            </w:r>
            <w:r>
              <w:rPr>
                <w:rFonts w:ascii="標楷體" w:eastAsia="標楷體" w:hAnsi="標楷體"/>
                <w:color w:val="FF0000"/>
                <w:sz w:val="16"/>
                <w:szCs w:val="16"/>
                <w:u w:val="single"/>
              </w:rPr>
              <w:t>日健保審字第</w:t>
            </w:r>
            <w:r>
              <w:rPr>
                <w:rFonts w:ascii="標楷體" w:eastAsia="標楷體" w:hAnsi="標楷體"/>
                <w:color w:val="FF0000"/>
                <w:sz w:val="16"/>
                <w:szCs w:val="16"/>
                <w:u w:val="single"/>
              </w:rPr>
              <w:t>1090034829</w:t>
            </w:r>
            <w:r>
              <w:rPr>
                <w:rFonts w:ascii="標楷體" w:eastAsia="標楷體" w:hAnsi="標楷體"/>
                <w:color w:val="FF0000"/>
                <w:sz w:val="16"/>
                <w:szCs w:val="16"/>
                <w:u w:val="single"/>
              </w:rPr>
              <w:t>號函令</w:t>
            </w:r>
          </w:p>
          <w:p w:rsidR="00C349E3" w:rsidRDefault="00C047D5">
            <w:pPr>
              <w:spacing w:line="300" w:lineRule="exact"/>
              <w:ind w:left="808" w:hanging="808"/>
            </w:pPr>
            <w:r>
              <w:rPr>
                <w:rFonts w:ascii="標楷體" w:eastAsia="標楷體" w:hAnsi="標楷體"/>
                <w:sz w:val="16"/>
                <w:szCs w:val="16"/>
              </w:rPr>
              <w:t>*</w:t>
            </w:r>
            <w:r>
              <w:rPr>
                <w:rFonts w:ascii="標楷體" w:eastAsia="標楷體" w:hAnsi="標楷體"/>
                <w:sz w:val="16"/>
                <w:szCs w:val="16"/>
              </w:rPr>
              <w:t>本書各項規定後加註之日期為該規定最終異動生效日</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349E3">
            <w:pPr>
              <w:spacing w:line="280" w:lineRule="exact"/>
              <w:ind w:left="1212" w:hanging="1212"/>
              <w:rPr>
                <w:rFonts w:ascii="Times New Roman" w:eastAsia="標楷體" w:hAnsi="Times New Roman"/>
                <w:szCs w:val="24"/>
                <w:u w:val="single"/>
              </w:rPr>
            </w:pPr>
          </w:p>
        </w:tc>
      </w:tr>
      <w:tr w:rsidR="00C349E3">
        <w:tblPrEx>
          <w:tblCellMar>
            <w:top w:w="0" w:type="dxa"/>
            <w:bottom w:w="0" w:type="dxa"/>
          </w:tblCellMar>
        </w:tblPrEx>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300" w:lineRule="exact"/>
              <w:ind w:left="510" w:hanging="510"/>
              <w:rPr>
                <w:rFonts w:ascii="Times New Roman" w:eastAsia="標楷體" w:hAnsi="Times New Roman"/>
                <w:b/>
                <w:color w:val="000000"/>
                <w:szCs w:val="24"/>
              </w:rPr>
            </w:pPr>
            <w:bookmarkStart w:id="14" w:name="_Toc514678372"/>
            <w:r>
              <w:rPr>
                <w:rFonts w:ascii="Times New Roman" w:eastAsia="標楷體" w:hAnsi="Times New Roman"/>
                <w:b/>
                <w:color w:val="000000"/>
                <w:szCs w:val="24"/>
              </w:rPr>
              <w:t>第二部西醫基層醫療費用審查注意事項</w:t>
            </w:r>
          </w:p>
          <w:p w:rsidR="00C349E3" w:rsidRDefault="00C047D5">
            <w:pPr>
              <w:spacing w:line="300" w:lineRule="exact"/>
              <w:ind w:left="510" w:hanging="510"/>
              <w:rPr>
                <w:rFonts w:ascii="Times New Roman" w:eastAsia="標楷體" w:hAnsi="Times New Roman"/>
                <w:b/>
                <w:color w:val="000000"/>
                <w:szCs w:val="24"/>
              </w:rPr>
            </w:pPr>
            <w:r>
              <w:rPr>
                <w:rFonts w:ascii="Times New Roman" w:eastAsia="標楷體" w:hAnsi="Times New Roman"/>
                <w:b/>
                <w:color w:val="000000"/>
                <w:szCs w:val="24"/>
              </w:rPr>
              <w:t>貳、各科審查注意事項：</w:t>
            </w:r>
            <w:bookmarkEnd w:id="14"/>
          </w:p>
          <w:p w:rsidR="00C349E3" w:rsidRDefault="00C349E3">
            <w:pPr>
              <w:spacing w:line="300" w:lineRule="exact"/>
              <w:ind w:left="510" w:hanging="510"/>
              <w:rPr>
                <w:rFonts w:ascii="Times New Roman" w:eastAsia="標楷體" w:hAnsi="Times New Roman"/>
                <w:b/>
                <w:color w:val="000000"/>
                <w:szCs w:val="24"/>
              </w:rPr>
            </w:pPr>
          </w:p>
          <w:p w:rsidR="00C349E3" w:rsidRDefault="00C047D5">
            <w:pPr>
              <w:spacing w:line="300" w:lineRule="exact"/>
              <w:ind w:left="510" w:hanging="510"/>
            </w:pPr>
            <w:bookmarkStart w:id="15" w:name="_Toc514678373"/>
            <w:r>
              <w:rPr>
                <w:rFonts w:ascii="Times New Roman" w:eastAsia="標楷體" w:hAnsi="Times New Roman"/>
                <w:b/>
                <w:color w:val="000000"/>
                <w:szCs w:val="24"/>
              </w:rPr>
              <w:t>一、家庭醫學科審查注意事項</w:t>
            </w:r>
            <w:bookmarkEnd w:id="15"/>
          </w:p>
          <w:p w:rsidR="00C349E3" w:rsidRDefault="00C047D5">
            <w:pPr>
              <w:spacing w:line="300" w:lineRule="exact"/>
              <w:ind w:left="510" w:hanging="51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門診部分審查注意事項：</w:t>
            </w:r>
          </w:p>
          <w:p w:rsidR="00C349E3" w:rsidRDefault="00C047D5">
            <w:pPr>
              <w:spacing w:line="300" w:lineRule="exact"/>
              <w:ind w:left="510" w:hanging="510"/>
            </w:pPr>
            <w:r>
              <w:rPr>
                <w:rFonts w:ascii="標楷體" w:eastAsia="標楷體" w:hAnsi="標楷體"/>
                <w:strike/>
                <w:color w:val="FF0000"/>
                <w:szCs w:val="24"/>
              </w:rPr>
              <w:t>3.19005B</w:t>
            </w:r>
            <w:r>
              <w:rPr>
                <w:rFonts w:ascii="標楷體" w:eastAsia="標楷體" w:hAnsi="標楷體"/>
                <w:strike/>
                <w:color w:val="FF0000"/>
                <w:szCs w:val="24"/>
              </w:rPr>
              <w:t>之其他超音波檢查是指如甲狀腺、乳房、肺部等超音波檢查。</w:t>
            </w:r>
            <w:r>
              <w:rPr>
                <w:rFonts w:ascii="標楷體" w:eastAsia="標楷體" w:hAnsi="標楷體"/>
                <w:color w:val="0070C0"/>
                <w:szCs w:val="24"/>
              </w:rPr>
              <w:t>(109/5/1)</w:t>
            </w:r>
          </w:p>
          <w:p w:rsidR="00C349E3" w:rsidRDefault="00C349E3">
            <w:pPr>
              <w:spacing w:line="300" w:lineRule="exact"/>
              <w:ind w:left="317" w:hanging="334"/>
              <w:rPr>
                <w:rFonts w:ascii="標楷體" w:eastAsia="標楷體" w:hAnsi="標楷體"/>
                <w:color w:val="0070C0"/>
                <w:szCs w:val="24"/>
              </w:rPr>
            </w:pPr>
          </w:p>
          <w:p w:rsidR="00C349E3" w:rsidRDefault="00C047D5">
            <w:pPr>
              <w:spacing w:line="300" w:lineRule="exact"/>
              <w:ind w:left="510" w:hanging="510"/>
            </w:pPr>
            <w:r>
              <w:rPr>
                <w:rFonts w:ascii="Times New Roman" w:eastAsia="標楷體" w:hAnsi="Times New Roman"/>
                <w:b/>
                <w:noProof/>
                <w:color w:val="000000"/>
                <w:szCs w:val="24"/>
              </w:rPr>
              <mc:AlternateContent>
                <mc:Choice Requires="wps">
                  <w:drawing>
                    <wp:anchor distT="0" distB="0" distL="114300" distR="114300" simplePos="0" relativeHeight="251656704" behindDoc="0" locked="0" layoutInCell="1" allowOverlap="1">
                      <wp:simplePos x="0" y="0"/>
                      <wp:positionH relativeFrom="column">
                        <wp:posOffset>9715500</wp:posOffset>
                      </wp:positionH>
                      <wp:positionV relativeFrom="paragraph">
                        <wp:posOffset>-1143630</wp:posOffset>
                      </wp:positionV>
                      <wp:extent cx="228600" cy="229871"/>
                      <wp:effectExtent l="0" t="0" r="0" b="0"/>
                      <wp:wrapNone/>
                      <wp:docPr id="4" name="Rectangle 6"/>
                      <wp:cNvGraphicFramePr/>
                      <a:graphic xmlns:a="http://schemas.openxmlformats.org/drawingml/2006/main">
                        <a:graphicData uri="http://schemas.microsoft.com/office/word/2010/wordprocessingShape">
                          <wps:wsp>
                            <wps:cNvSpPr/>
                            <wps:spPr>
                              <a:xfrm>
                                <a:off x="0" y="0"/>
                                <a:ext cx="228600" cy="229871"/>
                              </a:xfrm>
                              <a:prstGeom prst="rect">
                                <a:avLst/>
                              </a:prstGeom>
                              <a:noFill/>
                              <a:ln>
                                <a:noFill/>
                                <a:prstDash val="solid"/>
                              </a:ln>
                            </wps:spPr>
                            <wps:txbx>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wps:txbx>
                            <wps:bodyPr vert="horz" wrap="square" lIns="12701" tIns="12701" rIns="12701" bIns="12701" anchor="t" anchorCtr="0" compatLnSpc="0"/>
                          </wps:wsp>
                        </a:graphicData>
                      </a:graphic>
                    </wp:anchor>
                  </w:drawing>
                </mc:Choice>
                <mc:Fallback>
                  <w:pict>
                    <v:rect id="Rectangle 6" o:spid="_x0000_s1029" style="position:absolute;left:0;text-align:left;margin-left:765pt;margin-top:-90.05pt;width:18pt;height:18.1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" filled="f" stroked="f">
                      <v:textbox inset=".35281mm,.35281mm,.35281mm,.35281mm">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v:textbox>
                    </v:rect>
                  </w:pict>
                </mc:Fallback>
              </mc:AlternateContent>
            </w:r>
            <w:r>
              <w:rPr>
                <w:rFonts w:ascii="Times New Roman" w:eastAsia="標楷體" w:hAnsi="Times New Roman"/>
                <w:b/>
                <w:color w:val="000000"/>
                <w:szCs w:val="24"/>
              </w:rPr>
              <w:t>二、內科審查注意事項</w:t>
            </w: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門診部分審查注意事項：</w:t>
            </w:r>
          </w:p>
          <w:p w:rsidR="00C349E3" w:rsidRDefault="00C047D5">
            <w:pPr>
              <w:spacing w:line="300" w:lineRule="exact"/>
              <w:ind w:left="459" w:hanging="425"/>
            </w:pPr>
            <w:r>
              <w:rPr>
                <w:rFonts w:ascii="標楷體" w:eastAsia="標楷體" w:hAnsi="標楷體"/>
                <w:strike/>
                <w:color w:val="FF0000"/>
                <w:szCs w:val="24"/>
              </w:rPr>
              <w:t>4.19005B</w:t>
            </w:r>
            <w:r>
              <w:rPr>
                <w:rFonts w:ascii="標楷體" w:eastAsia="標楷體" w:hAnsi="標楷體"/>
                <w:strike/>
                <w:color w:val="FF0000"/>
                <w:szCs w:val="24"/>
              </w:rPr>
              <w:t>之其他超音波檢查是指如甲狀腺、乳房、肺部等超音波檢查。</w:t>
            </w:r>
            <w:r>
              <w:rPr>
                <w:rFonts w:ascii="標楷體" w:eastAsia="標楷體" w:hAnsi="標楷體"/>
                <w:color w:val="0070C0"/>
                <w:szCs w:val="24"/>
              </w:rPr>
              <w:t>(109/5/1)</w:t>
            </w:r>
          </w:p>
          <w:p w:rsidR="00C349E3" w:rsidRDefault="00C349E3">
            <w:pPr>
              <w:spacing w:line="300" w:lineRule="exact"/>
              <w:ind w:left="459" w:hanging="425"/>
              <w:rPr>
                <w:rFonts w:ascii="標楷體" w:eastAsia="標楷體" w:hAnsi="標楷體"/>
                <w:szCs w:val="24"/>
              </w:rPr>
            </w:pPr>
          </w:p>
          <w:p w:rsidR="00C349E3" w:rsidRDefault="00C047D5">
            <w:pPr>
              <w:spacing w:line="300" w:lineRule="exact"/>
              <w:ind w:left="510" w:hanging="510"/>
              <w:rPr>
                <w:rFonts w:ascii="標楷體" w:eastAsia="標楷體" w:hAnsi="標楷體"/>
                <w:szCs w:val="24"/>
              </w:rPr>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其他注意事項：</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w:t>
            </w:r>
            <w:r>
              <w:rPr>
                <w:rFonts w:ascii="標楷體" w:eastAsia="標楷體" w:hAnsi="標楷體"/>
                <w:szCs w:val="24"/>
              </w:rPr>
              <w:t>心臟超音波檢查：</w:t>
            </w:r>
          </w:p>
          <w:p w:rsidR="00C349E3" w:rsidRDefault="00C047D5">
            <w:pPr>
              <w:snapToGrid w:val="0"/>
              <w:spacing w:line="300" w:lineRule="exact"/>
            </w:pPr>
            <w:r>
              <w:rPr>
                <w:rFonts w:ascii="標楷體" w:eastAsia="標楷體" w:hAnsi="標楷體"/>
                <w:szCs w:val="24"/>
              </w:rPr>
              <w:t>(1)</w:t>
            </w:r>
            <w:r>
              <w:rPr>
                <w:rFonts w:ascii="標楷體" w:eastAsia="標楷體" w:hAnsi="標楷體"/>
                <w:color w:val="FF0000"/>
                <w:szCs w:val="24"/>
              </w:rPr>
              <w:t>18005</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超音波心臟圖</w:t>
            </w:r>
            <w:r>
              <w:rPr>
                <w:rFonts w:ascii="標楷體" w:eastAsia="標楷體" w:hAnsi="標楷體"/>
                <w:szCs w:val="24"/>
              </w:rPr>
              <w:t>)</w:t>
            </w:r>
            <w:r>
              <w:rPr>
                <w:rFonts w:ascii="標楷體" w:eastAsia="標楷體" w:hAnsi="標楷體"/>
                <w:szCs w:val="24"/>
              </w:rPr>
              <w:t>可依適應症與</w:t>
            </w:r>
            <w:r>
              <w:rPr>
                <w:rFonts w:ascii="標楷體" w:eastAsia="標楷體" w:hAnsi="標楷體"/>
                <w:color w:val="FF0000"/>
                <w:szCs w:val="24"/>
              </w:rPr>
              <w:t>18006</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杜卜勒氏超音波心臟圖</w:t>
            </w:r>
            <w:r>
              <w:rPr>
                <w:rFonts w:ascii="標楷體" w:eastAsia="標楷體" w:hAnsi="標楷體"/>
                <w:szCs w:val="24"/>
              </w:rPr>
              <w:t>)</w:t>
            </w:r>
            <w:r>
              <w:rPr>
                <w:rFonts w:ascii="標楷體" w:eastAsia="標楷體" w:hAnsi="標楷體"/>
                <w:szCs w:val="24"/>
              </w:rPr>
              <w:t>或</w:t>
            </w:r>
            <w:r>
              <w:rPr>
                <w:rFonts w:ascii="標楷體" w:eastAsia="標楷體" w:hAnsi="標楷體"/>
                <w:color w:val="FF0000"/>
                <w:szCs w:val="24"/>
              </w:rPr>
              <w:t>18007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 xml:space="preserve"> (</w:t>
            </w:r>
            <w:r>
              <w:rPr>
                <w:rFonts w:ascii="標楷體" w:eastAsia="標楷體" w:hAnsi="標楷體"/>
                <w:szCs w:val="24"/>
              </w:rPr>
              <w:t>杜卜勒氏彩色心臟血流圖</w:t>
            </w:r>
            <w:r>
              <w:rPr>
                <w:rFonts w:ascii="標楷體" w:eastAsia="標楷體" w:hAnsi="標楷體"/>
                <w:szCs w:val="24"/>
              </w:rPr>
              <w:t>)</w:t>
            </w:r>
            <w:r>
              <w:rPr>
                <w:rFonts w:ascii="標楷體" w:eastAsia="標楷體" w:hAnsi="標楷體"/>
                <w:szCs w:val="24"/>
              </w:rPr>
              <w:t>合併申報。</w:t>
            </w:r>
            <w:r>
              <w:rPr>
                <w:rFonts w:ascii="Times New Roman" w:eastAsia="標楷體" w:hAnsi="Times New Roman"/>
                <w:color w:val="FF0000"/>
                <w:szCs w:val="24"/>
                <w:u w:val="single"/>
              </w:rPr>
              <w:t>(109/5/1)</w:t>
            </w:r>
          </w:p>
          <w:p w:rsidR="00C349E3" w:rsidRDefault="00C047D5">
            <w:pPr>
              <w:snapToGrid w:val="0"/>
              <w:spacing w:line="300" w:lineRule="exact"/>
            </w:pPr>
            <w:r>
              <w:rPr>
                <w:rFonts w:ascii="標楷體" w:eastAsia="標楷體" w:hAnsi="標楷體"/>
                <w:szCs w:val="24"/>
              </w:rPr>
              <w:t>(2)</w:t>
            </w:r>
            <w:r>
              <w:rPr>
                <w:rFonts w:ascii="標楷體" w:eastAsia="標楷體" w:hAnsi="標楷體"/>
                <w:color w:val="FF0000"/>
                <w:szCs w:val="24"/>
              </w:rPr>
              <w:t>18007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已含</w:t>
            </w:r>
            <w:r>
              <w:rPr>
                <w:rFonts w:ascii="標楷體" w:eastAsia="標楷體" w:hAnsi="標楷體"/>
                <w:color w:val="FF0000"/>
                <w:szCs w:val="24"/>
              </w:rPr>
              <w:t>18006</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之精神，不宜合併申報。</w:t>
            </w:r>
            <w:r>
              <w:rPr>
                <w:rFonts w:ascii="Times New Roman" w:eastAsia="標楷體" w:hAnsi="Times New Roman"/>
                <w:color w:val="FF0000"/>
                <w:szCs w:val="24"/>
                <w:u w:val="single"/>
              </w:rPr>
              <w:t>(109/5/1)</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刪除</w:t>
            </w:r>
            <w:r>
              <w:rPr>
                <w:rFonts w:ascii="標楷體" w:eastAsia="標楷體" w:hAnsi="標楷體"/>
                <w:szCs w:val="24"/>
              </w:rPr>
              <w:t>(101/7/1)</w:t>
            </w:r>
          </w:p>
          <w:p w:rsidR="00C349E3" w:rsidRDefault="00C047D5">
            <w:pPr>
              <w:spacing w:line="300" w:lineRule="exact"/>
              <w:ind w:left="510" w:hanging="510"/>
            </w:pPr>
            <w:r>
              <w:rPr>
                <w:rFonts w:ascii="標楷體" w:eastAsia="標楷體" w:hAnsi="標楷體"/>
                <w:szCs w:val="24"/>
              </w:rPr>
              <w:t>(4)</w:t>
            </w:r>
            <w:r>
              <w:rPr>
                <w:rFonts w:ascii="標楷體" w:eastAsia="標楷體" w:hAnsi="標楷體" w:cs="新細明體"/>
                <w:bCs/>
                <w:szCs w:val="24"/>
              </w:rPr>
              <w:t>心臟超音波檢查</w:t>
            </w:r>
            <w:r>
              <w:rPr>
                <w:rFonts w:ascii="標楷體" w:eastAsia="標楷體" w:hAnsi="標楷體" w:cs="新細明體"/>
                <w:bCs/>
                <w:szCs w:val="24"/>
              </w:rPr>
              <w:t>(</w:t>
            </w:r>
            <w:r>
              <w:rPr>
                <w:rFonts w:ascii="標楷體" w:eastAsia="標楷體" w:hAnsi="標楷體"/>
                <w:color w:val="FF0000"/>
                <w:szCs w:val="24"/>
              </w:rPr>
              <w:t>18005</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cs="新細明體"/>
                <w:bCs/>
                <w:szCs w:val="24"/>
              </w:rPr>
              <w:t>,</w:t>
            </w:r>
            <w:r>
              <w:rPr>
                <w:rFonts w:ascii="標楷體" w:eastAsia="標楷體" w:hAnsi="標楷體"/>
                <w:color w:val="FF0000"/>
                <w:szCs w:val="24"/>
              </w:rPr>
              <w:t>18007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cs="新細明體"/>
                <w:bCs/>
                <w:szCs w:val="24"/>
              </w:rPr>
              <w:t>)</w:t>
            </w:r>
            <w:r>
              <w:rPr>
                <w:rFonts w:ascii="標楷體" w:eastAsia="標楷體" w:hAnsi="標楷體" w:cs="新細明體"/>
                <w:bCs/>
                <w:szCs w:val="24"/>
              </w:rPr>
              <w:t>、</w:t>
            </w:r>
            <w:r>
              <w:rPr>
                <w:rFonts w:ascii="標楷體" w:eastAsia="標楷體" w:hAnsi="標楷體" w:cs="新細明體"/>
                <w:bCs/>
                <w:szCs w:val="24"/>
              </w:rPr>
              <w:t>24</w:t>
            </w:r>
            <w:r>
              <w:rPr>
                <w:rFonts w:ascii="標楷體" w:eastAsia="標楷體" w:hAnsi="標楷體" w:cs="新細明體"/>
                <w:bCs/>
                <w:szCs w:val="24"/>
              </w:rPr>
              <w:t>小時心電圖</w:t>
            </w:r>
            <w:r>
              <w:rPr>
                <w:rFonts w:ascii="標楷體" w:eastAsia="標楷體" w:hAnsi="標楷體" w:cs="新細明體"/>
                <w:bCs/>
                <w:szCs w:val="24"/>
              </w:rPr>
              <w:t>(</w:t>
            </w:r>
            <w:r>
              <w:rPr>
                <w:rFonts w:ascii="標楷體" w:eastAsia="標楷體" w:hAnsi="標楷體"/>
                <w:color w:val="FF0000"/>
                <w:szCs w:val="24"/>
              </w:rPr>
              <w:t>18019</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cs="新細明體"/>
                <w:bCs/>
                <w:szCs w:val="24"/>
              </w:rPr>
              <w:t>)</w:t>
            </w:r>
            <w:r>
              <w:rPr>
                <w:rFonts w:ascii="標楷體" w:eastAsia="標楷體" w:hAnsi="標楷體" w:cs="新細明體"/>
                <w:bCs/>
                <w:szCs w:val="24"/>
              </w:rPr>
              <w:t>與極度踏車運動試驗</w:t>
            </w:r>
            <w:r>
              <w:rPr>
                <w:rFonts w:ascii="標楷體" w:eastAsia="標楷體" w:hAnsi="標楷體" w:cs="新細明體"/>
                <w:bCs/>
                <w:szCs w:val="24"/>
              </w:rPr>
              <w:t>(18015B)</w:t>
            </w:r>
            <w:r>
              <w:rPr>
                <w:rFonts w:ascii="標楷體" w:eastAsia="標楷體" w:hAnsi="標楷體" w:cs="新細明體"/>
                <w:bCs/>
                <w:szCs w:val="24"/>
              </w:rPr>
              <w:t>或心肌灌注掃描</w:t>
            </w:r>
            <w:r>
              <w:rPr>
                <w:rFonts w:ascii="標楷體" w:eastAsia="標楷體" w:hAnsi="標楷體" w:cs="新細明體"/>
                <w:bCs/>
                <w:szCs w:val="24"/>
              </w:rPr>
              <w:t>(26025B)</w:t>
            </w:r>
            <w:r>
              <w:rPr>
                <w:rFonts w:ascii="標楷體" w:eastAsia="標楷體" w:hAnsi="標楷體" w:cs="新細明體"/>
                <w:bCs/>
                <w:szCs w:val="24"/>
              </w:rPr>
              <w:t>原則應擇一至二項使用，特殊個案需多項同時施行者</w:t>
            </w:r>
            <w:r>
              <w:rPr>
                <w:rFonts w:ascii="標楷體" w:eastAsia="標楷體" w:hAnsi="標楷體" w:cs="新細明體"/>
                <w:bCs/>
                <w:szCs w:val="24"/>
              </w:rPr>
              <w:t>，依個案認定，申報費用時應檢附完整相關報告。</w:t>
            </w:r>
            <w:r>
              <w:rPr>
                <w:rFonts w:ascii="標楷體" w:eastAsia="標楷體" w:hAnsi="標楷體" w:cs="新細明體"/>
                <w:szCs w:val="24"/>
              </w:rPr>
              <w:t>(108/3/1)</w:t>
            </w:r>
            <w:r>
              <w:rPr>
                <w:rFonts w:ascii="Times New Roman" w:eastAsia="標楷體" w:hAnsi="Times New Roman"/>
                <w:color w:val="FF0000"/>
                <w:szCs w:val="24"/>
                <w:u w:val="single"/>
              </w:rPr>
              <w:t xml:space="preserve"> (109/5/1)</w:t>
            </w:r>
          </w:p>
          <w:p w:rsidR="00C349E3" w:rsidRDefault="00C349E3">
            <w:pPr>
              <w:pStyle w:val="af2"/>
              <w:spacing w:line="300" w:lineRule="exact"/>
              <w:rPr>
                <w:color w:val="FF0000"/>
                <w:sz w:val="24"/>
                <w:szCs w:val="24"/>
                <w:u w:val="single"/>
              </w:rPr>
            </w:pPr>
          </w:p>
          <w:p w:rsidR="00C349E3" w:rsidRDefault="00C047D5">
            <w:pPr>
              <w:pStyle w:val="af2"/>
              <w:spacing w:line="300" w:lineRule="exact"/>
            </w:pPr>
            <w:r>
              <w:rPr>
                <w:b w:val="0"/>
                <w:color w:val="FF0000"/>
                <w:sz w:val="24"/>
                <w:szCs w:val="24"/>
                <w:u w:val="single"/>
              </w:rPr>
              <w:t>21.</w:t>
            </w:r>
            <w:r>
              <w:rPr>
                <w:b w:val="0"/>
                <w:color w:val="FF0000"/>
                <w:sz w:val="24"/>
                <w:szCs w:val="24"/>
                <w:u w:val="single"/>
              </w:rPr>
              <w:t>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Pr>
                <w:color w:val="0070C0"/>
                <w:sz w:val="24"/>
                <w:szCs w:val="24"/>
              </w:rPr>
              <w:t>(109/5/1)</w:t>
            </w:r>
          </w:p>
          <w:p w:rsidR="00C349E3" w:rsidRDefault="00C349E3">
            <w:pPr>
              <w:pStyle w:val="af2"/>
              <w:spacing w:line="300" w:lineRule="exact"/>
              <w:rPr>
                <w:sz w:val="24"/>
                <w:szCs w:val="24"/>
              </w:rPr>
            </w:pPr>
          </w:p>
          <w:p w:rsidR="00C349E3" w:rsidRDefault="00C047D5">
            <w:pPr>
              <w:pStyle w:val="af2"/>
              <w:spacing w:line="300" w:lineRule="exact"/>
              <w:rPr>
                <w:sz w:val="24"/>
                <w:szCs w:val="24"/>
              </w:rPr>
            </w:pPr>
            <w:r>
              <w:rPr>
                <w:sz w:val="24"/>
                <w:szCs w:val="24"/>
              </w:rPr>
              <w:t>三、外科審查注意事項</w:t>
            </w:r>
          </w:p>
          <w:p w:rsidR="00C349E3" w:rsidRDefault="00C047D5">
            <w:pPr>
              <w:spacing w:line="300" w:lineRule="exact"/>
            </w:pPr>
            <w:r>
              <w:rPr>
                <w:rFonts w:ascii="標楷體" w:eastAsia="標楷體" w:hAnsi="標楷體"/>
                <w:szCs w:val="24"/>
              </w:rPr>
              <w:t>(</w:t>
            </w:r>
            <w:r>
              <w:rPr>
                <w:rFonts w:ascii="標楷體" w:eastAsia="標楷體" w:hAnsi="標楷體"/>
                <w:szCs w:val="24"/>
              </w:rPr>
              <w:t>四十一</w:t>
            </w:r>
            <w:r>
              <w:rPr>
                <w:rFonts w:ascii="標楷體" w:eastAsia="標楷體" w:hAnsi="標楷體"/>
                <w:szCs w:val="24"/>
              </w:rPr>
              <w:t xml:space="preserve">) </w:t>
            </w:r>
            <w:r>
              <w:rPr>
                <w:rFonts w:ascii="標楷體" w:eastAsia="標楷體" w:hAnsi="標楷體"/>
                <w:szCs w:val="24"/>
              </w:rPr>
              <w:t>經直腸大腸息肉切除術</w:t>
            </w:r>
            <w:r>
              <w:rPr>
                <w:rFonts w:ascii="標楷體" w:eastAsia="標楷體" w:hAnsi="標楷體"/>
                <w:szCs w:val="24"/>
              </w:rPr>
              <w:t>(74207C)</w:t>
            </w:r>
            <w:r>
              <w:rPr>
                <w:rFonts w:ascii="標楷體" w:eastAsia="標楷體" w:hAnsi="標楷體"/>
                <w:szCs w:val="24"/>
              </w:rPr>
              <w:t>審查原則：</w:t>
            </w:r>
            <w:r>
              <w:rPr>
                <w:rFonts w:ascii="標楷體" w:eastAsia="標楷體" w:hAnsi="標楷體"/>
                <w:szCs w:val="24"/>
              </w:rPr>
              <w:t>(106/12/1)</w:t>
            </w:r>
            <w:r>
              <w:rPr>
                <w:rFonts w:ascii="標楷體" w:eastAsia="標楷體" w:hAnsi="標楷體"/>
                <w:color w:val="FF0000"/>
                <w:szCs w:val="24"/>
                <w:u w:val="single"/>
              </w:rPr>
              <w:t>(109/5/1)</w:t>
            </w:r>
          </w:p>
          <w:p w:rsidR="00C349E3" w:rsidRDefault="00C047D5">
            <w:pPr>
              <w:spacing w:line="300" w:lineRule="exact"/>
              <w:ind w:left="743" w:hanging="284"/>
            </w:pPr>
            <w:r>
              <w:rPr>
                <w:rFonts w:ascii="標楷體" w:eastAsia="標楷體" w:hAnsi="標楷體"/>
                <w:szCs w:val="24"/>
              </w:rPr>
              <w:t>1.</w:t>
            </w:r>
            <w:r>
              <w:rPr>
                <w:rFonts w:ascii="標楷體" w:eastAsia="標楷體" w:hAnsi="標楷體"/>
                <w:szCs w:val="24"/>
              </w:rPr>
              <w:t>至少有</w:t>
            </w:r>
            <w:r>
              <w:rPr>
                <w:rFonts w:ascii="標楷體" w:eastAsia="標楷體" w:hAnsi="標楷體"/>
                <w:szCs w:val="24"/>
              </w:rPr>
              <w:t>1</w:t>
            </w:r>
            <w:r>
              <w:rPr>
                <w:rFonts w:ascii="標楷體" w:eastAsia="標楷體" w:hAnsi="標楷體"/>
                <w:szCs w:val="24"/>
              </w:rPr>
              <w:t>顆息肉大於</w:t>
            </w:r>
            <w:r>
              <w:rPr>
                <w:rFonts w:ascii="標楷體" w:eastAsia="標楷體" w:hAnsi="標楷體"/>
                <w:szCs w:val="24"/>
              </w:rPr>
              <w:t>1</w:t>
            </w:r>
            <w:r>
              <w:rPr>
                <w:rFonts w:ascii="標楷體" w:eastAsia="標楷體" w:hAnsi="標楷體"/>
                <w:szCs w:val="24"/>
              </w:rPr>
              <w:t>公分</w:t>
            </w:r>
            <w:r>
              <w:rPr>
                <w:rFonts w:ascii="標楷體" w:eastAsia="標楷體" w:hAnsi="標楷體"/>
                <w:color w:val="FF0000"/>
                <w:szCs w:val="24"/>
                <w:u w:val="single"/>
              </w:rPr>
              <w:t>且為困難型息肉例如扁平型、沒有根蒂息肉</w:t>
            </w:r>
            <w:r>
              <w:rPr>
                <w:rFonts w:ascii="標楷體" w:eastAsia="標楷體" w:hAnsi="標楷體"/>
                <w:strike/>
                <w:color w:val="FF0000"/>
                <w:szCs w:val="24"/>
              </w:rPr>
              <w:t>；或其他息肉總和大於</w:t>
            </w:r>
            <w:r>
              <w:rPr>
                <w:rFonts w:ascii="標楷體" w:eastAsia="標楷體" w:hAnsi="標楷體"/>
                <w:strike/>
                <w:color w:val="FF0000"/>
                <w:szCs w:val="24"/>
              </w:rPr>
              <w:t>1</w:t>
            </w:r>
            <w:r>
              <w:rPr>
                <w:rFonts w:ascii="標楷體" w:eastAsia="標楷體" w:hAnsi="標楷體"/>
                <w:strike/>
                <w:color w:val="FF0000"/>
                <w:szCs w:val="24"/>
              </w:rPr>
              <w:t>公分</w:t>
            </w:r>
            <w:r>
              <w:rPr>
                <w:rFonts w:ascii="標楷體" w:eastAsia="標楷體" w:hAnsi="標楷體"/>
                <w:szCs w:val="24"/>
              </w:rPr>
              <w:t>。</w:t>
            </w:r>
          </w:p>
          <w:p w:rsidR="00C349E3" w:rsidRDefault="00C047D5">
            <w:pPr>
              <w:spacing w:line="300" w:lineRule="exact"/>
              <w:ind w:left="743" w:hanging="284"/>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若息肉屬簡單型例如有根蒂可活動，以內視鏡</w:t>
            </w:r>
            <w:r>
              <w:rPr>
                <w:rFonts w:ascii="標楷體" w:eastAsia="標楷體" w:hAnsi="標楷體"/>
                <w:color w:val="FF0000"/>
                <w:szCs w:val="24"/>
                <w:u w:val="single"/>
              </w:rPr>
              <w:t>(</w:t>
            </w:r>
            <w:r>
              <w:rPr>
                <w:rFonts w:ascii="標楷體" w:eastAsia="標楷體" w:hAnsi="標楷體"/>
                <w:color w:val="FF0000"/>
                <w:szCs w:val="24"/>
                <w:u w:val="single"/>
              </w:rPr>
              <w:t>大腸鏡</w:t>
            </w:r>
            <w:r>
              <w:rPr>
                <w:rFonts w:ascii="標楷體" w:eastAsia="標楷體" w:hAnsi="標楷體"/>
                <w:color w:val="FF0000"/>
                <w:szCs w:val="24"/>
                <w:u w:val="single"/>
              </w:rPr>
              <w:t>)</w:t>
            </w:r>
            <w:r>
              <w:rPr>
                <w:rFonts w:ascii="標楷體" w:eastAsia="標楷體" w:hAnsi="標楷體"/>
                <w:color w:val="FF0000"/>
                <w:szCs w:val="24"/>
                <w:u w:val="single"/>
              </w:rPr>
              <w:t>方式執行息肉切除者，應加強審查。</w:t>
            </w:r>
          </w:p>
          <w:p w:rsidR="00C349E3" w:rsidRDefault="00C047D5">
            <w:pPr>
              <w:spacing w:line="300" w:lineRule="exact"/>
              <w:ind w:left="743" w:hanging="284"/>
            </w:pPr>
            <w:r>
              <w:rPr>
                <w:rFonts w:ascii="標楷體" w:eastAsia="標楷體" w:hAnsi="標楷體"/>
                <w:strike/>
                <w:color w:val="FF0000"/>
                <w:szCs w:val="24"/>
              </w:rPr>
              <w:t>2.</w:t>
            </w:r>
            <w:r>
              <w:rPr>
                <w:rFonts w:ascii="標楷體" w:eastAsia="標楷體" w:hAnsi="標楷體"/>
                <w:color w:val="FF0000"/>
                <w:szCs w:val="24"/>
                <w:u w:val="single"/>
              </w:rPr>
              <w:t>3.</w:t>
            </w:r>
            <w:r>
              <w:rPr>
                <w:rFonts w:ascii="標楷體" w:eastAsia="標楷體" w:hAnsi="標楷體"/>
                <w:szCs w:val="24"/>
              </w:rPr>
              <w:t>送審時</w:t>
            </w:r>
            <w:r>
              <w:rPr>
                <w:rFonts w:ascii="標楷體" w:eastAsia="標楷體" w:hAnsi="標楷體"/>
                <w:color w:val="FF0000"/>
                <w:szCs w:val="24"/>
                <w:u w:val="single"/>
              </w:rPr>
              <w:t>需檢附報告及照片，且照片內容至少須包括下列三項：</w:t>
            </w:r>
          </w:p>
          <w:p w:rsidR="00C349E3" w:rsidRDefault="00C047D5">
            <w:pPr>
              <w:spacing w:line="300" w:lineRule="exact"/>
              <w:ind w:left="743" w:hanging="284"/>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切除前病灶整體型態。</w:t>
            </w:r>
          </w:p>
          <w:p w:rsidR="00C349E3" w:rsidRDefault="00C047D5">
            <w:pPr>
              <w:spacing w:line="300" w:lineRule="exact"/>
              <w:ind w:left="743" w:hanging="284"/>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切除後傷口。</w:t>
            </w:r>
          </w:p>
          <w:p w:rsidR="00C349E3" w:rsidRDefault="00C047D5">
            <w:pPr>
              <w:spacing w:line="300" w:lineRule="exact"/>
              <w:ind w:left="743" w:hanging="284"/>
            </w:pPr>
            <w:r>
              <w:rPr>
                <w:rFonts w:ascii="標楷體" w:eastAsia="標楷體" w:hAnsi="標楷體"/>
                <w:color w:val="FF0000"/>
                <w:szCs w:val="24"/>
                <w:u w:val="single"/>
              </w:rPr>
              <w:t>(3)</w:t>
            </w:r>
            <w:r>
              <w:rPr>
                <w:rFonts w:ascii="標楷體" w:eastAsia="標楷體" w:hAnsi="標楷體"/>
                <w:szCs w:val="24"/>
              </w:rPr>
              <w:t>檢附息肉切除含尺之相片。</w:t>
            </w:r>
          </w:p>
          <w:p w:rsidR="00C349E3" w:rsidRDefault="00C349E3">
            <w:pPr>
              <w:spacing w:line="300" w:lineRule="exact"/>
              <w:ind w:left="743" w:hanging="284"/>
              <w:rPr>
                <w:rFonts w:ascii="標楷體" w:eastAsia="標楷體" w:hAnsi="標楷體"/>
                <w:szCs w:val="24"/>
              </w:rPr>
            </w:pPr>
          </w:p>
          <w:p w:rsidR="00C349E3" w:rsidRDefault="00C047D5">
            <w:pPr>
              <w:spacing w:line="300" w:lineRule="exact"/>
              <w:rPr>
                <w:rFonts w:ascii="標楷體" w:eastAsia="標楷體" w:hAnsi="標楷體"/>
                <w:b/>
                <w:szCs w:val="24"/>
              </w:rPr>
            </w:pPr>
            <w:r>
              <w:rPr>
                <w:rFonts w:ascii="標楷體" w:eastAsia="標楷體" w:hAnsi="標楷體"/>
                <w:b/>
                <w:szCs w:val="24"/>
              </w:rPr>
              <w:t>五、西醫基層全民健康保險非住院診斷關聯群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婦產科</w:t>
            </w:r>
          </w:p>
          <w:p w:rsidR="00C349E3" w:rsidRDefault="00C047D5">
            <w:pPr>
              <w:spacing w:line="300" w:lineRule="exact"/>
              <w:ind w:left="743" w:hanging="284"/>
              <w:rPr>
                <w:rFonts w:ascii="標楷體" w:eastAsia="標楷體" w:hAnsi="標楷體"/>
                <w:b/>
                <w:szCs w:val="24"/>
              </w:rPr>
            </w:pPr>
            <w:r>
              <w:rPr>
                <w:rFonts w:ascii="標楷體" w:eastAsia="標楷體" w:hAnsi="標楷體"/>
                <w:b/>
                <w:szCs w:val="24"/>
              </w:rPr>
              <w:t>2005</w:t>
            </w:r>
            <w:r>
              <w:rPr>
                <w:rFonts w:ascii="標楷體" w:eastAsia="標楷體" w:hAnsi="標楷體"/>
                <w:b/>
                <w:szCs w:val="24"/>
              </w:rPr>
              <w:t>婦產科</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w:t>
            </w:r>
            <w:r>
              <w:rPr>
                <w:rFonts w:ascii="標楷體" w:eastAsia="標楷體" w:hAnsi="標楷體"/>
                <w:szCs w:val="24"/>
              </w:rPr>
              <w:t>婦科子宮病狀診療</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200502010 CA-125(EIA)</w:t>
            </w:r>
            <w:r>
              <w:rPr>
                <w:rFonts w:ascii="標楷體" w:eastAsia="標楷體" w:hAnsi="標楷體"/>
                <w:szCs w:val="24"/>
              </w:rPr>
              <w:t>之審查</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200502022</w:t>
            </w:r>
            <w:r>
              <w:rPr>
                <w:rFonts w:ascii="標楷體" w:eastAsia="標楷體" w:hAnsi="標楷體"/>
                <w:szCs w:val="24"/>
              </w:rPr>
              <w:t>子宮切除術之手術範圍界</w:t>
            </w:r>
          </w:p>
          <w:p w:rsidR="00C349E3" w:rsidRDefault="00C047D5">
            <w:pPr>
              <w:spacing w:line="300" w:lineRule="exact"/>
              <w:ind w:left="1594" w:hanging="1135"/>
              <w:rPr>
                <w:rFonts w:ascii="標楷體" w:eastAsia="標楷體" w:hAnsi="標楷體"/>
                <w:szCs w:val="24"/>
              </w:rPr>
            </w:pPr>
            <w:r>
              <w:rPr>
                <w:rFonts w:ascii="標楷體" w:eastAsia="標楷體" w:hAnsi="標楷體"/>
                <w:szCs w:val="24"/>
              </w:rPr>
              <w:t>200502032</w:t>
            </w:r>
            <w:r>
              <w:rPr>
                <w:rFonts w:ascii="標楷體" w:eastAsia="標楷體" w:hAnsi="標楷體"/>
                <w:szCs w:val="24"/>
              </w:rPr>
              <w:t>子宮肌瘤切除術及緊急狀況下施行子宮切除術</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200502042</w:t>
            </w:r>
            <w:r>
              <w:rPr>
                <w:rFonts w:ascii="標楷體" w:eastAsia="標楷體" w:hAnsi="標楷體"/>
                <w:szCs w:val="24"/>
              </w:rPr>
              <w:t>子宮切除術審查原則</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lastRenderedPageBreak/>
              <w:t>200502052</w:t>
            </w:r>
            <w:r>
              <w:rPr>
                <w:rFonts w:ascii="標楷體" w:eastAsia="標楷體" w:hAnsi="標楷體"/>
                <w:szCs w:val="24"/>
              </w:rPr>
              <w:t>婦科子宮鏡檢查</w:t>
            </w:r>
          </w:p>
          <w:p w:rsidR="00C349E3" w:rsidRDefault="00C047D5">
            <w:pPr>
              <w:spacing w:line="300" w:lineRule="exact"/>
              <w:ind w:left="743" w:hanging="284"/>
              <w:rPr>
                <w:rFonts w:ascii="Times New Roman" w:eastAsia="標楷體" w:hAnsi="Times New Roman"/>
                <w:color w:val="FF0000"/>
                <w:szCs w:val="24"/>
                <w:u w:val="single"/>
              </w:rPr>
            </w:pPr>
            <w:r>
              <w:rPr>
                <w:rFonts w:ascii="Times New Roman" w:eastAsia="標楷體" w:hAnsi="Times New Roman"/>
                <w:color w:val="FF0000"/>
                <w:szCs w:val="24"/>
                <w:u w:val="single"/>
              </w:rPr>
              <w:t>200502062</w:t>
            </w:r>
            <w:r>
              <w:rPr>
                <w:rFonts w:ascii="Times New Roman" w:eastAsia="標楷體" w:hAnsi="Times New Roman"/>
                <w:color w:val="FF0000"/>
                <w:szCs w:val="24"/>
                <w:u w:val="single"/>
              </w:rPr>
              <w:t>婦科超音波檢查及陰道式超音波之審查原則</w:t>
            </w:r>
            <w:r>
              <w:rPr>
                <w:rFonts w:ascii="Times New Roman" w:eastAsia="標楷體" w:hAnsi="Times New Roman"/>
                <w:color w:val="FF0000"/>
                <w:szCs w:val="24"/>
                <w:u w:val="single"/>
              </w:rPr>
              <w:t>(109/5/1)</w:t>
            </w:r>
          </w:p>
          <w:p w:rsidR="00C349E3" w:rsidRDefault="00C349E3">
            <w:pPr>
              <w:spacing w:line="300" w:lineRule="exact"/>
              <w:ind w:left="743" w:hanging="284"/>
              <w:rPr>
                <w:rFonts w:ascii="標楷體" w:eastAsia="標楷體" w:hAnsi="標楷體"/>
                <w:szCs w:val="24"/>
              </w:rPr>
            </w:pPr>
          </w:p>
          <w:p w:rsidR="00C349E3" w:rsidRDefault="00C047D5">
            <w:pPr>
              <w:snapToGrid w:val="0"/>
              <w:spacing w:line="300" w:lineRule="exact"/>
            </w:pPr>
            <w:r>
              <w:rPr>
                <w:rFonts w:ascii="Times New Roman" w:eastAsia="標楷體" w:hAnsi="Times New Roman"/>
                <w:b/>
                <w:szCs w:val="24"/>
              </w:rPr>
              <w:t>200501</w:t>
            </w:r>
            <w:r>
              <w:rPr>
                <w:szCs w:val="24"/>
              </w:rPr>
              <w:t xml:space="preserve"> </w:t>
            </w:r>
            <w:r>
              <w:rPr>
                <w:rFonts w:ascii="Times New Roman" w:eastAsia="標楷體" w:hAnsi="Times New Roman"/>
                <w:b/>
                <w:szCs w:val="24"/>
              </w:rPr>
              <w:t>通則</w:t>
            </w:r>
          </w:p>
          <w:p w:rsidR="00C349E3" w:rsidRDefault="00C047D5">
            <w:pPr>
              <w:spacing w:line="300" w:lineRule="exact"/>
              <w:ind w:left="743" w:hanging="284"/>
              <w:rPr>
                <w:rFonts w:ascii="Times New Roman" w:eastAsia="標楷體" w:hAnsi="Times New Roman"/>
                <w:szCs w:val="24"/>
              </w:rPr>
            </w:pPr>
            <w:r>
              <w:rPr>
                <w:rFonts w:ascii="Times New Roman" w:eastAsia="標楷體" w:hAnsi="Times New Roman"/>
                <w:szCs w:val="24"/>
              </w:rPr>
              <w:t>200501031</w:t>
            </w:r>
            <w:r>
              <w:rPr>
                <w:rFonts w:ascii="Times New Roman" w:eastAsia="標楷體" w:hAnsi="Times New Roman"/>
                <w:szCs w:val="24"/>
              </w:rPr>
              <w:t>用藥</w:t>
            </w:r>
          </w:p>
          <w:p w:rsidR="00C349E3" w:rsidRDefault="00C047D5">
            <w:pPr>
              <w:spacing w:line="300" w:lineRule="exact"/>
              <w:ind w:left="743" w:hanging="284"/>
            </w:pPr>
            <w:r>
              <w:rPr>
                <w:rFonts w:ascii="標楷體" w:eastAsia="標楷體" w:hAnsi="標楷體"/>
                <w:szCs w:val="24"/>
              </w:rPr>
              <w:t>200501031-01</w:t>
            </w:r>
            <w:r>
              <w:rPr>
                <w:rFonts w:ascii="標楷體" w:eastAsia="標楷體" w:hAnsi="標楷體"/>
                <w:szCs w:val="24"/>
              </w:rPr>
              <w:t>抗生素之使用：預防性抗生素之使用及無併發症之骨盆腔發炎之抗生素使用，應依藥品給付規定之抗生素使用原則使用。</w:t>
            </w:r>
            <w:r>
              <w:rPr>
                <w:rFonts w:ascii="標楷體" w:eastAsia="標楷體" w:hAnsi="標楷體"/>
                <w:szCs w:val="24"/>
              </w:rPr>
              <w:t>(102/3/1)</w:t>
            </w:r>
          </w:p>
          <w:p w:rsidR="00C349E3" w:rsidRDefault="00C047D5">
            <w:pPr>
              <w:spacing w:line="300" w:lineRule="exact"/>
              <w:ind w:left="743" w:hanging="284"/>
            </w:pPr>
            <w:r>
              <w:rPr>
                <w:rFonts w:ascii="Times New Roman" w:eastAsia="標楷體" w:hAnsi="Times New Roman"/>
                <w:szCs w:val="24"/>
              </w:rPr>
              <w:t>200501031-02</w:t>
            </w:r>
            <w:r>
              <w:rPr>
                <w:rFonts w:ascii="Times New Roman" w:eastAsia="標楷體" w:hAnsi="Times New Roman"/>
                <w:szCs w:val="24"/>
              </w:rPr>
              <w:t>注射藥品之使用時機，應以不能口服或口服仍不能期待有</w:t>
            </w:r>
            <w:r>
              <w:rPr>
                <w:rFonts w:ascii="Times New Roman" w:eastAsia="標楷體" w:hAnsi="Times New Roman"/>
                <w:color w:val="FF0000"/>
                <w:szCs w:val="24"/>
                <w:u w:val="single"/>
              </w:rPr>
              <w:t>立即</w:t>
            </w:r>
            <w:r>
              <w:rPr>
                <w:rFonts w:ascii="Times New Roman" w:eastAsia="標楷體" w:hAnsi="Times New Roman"/>
                <w:szCs w:val="24"/>
              </w:rPr>
              <w:t>治療效果時，方得為之。</w:t>
            </w:r>
            <w:r>
              <w:rPr>
                <w:rFonts w:ascii="Times New Roman" w:eastAsia="標楷體" w:hAnsi="Times New Roman"/>
                <w:szCs w:val="24"/>
              </w:rPr>
              <w:t>(99/4/1)</w:t>
            </w:r>
            <w:r>
              <w:rPr>
                <w:rFonts w:ascii="Times New Roman" w:eastAsia="標楷體" w:hAnsi="Times New Roman"/>
                <w:color w:val="FF0000"/>
                <w:szCs w:val="24"/>
                <w:u w:val="single"/>
              </w:rPr>
              <w:t xml:space="preserve"> (109/5/1)</w:t>
            </w:r>
          </w:p>
          <w:p w:rsidR="00C349E3" w:rsidRDefault="00C047D5">
            <w:pPr>
              <w:spacing w:line="300" w:lineRule="exact"/>
              <w:ind w:left="743" w:hanging="284"/>
              <w:rPr>
                <w:rFonts w:ascii="Times New Roman" w:eastAsia="標楷體" w:hAnsi="Times New Roman"/>
                <w:szCs w:val="24"/>
              </w:rPr>
            </w:pPr>
            <w:r>
              <w:rPr>
                <w:rFonts w:ascii="Times New Roman" w:eastAsia="標楷體" w:hAnsi="Times New Roman"/>
                <w:szCs w:val="24"/>
              </w:rPr>
              <w:t>200501031-03</w:t>
            </w:r>
            <w:r>
              <w:rPr>
                <w:rFonts w:ascii="Times New Roman" w:eastAsia="標楷體" w:hAnsi="Times New Roman"/>
                <w:szCs w:val="24"/>
              </w:rPr>
              <w:t>荷爾蒙之使用：</w:t>
            </w:r>
          </w:p>
          <w:p w:rsidR="00C349E3" w:rsidRDefault="00C047D5">
            <w:pPr>
              <w:numPr>
                <w:ilvl w:val="0"/>
                <w:numId w:val="3"/>
              </w:numPr>
              <w:snapToGrid w:val="0"/>
              <w:spacing w:line="300" w:lineRule="exact"/>
              <w:ind w:hanging="55"/>
            </w:pPr>
            <w:r>
              <w:rPr>
                <w:rFonts w:ascii="Times New Roman" w:eastAsia="標楷體" w:hAnsi="Times New Roman"/>
                <w:szCs w:val="24"/>
              </w:rPr>
              <w:t>停經後</w:t>
            </w:r>
            <w:r>
              <w:rPr>
                <w:rFonts w:ascii="Times New Roman" w:eastAsia="標楷體" w:hAnsi="Times New Roman"/>
                <w:strike/>
                <w:color w:val="FF0000"/>
                <w:szCs w:val="24"/>
              </w:rPr>
              <w:t>荷爾蒙</w:t>
            </w:r>
            <w:r>
              <w:rPr>
                <w:rFonts w:ascii="Times New Roman" w:eastAsia="標楷體" w:hAnsi="Times New Roman"/>
                <w:color w:val="FF0000"/>
                <w:szCs w:val="24"/>
                <w:u w:val="single"/>
              </w:rPr>
              <w:t>合併雌激素與黃體素荷爾蒙</w:t>
            </w:r>
            <w:r>
              <w:rPr>
                <w:rFonts w:ascii="Times New Roman" w:eastAsia="標楷體" w:hAnsi="Times New Roman"/>
                <w:szCs w:val="24"/>
              </w:rPr>
              <w:t>之使用得依醫師診斷使用於</w:t>
            </w:r>
            <w:r>
              <w:rPr>
                <w:rFonts w:ascii="Times New Roman" w:eastAsia="標楷體" w:hAnsi="Times New Roman"/>
                <w:strike/>
                <w:color w:val="FF0000"/>
                <w:szCs w:val="24"/>
              </w:rPr>
              <w:t>閉</w:t>
            </w:r>
            <w:r>
              <w:rPr>
                <w:rFonts w:ascii="Times New Roman" w:eastAsia="標楷體" w:hAnsi="Times New Roman"/>
                <w:color w:val="FF0000"/>
                <w:szCs w:val="24"/>
                <w:u w:val="single"/>
              </w:rPr>
              <w:t>停</w:t>
            </w:r>
            <w:r>
              <w:rPr>
                <w:rFonts w:ascii="Times New Roman" w:eastAsia="標楷體" w:hAnsi="Times New Roman"/>
                <w:szCs w:val="24"/>
              </w:rPr>
              <w:t>經、更年期症候群、骨質疏鬆症等疾病治療</w:t>
            </w:r>
            <w:r>
              <w:rPr>
                <w:rFonts w:ascii="Times New Roman" w:eastAsia="標楷體" w:hAnsi="Times New Roman"/>
                <w:strike/>
                <w:szCs w:val="24"/>
              </w:rPr>
              <w:t>，</w:t>
            </w:r>
            <w:r>
              <w:rPr>
                <w:rFonts w:ascii="Times New Roman" w:eastAsia="標楷體" w:hAnsi="Times New Roman"/>
                <w:color w:val="FF0000"/>
                <w:szCs w:val="24"/>
                <w:u w:val="single"/>
              </w:rPr>
              <w:t>。</w:t>
            </w:r>
            <w:r>
              <w:rPr>
                <w:rFonts w:ascii="Times New Roman" w:eastAsia="標楷體" w:hAnsi="Times New Roman"/>
                <w:color w:val="FF0000"/>
                <w:szCs w:val="24"/>
                <w:u w:val="single"/>
              </w:rPr>
              <w:t>(109/5/1)</w:t>
            </w:r>
          </w:p>
          <w:p w:rsidR="00C349E3" w:rsidRDefault="00C047D5">
            <w:pPr>
              <w:numPr>
                <w:ilvl w:val="0"/>
                <w:numId w:val="3"/>
              </w:numPr>
              <w:snapToGrid w:val="0"/>
              <w:spacing w:line="300" w:lineRule="exact"/>
              <w:ind w:hanging="55"/>
            </w:pPr>
            <w:r>
              <w:rPr>
                <w:rFonts w:ascii="Times New Roman" w:eastAsia="標楷體" w:hAnsi="Times New Roman"/>
                <w:strike/>
                <w:color w:val="FF0000"/>
                <w:szCs w:val="24"/>
              </w:rPr>
              <w:t>但</w:t>
            </w:r>
            <w:r>
              <w:rPr>
                <w:rFonts w:ascii="Times New Roman" w:eastAsia="標楷體" w:hAnsi="Times New Roman"/>
                <w:color w:val="FF0000"/>
                <w:szCs w:val="24"/>
                <w:u w:val="single"/>
              </w:rPr>
              <w:t>已</w:t>
            </w:r>
            <w:r>
              <w:rPr>
                <w:rFonts w:ascii="Times New Roman" w:eastAsia="標楷體" w:hAnsi="Times New Roman"/>
                <w:szCs w:val="24"/>
              </w:rPr>
              <w:t>接受子宮切除後之病患不宜使用含黃體素之荷爾蒙製劑。</w:t>
            </w:r>
            <w:r>
              <w:rPr>
                <w:rFonts w:ascii="Times New Roman" w:eastAsia="標楷體" w:hAnsi="Times New Roman"/>
                <w:szCs w:val="24"/>
              </w:rPr>
              <w:t>(97/5/1)</w:t>
            </w:r>
            <w:r>
              <w:rPr>
                <w:rFonts w:ascii="Times New Roman" w:eastAsia="標楷體" w:hAnsi="Times New Roman"/>
                <w:color w:val="FF0000"/>
                <w:szCs w:val="24"/>
                <w:u w:val="single"/>
              </w:rPr>
              <w:t xml:space="preserve"> (109/5/1)</w:t>
            </w:r>
          </w:p>
          <w:p w:rsidR="00C349E3" w:rsidRDefault="00C047D5">
            <w:pPr>
              <w:numPr>
                <w:ilvl w:val="0"/>
                <w:numId w:val="3"/>
              </w:numPr>
              <w:snapToGrid w:val="0"/>
              <w:spacing w:line="300" w:lineRule="exact"/>
              <w:ind w:hanging="55"/>
              <w:rPr>
                <w:rFonts w:ascii="Times New Roman" w:eastAsia="標楷體" w:hAnsi="Times New Roman"/>
                <w:color w:val="FF0000"/>
                <w:szCs w:val="24"/>
                <w:u w:val="single"/>
              </w:rPr>
            </w:pPr>
            <w:r>
              <w:rPr>
                <w:rFonts w:ascii="Times New Roman" w:eastAsia="標楷體" w:hAnsi="Times New Roman"/>
                <w:color w:val="FF0000"/>
                <w:szCs w:val="24"/>
                <w:u w:val="single"/>
              </w:rPr>
              <w:t>若因重度子宮內膜異位症並已切除子宮之病患，則仍需併用黃體素以避免停經後子宮內膜異位症之發生。</w:t>
            </w:r>
            <w:r>
              <w:rPr>
                <w:rFonts w:ascii="Times New Roman" w:eastAsia="標楷體" w:hAnsi="Times New Roman"/>
                <w:color w:val="FF0000"/>
                <w:szCs w:val="24"/>
                <w:u w:val="single"/>
              </w:rPr>
              <w:t>(109/5/1)</w:t>
            </w:r>
          </w:p>
          <w:p w:rsidR="00C349E3" w:rsidRDefault="00C047D5">
            <w:pPr>
              <w:spacing w:line="300" w:lineRule="exact"/>
              <w:ind w:left="743" w:hanging="284"/>
            </w:pPr>
            <w:r>
              <w:rPr>
                <w:rFonts w:ascii="標楷體" w:eastAsia="標楷體" w:hAnsi="標楷體"/>
                <w:szCs w:val="24"/>
              </w:rPr>
              <w:t>200501031-04</w:t>
            </w:r>
            <w:r>
              <w:rPr>
                <w:rFonts w:ascii="標楷體" w:eastAsia="標楷體" w:hAnsi="標楷體"/>
                <w:szCs w:val="24"/>
              </w:rPr>
              <w:t>維他命之使用：應以有積極治療者為限。</w:t>
            </w:r>
          </w:p>
          <w:p w:rsidR="00C349E3" w:rsidRDefault="00C047D5">
            <w:pPr>
              <w:spacing w:line="300" w:lineRule="exact"/>
              <w:ind w:left="743" w:hanging="284"/>
            </w:pPr>
            <w:r>
              <w:rPr>
                <w:rFonts w:ascii="Times New Roman" w:eastAsia="標楷體" w:hAnsi="Times New Roman"/>
                <w:szCs w:val="24"/>
              </w:rPr>
              <w:t>200501031-05</w:t>
            </w:r>
            <w:r>
              <w:rPr>
                <w:rFonts w:ascii="Times New Roman" w:eastAsia="標楷體" w:hAnsi="Times New Roman"/>
                <w:szCs w:val="24"/>
              </w:rPr>
              <w:t>止血劑及酵素腫劑：</w:t>
            </w:r>
            <w:r>
              <w:rPr>
                <w:rFonts w:ascii="Times New Roman" w:eastAsia="標楷體" w:hAnsi="Times New Roman"/>
                <w:strike/>
                <w:color w:val="FF0000"/>
                <w:szCs w:val="24"/>
              </w:rPr>
              <w:t>應慎重選擇使用。</w:t>
            </w:r>
            <w:r>
              <w:rPr>
                <w:rFonts w:ascii="Times New Roman" w:eastAsia="標楷體" w:hAnsi="Times New Roman"/>
                <w:szCs w:val="24"/>
              </w:rPr>
              <w:t>正常凝血機能下之手術後及脅迫流產等，應</w:t>
            </w:r>
            <w:r>
              <w:rPr>
                <w:rFonts w:ascii="Times New Roman" w:eastAsia="標楷體" w:hAnsi="Times New Roman"/>
                <w:strike/>
                <w:color w:val="FF0000"/>
                <w:szCs w:val="24"/>
              </w:rPr>
              <w:t>不必使用止血劑</w:t>
            </w:r>
            <w:r>
              <w:rPr>
                <w:rFonts w:ascii="Times New Roman" w:eastAsia="標楷體" w:hAnsi="Times New Roman"/>
                <w:color w:val="FF0000"/>
                <w:szCs w:val="24"/>
                <w:u w:val="single"/>
              </w:rPr>
              <w:t>檢視其使用之必要性</w:t>
            </w:r>
            <w:r>
              <w:rPr>
                <w:rFonts w:ascii="Times New Roman" w:eastAsia="標楷體" w:hAnsi="Times New Roman"/>
                <w:szCs w:val="24"/>
              </w:rPr>
              <w:t>。</w:t>
            </w:r>
            <w:r>
              <w:rPr>
                <w:rFonts w:ascii="Times New Roman" w:eastAsia="標楷體" w:hAnsi="Times New Roman"/>
                <w:color w:val="FF0000"/>
                <w:szCs w:val="24"/>
                <w:u w:val="single"/>
              </w:rPr>
              <w:t>(109/5/1)</w:t>
            </w:r>
          </w:p>
          <w:p w:rsidR="00C349E3" w:rsidRDefault="00C047D5">
            <w:pPr>
              <w:snapToGrid w:val="0"/>
              <w:spacing w:line="520" w:lineRule="exact"/>
              <w:rPr>
                <w:rFonts w:ascii="標楷體" w:eastAsia="標楷體" w:hAnsi="標楷體"/>
                <w:b/>
                <w:szCs w:val="24"/>
              </w:rPr>
            </w:pPr>
            <w:r>
              <w:rPr>
                <w:rFonts w:ascii="標楷體" w:eastAsia="標楷體" w:hAnsi="標楷體"/>
                <w:b/>
                <w:szCs w:val="24"/>
              </w:rPr>
              <w:t xml:space="preserve">200502 </w:t>
            </w:r>
            <w:r>
              <w:rPr>
                <w:rFonts w:ascii="標楷體" w:eastAsia="標楷體" w:hAnsi="標楷體"/>
                <w:b/>
                <w:szCs w:val="24"/>
              </w:rPr>
              <w:t>婦科子宮病狀診療</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200502010 CA-125(EIA)</w:t>
            </w:r>
            <w:r>
              <w:rPr>
                <w:rFonts w:ascii="標楷體" w:eastAsia="標楷體" w:hAnsi="標楷體"/>
                <w:szCs w:val="24"/>
              </w:rPr>
              <w:t>之審查</w:t>
            </w:r>
            <w:r>
              <w:rPr>
                <w:rFonts w:ascii="標楷體" w:eastAsia="標楷體" w:hAnsi="標楷體"/>
                <w:szCs w:val="24"/>
              </w:rPr>
              <w:t>(106/1/1)</w:t>
            </w:r>
          </w:p>
          <w:p w:rsidR="00C349E3" w:rsidRDefault="00C047D5">
            <w:pPr>
              <w:spacing w:line="300" w:lineRule="exact"/>
              <w:ind w:left="743" w:hanging="284"/>
            </w:pPr>
            <w:r>
              <w:rPr>
                <w:rFonts w:ascii="標楷體" w:eastAsia="標楷體" w:hAnsi="標楷體"/>
                <w:szCs w:val="24"/>
              </w:rPr>
              <w:t>200502010-01</w:t>
            </w:r>
            <w:r>
              <w:rPr>
                <w:rFonts w:ascii="Times New Roman" w:eastAsia="標楷體" w:hAnsi="Times New Roman"/>
                <w:szCs w:val="24"/>
              </w:rPr>
              <w:t>臨床上懷疑有婦科惡性腫瘤或已確認為婦科惡性腫瘤者，</w:t>
            </w:r>
            <w:r>
              <w:rPr>
                <w:rFonts w:ascii="Times New Roman" w:eastAsia="標楷體" w:hAnsi="Times New Roman"/>
                <w:color w:val="FF0000"/>
                <w:szCs w:val="24"/>
                <w:u w:val="single"/>
              </w:rPr>
              <w:t>或其他惡性腫瘤可作為監測指標者，</w:t>
            </w:r>
            <w:r>
              <w:rPr>
                <w:rFonts w:ascii="Times New Roman" w:eastAsia="標楷體" w:hAnsi="Times New Roman"/>
                <w:strike/>
                <w:color w:val="FF0000"/>
                <w:szCs w:val="24"/>
              </w:rPr>
              <w:t>監測其治療效果或</w:t>
            </w:r>
            <w:r>
              <w:rPr>
                <w:rFonts w:ascii="Times New Roman" w:eastAsia="標楷體" w:hAnsi="Times New Roman"/>
                <w:szCs w:val="24"/>
              </w:rPr>
              <w:t>追蹤其是否復發。</w:t>
            </w:r>
            <w:r>
              <w:rPr>
                <w:rFonts w:ascii="Times New Roman" w:eastAsia="標楷體" w:hAnsi="Times New Roman"/>
                <w:color w:val="FF0000"/>
                <w:szCs w:val="24"/>
                <w:u w:val="single"/>
              </w:rPr>
              <w:t>得</w:t>
            </w:r>
            <w:r>
              <w:rPr>
                <w:rFonts w:ascii="Times New Roman" w:eastAsia="標楷體" w:hAnsi="Times New Roman"/>
                <w:szCs w:val="24"/>
              </w:rPr>
              <w:t>每三個月申報</w:t>
            </w:r>
            <w:r>
              <w:rPr>
                <w:rFonts w:ascii="Times New Roman" w:eastAsia="標楷體" w:hAnsi="Times New Roman"/>
                <w:szCs w:val="24"/>
              </w:rPr>
              <w:t>1</w:t>
            </w:r>
            <w:r>
              <w:rPr>
                <w:rFonts w:ascii="Times New Roman" w:eastAsia="標楷體" w:hAnsi="Times New Roman"/>
                <w:szCs w:val="24"/>
              </w:rPr>
              <w:t>次，其他惡性腫瘤，</w:t>
            </w:r>
            <w:r>
              <w:rPr>
                <w:rFonts w:ascii="Times New Roman" w:eastAsia="標楷體" w:hAnsi="Times New Roman"/>
                <w:szCs w:val="24"/>
              </w:rPr>
              <w:t>CA125</w:t>
            </w:r>
            <w:r>
              <w:rPr>
                <w:rFonts w:ascii="Times New Roman" w:eastAsia="標楷體" w:hAnsi="Times New Roman"/>
                <w:szCs w:val="24"/>
              </w:rPr>
              <w:t>如可作為癌症監測指標者亦同，但如</w:t>
            </w:r>
            <w:r>
              <w:rPr>
                <w:rFonts w:ascii="Times New Roman" w:eastAsia="標楷體" w:hAnsi="Times New Roman"/>
                <w:color w:val="FF0000"/>
                <w:szCs w:val="24"/>
                <w:u w:val="single"/>
              </w:rPr>
              <w:t>療程中或</w:t>
            </w:r>
            <w:r>
              <w:rPr>
                <w:rFonts w:ascii="Times New Roman" w:eastAsia="標楷體" w:hAnsi="Times New Roman"/>
                <w:szCs w:val="24"/>
              </w:rPr>
              <w:t>因病情變化需要提早監測時須說明其理由。</w:t>
            </w:r>
            <w:r>
              <w:rPr>
                <w:rFonts w:ascii="Times New Roman" w:eastAsia="標楷體" w:hAnsi="Times New Roman"/>
                <w:szCs w:val="24"/>
              </w:rPr>
              <w:t>(106/1/1)</w:t>
            </w:r>
            <w:r>
              <w:rPr>
                <w:rFonts w:ascii="Times New Roman" w:eastAsia="標楷體" w:hAnsi="Times New Roman"/>
                <w:color w:val="FF0000"/>
                <w:szCs w:val="24"/>
                <w:u w:val="single"/>
              </w:rPr>
              <w:t xml:space="preserve"> (109/5/1)</w:t>
            </w:r>
          </w:p>
          <w:p w:rsidR="00C349E3" w:rsidRDefault="00C047D5">
            <w:pPr>
              <w:spacing w:line="300" w:lineRule="exact"/>
              <w:ind w:left="743" w:hanging="284"/>
            </w:pPr>
            <w:r>
              <w:rPr>
                <w:rFonts w:ascii="Times New Roman" w:eastAsia="標楷體" w:hAnsi="Times New Roman"/>
                <w:szCs w:val="24"/>
              </w:rPr>
              <w:t>20</w:t>
            </w:r>
            <w:r>
              <w:rPr>
                <w:rFonts w:ascii="Times New Roman" w:eastAsia="標楷體" w:hAnsi="Times New Roman"/>
                <w:szCs w:val="24"/>
              </w:rPr>
              <w:t>0502010-02</w:t>
            </w:r>
            <w:r>
              <w:rPr>
                <w:rFonts w:ascii="Times New Roman" w:eastAsia="標楷體" w:hAnsi="Times New Roman"/>
                <w:szCs w:val="24"/>
              </w:rPr>
              <w:t>可作為腫瘤如子宮肌腺症、子宮內膜異位症手術前後之追蹤。每</w:t>
            </w:r>
            <w:r>
              <w:rPr>
                <w:rFonts w:ascii="Times New Roman" w:eastAsia="標楷體" w:hAnsi="Times New Roman"/>
                <w:strike/>
                <w:color w:val="FF0000"/>
                <w:szCs w:val="24"/>
              </w:rPr>
              <w:t>六</w:t>
            </w:r>
            <w:r>
              <w:rPr>
                <w:rFonts w:ascii="Times New Roman" w:eastAsia="標楷體" w:hAnsi="Times New Roman"/>
                <w:color w:val="FF0000"/>
                <w:szCs w:val="24"/>
                <w:u w:val="single"/>
              </w:rPr>
              <w:t>3-6</w:t>
            </w:r>
            <w:r>
              <w:rPr>
                <w:rFonts w:ascii="Times New Roman" w:eastAsia="標楷體" w:hAnsi="Times New Roman"/>
                <w:szCs w:val="24"/>
              </w:rPr>
              <w:t>個月抽血</w:t>
            </w:r>
            <w:r>
              <w:rPr>
                <w:rFonts w:ascii="Times New Roman" w:eastAsia="標楷體" w:hAnsi="Times New Roman"/>
                <w:szCs w:val="24"/>
              </w:rPr>
              <w:t>1</w:t>
            </w:r>
            <w:r>
              <w:rPr>
                <w:rFonts w:ascii="Times New Roman" w:eastAsia="標楷體" w:hAnsi="Times New Roman"/>
                <w:szCs w:val="24"/>
              </w:rPr>
              <w:t>次。</w:t>
            </w:r>
            <w:r>
              <w:rPr>
                <w:rFonts w:ascii="Times New Roman" w:eastAsia="標楷體" w:hAnsi="Times New Roman"/>
                <w:color w:val="FF0000"/>
                <w:szCs w:val="24"/>
                <w:u w:val="single"/>
              </w:rPr>
              <w:t>(109/5/1)</w:t>
            </w:r>
          </w:p>
          <w:p w:rsidR="00C349E3" w:rsidRDefault="00C047D5">
            <w:pPr>
              <w:spacing w:line="300" w:lineRule="exact"/>
              <w:ind w:left="743" w:hanging="284"/>
            </w:pPr>
            <w:r>
              <w:rPr>
                <w:rFonts w:ascii="標楷體" w:eastAsia="標楷體" w:hAnsi="標楷體"/>
                <w:szCs w:val="24"/>
              </w:rPr>
              <w:t xml:space="preserve"> </w:t>
            </w:r>
            <w:r>
              <w:rPr>
                <w:rFonts w:ascii="Times New Roman" w:eastAsia="標楷體" w:hAnsi="Times New Roman"/>
                <w:szCs w:val="24"/>
              </w:rPr>
              <w:t>200502032-02</w:t>
            </w:r>
            <w:r>
              <w:rPr>
                <w:rFonts w:ascii="Times New Roman" w:eastAsia="標楷體" w:hAnsi="Times New Roman"/>
                <w:szCs w:val="24"/>
              </w:rPr>
              <w:t>基層診所因病情需要，行子宮肌瘤切除術時遇緊急狀況，須改行子宮切除術時，可以一般全子宮切除</w:t>
            </w:r>
            <w:r>
              <w:rPr>
                <w:rFonts w:ascii="Times New Roman" w:eastAsia="標楷體" w:hAnsi="Times New Roman"/>
                <w:szCs w:val="24"/>
              </w:rPr>
              <w:t>(80403B)</w:t>
            </w:r>
            <w:r>
              <w:rPr>
                <w:rFonts w:ascii="Times New Roman" w:eastAsia="標楷體" w:hAnsi="Times New Roman"/>
                <w:szCs w:val="24"/>
              </w:rPr>
              <w:t>或次全子宮切除</w:t>
            </w:r>
            <w:r>
              <w:rPr>
                <w:rFonts w:ascii="Times New Roman" w:eastAsia="標楷體" w:hAnsi="Times New Roman"/>
                <w:szCs w:val="24"/>
              </w:rPr>
              <w:t>(</w:t>
            </w:r>
            <w:r>
              <w:rPr>
                <w:rFonts w:ascii="Times New Roman" w:eastAsia="標楷體" w:hAnsi="Times New Roman"/>
                <w:color w:val="FF0000"/>
                <w:szCs w:val="24"/>
              </w:rPr>
              <w:t>80404</w:t>
            </w:r>
            <w:r>
              <w:rPr>
                <w:rFonts w:ascii="Times New Roman" w:eastAsia="標楷體" w:hAnsi="Times New Roman"/>
                <w:strike/>
                <w:color w:val="FF0000"/>
                <w:szCs w:val="24"/>
              </w:rPr>
              <w:t>B</w:t>
            </w:r>
            <w:r>
              <w:rPr>
                <w:rFonts w:ascii="Times New Roman" w:eastAsia="標楷體" w:hAnsi="Times New Roman"/>
                <w:color w:val="FF0000"/>
                <w:szCs w:val="24"/>
                <w:u w:val="single"/>
              </w:rPr>
              <w:t>C</w:t>
            </w:r>
            <w:r>
              <w:rPr>
                <w:rFonts w:ascii="Times New Roman" w:eastAsia="標楷體" w:hAnsi="Times New Roman"/>
                <w:szCs w:val="24"/>
              </w:rPr>
              <w:t>)</w:t>
            </w:r>
            <w:r>
              <w:rPr>
                <w:rFonts w:ascii="Times New Roman" w:eastAsia="標楷體" w:hAnsi="Times New Roman"/>
                <w:szCs w:val="24"/>
              </w:rPr>
              <w:t>項目申報，惟須隨案附跨表申請單</w:t>
            </w:r>
            <w:r>
              <w:rPr>
                <w:rFonts w:ascii="Times New Roman" w:eastAsia="標楷體" w:hAnsi="Times New Roman"/>
                <w:szCs w:val="24"/>
              </w:rPr>
              <w:lastRenderedPageBreak/>
              <w:t>及詳細病歷資料影本，併醫療費用以論病例計酬案件申報。</w:t>
            </w:r>
            <w:r>
              <w:rPr>
                <w:rFonts w:ascii="Times New Roman" w:eastAsia="標楷體" w:hAnsi="Times New Roman"/>
                <w:color w:val="FF0000"/>
                <w:szCs w:val="24"/>
                <w:u w:val="single"/>
              </w:rPr>
              <w:t>(109/5/1)</w:t>
            </w:r>
          </w:p>
          <w:p w:rsidR="00C349E3" w:rsidRDefault="00C349E3">
            <w:pPr>
              <w:spacing w:line="300" w:lineRule="atLeast"/>
              <w:ind w:left="510" w:hanging="510"/>
              <w:rPr>
                <w:rFonts w:ascii="標楷體" w:eastAsia="標楷體" w:hAnsi="標楷體"/>
                <w:szCs w:val="24"/>
              </w:rPr>
            </w:pPr>
          </w:p>
          <w:p w:rsidR="00C349E3" w:rsidRDefault="00C047D5">
            <w:pPr>
              <w:snapToGrid w:val="0"/>
              <w:spacing w:line="300" w:lineRule="exact"/>
              <w:rPr>
                <w:rFonts w:ascii="Times New Roman" w:eastAsia="標楷體" w:hAnsi="Times New Roman"/>
                <w:color w:val="FF0000"/>
                <w:szCs w:val="24"/>
                <w:u w:val="single"/>
              </w:rPr>
            </w:pPr>
            <w:r>
              <w:rPr>
                <w:rFonts w:ascii="Times New Roman" w:eastAsia="標楷體" w:hAnsi="Times New Roman"/>
                <w:color w:val="FF0000"/>
                <w:szCs w:val="24"/>
                <w:u w:val="single"/>
              </w:rPr>
              <w:t>200502062</w:t>
            </w:r>
            <w:r>
              <w:rPr>
                <w:rFonts w:ascii="Times New Roman" w:eastAsia="標楷體" w:hAnsi="Times New Roman"/>
                <w:color w:val="FF0000"/>
                <w:szCs w:val="24"/>
                <w:u w:val="single"/>
              </w:rPr>
              <w:t>婦科超音波檢查及陰道式超音波之審查原則</w:t>
            </w:r>
            <w:r>
              <w:rPr>
                <w:rFonts w:ascii="Times New Roman" w:eastAsia="標楷體" w:hAnsi="Times New Roman"/>
                <w:color w:val="FF0000"/>
                <w:szCs w:val="24"/>
                <w:u w:val="single"/>
              </w:rPr>
              <w:t>(109/5/1)</w:t>
            </w:r>
          </w:p>
          <w:p w:rsidR="00C349E3" w:rsidRDefault="00C047D5">
            <w:pPr>
              <w:snapToGrid w:val="0"/>
              <w:spacing w:line="300" w:lineRule="exact"/>
              <w:rPr>
                <w:rFonts w:ascii="Times New Roman" w:eastAsia="標楷體" w:hAnsi="Times New Roman"/>
                <w:color w:val="FF0000"/>
                <w:szCs w:val="24"/>
                <w:u w:val="single"/>
              </w:rPr>
            </w:pPr>
            <w:r>
              <w:rPr>
                <w:rFonts w:ascii="Times New Roman" w:eastAsia="標楷體" w:hAnsi="Times New Roman"/>
                <w:color w:val="FF0000"/>
                <w:szCs w:val="24"/>
                <w:u w:val="single"/>
              </w:rPr>
              <w:t>200502062-01</w:t>
            </w:r>
            <w:r>
              <w:rPr>
                <w:rFonts w:ascii="Times New Roman" w:eastAsia="標楷體" w:hAnsi="Times New Roman"/>
                <w:color w:val="FF0000"/>
                <w:szCs w:val="24"/>
                <w:u w:val="single"/>
              </w:rPr>
              <w:t>適宜執行「</w:t>
            </w:r>
            <w:r>
              <w:rPr>
                <w:rFonts w:ascii="Times New Roman" w:eastAsia="標楷體" w:hAnsi="Times New Roman"/>
                <w:color w:val="FF0000"/>
                <w:szCs w:val="24"/>
                <w:u w:val="single"/>
              </w:rPr>
              <w:t>19003C</w:t>
            </w:r>
            <w:r>
              <w:rPr>
                <w:rFonts w:ascii="Times New Roman" w:eastAsia="標楷體" w:hAnsi="Times New Roman"/>
                <w:color w:val="FF0000"/>
                <w:szCs w:val="24"/>
                <w:u w:val="single"/>
              </w:rPr>
              <w:t>婦科超音波」及「</w:t>
            </w:r>
            <w:r>
              <w:rPr>
                <w:rFonts w:ascii="Times New Roman" w:eastAsia="標楷體" w:hAnsi="Times New Roman"/>
                <w:color w:val="FF0000"/>
                <w:szCs w:val="24"/>
                <w:u w:val="single"/>
              </w:rPr>
              <w:t>19013C</w:t>
            </w:r>
            <w:r>
              <w:rPr>
                <w:rFonts w:ascii="Times New Roman" w:eastAsia="標楷體" w:hAnsi="Times New Roman"/>
                <w:color w:val="FF0000"/>
                <w:szCs w:val="24"/>
                <w:u w:val="single"/>
              </w:rPr>
              <w:t>陰道式超音波」病症以下列為原則：</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w:t>
            </w:r>
            <w:r>
              <w:rPr>
                <w:rFonts w:ascii="Times New Roman" w:eastAsia="標楷體" w:hAnsi="Times New Roman"/>
                <w:color w:val="FF0000"/>
                <w:szCs w:val="24"/>
                <w:u w:val="single"/>
              </w:rPr>
              <w:t>月經週期異常、子宮異常出血。</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2.</w:t>
            </w:r>
            <w:r>
              <w:rPr>
                <w:rFonts w:ascii="Times New Roman" w:eastAsia="標楷體" w:hAnsi="Times New Roman"/>
                <w:color w:val="FF0000"/>
                <w:szCs w:val="24"/>
                <w:u w:val="single"/>
              </w:rPr>
              <w:t>腹痛。</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3.</w:t>
            </w:r>
            <w:r>
              <w:rPr>
                <w:rFonts w:ascii="Times New Roman" w:eastAsia="標楷體" w:hAnsi="Times New Roman"/>
                <w:color w:val="FF0000"/>
                <w:szCs w:val="24"/>
                <w:u w:val="single"/>
              </w:rPr>
              <w:t>經痛、經血過多。</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4.</w:t>
            </w:r>
            <w:r>
              <w:rPr>
                <w:rFonts w:ascii="Times New Roman" w:eastAsia="標楷體" w:hAnsi="Times New Roman"/>
                <w:color w:val="FF0000"/>
                <w:szCs w:val="24"/>
                <w:u w:val="single"/>
              </w:rPr>
              <w:t>不孕症評估。</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5.</w:t>
            </w:r>
            <w:r>
              <w:rPr>
                <w:rFonts w:ascii="Times New Roman" w:eastAsia="標楷體" w:hAnsi="Times New Roman"/>
                <w:color w:val="FF0000"/>
                <w:szCs w:val="24"/>
                <w:u w:val="single"/>
              </w:rPr>
              <w:t>懷疑骨盆腔腫瘤</w:t>
            </w:r>
            <w:r>
              <w:rPr>
                <w:rFonts w:ascii="Times New Roman" w:eastAsia="標楷體" w:hAnsi="Times New Roman"/>
                <w:color w:val="FF0000"/>
                <w:szCs w:val="24"/>
                <w:u w:val="single"/>
              </w:rPr>
              <w:t>(</w:t>
            </w:r>
            <w:r>
              <w:rPr>
                <w:rFonts w:ascii="Times New Roman" w:eastAsia="標楷體" w:hAnsi="Times New Roman"/>
                <w:color w:val="FF0000"/>
                <w:szCs w:val="24"/>
                <w:u w:val="single"/>
              </w:rPr>
              <w:t>良性或惡性</w:t>
            </w:r>
            <w:r>
              <w:rPr>
                <w:rFonts w:ascii="Times New Roman" w:eastAsia="標楷體" w:hAnsi="Times New Roman"/>
                <w:color w:val="FF0000"/>
                <w:szCs w:val="24"/>
                <w:u w:val="single"/>
              </w:rPr>
              <w:t>)</w:t>
            </w:r>
            <w:r>
              <w:rPr>
                <w:rFonts w:ascii="Times New Roman" w:eastAsia="標楷體" w:hAnsi="Times New Roman"/>
                <w:color w:val="FF0000"/>
                <w:szCs w:val="24"/>
                <w:u w:val="single"/>
              </w:rPr>
              <w:t>。</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6.</w:t>
            </w:r>
            <w:r>
              <w:rPr>
                <w:rFonts w:ascii="Times New Roman" w:eastAsia="標楷體" w:hAnsi="Times New Roman"/>
                <w:color w:val="FF0000"/>
                <w:szCs w:val="24"/>
                <w:u w:val="single"/>
              </w:rPr>
              <w:t>懷疑先天性生殖器官異常。</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7.</w:t>
            </w:r>
            <w:r>
              <w:rPr>
                <w:rFonts w:ascii="Times New Roman" w:eastAsia="標楷體" w:hAnsi="Times New Roman"/>
                <w:color w:val="FF0000"/>
                <w:szCs w:val="24"/>
                <w:u w:val="single"/>
              </w:rPr>
              <w:t>懷疑泌尿道異常。</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8.</w:t>
            </w:r>
            <w:r>
              <w:rPr>
                <w:rFonts w:ascii="Times New Roman" w:eastAsia="標楷體" w:hAnsi="Times New Roman"/>
                <w:color w:val="FF0000"/>
                <w:szCs w:val="24"/>
                <w:u w:val="single"/>
              </w:rPr>
              <w:t>懷疑骨盆腔感染。</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9.</w:t>
            </w:r>
            <w:r>
              <w:rPr>
                <w:rFonts w:ascii="Times New Roman" w:eastAsia="標楷體" w:hAnsi="Times New Roman"/>
                <w:color w:val="FF0000"/>
                <w:szCs w:val="24"/>
                <w:u w:val="single"/>
              </w:rPr>
              <w:t>子宮內避孕器位置檢查。</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10.</w:t>
            </w:r>
            <w:r>
              <w:rPr>
                <w:rFonts w:ascii="Times New Roman" w:eastAsia="標楷體" w:hAnsi="Times New Roman"/>
                <w:color w:val="FF0000"/>
                <w:szCs w:val="24"/>
                <w:u w:val="single"/>
              </w:rPr>
              <w:t>懷疑子宮外孕。</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11.</w:t>
            </w:r>
            <w:r>
              <w:rPr>
                <w:rFonts w:ascii="Times New Roman" w:eastAsia="標楷體" w:hAnsi="Times New Roman"/>
                <w:color w:val="FF0000"/>
                <w:szCs w:val="24"/>
                <w:u w:val="single"/>
              </w:rPr>
              <w:t>第一次求診時病人的主述再加上理學檢查有疑慮時適合應用。</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12.</w:t>
            </w:r>
            <w:r>
              <w:rPr>
                <w:rFonts w:ascii="Times New Roman" w:eastAsia="標楷體" w:hAnsi="Times New Roman"/>
                <w:color w:val="FF0000"/>
                <w:szCs w:val="24"/>
                <w:u w:val="single"/>
              </w:rPr>
              <w:t>早期懷孕之合併症，如先兆性流產、不完全流產等。</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13.</w:t>
            </w:r>
            <w:r>
              <w:rPr>
                <w:rFonts w:ascii="Times New Roman" w:eastAsia="標楷體" w:hAnsi="Times New Roman"/>
                <w:color w:val="FF0000"/>
                <w:szCs w:val="24"/>
                <w:u w:val="single"/>
              </w:rPr>
              <w:t>上次超音波檢查：</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w:t>
            </w:r>
            <w:r>
              <w:rPr>
                <w:rFonts w:ascii="Times New Roman" w:eastAsia="標楷體" w:hAnsi="Times New Roman"/>
                <w:color w:val="FF0000"/>
                <w:szCs w:val="24"/>
                <w:u w:val="single"/>
              </w:rPr>
              <w:t>有異常發現，再依據臨床狀況決定，</w:t>
            </w:r>
            <w:r>
              <w:rPr>
                <w:rFonts w:ascii="Times New Roman" w:eastAsia="標楷體" w:hAnsi="Times New Roman"/>
                <w:color w:val="FF0000"/>
                <w:szCs w:val="24"/>
                <w:u w:val="single"/>
              </w:rPr>
              <w:t>1</w:t>
            </w:r>
            <w:r>
              <w:rPr>
                <w:rFonts w:ascii="Times New Roman" w:eastAsia="標楷體" w:hAnsi="Times New Roman"/>
                <w:color w:val="FF0000"/>
                <w:szCs w:val="24"/>
                <w:u w:val="single"/>
              </w:rPr>
              <w:t>個月以上不等的頻率繼續作超音波追蹤。</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(2).</w:t>
            </w:r>
            <w:r>
              <w:rPr>
                <w:rFonts w:ascii="Times New Roman" w:eastAsia="標楷體" w:hAnsi="Times New Roman"/>
                <w:color w:val="FF0000"/>
                <w:szCs w:val="24"/>
                <w:u w:val="single"/>
              </w:rPr>
              <w:t>正常時，臨床有新狀況時可考慮再實施超音波檢查。</w:t>
            </w:r>
          </w:p>
          <w:p w:rsidR="00C349E3" w:rsidRDefault="00C047D5">
            <w:pPr>
              <w:spacing w:line="300" w:lineRule="exact"/>
              <w:ind w:left="459" w:hanging="368"/>
              <w:rPr>
                <w:rFonts w:ascii="Times New Roman" w:eastAsia="標楷體" w:hAnsi="Times New Roman"/>
                <w:color w:val="FF0000"/>
                <w:szCs w:val="24"/>
                <w:u w:val="single"/>
              </w:rPr>
            </w:pPr>
            <w:r>
              <w:rPr>
                <w:rFonts w:ascii="Times New Roman" w:eastAsia="標楷體" w:hAnsi="Times New Roman"/>
                <w:color w:val="FF0000"/>
                <w:szCs w:val="24"/>
                <w:u w:val="single"/>
              </w:rPr>
              <w:t>14.</w:t>
            </w:r>
            <w:r>
              <w:rPr>
                <w:rFonts w:ascii="Times New Roman" w:eastAsia="標楷體" w:hAnsi="Times New Roman"/>
                <w:color w:val="FF0000"/>
                <w:szCs w:val="24"/>
                <w:u w:val="single"/>
              </w:rPr>
              <w:t>其他慢性病兆之追蹤。</w:t>
            </w:r>
          </w:p>
          <w:p w:rsidR="00C349E3" w:rsidRDefault="00C349E3">
            <w:pPr>
              <w:spacing w:line="300" w:lineRule="exact"/>
              <w:ind w:left="459" w:hanging="368"/>
              <w:rPr>
                <w:rFonts w:ascii="Times New Roman" w:eastAsia="標楷體" w:hAnsi="Times New Roman"/>
                <w:color w:val="FF0000"/>
                <w:szCs w:val="24"/>
                <w:u w:val="single"/>
              </w:rPr>
            </w:pPr>
          </w:p>
          <w:p w:rsidR="00C349E3" w:rsidRDefault="00C047D5">
            <w:pPr>
              <w:snapToGrid w:val="0"/>
              <w:spacing w:line="300" w:lineRule="exact"/>
              <w:rPr>
                <w:rFonts w:ascii="Times New Roman" w:eastAsia="標楷體" w:hAnsi="Times New Roman"/>
                <w:color w:val="FF0000"/>
                <w:szCs w:val="24"/>
                <w:u w:val="single"/>
              </w:rPr>
            </w:pPr>
            <w:r>
              <w:rPr>
                <w:rFonts w:ascii="Times New Roman" w:eastAsia="標楷體" w:hAnsi="Times New Roman"/>
                <w:color w:val="FF0000"/>
                <w:szCs w:val="24"/>
                <w:u w:val="single"/>
              </w:rPr>
              <w:t>200502062-02</w:t>
            </w:r>
            <w:r>
              <w:rPr>
                <w:rFonts w:ascii="Times New Roman" w:eastAsia="標楷體" w:hAnsi="Times New Roman"/>
                <w:color w:val="FF0000"/>
                <w:szCs w:val="24"/>
                <w:u w:val="single"/>
              </w:rPr>
              <w:t>檢查頻率：視病情嚴重程度</w:t>
            </w:r>
            <w:r>
              <w:rPr>
                <w:rFonts w:ascii="Times New Roman" w:eastAsia="標楷體" w:hAnsi="Times New Roman"/>
                <w:color w:val="FF0000"/>
                <w:szCs w:val="24"/>
                <w:u w:val="single"/>
              </w:rPr>
              <w:t>3~6</w:t>
            </w:r>
            <w:r>
              <w:rPr>
                <w:rFonts w:ascii="Times New Roman" w:eastAsia="標楷體" w:hAnsi="Times New Roman"/>
                <w:color w:val="FF0000"/>
                <w:szCs w:val="24"/>
                <w:u w:val="single"/>
              </w:rPr>
              <w:t>個月執行一次。</w:t>
            </w:r>
          </w:p>
          <w:p w:rsidR="00C349E3" w:rsidRDefault="00C047D5">
            <w:pPr>
              <w:spacing w:line="300" w:lineRule="atLeast"/>
              <w:ind w:left="510" w:hanging="510"/>
              <w:rPr>
                <w:rFonts w:ascii="Times New Roman" w:eastAsia="標楷體" w:hAnsi="Times New Roman"/>
                <w:color w:val="FF0000"/>
                <w:szCs w:val="24"/>
                <w:u w:val="single"/>
              </w:rPr>
            </w:pPr>
            <w:r>
              <w:rPr>
                <w:rFonts w:ascii="Times New Roman" w:eastAsia="標楷體" w:hAnsi="Times New Roman"/>
                <w:color w:val="FF0000"/>
                <w:szCs w:val="24"/>
                <w:u w:val="single"/>
              </w:rPr>
              <w:t>200502062-03</w:t>
            </w:r>
            <w:r>
              <w:rPr>
                <w:rFonts w:ascii="Times New Roman" w:eastAsia="標楷體" w:hAnsi="Times New Roman"/>
                <w:color w:val="FF0000"/>
                <w:szCs w:val="24"/>
                <w:u w:val="single"/>
              </w:rPr>
              <w:t>應檢附病歷紀錄，初步理學檢查之結果及執行超音波之理由，併附晰可審視之超音波影像及判讀報告。</w:t>
            </w:r>
          </w:p>
          <w:p w:rsidR="00C349E3" w:rsidRDefault="00C349E3">
            <w:pPr>
              <w:spacing w:line="300" w:lineRule="atLeast"/>
              <w:ind w:left="510" w:hanging="510"/>
              <w:rPr>
                <w:rFonts w:ascii="Times New Roman" w:eastAsia="標楷體" w:hAnsi="Times New Roman"/>
                <w:color w:val="FF0000"/>
                <w:szCs w:val="24"/>
                <w:u w:val="single"/>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200503</w:t>
            </w:r>
            <w:r>
              <w:rPr>
                <w:rFonts w:ascii="Times New Roman" w:eastAsia="標楷體" w:hAnsi="Times New Roman"/>
                <w:b/>
                <w:szCs w:val="24"/>
              </w:rPr>
              <w:t>婦科陰道病狀診療</w:t>
            </w:r>
          </w:p>
          <w:p w:rsidR="00C349E3" w:rsidRDefault="00C047D5">
            <w:pPr>
              <w:spacing w:line="300" w:lineRule="exact"/>
              <w:ind w:left="510" w:hanging="510"/>
            </w:pPr>
            <w:r>
              <w:rPr>
                <w:rFonts w:ascii="Times New Roman" w:eastAsia="標楷體" w:hAnsi="Times New Roman"/>
                <w:szCs w:val="24"/>
              </w:rPr>
              <w:t>200503042</w:t>
            </w:r>
            <w:r>
              <w:rPr>
                <w:rFonts w:ascii="Times New Roman" w:eastAsia="標楷體" w:hAnsi="Times New Roman"/>
                <w:szCs w:val="24"/>
              </w:rPr>
              <w:t>一般</w:t>
            </w:r>
            <w:r>
              <w:rPr>
                <w:rFonts w:ascii="Times New Roman" w:eastAsia="標楷體" w:hAnsi="Times New Roman"/>
                <w:szCs w:val="24"/>
              </w:rPr>
              <w:t>IUD</w:t>
            </w:r>
            <w:r>
              <w:rPr>
                <w:rFonts w:ascii="Times New Roman" w:eastAsia="標楷體" w:hAnsi="Times New Roman"/>
                <w:szCs w:val="24"/>
              </w:rPr>
              <w:t>之置入，健保不給付，而</w:t>
            </w:r>
            <w:r>
              <w:rPr>
                <w:rFonts w:ascii="Times New Roman" w:eastAsia="標楷體" w:hAnsi="Times New Roman"/>
                <w:szCs w:val="24"/>
              </w:rPr>
              <w:t>IUD</w:t>
            </w:r>
            <w:r>
              <w:rPr>
                <w:rFonts w:ascii="Times New Roman" w:eastAsia="標楷體" w:hAnsi="Times New Roman"/>
                <w:szCs w:val="24"/>
              </w:rPr>
              <w:t>因發炎或出血症狀而取出，可以</w:t>
            </w:r>
            <w:r>
              <w:rPr>
                <w:rFonts w:ascii="Times New Roman" w:eastAsia="標楷體" w:hAnsi="Times New Roman"/>
                <w:strike/>
                <w:color w:val="FF0000"/>
                <w:szCs w:val="24"/>
              </w:rPr>
              <w:t>簡單</w:t>
            </w:r>
            <w:r>
              <w:rPr>
                <w:rFonts w:ascii="Times New Roman" w:eastAsia="標楷體" w:hAnsi="Times New Roman"/>
                <w:color w:val="FF0000"/>
                <w:szCs w:val="24"/>
                <w:u w:val="single"/>
              </w:rPr>
              <w:t>複雜</w:t>
            </w:r>
            <w:r>
              <w:rPr>
                <w:rFonts w:ascii="Times New Roman" w:eastAsia="標楷體" w:hAnsi="Times New Roman"/>
                <w:szCs w:val="24"/>
              </w:rPr>
              <w:t>陰道異物去除術（</w:t>
            </w:r>
            <w:r>
              <w:rPr>
                <w:rFonts w:ascii="Times New Roman" w:eastAsia="標楷體" w:hAnsi="Times New Roman"/>
                <w:strike/>
                <w:color w:val="FF0000"/>
                <w:szCs w:val="24"/>
              </w:rPr>
              <w:t>55005C</w:t>
            </w:r>
            <w:r>
              <w:rPr>
                <w:rFonts w:ascii="Times New Roman" w:eastAsia="標楷體" w:hAnsi="Times New Roman"/>
                <w:color w:val="FF0000"/>
                <w:szCs w:val="24"/>
                <w:u w:val="single"/>
              </w:rPr>
              <w:t>55006C</w:t>
            </w:r>
            <w:r>
              <w:rPr>
                <w:rFonts w:ascii="Times New Roman" w:eastAsia="標楷體" w:hAnsi="Times New Roman"/>
                <w:szCs w:val="24"/>
              </w:rPr>
              <w:t>）申報。</w:t>
            </w:r>
            <w:r>
              <w:rPr>
                <w:rFonts w:ascii="Times New Roman" w:eastAsia="標楷體" w:hAnsi="Times New Roman"/>
                <w:szCs w:val="24"/>
              </w:rPr>
              <w:t xml:space="preserve">(102/3/1) </w:t>
            </w:r>
            <w:r>
              <w:rPr>
                <w:rFonts w:ascii="Times New Roman" w:eastAsia="標楷體" w:hAnsi="Times New Roman"/>
                <w:color w:val="FF0000"/>
                <w:szCs w:val="24"/>
                <w:u w:val="single"/>
              </w:rPr>
              <w:t>(109/5/1)</w:t>
            </w:r>
          </w:p>
          <w:p w:rsidR="00C349E3" w:rsidRDefault="00C349E3">
            <w:pPr>
              <w:snapToGrid w:val="0"/>
              <w:spacing w:line="300" w:lineRule="exact"/>
              <w:rPr>
                <w:rFonts w:ascii="Times New Roman" w:eastAsia="標楷體" w:hAnsi="Times New Roman"/>
                <w:b/>
                <w:szCs w:val="24"/>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200504</w:t>
            </w:r>
            <w:r>
              <w:rPr>
                <w:rFonts w:ascii="Times New Roman" w:eastAsia="標楷體" w:hAnsi="Times New Roman"/>
                <w:b/>
                <w:szCs w:val="24"/>
              </w:rPr>
              <w:t>婦科子宮頸病狀診療</w:t>
            </w:r>
          </w:p>
          <w:p w:rsidR="00C349E3" w:rsidRDefault="00C047D5">
            <w:pPr>
              <w:spacing w:line="300" w:lineRule="exact"/>
              <w:ind w:left="510" w:hanging="510"/>
            </w:pPr>
            <w:r>
              <w:rPr>
                <w:rFonts w:ascii="Times New Roman" w:eastAsia="標楷體" w:hAnsi="Times New Roman"/>
                <w:szCs w:val="24"/>
              </w:rPr>
              <w:t>200504022</w:t>
            </w:r>
            <w:r>
              <w:rPr>
                <w:rFonts w:ascii="Times New Roman" w:eastAsia="標楷體" w:hAnsi="Times New Roman"/>
                <w:szCs w:val="24"/>
              </w:rPr>
              <w:t>抹片</w:t>
            </w:r>
            <w:r>
              <w:rPr>
                <w:rFonts w:ascii="Times New Roman" w:eastAsia="標楷體" w:hAnsi="Times New Roman"/>
                <w:szCs w:val="24"/>
              </w:rPr>
              <w:t>ASCUS(</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w:t>
            </w:r>
            <w:r>
              <w:rPr>
                <w:rFonts w:ascii="Times New Roman" w:eastAsia="標楷體" w:hAnsi="Times New Roman"/>
                <w:color w:val="FF0000"/>
                <w:szCs w:val="24"/>
                <w:u w:val="single"/>
              </w:rPr>
              <w:t>及</w:t>
            </w:r>
            <w:r>
              <w:rPr>
                <w:rFonts w:ascii="Times New Roman" w:eastAsia="標楷體" w:hAnsi="Times New Roman"/>
                <w:color w:val="FF0000"/>
                <w:szCs w:val="24"/>
                <w:u w:val="single"/>
              </w:rPr>
              <w:t>HPV16</w:t>
            </w:r>
            <w:r>
              <w:rPr>
                <w:rFonts w:ascii="Times New Roman" w:eastAsia="標楷體" w:hAnsi="Times New Roman"/>
                <w:color w:val="FF0000"/>
                <w:szCs w:val="24"/>
                <w:u w:val="single"/>
              </w:rPr>
              <w:t>、</w:t>
            </w:r>
            <w:r>
              <w:rPr>
                <w:rFonts w:ascii="Times New Roman" w:eastAsia="標楷體" w:hAnsi="Times New Roman"/>
                <w:color w:val="FF0000"/>
                <w:szCs w:val="24"/>
                <w:u w:val="single"/>
              </w:rPr>
              <w:t>18</w:t>
            </w:r>
            <w:r>
              <w:rPr>
                <w:rFonts w:ascii="Times New Roman" w:eastAsia="標楷體" w:hAnsi="Times New Roman"/>
                <w:color w:val="FF0000"/>
                <w:szCs w:val="24"/>
                <w:u w:val="single"/>
              </w:rPr>
              <w:t>型陽性病人</w:t>
            </w:r>
            <w:r>
              <w:rPr>
                <w:rFonts w:ascii="Times New Roman" w:eastAsia="標楷體" w:hAnsi="Times New Roman"/>
                <w:szCs w:val="24"/>
              </w:rPr>
              <w:t>，得進行陰道鏡檢查</w:t>
            </w:r>
            <w:r>
              <w:rPr>
                <w:rFonts w:ascii="Times New Roman" w:eastAsia="標楷體" w:hAnsi="Times New Roman"/>
                <w:color w:val="FF0000"/>
                <w:szCs w:val="24"/>
                <w:u w:val="single"/>
              </w:rPr>
              <w:t>(28028C)</w:t>
            </w:r>
            <w:r>
              <w:rPr>
                <w:rFonts w:ascii="Times New Roman" w:eastAsia="標楷體" w:hAnsi="Times New Roman"/>
                <w:szCs w:val="24"/>
              </w:rPr>
              <w:t>，附加之子宮頸切片</w:t>
            </w:r>
            <w:r>
              <w:rPr>
                <w:rFonts w:ascii="Times New Roman" w:eastAsia="標楷體" w:hAnsi="Times New Roman"/>
                <w:color w:val="FF0000"/>
                <w:szCs w:val="24"/>
                <w:u w:val="single"/>
              </w:rPr>
              <w:t>(55001C)</w:t>
            </w:r>
            <w:r>
              <w:rPr>
                <w:rFonts w:ascii="Times New Roman" w:eastAsia="標楷體" w:hAnsi="Times New Roman"/>
                <w:szCs w:val="24"/>
              </w:rPr>
              <w:t>及</w:t>
            </w:r>
            <w:r>
              <w:rPr>
                <w:rFonts w:ascii="Times New Roman" w:eastAsia="標楷體" w:hAnsi="Times New Roman"/>
                <w:szCs w:val="24"/>
              </w:rPr>
              <w:t>ECC</w:t>
            </w:r>
            <w:r>
              <w:rPr>
                <w:rFonts w:ascii="Times New Roman" w:eastAsia="標楷體" w:hAnsi="Times New Roman"/>
                <w:color w:val="FF0000"/>
                <w:szCs w:val="24"/>
                <w:u w:val="single"/>
              </w:rPr>
              <w:t>子宮內管刮除術</w:t>
            </w:r>
            <w:r>
              <w:rPr>
                <w:rFonts w:ascii="Times New Roman" w:eastAsia="標楷體" w:hAnsi="Times New Roman"/>
                <w:color w:val="FF0000"/>
                <w:szCs w:val="24"/>
                <w:u w:val="single"/>
              </w:rPr>
              <w:t>(81031C)</w:t>
            </w:r>
            <w:r>
              <w:rPr>
                <w:rFonts w:ascii="Times New Roman" w:eastAsia="標楷體" w:hAnsi="Times New Roman"/>
                <w:szCs w:val="24"/>
              </w:rPr>
              <w:lastRenderedPageBreak/>
              <w:t>得另行申報。</w:t>
            </w:r>
            <w:r>
              <w:rPr>
                <w:rFonts w:ascii="Times New Roman" w:eastAsia="標楷體" w:hAnsi="Times New Roman"/>
                <w:szCs w:val="24"/>
              </w:rPr>
              <w:t xml:space="preserve">(104/1/1)(106/1/1) </w:t>
            </w:r>
            <w:r>
              <w:rPr>
                <w:rFonts w:ascii="Times New Roman" w:eastAsia="標楷體" w:hAnsi="Times New Roman"/>
                <w:color w:val="FF0000"/>
                <w:szCs w:val="24"/>
                <w:u w:val="single"/>
              </w:rPr>
              <w:t>(109/5/1)</w:t>
            </w:r>
          </w:p>
          <w:p w:rsidR="00C349E3" w:rsidRDefault="00C349E3">
            <w:pPr>
              <w:spacing w:line="300" w:lineRule="exact"/>
              <w:ind w:left="510" w:hanging="510"/>
              <w:rPr>
                <w:rFonts w:ascii="Times New Roman" w:eastAsia="標楷體" w:hAnsi="Times New Roman"/>
                <w:color w:val="FF0000"/>
                <w:szCs w:val="24"/>
                <w:u w:val="single"/>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八、西醫基層全民健康保險非住院診斷關聯群</w:t>
            </w:r>
            <w:r>
              <w:rPr>
                <w:rFonts w:ascii="Times New Roman" w:eastAsia="標楷體" w:hAnsi="Times New Roman"/>
                <w:b/>
                <w:szCs w:val="24"/>
              </w:rPr>
              <w:t>(Tw-DRGs)</w:t>
            </w:r>
            <w:r>
              <w:rPr>
                <w:rFonts w:ascii="Times New Roman" w:eastAsia="標楷體" w:hAnsi="Times New Roman"/>
                <w:b/>
                <w:szCs w:val="24"/>
              </w:rPr>
              <w:t>案件醫療費用審查注意事項</w:t>
            </w:r>
            <w:r>
              <w:rPr>
                <w:rFonts w:ascii="Times New Roman" w:eastAsia="標楷體" w:hAnsi="Times New Roman"/>
                <w:b/>
                <w:szCs w:val="24"/>
              </w:rPr>
              <w:t>-</w:t>
            </w:r>
            <w:r>
              <w:rPr>
                <w:rFonts w:ascii="Times New Roman" w:eastAsia="標楷體" w:hAnsi="Times New Roman"/>
                <w:b/>
                <w:szCs w:val="24"/>
              </w:rPr>
              <w:t>耳鼻喉科</w:t>
            </w: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2009</w:t>
            </w:r>
            <w:r>
              <w:rPr>
                <w:rFonts w:ascii="Times New Roman" w:eastAsia="標楷體" w:hAnsi="Times New Roman"/>
                <w:b/>
                <w:szCs w:val="24"/>
              </w:rPr>
              <w:t>耳鼻喉科</w:t>
            </w: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200902</w:t>
            </w:r>
            <w:r>
              <w:rPr>
                <w:rFonts w:ascii="Times New Roman" w:eastAsia="標楷體" w:hAnsi="Times New Roman"/>
                <w:b/>
                <w:szCs w:val="24"/>
              </w:rPr>
              <w:t>內視鏡</w:t>
            </w:r>
          </w:p>
          <w:p w:rsidR="00C349E3" w:rsidRDefault="00C047D5">
            <w:pPr>
              <w:snapToGrid w:val="0"/>
              <w:spacing w:line="300" w:lineRule="exact"/>
              <w:ind w:left="1200" w:hanging="1200"/>
              <w:rPr>
                <w:rFonts w:ascii="Times New Roman" w:eastAsia="標楷體" w:hAnsi="Times New Roman"/>
                <w:szCs w:val="24"/>
              </w:rPr>
            </w:pPr>
            <w:r>
              <w:rPr>
                <w:rFonts w:ascii="Times New Roman" w:eastAsia="標楷體" w:hAnsi="Times New Roman"/>
                <w:szCs w:val="24"/>
              </w:rPr>
              <w:t>200902012</w:t>
            </w:r>
            <w:r>
              <w:rPr>
                <w:rFonts w:ascii="Times New Roman" w:eastAsia="標楷體" w:hAnsi="Times New Roman"/>
                <w:szCs w:val="24"/>
              </w:rPr>
              <w:t>鼻咽鏡</w:t>
            </w:r>
            <w:r>
              <w:rPr>
                <w:rFonts w:ascii="Times New Roman" w:eastAsia="標楷體" w:hAnsi="Times New Roman"/>
                <w:szCs w:val="24"/>
              </w:rPr>
              <w:t>Nasopha</w:t>
            </w:r>
            <w:r>
              <w:rPr>
                <w:rFonts w:ascii="Times New Roman" w:eastAsia="標楷體" w:hAnsi="Times New Roman"/>
                <w:szCs w:val="24"/>
              </w:rPr>
              <w:t>ryngoscopy (28002C)</w:t>
            </w:r>
            <w:r>
              <w:rPr>
                <w:rFonts w:ascii="Times New Roman" w:eastAsia="標楷體" w:hAnsi="Times New Roman"/>
                <w:szCs w:val="24"/>
              </w:rPr>
              <w:t>：</w:t>
            </w:r>
          </w:p>
          <w:p w:rsidR="00C349E3" w:rsidRDefault="00C047D5">
            <w:pPr>
              <w:snapToGrid w:val="0"/>
              <w:spacing w:line="300" w:lineRule="exact"/>
              <w:ind w:left="1200" w:hanging="1200"/>
              <w:rPr>
                <w:rFonts w:ascii="Times New Roman" w:eastAsia="標楷體" w:hAnsi="Times New Roman"/>
                <w:szCs w:val="24"/>
              </w:rPr>
            </w:pPr>
            <w:r>
              <w:rPr>
                <w:rFonts w:ascii="Times New Roman" w:eastAsia="標楷體" w:hAnsi="Times New Roman"/>
                <w:szCs w:val="24"/>
              </w:rPr>
              <w:t>200902012-01</w:t>
            </w:r>
            <w:r>
              <w:rPr>
                <w:rFonts w:ascii="Times New Roman" w:eastAsia="標楷體" w:hAnsi="Times New Roman"/>
                <w:szCs w:val="24"/>
              </w:rPr>
              <w:t>可用於診斷鼻腔、鼻竇或鼻咽、下咽、聲帶疾病、不明頸部腫塊、上消化呼吸道功能性障礙，或因病人有嘶聲症狀、強烈喉反射，或解剖結構異常無法執行間接反射鏡檢查者。</w:t>
            </w:r>
            <w:r>
              <w:rPr>
                <w:rFonts w:ascii="Times New Roman" w:eastAsia="標楷體" w:hAnsi="Times New Roman"/>
                <w:szCs w:val="24"/>
              </w:rPr>
              <w:t>(99/7/1) (107/2/1)</w:t>
            </w:r>
          </w:p>
          <w:p w:rsidR="00C349E3" w:rsidRDefault="00C047D5">
            <w:pPr>
              <w:spacing w:line="300" w:lineRule="exact"/>
              <w:ind w:left="510" w:hanging="510"/>
            </w:pPr>
            <w:r>
              <w:rPr>
                <w:rFonts w:ascii="Times New Roman" w:eastAsia="標楷體" w:hAnsi="Times New Roman"/>
                <w:szCs w:val="24"/>
              </w:rPr>
              <w:t>200902012-02</w:t>
            </w:r>
            <w:r>
              <w:rPr>
                <w:rFonts w:ascii="Times New Roman" w:eastAsia="標楷體" w:hAnsi="Times New Roman"/>
                <w:szCs w:val="24"/>
              </w:rPr>
              <w:t>送審時需檢附</w:t>
            </w:r>
            <w:r>
              <w:rPr>
                <w:rFonts w:ascii="Times New Roman" w:eastAsia="標楷體" w:hAnsi="Times New Roman"/>
                <w:color w:val="FF0000"/>
                <w:szCs w:val="24"/>
                <w:u w:val="single"/>
              </w:rPr>
              <w:t>當次檢查之手繪或影像圖片</w:t>
            </w:r>
            <w:r>
              <w:rPr>
                <w:rFonts w:ascii="Times New Roman" w:eastAsia="標楷體" w:hAnsi="Times New Roman"/>
                <w:szCs w:val="24"/>
              </w:rPr>
              <w:t>報告</w:t>
            </w:r>
            <w:r>
              <w:rPr>
                <w:rFonts w:ascii="Times New Roman" w:eastAsia="標楷體" w:hAnsi="Times New Roman"/>
                <w:strike/>
                <w:color w:val="FF0000"/>
                <w:szCs w:val="24"/>
              </w:rPr>
              <w:t>，手繪或影像圖片皆可</w:t>
            </w:r>
            <w:r>
              <w:rPr>
                <w:rFonts w:ascii="Times New Roman" w:eastAsia="標楷體" w:hAnsi="Times New Roman"/>
                <w:szCs w:val="24"/>
              </w:rPr>
              <w:t>。</w:t>
            </w:r>
            <w:r>
              <w:rPr>
                <w:rFonts w:ascii="Times New Roman" w:eastAsia="標楷體" w:hAnsi="Times New Roman"/>
                <w:color w:val="FF0000"/>
                <w:szCs w:val="24"/>
                <w:u w:val="single"/>
              </w:rPr>
              <w:t>(109/5/1)</w:t>
            </w:r>
          </w:p>
          <w:p w:rsidR="00C349E3" w:rsidRDefault="00C349E3">
            <w:pPr>
              <w:spacing w:line="300" w:lineRule="exact"/>
              <w:ind w:left="510" w:hanging="510"/>
              <w:rPr>
                <w:rFonts w:ascii="Times New Roman" w:eastAsia="標楷體" w:hAnsi="Times New Roman"/>
                <w:color w:val="FF0000"/>
                <w:szCs w:val="24"/>
                <w:u w:val="single"/>
              </w:rPr>
            </w:pPr>
          </w:p>
          <w:p w:rsidR="00C349E3" w:rsidRDefault="00C349E3">
            <w:pPr>
              <w:spacing w:line="300" w:lineRule="exact"/>
              <w:ind w:left="510" w:hanging="510"/>
              <w:rPr>
                <w:rFonts w:ascii="Times New Roman" w:eastAsia="標楷體" w:hAnsi="Times New Roman"/>
                <w:color w:val="FF0000"/>
                <w:szCs w:val="24"/>
                <w:u w:val="single"/>
              </w:rPr>
            </w:pP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200902022</w:t>
            </w:r>
            <w:r>
              <w:rPr>
                <w:rFonts w:ascii="Times New Roman" w:eastAsia="標楷體" w:hAnsi="Times New Roman"/>
                <w:szCs w:val="24"/>
              </w:rPr>
              <w:t>鼻竇內視鏡</w:t>
            </w:r>
            <w:r>
              <w:rPr>
                <w:rFonts w:ascii="Times New Roman" w:eastAsia="標楷體" w:hAnsi="Times New Roman"/>
                <w:szCs w:val="24"/>
              </w:rPr>
              <w:t>Sinoscopy (28003C)</w:t>
            </w:r>
            <w:r>
              <w:rPr>
                <w:rFonts w:ascii="Times New Roman" w:eastAsia="標楷體" w:hAnsi="Times New Roman"/>
                <w:szCs w:val="24"/>
              </w:rPr>
              <w:t>：</w:t>
            </w:r>
          </w:p>
          <w:p w:rsidR="00C349E3" w:rsidRDefault="00C047D5">
            <w:pPr>
              <w:spacing w:line="300" w:lineRule="exact"/>
              <w:ind w:left="1440" w:hanging="1440"/>
            </w:pPr>
            <w:r>
              <w:rPr>
                <w:rFonts w:ascii="Times New Roman" w:eastAsia="標楷體" w:hAnsi="Times New Roman"/>
                <w:szCs w:val="24"/>
              </w:rPr>
              <w:t>200902022-01</w:t>
            </w:r>
            <w:r>
              <w:rPr>
                <w:rFonts w:ascii="Times New Roman" w:eastAsia="標楷體" w:hAnsi="Times New Roman"/>
                <w:szCs w:val="24"/>
              </w:rPr>
              <w:t>可用於診斷鼻竇疾病，內視鏡鼻竇功能手術</w:t>
            </w:r>
            <w:r>
              <w:rPr>
                <w:rFonts w:ascii="Times New Roman" w:eastAsia="標楷體" w:hAnsi="Times New Roman"/>
                <w:szCs w:val="24"/>
              </w:rPr>
              <w:t>(functi</w:t>
            </w:r>
            <w:r>
              <w:rPr>
                <w:rFonts w:ascii="Times New Roman" w:eastAsia="標楷體" w:hAnsi="Times New Roman"/>
                <w:szCs w:val="24"/>
              </w:rPr>
              <w:t>onal endoscopic sinus surgery</w:t>
            </w:r>
            <w:r>
              <w:rPr>
                <w:rFonts w:ascii="Times New Roman" w:eastAsia="標楷體" w:hAnsi="Times New Roman"/>
                <w:szCs w:val="24"/>
              </w:rPr>
              <w:t>，</w:t>
            </w:r>
            <w:r>
              <w:rPr>
                <w:rFonts w:ascii="Times New Roman" w:eastAsia="標楷體" w:hAnsi="Times New Roman"/>
                <w:szCs w:val="24"/>
              </w:rPr>
              <w:t>FESS)</w:t>
            </w:r>
            <w:r>
              <w:rPr>
                <w:rFonts w:ascii="Times New Roman" w:eastAsia="標楷體" w:hAnsi="Times New Roman"/>
                <w:szCs w:val="24"/>
              </w:rPr>
              <w:t>手術前得申報</w:t>
            </w:r>
            <w:r>
              <w:rPr>
                <w:rFonts w:ascii="Times New Roman" w:eastAsia="標楷體" w:hAnsi="Times New Roman"/>
                <w:szCs w:val="24"/>
              </w:rPr>
              <w:t>1</w:t>
            </w:r>
            <w:r>
              <w:rPr>
                <w:rFonts w:ascii="Times New Roman" w:eastAsia="標楷體" w:hAnsi="Times New Roman"/>
                <w:szCs w:val="24"/>
              </w:rPr>
              <w:t>次，手術後</w:t>
            </w:r>
            <w:r>
              <w:rPr>
                <w:rFonts w:ascii="Times New Roman" w:eastAsia="標楷體" w:hAnsi="Times New Roman"/>
                <w:szCs w:val="24"/>
              </w:rPr>
              <w:t>3</w:t>
            </w:r>
            <w:r>
              <w:rPr>
                <w:rFonts w:ascii="Times New Roman" w:eastAsia="標楷體" w:hAnsi="Times New Roman"/>
                <w:szCs w:val="24"/>
              </w:rPr>
              <w:t>個月內</w:t>
            </w:r>
            <w:r>
              <w:rPr>
                <w:rFonts w:ascii="Times New Roman" w:eastAsia="標楷體" w:hAnsi="Times New Roman"/>
                <w:strike/>
                <w:color w:val="FF0000"/>
                <w:szCs w:val="24"/>
              </w:rPr>
              <w:t>得</w:t>
            </w:r>
            <w:r>
              <w:rPr>
                <w:rFonts w:ascii="Times New Roman" w:eastAsia="標楷體" w:hAnsi="Times New Roman"/>
                <w:color w:val="FF0000"/>
                <w:szCs w:val="24"/>
                <w:u w:val="single"/>
              </w:rPr>
              <w:t>最多</w:t>
            </w:r>
            <w:r>
              <w:rPr>
                <w:rFonts w:ascii="Times New Roman" w:eastAsia="標楷體" w:hAnsi="Times New Roman"/>
                <w:szCs w:val="24"/>
              </w:rPr>
              <w:t>申報</w:t>
            </w:r>
            <w:r>
              <w:rPr>
                <w:rFonts w:ascii="Times New Roman" w:eastAsia="標楷體" w:hAnsi="Times New Roman"/>
                <w:szCs w:val="24"/>
              </w:rPr>
              <w:t>3</w:t>
            </w:r>
            <w:r>
              <w:rPr>
                <w:rFonts w:ascii="Times New Roman" w:eastAsia="標楷體" w:hAnsi="Times New Roman"/>
                <w:szCs w:val="24"/>
              </w:rPr>
              <w:t>次</w:t>
            </w:r>
            <w:r>
              <w:rPr>
                <w:rFonts w:ascii="Times New Roman" w:eastAsia="標楷體" w:hAnsi="Times New Roman"/>
                <w:strike/>
                <w:color w:val="FF0000"/>
                <w:szCs w:val="24"/>
              </w:rPr>
              <w:t>，手術前後合計最多申報</w:t>
            </w:r>
            <w:r>
              <w:rPr>
                <w:rFonts w:ascii="Times New Roman" w:eastAsia="標楷體" w:hAnsi="Times New Roman"/>
                <w:strike/>
                <w:color w:val="FF0000"/>
                <w:szCs w:val="24"/>
              </w:rPr>
              <w:t>4</w:t>
            </w:r>
            <w:r>
              <w:rPr>
                <w:rFonts w:ascii="Times New Roman" w:eastAsia="標楷體" w:hAnsi="Times New Roman"/>
                <w:strike/>
                <w:color w:val="FF0000"/>
                <w:szCs w:val="24"/>
              </w:rPr>
              <w:t>次</w:t>
            </w:r>
            <w:r>
              <w:rPr>
                <w:rFonts w:ascii="Times New Roman" w:eastAsia="標楷體" w:hAnsi="Times New Roman"/>
                <w:szCs w:val="24"/>
              </w:rPr>
              <w:t>。</w:t>
            </w:r>
            <w:r>
              <w:rPr>
                <w:rFonts w:ascii="Times New Roman" w:eastAsia="標楷體" w:hAnsi="Times New Roman"/>
                <w:szCs w:val="24"/>
              </w:rPr>
              <w:t>(97/5/1)(100/1/1) (107/2/1)</w:t>
            </w:r>
            <w:r>
              <w:rPr>
                <w:rFonts w:ascii="Times New Roman" w:eastAsia="標楷體" w:hAnsi="Times New Roman"/>
                <w:color w:val="FF0000"/>
                <w:szCs w:val="24"/>
                <w:u w:val="single"/>
              </w:rPr>
              <w:t xml:space="preserve"> (109/5/1)</w:t>
            </w:r>
          </w:p>
          <w:p w:rsidR="00C349E3" w:rsidRDefault="00C047D5">
            <w:pPr>
              <w:spacing w:line="300" w:lineRule="exact"/>
              <w:ind w:left="510" w:hanging="510"/>
            </w:pPr>
            <w:r>
              <w:rPr>
                <w:rFonts w:ascii="Times New Roman" w:eastAsia="標楷體" w:hAnsi="Times New Roman"/>
                <w:szCs w:val="24"/>
              </w:rPr>
              <w:t>200902022-02</w:t>
            </w:r>
            <w:r>
              <w:rPr>
                <w:rFonts w:ascii="Times New Roman" w:eastAsia="標楷體" w:hAnsi="Times New Roman"/>
                <w:szCs w:val="24"/>
              </w:rPr>
              <w:t>送審時需附</w:t>
            </w:r>
            <w:r>
              <w:rPr>
                <w:rFonts w:ascii="Times New Roman" w:eastAsia="標楷體" w:hAnsi="Times New Roman"/>
                <w:color w:val="FF0000"/>
                <w:szCs w:val="24"/>
                <w:u w:val="single"/>
              </w:rPr>
              <w:t>當次檢查之手繪或影像圖片</w:t>
            </w:r>
            <w:r>
              <w:rPr>
                <w:rFonts w:ascii="Times New Roman" w:eastAsia="標楷體" w:hAnsi="Times New Roman"/>
                <w:szCs w:val="24"/>
              </w:rPr>
              <w:t>報告</w:t>
            </w:r>
            <w:r>
              <w:rPr>
                <w:rFonts w:ascii="Times New Roman" w:eastAsia="標楷體" w:hAnsi="Times New Roman"/>
                <w:strike/>
                <w:color w:val="FF0000"/>
                <w:szCs w:val="24"/>
              </w:rPr>
              <w:t>，手繪或影像圖片皆可</w:t>
            </w:r>
            <w:r>
              <w:rPr>
                <w:rFonts w:ascii="Times New Roman" w:eastAsia="標楷體" w:hAnsi="Times New Roman"/>
                <w:szCs w:val="24"/>
              </w:rPr>
              <w:t>。</w:t>
            </w:r>
            <w:r>
              <w:rPr>
                <w:rFonts w:ascii="Times New Roman" w:eastAsia="標楷體" w:hAnsi="Times New Roman"/>
                <w:color w:val="FF0000"/>
                <w:szCs w:val="24"/>
                <w:u w:val="single"/>
              </w:rPr>
              <w:t>(109/5/1)</w:t>
            </w:r>
          </w:p>
          <w:p w:rsidR="00C349E3" w:rsidRDefault="00C349E3">
            <w:pPr>
              <w:spacing w:line="300" w:lineRule="exact"/>
              <w:ind w:left="510" w:hanging="510"/>
              <w:rPr>
                <w:rFonts w:ascii="標楷體" w:eastAsia="標楷體" w:hAnsi="標楷體"/>
                <w:szCs w:val="24"/>
              </w:rPr>
            </w:pPr>
          </w:p>
          <w:p w:rsidR="00C349E3" w:rsidRDefault="00C047D5">
            <w:pPr>
              <w:spacing w:line="300" w:lineRule="exact"/>
              <w:ind w:left="510" w:hanging="510"/>
              <w:rPr>
                <w:rFonts w:ascii="Times New Roman" w:eastAsia="標楷體" w:hAnsi="Times New Roman"/>
                <w:szCs w:val="24"/>
              </w:rPr>
            </w:pPr>
            <w:r>
              <w:rPr>
                <w:rFonts w:ascii="Times New Roman" w:eastAsia="標楷體" w:hAnsi="Times New Roman"/>
                <w:szCs w:val="24"/>
              </w:rPr>
              <w:t>200902032</w:t>
            </w:r>
            <w:r>
              <w:rPr>
                <w:rFonts w:ascii="Times New Roman" w:eastAsia="標楷體" w:hAnsi="Times New Roman"/>
                <w:szCs w:val="24"/>
              </w:rPr>
              <w:t>喉鏡</w:t>
            </w:r>
            <w:r>
              <w:rPr>
                <w:rFonts w:ascii="Times New Roman" w:eastAsia="標楷體" w:hAnsi="Times New Roman"/>
                <w:szCs w:val="24"/>
              </w:rPr>
              <w:t>Laryngoscopy (28004C)</w:t>
            </w:r>
            <w:r>
              <w:rPr>
                <w:rFonts w:ascii="Times New Roman" w:eastAsia="標楷體" w:hAnsi="Times New Roman"/>
                <w:szCs w:val="24"/>
              </w:rPr>
              <w:t>：</w:t>
            </w:r>
            <w:r>
              <w:rPr>
                <w:rFonts w:ascii="Times New Roman" w:eastAsia="標楷體" w:hAnsi="Times New Roman"/>
                <w:szCs w:val="24"/>
              </w:rPr>
              <w:t xml:space="preserve"> </w:t>
            </w:r>
          </w:p>
          <w:p w:rsidR="00C349E3" w:rsidRDefault="00C047D5">
            <w:pPr>
              <w:spacing w:line="300" w:lineRule="exact"/>
              <w:ind w:left="743" w:hanging="743"/>
              <w:rPr>
                <w:rFonts w:ascii="Times New Roman" w:eastAsia="標楷體" w:hAnsi="Times New Roman"/>
                <w:szCs w:val="24"/>
              </w:rPr>
            </w:pPr>
            <w:r>
              <w:rPr>
                <w:rFonts w:ascii="Times New Roman" w:eastAsia="標楷體" w:hAnsi="Times New Roman"/>
                <w:szCs w:val="24"/>
              </w:rPr>
              <w:t>200902032-01</w:t>
            </w:r>
            <w:r>
              <w:rPr>
                <w:rFonts w:ascii="Times New Roman" w:eastAsia="標楷體" w:hAnsi="Times New Roman"/>
                <w:szCs w:val="24"/>
              </w:rPr>
              <w:t>可用於診斷咽喉疾病。</w:t>
            </w:r>
          </w:p>
          <w:p w:rsidR="00C349E3" w:rsidRDefault="00C047D5">
            <w:pPr>
              <w:spacing w:line="300" w:lineRule="exact"/>
              <w:ind w:left="510" w:hanging="510"/>
            </w:pPr>
            <w:r>
              <w:rPr>
                <w:rFonts w:ascii="Times New Roman" w:eastAsia="標楷體" w:hAnsi="Times New Roman"/>
                <w:szCs w:val="24"/>
              </w:rPr>
              <w:t>200902032-02</w:t>
            </w:r>
            <w:r>
              <w:rPr>
                <w:rFonts w:ascii="Times New Roman" w:eastAsia="標楷體" w:hAnsi="Times New Roman"/>
                <w:szCs w:val="24"/>
              </w:rPr>
              <w:t>送審時需附</w:t>
            </w:r>
            <w:r>
              <w:rPr>
                <w:rFonts w:ascii="Times New Roman" w:eastAsia="標楷體" w:hAnsi="Times New Roman"/>
                <w:color w:val="FF0000"/>
                <w:szCs w:val="24"/>
                <w:u w:val="single"/>
              </w:rPr>
              <w:t>當次檢查之手繪或影像圖片</w:t>
            </w:r>
            <w:r>
              <w:rPr>
                <w:rFonts w:ascii="Times New Roman" w:eastAsia="標楷體" w:hAnsi="Times New Roman"/>
                <w:szCs w:val="24"/>
              </w:rPr>
              <w:t>報告</w:t>
            </w:r>
            <w:r>
              <w:rPr>
                <w:rFonts w:ascii="Times New Roman" w:eastAsia="標楷體" w:hAnsi="Times New Roman"/>
                <w:strike/>
                <w:color w:val="FF0000"/>
                <w:szCs w:val="24"/>
              </w:rPr>
              <w:t>，手繪或影像圖片皆可</w:t>
            </w:r>
            <w:r>
              <w:rPr>
                <w:rFonts w:ascii="Times New Roman" w:eastAsia="標楷體" w:hAnsi="Times New Roman"/>
                <w:szCs w:val="24"/>
              </w:rPr>
              <w:t>。</w:t>
            </w:r>
            <w:r>
              <w:rPr>
                <w:rFonts w:ascii="Times New Roman" w:eastAsia="標楷體" w:hAnsi="Times New Roman"/>
                <w:color w:val="FF0000"/>
                <w:szCs w:val="24"/>
                <w:u w:val="single"/>
              </w:rPr>
              <w:t>(109/5/1)</w:t>
            </w:r>
          </w:p>
          <w:p w:rsidR="00C349E3" w:rsidRDefault="00C047D5">
            <w:pPr>
              <w:spacing w:line="300" w:lineRule="exact"/>
              <w:ind w:left="510" w:hanging="510"/>
            </w:pPr>
            <w:r>
              <w:rPr>
                <w:rFonts w:ascii="Times New Roman" w:eastAsia="標楷體" w:hAnsi="Times New Roman"/>
                <w:szCs w:val="24"/>
              </w:rPr>
              <w:t>200902032-03</w:t>
            </w:r>
            <w:r>
              <w:rPr>
                <w:rFonts w:ascii="Times New Roman" w:eastAsia="標楷體" w:hAnsi="Times New Roman"/>
                <w:szCs w:val="24"/>
              </w:rPr>
              <w:t>不得同時申報喉頻閃光源內視鏡</w:t>
            </w:r>
            <w:r>
              <w:rPr>
                <w:rFonts w:ascii="Times New Roman" w:eastAsia="標楷體" w:hAnsi="Times New Roman"/>
                <w:szCs w:val="24"/>
              </w:rPr>
              <w:t>(28005B)</w:t>
            </w:r>
            <w:r>
              <w:rPr>
                <w:rFonts w:ascii="Times New Roman" w:eastAsia="標楷體" w:hAnsi="Times New Roman"/>
                <w:szCs w:val="24"/>
              </w:rPr>
              <w:t>。</w:t>
            </w:r>
          </w:p>
          <w:p w:rsidR="00C349E3" w:rsidRDefault="00C349E3">
            <w:pPr>
              <w:spacing w:line="300" w:lineRule="exact"/>
              <w:ind w:left="510" w:hanging="510"/>
              <w:rPr>
                <w:rFonts w:ascii="標楷體" w:eastAsia="標楷體" w:hAnsi="標楷體"/>
                <w:szCs w:val="24"/>
              </w:rPr>
            </w:pPr>
          </w:p>
          <w:p w:rsidR="00C349E3" w:rsidRDefault="00C047D5">
            <w:pPr>
              <w:spacing w:line="300" w:lineRule="exact"/>
              <w:ind w:left="510" w:hanging="510"/>
            </w:pPr>
            <w:r>
              <w:rPr>
                <w:rFonts w:ascii="Times New Roman" w:eastAsia="標楷體" w:hAnsi="Times New Roman"/>
                <w:szCs w:val="24"/>
              </w:rPr>
              <w:t>200902040</w:t>
            </w:r>
            <w:r>
              <w:rPr>
                <w:rFonts w:ascii="Times New Roman" w:eastAsia="標楷體" w:hAnsi="Times New Roman"/>
                <w:szCs w:val="24"/>
              </w:rPr>
              <w:t>追蹤鼻咽癌，咽喉癌及其它頭頸部癌症之內視鏡：</w:t>
            </w:r>
            <w:r>
              <w:rPr>
                <w:rFonts w:ascii="Times New Roman" w:eastAsia="標楷體" w:hAnsi="Times New Roman"/>
                <w:strike/>
                <w:color w:val="FF0000"/>
                <w:szCs w:val="24"/>
              </w:rPr>
              <w:t>電</w:t>
            </w:r>
            <w:r>
              <w:rPr>
                <w:rFonts w:ascii="Times New Roman" w:eastAsia="標楷體" w:hAnsi="Times New Roman"/>
                <w:color w:val="FF0000"/>
                <w:szCs w:val="24"/>
                <w:u w:val="single"/>
              </w:rPr>
              <w:t>治</w:t>
            </w:r>
            <w:r>
              <w:rPr>
                <w:rFonts w:ascii="Times New Roman" w:eastAsia="標楷體" w:hAnsi="Times New Roman"/>
                <w:szCs w:val="24"/>
              </w:rPr>
              <w:t>療中得申報三次，</w:t>
            </w:r>
            <w:r>
              <w:rPr>
                <w:rFonts w:ascii="Times New Roman" w:eastAsia="標楷體" w:hAnsi="Times New Roman"/>
                <w:strike/>
                <w:color w:val="FF0000"/>
                <w:szCs w:val="24"/>
              </w:rPr>
              <w:t>電</w:t>
            </w:r>
            <w:r>
              <w:rPr>
                <w:rFonts w:ascii="Times New Roman" w:eastAsia="標楷體" w:hAnsi="Times New Roman"/>
                <w:color w:val="FF0000"/>
                <w:szCs w:val="24"/>
                <w:u w:val="single"/>
              </w:rPr>
              <w:t>治</w:t>
            </w:r>
            <w:r>
              <w:rPr>
                <w:rFonts w:ascii="Times New Roman" w:eastAsia="標楷體" w:hAnsi="Times New Roman"/>
                <w:szCs w:val="24"/>
              </w:rPr>
              <w:t>療後之追蹤一個月得申報</w:t>
            </w:r>
            <w:r>
              <w:rPr>
                <w:rFonts w:ascii="Times New Roman" w:eastAsia="標楷體" w:hAnsi="Times New Roman"/>
                <w:szCs w:val="24"/>
              </w:rPr>
              <w:t>1</w:t>
            </w:r>
            <w:r>
              <w:rPr>
                <w:rFonts w:ascii="Times New Roman" w:eastAsia="標楷體" w:hAnsi="Times New Roman"/>
                <w:szCs w:val="24"/>
              </w:rPr>
              <w:t>次。頸部腫瘤，疑似原發或轉移性癌，診斷</w:t>
            </w:r>
            <w:r>
              <w:rPr>
                <w:rFonts w:ascii="Times New Roman" w:eastAsia="標楷體" w:hAnsi="Times New Roman"/>
                <w:szCs w:val="24"/>
              </w:rPr>
              <w:t>(</w:t>
            </w:r>
            <w:r>
              <w:rPr>
                <w:rFonts w:ascii="Times New Roman" w:eastAsia="標楷體" w:hAnsi="Times New Roman"/>
                <w:szCs w:val="24"/>
              </w:rPr>
              <w:t>含切片</w:t>
            </w:r>
            <w:r>
              <w:rPr>
                <w:rFonts w:ascii="Times New Roman" w:eastAsia="標楷體" w:hAnsi="Times New Roman"/>
                <w:szCs w:val="24"/>
              </w:rPr>
              <w:t>)</w:t>
            </w:r>
            <w:r>
              <w:rPr>
                <w:rFonts w:ascii="Times New Roman" w:eastAsia="標楷體" w:hAnsi="Times New Roman"/>
                <w:szCs w:val="24"/>
              </w:rPr>
              <w:t>時，得申報</w:t>
            </w:r>
            <w:r>
              <w:rPr>
                <w:rFonts w:ascii="Times New Roman" w:eastAsia="標楷體" w:hAnsi="Times New Roman"/>
                <w:szCs w:val="24"/>
              </w:rPr>
              <w:t>1</w:t>
            </w:r>
            <w:r>
              <w:rPr>
                <w:rFonts w:ascii="Times New Roman" w:eastAsia="標楷體" w:hAnsi="Times New Roman"/>
                <w:szCs w:val="24"/>
              </w:rPr>
              <w:t>次，確認為癌症後，依頭頸癌之申報原則。</w:t>
            </w:r>
            <w:r>
              <w:rPr>
                <w:rFonts w:ascii="Times New Roman" w:eastAsia="標楷體" w:hAnsi="Times New Roman"/>
                <w:color w:val="FF0000"/>
                <w:szCs w:val="24"/>
                <w:u w:val="single"/>
              </w:rPr>
              <w:t>(109/5/1)</w:t>
            </w:r>
          </w:p>
          <w:p w:rsidR="00C349E3" w:rsidRDefault="00C349E3">
            <w:pPr>
              <w:spacing w:line="300" w:lineRule="exact"/>
              <w:ind w:left="510" w:hanging="510"/>
              <w:rPr>
                <w:rFonts w:ascii="標楷體" w:eastAsia="標楷體" w:hAnsi="標楷體"/>
                <w:szCs w:val="24"/>
              </w:rPr>
            </w:pPr>
          </w:p>
          <w:p w:rsidR="00C349E3" w:rsidRDefault="00C047D5">
            <w:pPr>
              <w:spacing w:line="300" w:lineRule="exact"/>
              <w:ind w:left="510" w:hanging="510"/>
              <w:rPr>
                <w:rFonts w:ascii="標楷體" w:eastAsia="標楷體" w:hAnsi="標楷體"/>
                <w:b/>
                <w:szCs w:val="24"/>
              </w:rPr>
            </w:pPr>
            <w:r>
              <w:rPr>
                <w:rFonts w:ascii="標楷體" w:eastAsia="標楷體" w:hAnsi="標楷體"/>
                <w:b/>
                <w:szCs w:val="24"/>
              </w:rPr>
              <w:t>十、皮膚科審查注意事項</w:t>
            </w:r>
          </w:p>
          <w:p w:rsidR="00C349E3" w:rsidRDefault="00C047D5">
            <w:pPr>
              <w:spacing w:line="300" w:lineRule="exact"/>
              <w:ind w:left="510" w:hanging="510"/>
              <w:rPr>
                <w:rFonts w:ascii="標楷體" w:eastAsia="標楷體" w:hAnsi="標楷體"/>
                <w:color w:val="FF0000"/>
                <w:szCs w:val="24"/>
                <w:u w:val="single"/>
              </w:rPr>
            </w:pPr>
            <w:r>
              <w:rPr>
                <w:rFonts w:ascii="標楷體" w:eastAsia="標楷體" w:hAnsi="標楷體"/>
                <w:color w:val="FF0000"/>
                <w:szCs w:val="24"/>
                <w:u w:val="single"/>
              </w:rPr>
              <w:t>(</w:t>
            </w:r>
            <w:r>
              <w:rPr>
                <w:rFonts w:ascii="標楷體" w:eastAsia="標楷體" w:hAnsi="標楷體"/>
                <w:color w:val="FF0000"/>
                <w:szCs w:val="24"/>
                <w:u w:val="single"/>
              </w:rPr>
              <w:t>二十一</w:t>
            </w:r>
            <w:r>
              <w:rPr>
                <w:rFonts w:ascii="標楷體" w:eastAsia="標楷體" w:hAnsi="標楷體"/>
                <w:color w:val="FF0000"/>
                <w:szCs w:val="24"/>
                <w:u w:val="single"/>
              </w:rPr>
              <w:t xml:space="preserve">) </w:t>
            </w:r>
            <w:r>
              <w:rPr>
                <w:rFonts w:ascii="標楷體" w:eastAsia="標楷體" w:hAnsi="標楷體"/>
                <w:color w:val="FF0000"/>
                <w:szCs w:val="24"/>
                <w:u w:val="single"/>
              </w:rPr>
              <w:t>照光治療：</w:t>
            </w:r>
            <w:r>
              <w:rPr>
                <w:rFonts w:ascii="標楷體" w:eastAsia="標楷體" w:hAnsi="標楷體"/>
                <w:color w:val="FF0000"/>
                <w:szCs w:val="24"/>
                <w:u w:val="single"/>
              </w:rPr>
              <w:t xml:space="preserve"> </w:t>
            </w:r>
          </w:p>
          <w:p w:rsidR="00C349E3" w:rsidRDefault="00C047D5">
            <w:pPr>
              <w:spacing w:line="300" w:lineRule="exact"/>
              <w:ind w:left="34" w:hanging="34"/>
            </w:pPr>
            <w:r>
              <w:rPr>
                <w:rFonts w:ascii="標楷體" w:eastAsia="標楷體" w:hAnsi="標楷體"/>
                <w:color w:val="FF0000"/>
                <w:szCs w:val="24"/>
                <w:u w:val="single"/>
              </w:rPr>
              <w:t>病歷應附照片（首次治療前），並依規定註明每次治療日期及劑量，若未註明則保險人不予給付。病情穩定者，同一療程以六次為原</w:t>
            </w:r>
            <w:r>
              <w:rPr>
                <w:rFonts w:ascii="標楷體" w:eastAsia="標楷體" w:hAnsi="標楷體"/>
                <w:color w:val="FF0000"/>
                <w:szCs w:val="24"/>
                <w:u w:val="single"/>
              </w:rPr>
              <w:t>則。治療後每三個月照相</w:t>
            </w:r>
            <w:r>
              <w:rPr>
                <w:rFonts w:ascii="標楷體" w:eastAsia="標楷體" w:hAnsi="標楷體"/>
                <w:color w:val="FF0000"/>
                <w:szCs w:val="24"/>
                <w:u w:val="single"/>
              </w:rPr>
              <w:lastRenderedPageBreak/>
              <w:t>一次檢視改善情形，每</w:t>
            </w:r>
            <w:r>
              <w:rPr>
                <w:rFonts w:ascii="標楷體" w:eastAsia="標楷體" w:hAnsi="標楷體"/>
                <w:color w:val="FF0000"/>
                <w:szCs w:val="24"/>
                <w:u w:val="single"/>
              </w:rPr>
              <w:t>50</w:t>
            </w:r>
            <w:r>
              <w:rPr>
                <w:rFonts w:ascii="標楷體" w:eastAsia="標楷體" w:hAnsi="標楷體"/>
                <w:color w:val="FF0000"/>
                <w:szCs w:val="24"/>
                <w:u w:val="single"/>
              </w:rPr>
              <w:t>次須重新評估。每次治療須有患者親自簽名。</w:t>
            </w:r>
            <w:r>
              <w:rPr>
                <w:rFonts w:ascii="標楷體" w:eastAsia="標楷體" w:hAnsi="標楷體"/>
                <w:color w:val="0070C0"/>
                <w:szCs w:val="24"/>
              </w:rPr>
              <w:t>(109/5/1)</w:t>
            </w:r>
          </w:p>
          <w:p w:rsidR="00C349E3" w:rsidRDefault="00C349E3">
            <w:pPr>
              <w:spacing w:line="300" w:lineRule="exact"/>
              <w:ind w:left="34" w:hanging="34"/>
              <w:rPr>
                <w:rFonts w:ascii="標楷體" w:eastAsia="標楷體" w:hAnsi="標楷體"/>
                <w:color w:val="0070C0"/>
                <w:szCs w:val="24"/>
              </w:rPr>
            </w:pPr>
          </w:p>
          <w:p w:rsidR="00C349E3" w:rsidRDefault="00C349E3">
            <w:pPr>
              <w:spacing w:line="300" w:lineRule="exact"/>
              <w:rPr>
                <w:rFonts w:ascii="標楷體" w:eastAsia="標楷體" w:hAnsi="標楷體"/>
                <w:color w:val="0070C0"/>
                <w:szCs w:val="24"/>
              </w:rPr>
            </w:pPr>
          </w:p>
          <w:p w:rsidR="00C349E3" w:rsidRDefault="00C047D5">
            <w:pPr>
              <w:spacing w:line="300" w:lineRule="exact"/>
              <w:ind w:left="1201" w:hanging="1201"/>
            </w:pPr>
            <w:r>
              <w:rPr>
                <w:rFonts w:ascii="標楷體" w:eastAsia="標楷體" w:hAnsi="標楷體"/>
                <w:b/>
                <w:szCs w:val="24"/>
              </w:rPr>
              <w:t>十一、神經內科審查注意事項</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檢查項目審查原則及注意事項：</w:t>
            </w:r>
          </w:p>
          <w:p w:rsidR="00C349E3" w:rsidRDefault="00C047D5">
            <w:pPr>
              <w:spacing w:line="300" w:lineRule="exact"/>
              <w:ind w:left="34" w:hanging="34"/>
            </w:pPr>
            <w:r>
              <w:rPr>
                <w:rFonts w:ascii="標楷體" w:eastAsia="標楷體" w:hAnsi="標楷體"/>
                <w:szCs w:val="24"/>
              </w:rPr>
              <w:t>5.</w:t>
            </w:r>
            <w:r>
              <w:rPr>
                <w:rFonts w:ascii="標楷體" w:eastAsia="標楷體" w:hAnsi="標楷體"/>
                <w:szCs w:val="24"/>
              </w:rPr>
              <w:t>神經學檢查如同時施行</w:t>
            </w:r>
            <w:r>
              <w:rPr>
                <w:rFonts w:ascii="標楷體" w:eastAsia="標楷體" w:hAnsi="標楷體"/>
                <w:color w:val="FF0000"/>
                <w:szCs w:val="24"/>
              </w:rPr>
              <w:t>20013</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頸動脈超音波</w:t>
            </w:r>
            <w:r>
              <w:rPr>
                <w:rFonts w:ascii="標楷體" w:eastAsia="標楷體" w:hAnsi="標楷體"/>
                <w:szCs w:val="24"/>
              </w:rPr>
              <w:t>)</w:t>
            </w:r>
            <w:r>
              <w:rPr>
                <w:rFonts w:ascii="標楷體" w:eastAsia="標楷體" w:hAnsi="標楷體"/>
                <w:szCs w:val="24"/>
              </w:rPr>
              <w:t>、</w:t>
            </w:r>
            <w:r>
              <w:rPr>
                <w:rFonts w:ascii="標楷體" w:eastAsia="標楷體" w:hAnsi="標楷體"/>
                <w:szCs w:val="24"/>
              </w:rPr>
              <w:t>20021B(</w:t>
            </w:r>
            <w:r>
              <w:rPr>
                <w:rFonts w:ascii="標楷體" w:eastAsia="標楷體" w:hAnsi="標楷體"/>
                <w:szCs w:val="24"/>
              </w:rPr>
              <w:t>眼動脈流速測定</w:t>
            </w:r>
            <w:r>
              <w:rPr>
                <w:rFonts w:ascii="標楷體" w:eastAsia="標楷體" w:hAnsi="標楷體"/>
                <w:szCs w:val="24"/>
              </w:rPr>
              <w:t>)</w:t>
            </w:r>
            <w:r>
              <w:rPr>
                <w:rFonts w:ascii="標楷體" w:eastAsia="標楷體" w:hAnsi="標楷體"/>
                <w:szCs w:val="24"/>
              </w:rPr>
              <w:t>二項檢查之適應症：</w:t>
            </w:r>
            <w:r>
              <w:rPr>
                <w:rFonts w:ascii="標楷體" w:eastAsia="標楷體" w:hAnsi="標楷體"/>
                <w:szCs w:val="24"/>
              </w:rPr>
              <w:t>(101/2/1)</w:t>
            </w:r>
            <w:r>
              <w:rPr>
                <w:rFonts w:ascii="標楷體" w:eastAsia="標楷體" w:hAnsi="標楷體" w:cs="新細明體"/>
                <w:color w:val="FF0000"/>
                <w:szCs w:val="24"/>
                <w:u w:val="single"/>
              </w:rPr>
              <w:t>(109/5/1)</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(1)</w:t>
            </w:r>
            <w:r>
              <w:rPr>
                <w:rFonts w:ascii="標楷體" w:eastAsia="標楷體" w:hAnsi="標楷體"/>
                <w:szCs w:val="24"/>
              </w:rPr>
              <w:t>症狀性、缺血性腦血管疾病。</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甲、腦中風</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乙、暫時性腦缺血發作</w:t>
            </w:r>
            <w:r>
              <w:rPr>
                <w:rFonts w:ascii="標楷體" w:eastAsia="標楷體" w:hAnsi="標楷體"/>
                <w:szCs w:val="24"/>
              </w:rPr>
              <w:t>(TIA)</w:t>
            </w:r>
            <w:r>
              <w:rPr>
                <w:rFonts w:ascii="標楷體" w:eastAsia="標楷體" w:hAnsi="標楷體"/>
                <w:szCs w:val="24"/>
              </w:rPr>
              <w:t>。</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(2)</w:t>
            </w:r>
            <w:r>
              <w:rPr>
                <w:rFonts w:ascii="標楷體" w:eastAsia="標楷體" w:hAnsi="標楷體"/>
                <w:szCs w:val="24"/>
              </w:rPr>
              <w:t>腦血管疾病高危險群。</w:t>
            </w:r>
          </w:p>
          <w:p w:rsidR="00C349E3" w:rsidRDefault="00C047D5">
            <w:pPr>
              <w:spacing w:line="300" w:lineRule="exact"/>
              <w:ind w:left="34" w:hanging="34"/>
              <w:rPr>
                <w:rFonts w:ascii="標楷體" w:eastAsia="標楷體" w:hAnsi="標楷體"/>
                <w:szCs w:val="24"/>
              </w:rPr>
            </w:pPr>
            <w:r>
              <w:rPr>
                <w:rFonts w:ascii="標楷體" w:eastAsia="標楷體" w:hAnsi="標楷體"/>
                <w:szCs w:val="24"/>
              </w:rPr>
              <w:t>(3)</w:t>
            </w:r>
            <w:r>
              <w:rPr>
                <w:rFonts w:ascii="標楷體" w:eastAsia="標楷體" w:hAnsi="標楷體"/>
                <w:szCs w:val="24"/>
              </w:rPr>
              <w:t>其他特殊腦血管疾病。</w:t>
            </w:r>
          </w:p>
          <w:p w:rsidR="00C349E3" w:rsidRDefault="00C349E3">
            <w:pPr>
              <w:spacing w:line="300" w:lineRule="exact"/>
              <w:ind w:left="34" w:hanging="34"/>
              <w:rPr>
                <w:rFonts w:ascii="標楷體" w:eastAsia="標楷體" w:hAnsi="標楷體"/>
                <w:color w:val="0070C0"/>
                <w:szCs w:val="24"/>
              </w:rPr>
            </w:pPr>
          </w:p>
          <w:p w:rsidR="00C349E3" w:rsidRDefault="00C047D5">
            <w:pPr>
              <w:spacing w:line="300" w:lineRule="exact"/>
              <w:ind w:left="1201" w:hanging="1201"/>
              <w:rPr>
                <w:rFonts w:ascii="標楷體" w:eastAsia="標楷體" w:hAnsi="標楷體"/>
                <w:b/>
                <w:szCs w:val="24"/>
              </w:rPr>
            </w:pPr>
            <w:r>
              <w:rPr>
                <w:rFonts w:ascii="標楷體" w:eastAsia="標楷體" w:hAnsi="標楷體"/>
                <w:b/>
                <w:szCs w:val="24"/>
              </w:rPr>
              <w:t>十二、神經外科審查注意事項</w:t>
            </w:r>
          </w:p>
          <w:p w:rsidR="00C349E3" w:rsidRDefault="00C047D5">
            <w:pPr>
              <w:spacing w:line="300" w:lineRule="exact"/>
              <w:ind w:left="34" w:hanging="34"/>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病人若已使用</w:t>
            </w:r>
            <w:r>
              <w:rPr>
                <w:rFonts w:ascii="標楷體" w:eastAsia="標楷體" w:hAnsi="標楷體"/>
                <w:szCs w:val="24"/>
              </w:rPr>
              <w:t xml:space="preserve">Pulse </w:t>
            </w:r>
            <w:r>
              <w:rPr>
                <w:rFonts w:ascii="標楷體" w:eastAsia="標楷體" w:hAnsi="標楷體"/>
                <w:szCs w:val="24"/>
              </w:rPr>
              <w:t>Oximeter</w:t>
            </w:r>
            <w:r>
              <w:rPr>
                <w:rFonts w:ascii="標楷體" w:eastAsia="標楷體" w:hAnsi="標楷體"/>
                <w:szCs w:val="24"/>
              </w:rPr>
              <w:t>【脈動式或耳垂式血氧飽和監視器</w:t>
            </w:r>
            <w:r>
              <w:rPr>
                <w:rFonts w:ascii="標楷體" w:eastAsia="標楷體" w:hAnsi="標楷體"/>
                <w:szCs w:val="24"/>
              </w:rPr>
              <w:t>(</w:t>
            </w:r>
            <w:r>
              <w:rPr>
                <w:rFonts w:ascii="標楷體" w:eastAsia="標楷體" w:hAnsi="標楷體"/>
                <w:szCs w:val="24"/>
              </w:rPr>
              <w:t>每次</w:t>
            </w:r>
            <w:r>
              <w:rPr>
                <w:rFonts w:ascii="標楷體" w:eastAsia="標楷體" w:hAnsi="標楷體"/>
                <w:szCs w:val="24"/>
              </w:rPr>
              <w:t>)(</w:t>
            </w:r>
            <w:r>
              <w:rPr>
                <w:rFonts w:ascii="標楷體" w:eastAsia="標楷體" w:hAnsi="標楷體"/>
                <w:szCs w:val="24"/>
              </w:rPr>
              <w:t>一天</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r>
              <w:rPr>
                <w:rFonts w:ascii="標楷體" w:eastAsia="標楷體" w:hAnsi="標楷體"/>
                <w:color w:val="FF0000"/>
                <w:szCs w:val="24"/>
              </w:rPr>
              <w:t>57017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57018B)</w:t>
            </w:r>
            <w:r>
              <w:rPr>
                <w:rFonts w:ascii="標楷體" w:eastAsia="標楷體" w:hAnsi="標楷體"/>
                <w:szCs w:val="24"/>
              </w:rPr>
              <w:t>，則</w:t>
            </w:r>
            <w:r>
              <w:rPr>
                <w:rFonts w:ascii="標楷體" w:eastAsia="標楷體" w:hAnsi="標楷體"/>
                <w:szCs w:val="24"/>
              </w:rPr>
              <w:t>Arterial Blood Gas</w:t>
            </w:r>
            <w:r>
              <w:rPr>
                <w:rFonts w:ascii="標楷體" w:eastAsia="標楷體" w:hAnsi="標楷體"/>
                <w:szCs w:val="24"/>
              </w:rPr>
              <w:t>之使用宜節制，應視病情需要，如無特殊情況，一天盡量不超過一次。</w:t>
            </w:r>
            <w:r>
              <w:rPr>
                <w:rFonts w:ascii="標楷體" w:eastAsia="標楷體" w:hAnsi="標楷體" w:cs="新細明體"/>
                <w:color w:val="FF0000"/>
                <w:szCs w:val="24"/>
                <w:u w:val="single"/>
              </w:rPr>
              <w:t>(109/5/1)</w:t>
            </w:r>
          </w:p>
          <w:p w:rsidR="00C349E3" w:rsidRDefault="00C349E3">
            <w:pPr>
              <w:spacing w:line="300" w:lineRule="exact"/>
              <w:ind w:left="34" w:hanging="34"/>
              <w:rPr>
                <w:rFonts w:ascii="標楷體" w:eastAsia="標楷體" w:hAnsi="標楷體"/>
                <w:b/>
                <w:szCs w:val="24"/>
              </w:rPr>
            </w:pPr>
          </w:p>
          <w:p w:rsidR="00C349E3" w:rsidRDefault="00C047D5">
            <w:pPr>
              <w:spacing w:line="300" w:lineRule="exact"/>
              <w:ind w:left="34" w:hanging="34"/>
              <w:rPr>
                <w:rFonts w:ascii="標楷體" w:eastAsia="標楷體" w:hAnsi="標楷體"/>
                <w:b/>
                <w:szCs w:val="24"/>
              </w:rPr>
            </w:pPr>
            <w:r>
              <w:rPr>
                <w:rFonts w:ascii="標楷體" w:eastAsia="標楷體" w:hAnsi="標楷體"/>
                <w:b/>
                <w:szCs w:val="24"/>
              </w:rPr>
              <w:t>十三、精神科審查注意事項</w:t>
            </w:r>
          </w:p>
          <w:p w:rsidR="00C349E3" w:rsidRDefault="00C047D5">
            <w:pPr>
              <w:spacing w:line="300" w:lineRule="exact"/>
              <w:ind w:left="34" w:hanging="34"/>
              <w:rPr>
                <w:rFonts w:ascii="標楷體" w:eastAsia="標楷體" w:hAnsi="標楷體"/>
                <w:color w:val="FF0000"/>
                <w:szCs w:val="24"/>
                <w:u w:val="single"/>
              </w:rPr>
            </w:pPr>
            <w:r>
              <w:rPr>
                <w:rFonts w:ascii="標楷體" w:eastAsia="標楷體" w:hAnsi="標楷體"/>
                <w:color w:val="FF0000"/>
                <w:szCs w:val="24"/>
                <w:u w:val="single"/>
              </w:rPr>
              <w:t>(</w:t>
            </w:r>
            <w:r>
              <w:rPr>
                <w:rFonts w:ascii="標楷體" w:eastAsia="標楷體" w:hAnsi="標楷體"/>
                <w:color w:val="FF0000"/>
                <w:szCs w:val="24"/>
                <w:u w:val="single"/>
              </w:rPr>
              <w:t>十三</w:t>
            </w:r>
            <w:r>
              <w:rPr>
                <w:rFonts w:ascii="標楷體" w:eastAsia="標楷體" w:hAnsi="標楷體"/>
                <w:color w:val="FF0000"/>
                <w:szCs w:val="24"/>
                <w:u w:val="single"/>
              </w:rPr>
              <w:t>) 1.</w:t>
            </w:r>
            <w:r>
              <w:rPr>
                <w:rFonts w:ascii="標楷體" w:eastAsia="標楷體" w:hAnsi="標楷體"/>
                <w:color w:val="FF0000"/>
                <w:szCs w:val="24"/>
                <w:u w:val="single"/>
              </w:rPr>
              <w:t>「全民健康保險醫療服務給付項目及支付標準」訂有編號</w:t>
            </w:r>
            <w:r>
              <w:rPr>
                <w:rFonts w:ascii="標楷體" w:eastAsia="標楷體" w:hAnsi="標楷體"/>
                <w:color w:val="FF0000"/>
                <w:szCs w:val="24"/>
                <w:u w:val="single"/>
              </w:rPr>
              <w:t>:45046C</w:t>
            </w:r>
            <w:r>
              <w:rPr>
                <w:rFonts w:ascii="標楷體" w:eastAsia="標楷體" w:hAnsi="標楷體"/>
                <w:color w:val="FF0000"/>
                <w:szCs w:val="24"/>
                <w:u w:val="single"/>
              </w:rPr>
              <w:t>、</w:t>
            </w:r>
            <w:r>
              <w:rPr>
                <w:rFonts w:ascii="標楷體" w:eastAsia="標楷體" w:hAnsi="標楷體"/>
                <w:color w:val="FF0000"/>
                <w:szCs w:val="24"/>
                <w:u w:val="single"/>
              </w:rPr>
              <w:t>45098C</w:t>
            </w:r>
            <w:r>
              <w:rPr>
                <w:rFonts w:ascii="標楷體" w:eastAsia="標楷體" w:hAnsi="標楷體"/>
                <w:color w:val="FF0000"/>
                <w:szCs w:val="24"/>
                <w:u w:val="single"/>
              </w:rPr>
              <w:t>、</w:t>
            </w:r>
            <w:r>
              <w:rPr>
                <w:rFonts w:ascii="標楷體" w:eastAsia="標楷體" w:hAnsi="標楷體"/>
                <w:color w:val="FF0000"/>
                <w:szCs w:val="24"/>
                <w:u w:val="single"/>
              </w:rPr>
              <w:t>45099C</w:t>
            </w:r>
            <w:r>
              <w:rPr>
                <w:rFonts w:ascii="標楷體" w:eastAsia="標楷體" w:hAnsi="標楷體"/>
                <w:color w:val="FF0000"/>
                <w:szCs w:val="24"/>
                <w:u w:val="single"/>
              </w:rPr>
              <w:t>「生理心理功能檢查」、</w:t>
            </w:r>
            <w:r>
              <w:rPr>
                <w:rFonts w:ascii="標楷體" w:eastAsia="標楷體" w:hAnsi="標楷體"/>
                <w:color w:val="FF0000"/>
                <w:szCs w:val="24"/>
                <w:u w:val="single"/>
              </w:rPr>
              <w:t>45052C</w:t>
            </w:r>
            <w:r>
              <w:rPr>
                <w:rFonts w:ascii="標楷體" w:eastAsia="標楷體" w:hAnsi="標楷體"/>
                <w:color w:val="FF0000"/>
                <w:szCs w:val="24"/>
                <w:u w:val="single"/>
              </w:rPr>
              <w:t>「智能評鑑（每次）」及</w:t>
            </w:r>
            <w:r>
              <w:rPr>
                <w:rFonts w:ascii="標楷體" w:eastAsia="標楷體" w:hAnsi="標楷體"/>
                <w:color w:val="FF0000"/>
                <w:szCs w:val="24"/>
                <w:u w:val="single"/>
              </w:rPr>
              <w:t xml:space="preserve"> </w:t>
            </w:r>
            <w:r>
              <w:rPr>
                <w:rFonts w:ascii="標楷體" w:eastAsia="標楷體" w:hAnsi="標楷體"/>
                <w:color w:val="FF0000"/>
                <w:szCs w:val="24"/>
                <w:u w:val="single"/>
              </w:rPr>
              <w:t>45058C</w:t>
            </w:r>
            <w:r>
              <w:rPr>
                <w:rFonts w:ascii="標楷體" w:eastAsia="標楷體" w:hAnsi="標楷體"/>
                <w:color w:val="FF0000"/>
                <w:szCs w:val="24"/>
                <w:u w:val="single"/>
              </w:rPr>
              <w:t>「心理測驗（全套）」認知功能測驗相關診療項目，由醫師依病患病情需要擇用適當之評估測驗量表，包括「魏氏成人智力測驗」等各種量表。</w:t>
            </w:r>
            <w:r>
              <w:rPr>
                <w:rFonts w:ascii="標楷體" w:eastAsia="標楷體" w:hAnsi="標楷體"/>
                <w:color w:val="FF0000"/>
                <w:szCs w:val="24"/>
                <w:u w:val="single"/>
              </w:rPr>
              <w:t xml:space="preserve"> </w:t>
            </w:r>
          </w:p>
          <w:p w:rsidR="00C349E3" w:rsidRDefault="00C047D5">
            <w:pPr>
              <w:spacing w:line="300" w:lineRule="exact"/>
              <w:ind w:left="34" w:hanging="34"/>
              <w:rPr>
                <w:rFonts w:ascii="標楷體" w:eastAsia="標楷體" w:hAnsi="標楷體"/>
                <w:color w:val="FF0000"/>
                <w:szCs w:val="24"/>
                <w:u w:val="single"/>
              </w:rPr>
            </w:pPr>
            <w:r>
              <w:rPr>
                <w:rFonts w:ascii="標楷體" w:eastAsia="標楷體" w:hAnsi="標楷體"/>
                <w:color w:val="FF0000"/>
                <w:szCs w:val="24"/>
                <w:u w:val="single"/>
              </w:rPr>
              <w:t>2.</w:t>
            </w:r>
            <w:r>
              <w:rPr>
                <w:rFonts w:ascii="標楷體" w:eastAsia="標楷體" w:hAnsi="標楷體"/>
                <w:color w:val="FF0000"/>
                <w:szCs w:val="24"/>
                <w:u w:val="single"/>
              </w:rPr>
              <w:t>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C349E3" w:rsidRDefault="00C047D5">
            <w:pPr>
              <w:spacing w:line="300" w:lineRule="exact"/>
              <w:ind w:left="317"/>
              <w:rPr>
                <w:rFonts w:ascii="標楷體" w:eastAsia="標楷體" w:hAnsi="標楷體"/>
                <w:color w:val="FF0000"/>
                <w:szCs w:val="24"/>
                <w:u w:val="single"/>
              </w:rPr>
            </w:pPr>
            <w:r>
              <w:rPr>
                <w:rFonts w:ascii="標楷體" w:eastAsia="標楷體" w:hAnsi="標楷體"/>
                <w:color w:val="FF0000"/>
                <w:szCs w:val="24"/>
                <w:u w:val="single"/>
              </w:rPr>
              <w:t>(1)</w:t>
            </w:r>
            <w:r>
              <w:rPr>
                <w:rFonts w:ascii="標楷體" w:eastAsia="標楷體" w:hAnsi="標楷體"/>
                <w:color w:val="FF0000"/>
                <w:szCs w:val="24"/>
                <w:u w:val="single"/>
              </w:rPr>
              <w:t>病人重測要於病歷註明理由。</w:t>
            </w:r>
          </w:p>
          <w:p w:rsidR="00C349E3" w:rsidRDefault="00C047D5">
            <w:pPr>
              <w:spacing w:line="300" w:lineRule="exact"/>
              <w:ind w:left="601" w:hanging="284"/>
            </w:pPr>
            <w:r>
              <w:rPr>
                <w:rFonts w:ascii="標楷體" w:eastAsia="標楷體" w:hAnsi="標楷體"/>
                <w:color w:val="FF0000"/>
                <w:szCs w:val="24"/>
                <w:u w:val="single"/>
              </w:rPr>
              <w:t>(2)</w:t>
            </w:r>
            <w:r>
              <w:rPr>
                <w:rFonts w:ascii="標楷體" w:eastAsia="標楷體" w:hAnsi="標楷體"/>
                <w:color w:val="FF0000"/>
                <w:szCs w:val="24"/>
                <w:u w:val="single"/>
              </w:rPr>
              <w:t>務必要符合任何精神科的測驗、量表，必須本人親自執行，不可僅由家屬或他人代理回答（</w:t>
            </w:r>
            <w:r>
              <w:rPr>
                <w:rFonts w:ascii="標楷體" w:eastAsia="標楷體" w:hAnsi="標楷體"/>
                <w:color w:val="FF0000"/>
                <w:szCs w:val="24"/>
                <w:u w:val="single"/>
              </w:rPr>
              <w:t>覆）。</w:t>
            </w:r>
            <w:r>
              <w:rPr>
                <w:rFonts w:ascii="標楷體" w:eastAsia="標楷體" w:hAnsi="標楷體"/>
                <w:color w:val="0070C0"/>
                <w:szCs w:val="24"/>
              </w:rPr>
              <w:t>(109/5/1)</w:t>
            </w:r>
          </w:p>
          <w:p w:rsidR="00C349E3" w:rsidRDefault="00C349E3">
            <w:pPr>
              <w:spacing w:line="300" w:lineRule="exact"/>
              <w:ind w:left="601" w:hanging="284"/>
              <w:rPr>
                <w:rFonts w:ascii="標楷體" w:eastAsia="標楷體" w:hAnsi="標楷體"/>
                <w:color w:val="0070C0"/>
                <w:szCs w:val="24"/>
              </w:rPr>
            </w:pPr>
          </w:p>
          <w:p w:rsidR="00C349E3" w:rsidRDefault="00C047D5">
            <w:pPr>
              <w:spacing w:line="300" w:lineRule="exact"/>
              <w:ind w:left="1201" w:hanging="1201"/>
              <w:rPr>
                <w:rFonts w:ascii="標楷體" w:eastAsia="標楷體" w:hAnsi="標楷體"/>
                <w:b/>
                <w:szCs w:val="24"/>
              </w:rPr>
            </w:pPr>
            <w:r>
              <w:rPr>
                <w:rFonts w:ascii="標楷體" w:eastAsia="標楷體" w:hAnsi="標楷體"/>
                <w:b/>
                <w:szCs w:val="24"/>
              </w:rPr>
              <w:t>十七、麻醉科審查注意事項</w:t>
            </w:r>
          </w:p>
          <w:p w:rsidR="00C349E3" w:rsidRDefault="00C047D5">
            <w:pPr>
              <w:spacing w:line="300" w:lineRule="exact"/>
              <w:ind w:left="601" w:hanging="284"/>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麻醉中</w:t>
            </w:r>
            <w:r>
              <w:rPr>
                <w:rFonts w:ascii="標楷體" w:eastAsia="標楷體" w:hAnsi="標楷體"/>
                <w:szCs w:val="24"/>
              </w:rPr>
              <w:t>(</w:t>
            </w:r>
            <w:r>
              <w:rPr>
                <w:rFonts w:ascii="標楷體" w:eastAsia="標楷體" w:hAnsi="標楷體"/>
                <w:szCs w:val="24"/>
              </w:rPr>
              <w:t>局部麻醉除外</w:t>
            </w:r>
            <w:r>
              <w:rPr>
                <w:rFonts w:ascii="標楷體" w:eastAsia="標楷體" w:hAnsi="標楷體"/>
                <w:szCs w:val="24"/>
              </w:rPr>
              <w:t>)</w:t>
            </w:r>
            <w:r>
              <w:rPr>
                <w:rFonts w:ascii="標楷體" w:eastAsia="標楷體" w:hAnsi="標楷體"/>
                <w:szCs w:val="24"/>
              </w:rPr>
              <w:t>使用動脈血氧飽和監視器</w:t>
            </w:r>
            <w:r>
              <w:rPr>
                <w:rFonts w:ascii="標楷體" w:eastAsia="標楷體" w:hAnsi="標楷體"/>
                <w:szCs w:val="24"/>
              </w:rPr>
              <w:t>(Pulse Oximeter)(</w:t>
            </w:r>
            <w:r>
              <w:rPr>
                <w:rFonts w:ascii="標楷體" w:eastAsia="標楷體" w:hAnsi="標楷體"/>
                <w:color w:val="FF0000"/>
                <w:szCs w:val="24"/>
              </w:rPr>
              <w:t>57017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，每一病例給付一次。</w:t>
            </w:r>
            <w:r>
              <w:rPr>
                <w:rFonts w:ascii="標楷體" w:eastAsia="標楷體" w:hAnsi="標楷體" w:cs="新細明體"/>
                <w:color w:val="FF0000"/>
                <w:szCs w:val="24"/>
                <w:u w:val="single"/>
              </w:rPr>
              <w:t>(109/5/1)</w:t>
            </w:r>
          </w:p>
          <w:p w:rsidR="00C349E3" w:rsidRDefault="00C349E3">
            <w:pPr>
              <w:spacing w:line="300" w:lineRule="exact"/>
              <w:ind w:left="601" w:hanging="284"/>
              <w:rPr>
                <w:rFonts w:ascii="標楷體" w:eastAsia="標楷體" w:hAnsi="標楷體" w:cs="新細明體"/>
                <w:color w:val="FF0000"/>
                <w:szCs w:val="24"/>
                <w:u w:val="single"/>
              </w:rPr>
            </w:pPr>
          </w:p>
          <w:p w:rsidR="00C349E3" w:rsidRDefault="00C047D5">
            <w:pPr>
              <w:snapToGrid w:val="0"/>
              <w:spacing w:line="300" w:lineRule="exact"/>
              <w:jc w:val="both"/>
              <w:rPr>
                <w:rFonts w:ascii="Times New Roman" w:eastAsia="標楷體" w:hAnsi="Times New Roman"/>
                <w:b/>
                <w:szCs w:val="28"/>
              </w:rPr>
            </w:pPr>
            <w:r>
              <w:rPr>
                <w:rFonts w:ascii="Times New Roman" w:eastAsia="標楷體" w:hAnsi="Times New Roman"/>
                <w:b/>
                <w:szCs w:val="28"/>
              </w:rPr>
              <w:t>附表九</w:t>
            </w:r>
          </w:p>
          <w:p w:rsidR="00C349E3" w:rsidRDefault="00C047D5">
            <w:pPr>
              <w:snapToGrid w:val="0"/>
              <w:spacing w:line="300" w:lineRule="exact"/>
              <w:jc w:val="both"/>
            </w:pPr>
            <w:r>
              <w:rPr>
                <w:rFonts w:ascii="Times New Roman" w:eastAsia="標楷體" w:hAnsi="Times New Roman"/>
                <w:b/>
                <w:szCs w:val="28"/>
              </w:rPr>
              <w:t>手術野圖示表</w:t>
            </w:r>
            <w:r>
              <w:rPr>
                <w:rFonts w:ascii="Times New Roman" w:eastAsia="標楷體" w:hAnsi="Times New Roman"/>
                <w:b/>
                <w:szCs w:val="28"/>
              </w:rPr>
              <w:t>(</w:t>
            </w:r>
            <w:r>
              <w:rPr>
                <w:rFonts w:ascii="Times New Roman" w:eastAsia="標楷體" w:hAnsi="Times New Roman"/>
                <w:b/>
                <w:szCs w:val="28"/>
              </w:rPr>
              <w:t>彩色</w:t>
            </w:r>
            <w:r>
              <w:rPr>
                <w:rFonts w:ascii="Times New Roman" w:eastAsia="標楷體" w:hAnsi="Times New Roman"/>
                <w:b/>
                <w:szCs w:val="28"/>
              </w:rPr>
              <w:t>)</w:t>
            </w:r>
          </w:p>
          <w:p w:rsidR="00C349E3" w:rsidRDefault="00C047D5">
            <w:pPr>
              <w:snapToGrid w:val="0"/>
              <w:spacing w:line="300" w:lineRule="exact"/>
              <w:jc w:val="both"/>
            </w:pPr>
            <w:r>
              <w:rPr>
                <w:rFonts w:ascii="Times New Roman" w:eastAsia="標楷體" w:hAnsi="Times New Roman"/>
                <w:szCs w:val="24"/>
              </w:rPr>
              <w:t>人體右腳掌修正為</w:t>
            </w:r>
            <w:r>
              <w:rPr>
                <w:rFonts w:ascii="Times New Roman" w:eastAsia="標楷體" w:hAnsi="Times New Roman"/>
                <w:color w:val="FF0000"/>
                <w:szCs w:val="24"/>
                <w:u w:val="single"/>
              </w:rPr>
              <w:t>白</w:t>
            </w:r>
            <w:r>
              <w:rPr>
                <w:rFonts w:ascii="Times New Roman" w:eastAsia="標楷體" w:hAnsi="Times New Roman"/>
                <w:szCs w:val="24"/>
              </w:rPr>
              <w:t>色</w:t>
            </w:r>
            <w:r>
              <w:rPr>
                <w:rFonts w:ascii="Times New Roman" w:eastAsia="標楷體" w:hAnsi="Times New Roman"/>
                <w:szCs w:val="24"/>
              </w:rPr>
              <w:t>(</w:t>
            </w:r>
            <w:r>
              <w:rPr>
                <w:rFonts w:ascii="Times New Roman" w:eastAsia="標楷體" w:hAnsi="Times New Roman"/>
                <w:szCs w:val="24"/>
              </w:rPr>
              <w:t>即與右腳趾為同一手術野</w:t>
            </w:r>
            <w:r>
              <w:rPr>
                <w:rFonts w:ascii="Times New Roman" w:eastAsia="標楷體" w:hAnsi="Times New Roman"/>
                <w:szCs w:val="24"/>
              </w:rPr>
              <w:t xml:space="preserve">) </w:t>
            </w:r>
          </w:p>
          <w:p w:rsidR="00C349E3" w:rsidRDefault="00C047D5">
            <w:pPr>
              <w:spacing w:line="300" w:lineRule="exact"/>
              <w:ind w:left="510" w:hanging="510"/>
              <w:rPr>
                <w:rFonts w:ascii="Times New Roman" w:eastAsia="標楷體" w:hAnsi="Times New Roman"/>
                <w:color w:val="FF0000"/>
                <w:szCs w:val="24"/>
                <w:u w:val="single"/>
              </w:rPr>
            </w:pPr>
            <w:r>
              <w:rPr>
                <w:rFonts w:ascii="Times New Roman" w:eastAsia="標楷體" w:hAnsi="Times New Roman"/>
                <w:color w:val="FF0000"/>
                <w:szCs w:val="24"/>
                <w:u w:val="single"/>
              </w:rPr>
              <w:t>(109/5/1)</w:t>
            </w:r>
          </w:p>
          <w:p w:rsidR="00C349E3" w:rsidRDefault="00C349E3">
            <w:pPr>
              <w:spacing w:line="300" w:lineRule="exact"/>
              <w:ind w:left="601" w:hanging="284"/>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49E3" w:rsidRDefault="00C047D5">
            <w:pPr>
              <w:spacing w:line="300" w:lineRule="exact"/>
              <w:ind w:left="510" w:hanging="510"/>
              <w:rPr>
                <w:rFonts w:ascii="Times New Roman" w:eastAsia="標楷體" w:hAnsi="Times New Roman"/>
                <w:b/>
                <w:color w:val="000000"/>
                <w:szCs w:val="24"/>
              </w:rPr>
            </w:pPr>
            <w:r>
              <w:rPr>
                <w:rFonts w:ascii="Times New Roman" w:eastAsia="標楷體" w:hAnsi="Times New Roman"/>
                <w:b/>
                <w:color w:val="000000"/>
                <w:szCs w:val="24"/>
              </w:rPr>
              <w:lastRenderedPageBreak/>
              <w:t>第二部西醫基層醫療費用審查注意事項</w:t>
            </w:r>
          </w:p>
          <w:p w:rsidR="00C349E3" w:rsidRDefault="00C047D5">
            <w:pPr>
              <w:spacing w:line="300" w:lineRule="exact"/>
              <w:ind w:left="510" w:hanging="510"/>
              <w:rPr>
                <w:rFonts w:ascii="Times New Roman" w:eastAsia="標楷體" w:hAnsi="Times New Roman"/>
                <w:b/>
                <w:color w:val="000000"/>
                <w:szCs w:val="24"/>
              </w:rPr>
            </w:pPr>
            <w:r>
              <w:rPr>
                <w:rFonts w:ascii="Times New Roman" w:eastAsia="標楷體" w:hAnsi="Times New Roman"/>
                <w:b/>
                <w:color w:val="000000"/>
                <w:szCs w:val="24"/>
              </w:rPr>
              <w:t>貳、各科審查注意事項：</w:t>
            </w:r>
          </w:p>
          <w:p w:rsidR="00C349E3" w:rsidRDefault="00C349E3">
            <w:pPr>
              <w:spacing w:line="300" w:lineRule="exact"/>
              <w:ind w:left="510" w:hanging="510"/>
              <w:rPr>
                <w:rFonts w:ascii="Times New Roman" w:eastAsia="標楷體" w:hAnsi="Times New Roman"/>
                <w:b/>
                <w:color w:val="000000"/>
                <w:szCs w:val="24"/>
              </w:rPr>
            </w:pPr>
          </w:p>
          <w:p w:rsidR="00C349E3" w:rsidRDefault="00C047D5">
            <w:pPr>
              <w:spacing w:line="300" w:lineRule="exact"/>
              <w:ind w:left="510" w:hanging="510"/>
              <w:rPr>
                <w:rFonts w:ascii="Times New Roman" w:eastAsia="標楷體" w:hAnsi="Times New Roman"/>
                <w:b/>
                <w:color w:val="000000"/>
                <w:szCs w:val="24"/>
              </w:rPr>
            </w:pPr>
            <w:r>
              <w:rPr>
                <w:rFonts w:ascii="Times New Roman" w:eastAsia="標楷體" w:hAnsi="Times New Roman"/>
                <w:b/>
                <w:color w:val="000000"/>
                <w:szCs w:val="24"/>
              </w:rPr>
              <w:t>一、家庭醫學科審查注意事項</w:t>
            </w:r>
          </w:p>
          <w:p w:rsidR="00C349E3" w:rsidRDefault="00C047D5">
            <w:pPr>
              <w:spacing w:line="300" w:lineRule="exact"/>
              <w:ind w:left="510" w:hanging="510"/>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w:t>
            </w:r>
            <w:r>
              <w:rPr>
                <w:rFonts w:ascii="標楷體" w:eastAsia="標楷體" w:hAnsi="標楷體"/>
                <w:color w:val="000000"/>
                <w:szCs w:val="24"/>
              </w:rPr>
              <w:t>門診部分審查注意事項：</w:t>
            </w:r>
          </w:p>
          <w:p w:rsidR="00C349E3" w:rsidRDefault="00C047D5">
            <w:pPr>
              <w:spacing w:line="300" w:lineRule="exact"/>
              <w:ind w:left="175" w:hanging="175"/>
              <w:rPr>
                <w:rFonts w:ascii="標楷體" w:eastAsia="標楷體" w:hAnsi="標楷體"/>
                <w:color w:val="000000"/>
                <w:szCs w:val="24"/>
              </w:rPr>
            </w:pPr>
            <w:r>
              <w:rPr>
                <w:rFonts w:ascii="標楷體" w:eastAsia="標楷體" w:hAnsi="標楷體"/>
                <w:color w:val="000000"/>
                <w:szCs w:val="24"/>
              </w:rPr>
              <w:t>3.19005B</w:t>
            </w:r>
            <w:r>
              <w:rPr>
                <w:rFonts w:ascii="標楷體" w:eastAsia="標楷體" w:hAnsi="標楷體"/>
                <w:color w:val="000000"/>
                <w:szCs w:val="24"/>
              </w:rPr>
              <w:t>之其他超音波檢查是指如甲狀腺、乳房、肺部等超音波檢查。</w:t>
            </w:r>
          </w:p>
          <w:p w:rsidR="00C349E3" w:rsidRDefault="00C349E3">
            <w:pPr>
              <w:spacing w:line="300" w:lineRule="exact"/>
              <w:ind w:left="175" w:hanging="175"/>
              <w:rPr>
                <w:rFonts w:ascii="標楷體" w:eastAsia="標楷體" w:hAnsi="標楷體"/>
                <w:color w:val="000000"/>
                <w:szCs w:val="24"/>
              </w:rPr>
            </w:pPr>
          </w:p>
          <w:p w:rsidR="00C349E3" w:rsidRDefault="00C047D5">
            <w:pPr>
              <w:spacing w:line="300" w:lineRule="exact"/>
              <w:ind w:left="510" w:hanging="510"/>
            </w:pPr>
            <w:r>
              <w:rPr>
                <w:rFonts w:ascii="Times New Roman" w:eastAsia="標楷體" w:hAnsi="Times New Roman"/>
                <w:b/>
                <w:noProof/>
                <w:color w:val="000000"/>
                <w:szCs w:val="24"/>
              </w:rPr>
              <mc:AlternateContent>
                <mc:Choice Requires="wps">
                  <w:drawing>
                    <wp:anchor distT="0" distB="0" distL="114300" distR="114300" simplePos="0" relativeHeight="251657728" behindDoc="0" locked="0" layoutInCell="1" allowOverlap="1">
                      <wp:simplePos x="0" y="0"/>
                      <wp:positionH relativeFrom="column">
                        <wp:posOffset>9715500</wp:posOffset>
                      </wp:positionH>
                      <wp:positionV relativeFrom="paragraph">
                        <wp:posOffset>-1143630</wp:posOffset>
                      </wp:positionV>
                      <wp:extent cx="228600" cy="229871"/>
                      <wp:effectExtent l="0" t="0" r="0" b="0"/>
                      <wp:wrapNone/>
                      <wp:docPr id="5" name="Rectangle 6"/>
                      <wp:cNvGraphicFramePr/>
                      <a:graphic xmlns:a="http://schemas.openxmlformats.org/drawingml/2006/main">
                        <a:graphicData uri="http://schemas.microsoft.com/office/word/2010/wordprocessingShape">
                          <wps:wsp>
                            <wps:cNvSpPr/>
                            <wps:spPr>
                              <a:xfrm>
                                <a:off x="0" y="0"/>
                                <a:ext cx="228600" cy="229871"/>
                              </a:xfrm>
                              <a:prstGeom prst="rect">
                                <a:avLst/>
                              </a:prstGeom>
                              <a:noFill/>
                              <a:ln>
                                <a:noFill/>
                                <a:prstDash val="solid"/>
                              </a:ln>
                            </wps:spPr>
                            <wps:txbx>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wps:txbx>
                            <wps:bodyPr vert="horz" wrap="square" lIns="12701" tIns="12701" rIns="12701" bIns="12701" anchor="t" anchorCtr="0" compatLnSpc="0"/>
                          </wps:wsp>
                        </a:graphicData>
                      </a:graphic>
                    </wp:anchor>
                  </w:drawing>
                </mc:Choice>
                <mc:Fallback>
                  <w:pict>
                    <v:rect id="_x0000_s1030" style="position:absolute;left:0;text-align:left;margin-left:765pt;margin-top:-90.05pt;width:18pt;height:18.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" filled="f" stroked="f">
                      <v:textbox inset=".35281mm,.35281mm,.35281mm,.35281mm">
                        <w:txbxContent>
                          <w:p w:rsidR="00C349E3" w:rsidRDefault="00C349E3">
                            <w:pPr>
                              <w:rPr>
                                <w:rFonts w:ascii="全真楷書" w:eastAsia="全真楷書" w:hAnsi="全真楷書"/>
                                <w:sz w:val="28"/>
                              </w:rPr>
                            </w:pPr>
                          </w:p>
                          <w:p w:rsidR="00C349E3" w:rsidRDefault="00C349E3">
                            <w:pPr>
                              <w:rPr>
                                <w:rFonts w:ascii="全真楷書" w:eastAsia="全真楷書" w:hAnsi="全真楷書"/>
                                <w:sz w:val="28"/>
                              </w:rPr>
                            </w:pPr>
                          </w:p>
                        </w:txbxContent>
                      </v:textbox>
                    </v:rect>
                  </w:pict>
                </mc:Fallback>
              </mc:AlternateContent>
            </w:r>
            <w:bookmarkStart w:id="16" w:name="_Toc514678374"/>
            <w:r>
              <w:rPr>
                <w:rFonts w:ascii="Times New Roman" w:eastAsia="標楷體" w:hAnsi="Times New Roman"/>
                <w:b/>
                <w:color w:val="000000"/>
                <w:szCs w:val="24"/>
              </w:rPr>
              <w:t>二、內科審查注意事項</w:t>
            </w:r>
            <w:bookmarkEnd w:id="16"/>
          </w:p>
          <w:p w:rsidR="00C349E3" w:rsidRDefault="00C047D5">
            <w:pPr>
              <w:spacing w:line="300" w:lineRule="exact"/>
              <w:ind w:left="510" w:hanging="51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二</w:t>
            </w:r>
            <w:r>
              <w:rPr>
                <w:rFonts w:ascii="Times New Roman" w:eastAsia="標楷體" w:hAnsi="Times New Roman"/>
                <w:color w:val="000000"/>
                <w:szCs w:val="24"/>
              </w:rPr>
              <w:t>)</w:t>
            </w:r>
            <w:r>
              <w:rPr>
                <w:rFonts w:ascii="Times New Roman" w:eastAsia="標楷體" w:hAnsi="Times New Roman"/>
                <w:color w:val="000000"/>
                <w:szCs w:val="24"/>
              </w:rPr>
              <w:t>門診部分審查注意事項：</w:t>
            </w:r>
          </w:p>
          <w:p w:rsidR="00C349E3" w:rsidRDefault="00C047D5">
            <w:pPr>
              <w:snapToGrid w:val="0"/>
              <w:spacing w:line="300" w:lineRule="exact"/>
              <w:ind w:left="315" w:hanging="281"/>
              <w:rPr>
                <w:rFonts w:ascii="標楷體" w:eastAsia="標楷體" w:hAnsi="標楷體"/>
                <w:color w:val="000000"/>
                <w:szCs w:val="24"/>
              </w:rPr>
            </w:pPr>
            <w:r>
              <w:rPr>
                <w:rFonts w:ascii="標楷體" w:eastAsia="標楷體" w:hAnsi="標楷體"/>
                <w:color w:val="000000"/>
                <w:szCs w:val="24"/>
              </w:rPr>
              <w:t>4.19005B</w:t>
            </w:r>
            <w:r>
              <w:rPr>
                <w:rFonts w:ascii="標楷體" w:eastAsia="標楷體" w:hAnsi="標楷體"/>
                <w:color w:val="000000"/>
                <w:szCs w:val="24"/>
              </w:rPr>
              <w:t>之其他超音波檢查是指如甲狀腺、乳房、肺部等超音波檢查。</w:t>
            </w:r>
          </w:p>
          <w:p w:rsidR="00C349E3" w:rsidRDefault="00C349E3">
            <w:pPr>
              <w:spacing w:line="300" w:lineRule="exact"/>
              <w:ind w:left="510" w:hanging="510"/>
              <w:rPr>
                <w:rFonts w:ascii="標楷體" w:eastAsia="標楷體" w:hAnsi="標楷體"/>
                <w:b/>
                <w:color w:val="000000"/>
                <w:szCs w:val="24"/>
              </w:rPr>
            </w:pPr>
          </w:p>
          <w:p w:rsidR="00C349E3" w:rsidRDefault="00C047D5">
            <w:pPr>
              <w:spacing w:line="300" w:lineRule="exact"/>
              <w:ind w:left="510" w:hanging="510"/>
            </w:pPr>
            <w:r>
              <w:rPr>
                <w:rFonts w:ascii="標楷體" w:eastAsia="標楷體" w:hAnsi="標楷體"/>
                <w:szCs w:val="24"/>
              </w:rPr>
              <w:t>(</w:t>
            </w:r>
            <w:r>
              <w:rPr>
                <w:rFonts w:ascii="標楷體" w:eastAsia="標楷體" w:hAnsi="標楷體"/>
                <w:szCs w:val="24"/>
              </w:rPr>
              <w:t>五</w:t>
            </w:r>
            <w:r>
              <w:rPr>
                <w:rFonts w:ascii="標楷體" w:eastAsia="標楷體" w:hAnsi="標楷體"/>
                <w:szCs w:val="24"/>
              </w:rPr>
              <w:t>)</w:t>
            </w:r>
            <w:r>
              <w:rPr>
                <w:rFonts w:ascii="標楷體" w:eastAsia="標楷體" w:hAnsi="標楷體"/>
                <w:szCs w:val="24"/>
              </w:rPr>
              <w:t>其他注意事項：</w:t>
            </w:r>
          </w:p>
          <w:p w:rsidR="00C349E3" w:rsidRDefault="00C047D5">
            <w:pPr>
              <w:snapToGrid w:val="0"/>
              <w:spacing w:line="300" w:lineRule="exact"/>
              <w:rPr>
                <w:rFonts w:ascii="標楷體" w:eastAsia="標楷體" w:hAnsi="標楷體"/>
                <w:szCs w:val="24"/>
              </w:rPr>
            </w:pPr>
            <w:r>
              <w:rPr>
                <w:rFonts w:ascii="標楷體" w:eastAsia="標楷體" w:hAnsi="標楷體"/>
                <w:szCs w:val="24"/>
              </w:rPr>
              <w:t>5.</w:t>
            </w:r>
            <w:r>
              <w:rPr>
                <w:rFonts w:ascii="標楷體" w:eastAsia="標楷體" w:hAnsi="標楷體"/>
                <w:szCs w:val="24"/>
              </w:rPr>
              <w:t>心臟超音波檢查：</w:t>
            </w:r>
          </w:p>
          <w:p w:rsidR="00C349E3" w:rsidRDefault="00C047D5">
            <w:pPr>
              <w:snapToGrid w:val="0"/>
              <w:spacing w:line="300" w:lineRule="exact"/>
              <w:rPr>
                <w:rFonts w:ascii="標楷體" w:eastAsia="標楷體" w:hAnsi="標楷體"/>
                <w:szCs w:val="24"/>
              </w:rPr>
            </w:pPr>
            <w:r>
              <w:rPr>
                <w:rFonts w:ascii="標楷體" w:eastAsia="標楷體" w:hAnsi="標楷體"/>
                <w:szCs w:val="24"/>
              </w:rPr>
              <w:t>(1)18005B(</w:t>
            </w:r>
            <w:r>
              <w:rPr>
                <w:rFonts w:ascii="標楷體" w:eastAsia="標楷體" w:hAnsi="標楷體"/>
                <w:szCs w:val="24"/>
              </w:rPr>
              <w:t>超音波心臟圖</w:t>
            </w:r>
            <w:r>
              <w:rPr>
                <w:rFonts w:ascii="標楷體" w:eastAsia="標楷體" w:hAnsi="標楷體"/>
                <w:szCs w:val="24"/>
              </w:rPr>
              <w:t>)</w:t>
            </w:r>
            <w:r>
              <w:rPr>
                <w:rFonts w:ascii="標楷體" w:eastAsia="標楷體" w:hAnsi="標楷體"/>
                <w:szCs w:val="24"/>
              </w:rPr>
              <w:t>可依適應症與</w:t>
            </w:r>
            <w:r>
              <w:rPr>
                <w:rFonts w:ascii="標楷體" w:eastAsia="標楷體" w:hAnsi="標楷體"/>
                <w:szCs w:val="24"/>
              </w:rPr>
              <w:t>18006B(</w:t>
            </w:r>
            <w:r>
              <w:rPr>
                <w:rFonts w:ascii="標楷體" w:eastAsia="標楷體" w:hAnsi="標楷體"/>
                <w:szCs w:val="24"/>
              </w:rPr>
              <w:t>杜卜勒氏超音波心臟圖</w:t>
            </w:r>
            <w:r>
              <w:rPr>
                <w:rFonts w:ascii="標楷體" w:eastAsia="標楷體" w:hAnsi="標楷體"/>
                <w:szCs w:val="24"/>
              </w:rPr>
              <w:t>)</w:t>
            </w:r>
            <w:r>
              <w:rPr>
                <w:rFonts w:ascii="標楷體" w:eastAsia="標楷體" w:hAnsi="標楷體"/>
                <w:szCs w:val="24"/>
              </w:rPr>
              <w:t>或</w:t>
            </w:r>
            <w:r>
              <w:rPr>
                <w:rFonts w:ascii="標楷體" w:eastAsia="標楷體" w:hAnsi="標楷體"/>
                <w:szCs w:val="24"/>
              </w:rPr>
              <w:t>18007B(</w:t>
            </w:r>
            <w:r>
              <w:rPr>
                <w:rFonts w:ascii="標楷體" w:eastAsia="標楷體" w:hAnsi="標楷體"/>
                <w:szCs w:val="24"/>
              </w:rPr>
              <w:t>杜卜勒氏彩色心臟血流圖</w:t>
            </w:r>
            <w:r>
              <w:rPr>
                <w:rFonts w:ascii="標楷體" w:eastAsia="標楷體" w:hAnsi="標楷體"/>
                <w:szCs w:val="24"/>
              </w:rPr>
              <w:t>)</w:t>
            </w:r>
            <w:r>
              <w:rPr>
                <w:rFonts w:ascii="標楷體" w:eastAsia="標楷體" w:hAnsi="標楷體"/>
                <w:szCs w:val="24"/>
              </w:rPr>
              <w:t>合併申報。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(2)18007B</w:t>
            </w:r>
            <w:r>
              <w:rPr>
                <w:rFonts w:ascii="標楷體" w:eastAsia="標楷體" w:hAnsi="標楷體"/>
                <w:szCs w:val="24"/>
              </w:rPr>
              <w:t>已含</w:t>
            </w:r>
            <w:r>
              <w:rPr>
                <w:rFonts w:ascii="標楷體" w:eastAsia="標楷體" w:hAnsi="標楷體"/>
                <w:szCs w:val="24"/>
              </w:rPr>
              <w:t>18006B</w:t>
            </w:r>
            <w:r>
              <w:rPr>
                <w:rFonts w:ascii="標楷體" w:eastAsia="標楷體" w:hAnsi="標楷體"/>
                <w:szCs w:val="24"/>
              </w:rPr>
              <w:t>之精神，不宜合併申報。</w:t>
            </w:r>
          </w:p>
          <w:p w:rsidR="00C349E3" w:rsidRDefault="00C047D5">
            <w:pPr>
              <w:snapToGrid w:val="0"/>
              <w:spacing w:line="300" w:lineRule="exact"/>
              <w:rPr>
                <w:rFonts w:ascii="標楷體" w:eastAsia="標楷體" w:hAnsi="標楷體"/>
                <w:szCs w:val="24"/>
              </w:rPr>
            </w:pPr>
            <w:r>
              <w:rPr>
                <w:rFonts w:ascii="標楷體" w:eastAsia="標楷體" w:hAnsi="標楷體"/>
                <w:szCs w:val="24"/>
              </w:rPr>
              <w:t>(3)</w:t>
            </w:r>
            <w:r>
              <w:rPr>
                <w:rFonts w:ascii="標楷體" w:eastAsia="標楷體" w:hAnsi="標楷體"/>
                <w:szCs w:val="24"/>
              </w:rPr>
              <w:t>刪除</w:t>
            </w:r>
            <w:r>
              <w:rPr>
                <w:rFonts w:ascii="標楷體" w:eastAsia="標楷體" w:hAnsi="標楷體"/>
                <w:szCs w:val="24"/>
              </w:rPr>
              <w:t>(101/7/1)</w:t>
            </w:r>
          </w:p>
          <w:p w:rsidR="00C349E3" w:rsidRDefault="00C047D5">
            <w:pPr>
              <w:spacing w:line="300" w:lineRule="exact"/>
              <w:ind w:left="510" w:hanging="510"/>
            </w:pPr>
            <w:r>
              <w:rPr>
                <w:rFonts w:ascii="標楷體" w:eastAsia="標楷體" w:hAnsi="標楷體"/>
                <w:szCs w:val="24"/>
              </w:rPr>
              <w:t>(4)</w:t>
            </w:r>
            <w:r>
              <w:rPr>
                <w:rFonts w:ascii="標楷體" w:eastAsia="標楷體" w:hAnsi="標楷體"/>
                <w:szCs w:val="24"/>
              </w:rPr>
              <w:t>心臟超音波檢查</w:t>
            </w:r>
            <w:r>
              <w:rPr>
                <w:rFonts w:ascii="標楷體" w:eastAsia="標楷體" w:hAnsi="標楷體"/>
                <w:szCs w:val="24"/>
              </w:rPr>
              <w:t>(18005B,18007B)</w:t>
            </w:r>
            <w:r>
              <w:rPr>
                <w:rFonts w:ascii="標楷體" w:eastAsia="標楷體" w:hAnsi="標楷體"/>
                <w:szCs w:val="24"/>
              </w:rPr>
              <w:t>、</w:t>
            </w:r>
            <w:r>
              <w:rPr>
                <w:rFonts w:ascii="標楷體" w:eastAsia="標楷體" w:hAnsi="標楷體"/>
                <w:szCs w:val="24"/>
              </w:rPr>
              <w:t>24</w:t>
            </w:r>
            <w:r>
              <w:rPr>
                <w:rFonts w:ascii="標楷體" w:eastAsia="標楷體" w:hAnsi="標楷體"/>
                <w:szCs w:val="24"/>
              </w:rPr>
              <w:t>小時心電圖</w:t>
            </w:r>
            <w:r>
              <w:rPr>
                <w:rFonts w:ascii="標楷體" w:eastAsia="標楷體" w:hAnsi="標楷體"/>
                <w:szCs w:val="24"/>
              </w:rPr>
              <w:t>(18019B)</w:t>
            </w:r>
            <w:r>
              <w:rPr>
                <w:rFonts w:ascii="標楷體" w:eastAsia="標楷體" w:hAnsi="標楷體"/>
                <w:szCs w:val="24"/>
              </w:rPr>
              <w:t>與極度踏車運動試驗</w:t>
            </w:r>
            <w:r>
              <w:rPr>
                <w:rFonts w:ascii="標楷體" w:eastAsia="標楷體" w:hAnsi="標楷體"/>
                <w:szCs w:val="24"/>
              </w:rPr>
              <w:t>(18015B)</w:t>
            </w:r>
            <w:r>
              <w:rPr>
                <w:rFonts w:ascii="標楷體" w:eastAsia="標楷體" w:hAnsi="標楷體"/>
                <w:szCs w:val="24"/>
              </w:rPr>
              <w:t>或心肌灌注掃描</w:t>
            </w:r>
            <w:r>
              <w:rPr>
                <w:rFonts w:ascii="標楷體" w:eastAsia="標楷體" w:hAnsi="標楷體"/>
                <w:szCs w:val="24"/>
              </w:rPr>
              <w:t>(26025B)</w:t>
            </w:r>
            <w:r>
              <w:rPr>
                <w:rFonts w:ascii="標楷體" w:eastAsia="標楷體" w:hAnsi="標楷體"/>
                <w:szCs w:val="24"/>
              </w:rPr>
              <w:t>原則應擇一至二項使用，特殊個案需多項同時施行者，依個案認定，申報費用時應檢附完整相關報告。</w:t>
            </w:r>
            <w:r>
              <w:rPr>
                <w:rFonts w:ascii="標楷體" w:eastAsia="標楷體" w:hAnsi="標楷體"/>
                <w:szCs w:val="24"/>
              </w:rPr>
              <w:t>(108/3/1)</w:t>
            </w:r>
          </w:p>
          <w:p w:rsidR="00C349E3" w:rsidRDefault="00C349E3">
            <w:pPr>
              <w:pStyle w:val="af2"/>
              <w:spacing w:line="300" w:lineRule="exact"/>
              <w:rPr>
                <w:sz w:val="24"/>
                <w:szCs w:val="24"/>
              </w:rPr>
            </w:pPr>
            <w:bookmarkStart w:id="17" w:name="_Toc514678375"/>
          </w:p>
          <w:p w:rsidR="00C349E3" w:rsidRDefault="00C349E3">
            <w:pPr>
              <w:pStyle w:val="af2"/>
              <w:spacing w:line="300" w:lineRule="exact"/>
              <w:rPr>
                <w:sz w:val="24"/>
                <w:szCs w:val="24"/>
              </w:rPr>
            </w:pPr>
          </w:p>
          <w:p w:rsidR="00C349E3" w:rsidRDefault="00C349E3">
            <w:pPr>
              <w:pStyle w:val="af2"/>
              <w:spacing w:line="300" w:lineRule="exact"/>
              <w:rPr>
                <w:sz w:val="24"/>
                <w:szCs w:val="24"/>
              </w:rPr>
            </w:pPr>
          </w:p>
          <w:p w:rsidR="00C349E3" w:rsidRDefault="00C349E3">
            <w:pPr>
              <w:pStyle w:val="af2"/>
              <w:spacing w:line="300" w:lineRule="exact"/>
              <w:rPr>
                <w:sz w:val="24"/>
                <w:szCs w:val="24"/>
              </w:rPr>
            </w:pPr>
          </w:p>
          <w:p w:rsidR="00C349E3" w:rsidRDefault="00C349E3">
            <w:pPr>
              <w:pStyle w:val="af2"/>
              <w:spacing w:line="300" w:lineRule="exact"/>
              <w:rPr>
                <w:sz w:val="24"/>
                <w:szCs w:val="24"/>
              </w:rPr>
            </w:pPr>
          </w:p>
          <w:p w:rsidR="00C349E3" w:rsidRDefault="00C349E3">
            <w:pPr>
              <w:pStyle w:val="af2"/>
              <w:spacing w:line="300" w:lineRule="exact"/>
              <w:rPr>
                <w:sz w:val="24"/>
                <w:szCs w:val="24"/>
              </w:rPr>
            </w:pPr>
          </w:p>
          <w:p w:rsidR="00C349E3" w:rsidRDefault="00C349E3">
            <w:pPr>
              <w:pStyle w:val="af2"/>
              <w:spacing w:line="300" w:lineRule="exact"/>
              <w:rPr>
                <w:sz w:val="24"/>
                <w:szCs w:val="24"/>
              </w:rPr>
            </w:pPr>
          </w:p>
          <w:p w:rsidR="00C349E3" w:rsidRDefault="00C047D5">
            <w:pPr>
              <w:pStyle w:val="af2"/>
              <w:spacing w:line="300" w:lineRule="exact"/>
              <w:rPr>
                <w:sz w:val="24"/>
                <w:szCs w:val="24"/>
              </w:rPr>
            </w:pPr>
            <w:r>
              <w:rPr>
                <w:sz w:val="24"/>
                <w:szCs w:val="24"/>
              </w:rPr>
              <w:t>三、外科審查注意事項</w:t>
            </w:r>
            <w:bookmarkEnd w:id="17"/>
          </w:p>
          <w:p w:rsidR="00C349E3" w:rsidRDefault="00C047D5">
            <w:pPr>
              <w:spacing w:line="30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四十一</w:t>
            </w:r>
            <w:r>
              <w:rPr>
                <w:rFonts w:ascii="標楷體" w:eastAsia="標楷體" w:hAnsi="標楷體"/>
                <w:szCs w:val="24"/>
              </w:rPr>
              <w:t xml:space="preserve">) </w:t>
            </w:r>
            <w:r>
              <w:rPr>
                <w:rFonts w:ascii="標楷體" w:eastAsia="標楷體" w:hAnsi="標楷體"/>
                <w:szCs w:val="24"/>
              </w:rPr>
              <w:t>經直腸大腸息肉切除術</w:t>
            </w:r>
            <w:r>
              <w:rPr>
                <w:rFonts w:ascii="標楷體" w:eastAsia="標楷體" w:hAnsi="標楷體"/>
                <w:szCs w:val="24"/>
              </w:rPr>
              <w:t>(74207C)</w:t>
            </w:r>
            <w:r>
              <w:rPr>
                <w:rFonts w:ascii="標楷體" w:eastAsia="標楷體" w:hAnsi="標楷體"/>
                <w:szCs w:val="24"/>
              </w:rPr>
              <w:t>審查原則：</w:t>
            </w:r>
            <w:r>
              <w:rPr>
                <w:rFonts w:ascii="標楷體" w:eastAsia="標楷體" w:hAnsi="標楷體"/>
                <w:szCs w:val="24"/>
              </w:rPr>
              <w:t>(106/12/1)</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1.</w:t>
            </w:r>
            <w:r>
              <w:rPr>
                <w:rFonts w:ascii="標楷體" w:eastAsia="標楷體" w:hAnsi="標楷體"/>
                <w:szCs w:val="24"/>
              </w:rPr>
              <w:t>至少有</w:t>
            </w:r>
            <w:r>
              <w:rPr>
                <w:rFonts w:ascii="標楷體" w:eastAsia="標楷體" w:hAnsi="標楷體"/>
                <w:szCs w:val="24"/>
              </w:rPr>
              <w:t>1</w:t>
            </w:r>
            <w:r>
              <w:rPr>
                <w:rFonts w:ascii="標楷體" w:eastAsia="標楷體" w:hAnsi="標楷體"/>
                <w:szCs w:val="24"/>
              </w:rPr>
              <w:t>顆息肉大於</w:t>
            </w:r>
            <w:r>
              <w:rPr>
                <w:rFonts w:ascii="標楷體" w:eastAsia="標楷體" w:hAnsi="標楷體"/>
                <w:szCs w:val="24"/>
              </w:rPr>
              <w:t>1</w:t>
            </w:r>
            <w:r>
              <w:rPr>
                <w:rFonts w:ascii="標楷體" w:eastAsia="標楷體" w:hAnsi="標楷體"/>
                <w:szCs w:val="24"/>
              </w:rPr>
              <w:t>公分；或其他息肉總和大於</w:t>
            </w:r>
            <w:r>
              <w:rPr>
                <w:rFonts w:ascii="標楷體" w:eastAsia="標楷體" w:hAnsi="標楷體"/>
                <w:szCs w:val="24"/>
              </w:rPr>
              <w:t>1</w:t>
            </w:r>
            <w:r>
              <w:rPr>
                <w:rFonts w:ascii="標楷體" w:eastAsia="標楷體" w:hAnsi="標楷體"/>
                <w:szCs w:val="24"/>
              </w:rPr>
              <w:t>公分。</w:t>
            </w:r>
          </w:p>
          <w:p w:rsidR="00C349E3" w:rsidRDefault="00C047D5">
            <w:pPr>
              <w:spacing w:line="300" w:lineRule="exact"/>
              <w:ind w:left="743" w:hanging="284"/>
            </w:pPr>
            <w:r>
              <w:rPr>
                <w:rFonts w:ascii="標楷體" w:eastAsia="標楷體" w:hAnsi="標楷體"/>
                <w:szCs w:val="24"/>
              </w:rPr>
              <w:t>2.</w:t>
            </w:r>
            <w:r>
              <w:rPr>
                <w:rFonts w:ascii="標楷體" w:eastAsia="標楷體" w:hAnsi="標楷體"/>
                <w:szCs w:val="24"/>
              </w:rPr>
              <w:t>送審時需檢附息肉切除含尺之相片。</w:t>
            </w: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047D5">
            <w:pPr>
              <w:spacing w:line="300" w:lineRule="exact"/>
              <w:rPr>
                <w:rFonts w:ascii="標楷體" w:eastAsia="標楷體" w:hAnsi="標楷體"/>
                <w:b/>
                <w:szCs w:val="24"/>
              </w:rPr>
            </w:pPr>
            <w:bookmarkStart w:id="18" w:name="_Toc514678377"/>
            <w:r>
              <w:rPr>
                <w:rFonts w:ascii="標楷體" w:eastAsia="標楷體" w:hAnsi="標楷體"/>
                <w:b/>
                <w:szCs w:val="24"/>
              </w:rPr>
              <w:t>五、西醫基層全民健康保險非住院診斷關聯群</w:t>
            </w:r>
            <w:r>
              <w:rPr>
                <w:rFonts w:ascii="標楷體" w:eastAsia="標楷體" w:hAnsi="標楷體"/>
                <w:b/>
                <w:szCs w:val="24"/>
              </w:rPr>
              <w:t>(Tw-DRGs)</w:t>
            </w:r>
            <w:r>
              <w:rPr>
                <w:rFonts w:ascii="標楷體" w:eastAsia="標楷體" w:hAnsi="標楷體"/>
                <w:b/>
                <w:szCs w:val="24"/>
              </w:rPr>
              <w:t>案件醫療費用審查注意事項</w:t>
            </w:r>
            <w:r>
              <w:rPr>
                <w:rFonts w:ascii="標楷體" w:eastAsia="標楷體" w:hAnsi="標楷體"/>
                <w:b/>
                <w:szCs w:val="24"/>
              </w:rPr>
              <w:t>-</w:t>
            </w:r>
            <w:r>
              <w:rPr>
                <w:rFonts w:ascii="標楷體" w:eastAsia="標楷體" w:hAnsi="標楷體"/>
                <w:b/>
                <w:szCs w:val="24"/>
              </w:rPr>
              <w:t>婦產科</w:t>
            </w:r>
            <w:bookmarkEnd w:id="18"/>
          </w:p>
          <w:p w:rsidR="00C349E3" w:rsidRDefault="00C047D5">
            <w:pPr>
              <w:spacing w:line="300" w:lineRule="exact"/>
              <w:ind w:left="743" w:hanging="284"/>
              <w:rPr>
                <w:rFonts w:ascii="標楷體" w:eastAsia="標楷體" w:hAnsi="標楷體"/>
                <w:b/>
                <w:szCs w:val="24"/>
              </w:rPr>
            </w:pPr>
            <w:r>
              <w:rPr>
                <w:rFonts w:ascii="標楷體" w:eastAsia="標楷體" w:hAnsi="標楷體"/>
                <w:b/>
                <w:szCs w:val="24"/>
              </w:rPr>
              <w:t>2005</w:t>
            </w:r>
            <w:r>
              <w:rPr>
                <w:rFonts w:ascii="標楷體" w:eastAsia="標楷體" w:hAnsi="標楷體"/>
                <w:b/>
                <w:szCs w:val="24"/>
              </w:rPr>
              <w:t>婦產科</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w:t>
            </w:r>
            <w:r>
              <w:rPr>
                <w:rFonts w:ascii="標楷體" w:eastAsia="標楷體" w:hAnsi="標楷體"/>
                <w:szCs w:val="24"/>
              </w:rPr>
              <w:t>婦科子宮病狀診療</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200502010 CA-125(EIA)</w:t>
            </w:r>
            <w:r>
              <w:rPr>
                <w:rFonts w:ascii="標楷體" w:eastAsia="標楷體" w:hAnsi="標楷體"/>
                <w:szCs w:val="24"/>
              </w:rPr>
              <w:t>之審查</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200502022</w:t>
            </w:r>
            <w:r>
              <w:rPr>
                <w:rFonts w:ascii="標楷體" w:eastAsia="標楷體" w:hAnsi="標楷體"/>
                <w:szCs w:val="24"/>
              </w:rPr>
              <w:t>子宮切除術之手術範圍界</w:t>
            </w:r>
          </w:p>
          <w:p w:rsidR="00C349E3" w:rsidRDefault="00C047D5">
            <w:pPr>
              <w:spacing w:line="300" w:lineRule="exact"/>
              <w:ind w:left="1593" w:hanging="1134"/>
              <w:rPr>
                <w:rFonts w:ascii="標楷體" w:eastAsia="標楷體" w:hAnsi="標楷體"/>
                <w:szCs w:val="24"/>
              </w:rPr>
            </w:pPr>
            <w:r>
              <w:rPr>
                <w:rFonts w:ascii="標楷體" w:eastAsia="標楷體" w:hAnsi="標楷體"/>
                <w:szCs w:val="24"/>
              </w:rPr>
              <w:t>200502032</w:t>
            </w:r>
            <w:r>
              <w:rPr>
                <w:rFonts w:ascii="標楷體" w:eastAsia="標楷體" w:hAnsi="標楷體"/>
                <w:szCs w:val="24"/>
              </w:rPr>
              <w:t>子宮肌瘤切除術及緊急狀況下施行子宮切除術</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200502042</w:t>
            </w:r>
            <w:r>
              <w:rPr>
                <w:rFonts w:ascii="標楷體" w:eastAsia="標楷體" w:hAnsi="標楷體"/>
                <w:szCs w:val="24"/>
              </w:rPr>
              <w:t>子宮切除術審查原則</w:t>
            </w:r>
          </w:p>
          <w:p w:rsidR="00C349E3" w:rsidRDefault="00C047D5">
            <w:pPr>
              <w:spacing w:line="300" w:lineRule="exact"/>
              <w:ind w:left="743" w:hanging="284"/>
            </w:pPr>
            <w:r>
              <w:rPr>
                <w:rFonts w:ascii="標楷體" w:eastAsia="標楷體" w:hAnsi="標楷體"/>
                <w:szCs w:val="24"/>
              </w:rPr>
              <w:lastRenderedPageBreak/>
              <w:t>200502052</w:t>
            </w:r>
            <w:r>
              <w:rPr>
                <w:rFonts w:ascii="標楷體" w:eastAsia="標楷體" w:hAnsi="標楷體"/>
                <w:szCs w:val="24"/>
              </w:rPr>
              <w:t>婦科子宮鏡檢查</w:t>
            </w: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349E3">
            <w:pPr>
              <w:tabs>
                <w:tab w:val="left" w:pos="1134"/>
              </w:tabs>
              <w:snapToGrid w:val="0"/>
              <w:spacing w:line="300" w:lineRule="exact"/>
              <w:rPr>
                <w:rFonts w:ascii="標楷體" w:eastAsia="標楷體" w:hAnsi="標楷體"/>
                <w:b/>
                <w:color w:val="000000"/>
                <w:szCs w:val="24"/>
              </w:rPr>
            </w:pPr>
          </w:p>
          <w:p w:rsidR="00C349E3" w:rsidRDefault="00C047D5">
            <w:pPr>
              <w:snapToGrid w:val="0"/>
              <w:spacing w:line="300" w:lineRule="exact"/>
            </w:pPr>
            <w:r>
              <w:rPr>
                <w:rFonts w:ascii="Times New Roman" w:eastAsia="標楷體" w:hAnsi="Times New Roman"/>
                <w:b/>
                <w:szCs w:val="24"/>
              </w:rPr>
              <w:t>200501</w:t>
            </w:r>
            <w:r>
              <w:rPr>
                <w:szCs w:val="24"/>
              </w:rPr>
              <w:t xml:space="preserve"> </w:t>
            </w:r>
            <w:r>
              <w:rPr>
                <w:rFonts w:ascii="Times New Roman" w:eastAsia="標楷體" w:hAnsi="Times New Roman"/>
                <w:b/>
                <w:szCs w:val="24"/>
              </w:rPr>
              <w:t>通則</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200501031</w:t>
            </w:r>
            <w:r>
              <w:rPr>
                <w:rFonts w:ascii="標楷體" w:eastAsia="標楷體" w:hAnsi="標楷體"/>
                <w:szCs w:val="24"/>
              </w:rPr>
              <w:t>用藥</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200501031-01</w:t>
            </w:r>
            <w:r>
              <w:rPr>
                <w:rFonts w:ascii="標楷體" w:eastAsia="標楷體" w:hAnsi="標楷體"/>
                <w:szCs w:val="24"/>
              </w:rPr>
              <w:t>抗生素之使用：預防性抗生素之使用及無併發症之骨盆腔發炎之抗生素使用，應依藥品給付規定之抗生素使用原則使用。</w:t>
            </w:r>
            <w:r>
              <w:rPr>
                <w:rFonts w:ascii="標楷體" w:eastAsia="標楷體" w:hAnsi="標楷體"/>
                <w:szCs w:val="24"/>
              </w:rPr>
              <w:t>(102/3/1)</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200501031-02</w:t>
            </w:r>
            <w:r>
              <w:rPr>
                <w:rFonts w:ascii="標楷體" w:eastAsia="標楷體" w:hAnsi="標楷體"/>
                <w:szCs w:val="24"/>
              </w:rPr>
              <w:t>注射藥品之使用時機，應以不能口服或口服仍不能期待有治療效果時，方得為之。</w:t>
            </w:r>
            <w:r>
              <w:rPr>
                <w:rFonts w:ascii="標楷體" w:eastAsia="標楷體" w:hAnsi="標楷體"/>
                <w:szCs w:val="24"/>
              </w:rPr>
              <w:t>(99/4/1)</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200501031-03</w:t>
            </w:r>
            <w:r>
              <w:rPr>
                <w:rFonts w:ascii="標楷體" w:eastAsia="標楷體" w:hAnsi="標楷體"/>
                <w:szCs w:val="24"/>
              </w:rPr>
              <w:t>荷爾蒙之使用：停經後荷爾蒙之使用得依醫師診斷使用於閉經、更年期症候群、骨質疏鬆症等疾病治療，但接受子宮切除後之病患不宜使用含黃體素之荷爾蒙製劑。</w:t>
            </w:r>
            <w:r>
              <w:rPr>
                <w:rFonts w:ascii="標楷體" w:eastAsia="標楷體" w:hAnsi="標楷體"/>
                <w:szCs w:val="24"/>
              </w:rPr>
              <w:t>(97/5/1)</w:t>
            </w:r>
          </w:p>
          <w:p w:rsidR="00C349E3" w:rsidRDefault="00C047D5">
            <w:pPr>
              <w:spacing w:line="300" w:lineRule="exact"/>
              <w:ind w:left="743" w:hanging="284"/>
              <w:rPr>
                <w:rFonts w:ascii="標楷體" w:eastAsia="標楷體" w:hAnsi="標楷體"/>
                <w:szCs w:val="24"/>
              </w:rPr>
            </w:pPr>
            <w:r>
              <w:rPr>
                <w:rFonts w:ascii="標楷體" w:eastAsia="標楷體" w:hAnsi="標楷體"/>
                <w:szCs w:val="24"/>
              </w:rPr>
              <w:t>200501031-04</w:t>
            </w:r>
            <w:r>
              <w:rPr>
                <w:rFonts w:ascii="標楷體" w:eastAsia="標楷體" w:hAnsi="標楷體"/>
                <w:szCs w:val="24"/>
              </w:rPr>
              <w:t>維他命之使用：應以有積極治療者為限。</w:t>
            </w:r>
          </w:p>
          <w:p w:rsidR="00C349E3" w:rsidRDefault="00C047D5">
            <w:pPr>
              <w:spacing w:line="300" w:lineRule="exact"/>
              <w:ind w:left="743" w:hanging="284"/>
            </w:pPr>
            <w:r>
              <w:rPr>
                <w:rFonts w:ascii="標楷體" w:eastAsia="標楷體" w:hAnsi="標楷體"/>
                <w:szCs w:val="24"/>
              </w:rPr>
              <w:t>200501031-05</w:t>
            </w:r>
            <w:r>
              <w:rPr>
                <w:rFonts w:ascii="標楷體" w:eastAsia="標楷體" w:hAnsi="標楷體"/>
                <w:szCs w:val="24"/>
              </w:rPr>
              <w:t>止血劑及酵素腫劑：應慎重選擇使用。正常凝血機能下之手術後及脅迫流產等，應不必使用止血劑。</w:t>
            </w:r>
          </w:p>
          <w:p w:rsidR="00C349E3" w:rsidRDefault="00C349E3">
            <w:pPr>
              <w:snapToGrid w:val="0"/>
              <w:spacing w:line="300" w:lineRule="exact"/>
              <w:rPr>
                <w:rFonts w:ascii="標楷體" w:eastAsia="標楷體" w:hAnsi="標楷體"/>
                <w:b/>
                <w:szCs w:val="24"/>
              </w:rPr>
            </w:pPr>
          </w:p>
          <w:p w:rsidR="00C349E3" w:rsidRDefault="00C349E3">
            <w:pPr>
              <w:snapToGrid w:val="0"/>
              <w:spacing w:line="300" w:lineRule="exact"/>
              <w:rPr>
                <w:rFonts w:ascii="標楷體" w:eastAsia="標楷體" w:hAnsi="標楷體"/>
                <w:b/>
                <w:szCs w:val="24"/>
              </w:rPr>
            </w:pPr>
          </w:p>
          <w:p w:rsidR="00C349E3" w:rsidRDefault="00C349E3">
            <w:pPr>
              <w:snapToGrid w:val="0"/>
              <w:spacing w:line="300" w:lineRule="exact"/>
              <w:rPr>
                <w:rFonts w:ascii="標楷體" w:eastAsia="標楷體" w:hAnsi="標楷體"/>
                <w:b/>
                <w:szCs w:val="24"/>
              </w:rPr>
            </w:pPr>
          </w:p>
          <w:p w:rsidR="00C349E3" w:rsidRDefault="00C349E3">
            <w:pPr>
              <w:snapToGrid w:val="0"/>
              <w:spacing w:line="300" w:lineRule="exact"/>
              <w:rPr>
                <w:rFonts w:ascii="標楷體" w:eastAsia="標楷體" w:hAnsi="標楷體"/>
                <w:b/>
                <w:szCs w:val="24"/>
              </w:rPr>
            </w:pPr>
          </w:p>
          <w:p w:rsidR="00C349E3" w:rsidRDefault="00C349E3">
            <w:pPr>
              <w:snapToGrid w:val="0"/>
              <w:spacing w:line="300" w:lineRule="exact"/>
              <w:rPr>
                <w:rFonts w:ascii="標楷體" w:eastAsia="標楷體" w:hAnsi="標楷體"/>
                <w:b/>
                <w:szCs w:val="24"/>
              </w:rPr>
            </w:pPr>
          </w:p>
          <w:p w:rsidR="00C349E3" w:rsidRDefault="00C349E3">
            <w:pPr>
              <w:snapToGrid w:val="0"/>
              <w:spacing w:line="300" w:lineRule="exact"/>
              <w:rPr>
                <w:rFonts w:ascii="標楷體" w:eastAsia="標楷體" w:hAnsi="標楷體"/>
                <w:b/>
                <w:szCs w:val="24"/>
              </w:rPr>
            </w:pPr>
          </w:p>
          <w:p w:rsidR="00C349E3" w:rsidRDefault="00C047D5">
            <w:pPr>
              <w:snapToGrid w:val="0"/>
              <w:spacing w:line="300" w:lineRule="exact"/>
              <w:rPr>
                <w:rFonts w:ascii="標楷體" w:eastAsia="標楷體" w:hAnsi="標楷體"/>
                <w:b/>
                <w:szCs w:val="24"/>
              </w:rPr>
            </w:pPr>
            <w:r>
              <w:rPr>
                <w:rFonts w:ascii="標楷體" w:eastAsia="標楷體" w:hAnsi="標楷體"/>
                <w:b/>
                <w:szCs w:val="24"/>
              </w:rPr>
              <w:t xml:space="preserve">200502 </w:t>
            </w:r>
            <w:r>
              <w:rPr>
                <w:rFonts w:ascii="標楷體" w:eastAsia="標楷體" w:hAnsi="標楷體"/>
                <w:b/>
                <w:szCs w:val="24"/>
              </w:rPr>
              <w:t>婦科子宮病</w:t>
            </w:r>
            <w:r>
              <w:rPr>
                <w:rFonts w:ascii="標楷體" w:eastAsia="標楷體" w:hAnsi="標楷體"/>
                <w:b/>
                <w:szCs w:val="24"/>
              </w:rPr>
              <w:t>狀診療</w:t>
            </w:r>
          </w:p>
          <w:p w:rsidR="00C349E3" w:rsidRDefault="00C047D5">
            <w:pPr>
              <w:snapToGrid w:val="0"/>
              <w:spacing w:line="300" w:lineRule="exact"/>
              <w:ind w:left="743" w:hanging="284"/>
              <w:rPr>
                <w:rFonts w:ascii="標楷體" w:eastAsia="標楷體" w:hAnsi="標楷體"/>
                <w:szCs w:val="24"/>
              </w:rPr>
            </w:pPr>
            <w:r>
              <w:rPr>
                <w:rFonts w:ascii="標楷體" w:eastAsia="標楷體" w:hAnsi="標楷體"/>
                <w:szCs w:val="24"/>
              </w:rPr>
              <w:t>200502010 CA-125(EIA)</w:t>
            </w:r>
            <w:r>
              <w:rPr>
                <w:rFonts w:ascii="標楷體" w:eastAsia="標楷體" w:hAnsi="標楷體"/>
                <w:szCs w:val="24"/>
              </w:rPr>
              <w:t>之審查</w:t>
            </w:r>
            <w:r>
              <w:rPr>
                <w:rFonts w:ascii="標楷體" w:eastAsia="標楷體" w:hAnsi="標楷體"/>
                <w:szCs w:val="24"/>
              </w:rPr>
              <w:t>(106/1/1)</w:t>
            </w:r>
          </w:p>
          <w:p w:rsidR="00C349E3" w:rsidRDefault="00C047D5">
            <w:pPr>
              <w:snapToGrid w:val="0"/>
              <w:spacing w:line="300" w:lineRule="exact"/>
              <w:ind w:left="743" w:hanging="284"/>
              <w:rPr>
                <w:rFonts w:ascii="標楷體" w:eastAsia="標楷體" w:hAnsi="標楷體"/>
                <w:szCs w:val="24"/>
              </w:rPr>
            </w:pPr>
            <w:r>
              <w:rPr>
                <w:rFonts w:ascii="標楷體" w:eastAsia="標楷體" w:hAnsi="標楷體"/>
                <w:szCs w:val="24"/>
              </w:rPr>
              <w:t>200502010-01</w:t>
            </w:r>
            <w:r>
              <w:rPr>
                <w:rFonts w:ascii="標楷體" w:eastAsia="標楷體" w:hAnsi="標楷體"/>
                <w:szCs w:val="24"/>
              </w:rPr>
              <w:t>臨床上懷疑有婦科惡性腫瘤或已確認為婦科惡性腫瘤者，監測其治療效果或追蹤其是否復發。每三個月申報</w:t>
            </w:r>
            <w:r>
              <w:rPr>
                <w:rFonts w:ascii="標楷體" w:eastAsia="標楷體" w:hAnsi="標楷體"/>
                <w:szCs w:val="24"/>
              </w:rPr>
              <w:t>1</w:t>
            </w:r>
            <w:r>
              <w:rPr>
                <w:rFonts w:ascii="標楷體" w:eastAsia="標楷體" w:hAnsi="標楷體"/>
                <w:szCs w:val="24"/>
              </w:rPr>
              <w:t>次，其他惡性腫瘤，</w:t>
            </w:r>
            <w:r>
              <w:rPr>
                <w:rFonts w:ascii="標楷體" w:eastAsia="標楷體" w:hAnsi="標楷體"/>
                <w:szCs w:val="24"/>
              </w:rPr>
              <w:t>CA125</w:t>
            </w:r>
            <w:r>
              <w:rPr>
                <w:rFonts w:ascii="標楷體" w:eastAsia="標楷體" w:hAnsi="標楷體"/>
                <w:szCs w:val="24"/>
              </w:rPr>
              <w:t>如可作為癌症監測指標者亦同，但如因病情變化需要提早監測時須說明其理由。</w:t>
            </w:r>
          </w:p>
          <w:p w:rsidR="00C349E3" w:rsidRDefault="00C047D5">
            <w:pPr>
              <w:snapToGrid w:val="0"/>
              <w:spacing w:line="300" w:lineRule="exact"/>
              <w:ind w:left="743" w:hanging="284"/>
            </w:pPr>
            <w:r>
              <w:rPr>
                <w:rFonts w:ascii="標楷體" w:eastAsia="標楷體" w:hAnsi="標楷體"/>
                <w:szCs w:val="24"/>
              </w:rPr>
              <w:t>200502010-02</w:t>
            </w:r>
            <w:r>
              <w:rPr>
                <w:rFonts w:ascii="標楷體" w:eastAsia="標楷體" w:hAnsi="標楷體"/>
                <w:szCs w:val="24"/>
              </w:rPr>
              <w:t>可作為腫瘤如子宮肌腺症、子宮內膜異位症手術前後之追蹤。每六個月抽血</w:t>
            </w:r>
            <w:r>
              <w:rPr>
                <w:rFonts w:ascii="標楷體" w:eastAsia="標楷體" w:hAnsi="標楷體"/>
                <w:szCs w:val="24"/>
              </w:rPr>
              <w:t>1</w:t>
            </w:r>
            <w:r>
              <w:rPr>
                <w:rFonts w:ascii="標楷體" w:eastAsia="標楷體" w:hAnsi="標楷體"/>
                <w:szCs w:val="24"/>
              </w:rPr>
              <w:t>次。</w:t>
            </w:r>
          </w:p>
          <w:p w:rsidR="00C349E3" w:rsidRDefault="00C349E3">
            <w:pPr>
              <w:spacing w:line="300" w:lineRule="exact"/>
              <w:rPr>
                <w:rFonts w:ascii="標楷體" w:eastAsia="標楷體" w:hAnsi="標楷體"/>
                <w:b/>
                <w:color w:val="000000"/>
                <w:szCs w:val="24"/>
              </w:rPr>
            </w:pPr>
          </w:p>
          <w:p w:rsidR="00C349E3" w:rsidRDefault="00C047D5">
            <w:pPr>
              <w:snapToGrid w:val="0"/>
              <w:spacing w:line="300" w:lineRule="exact"/>
              <w:ind w:left="743" w:hanging="284"/>
            </w:pPr>
            <w:r>
              <w:rPr>
                <w:rFonts w:ascii="Times New Roman" w:eastAsia="標楷體" w:hAnsi="Times New Roman"/>
                <w:szCs w:val="24"/>
              </w:rPr>
              <w:t>200502032-02</w:t>
            </w:r>
            <w:r>
              <w:rPr>
                <w:rFonts w:ascii="Times New Roman" w:eastAsia="標楷體" w:hAnsi="Times New Roman"/>
                <w:szCs w:val="24"/>
              </w:rPr>
              <w:t>基層診所因病情需要，行子宮肌瘤切除術時遇緊急狀況，須改行子宮切除術時，可以一般全子宮切除</w:t>
            </w:r>
            <w:r>
              <w:rPr>
                <w:rFonts w:ascii="Times New Roman" w:eastAsia="標楷體" w:hAnsi="Times New Roman"/>
                <w:szCs w:val="24"/>
              </w:rPr>
              <w:t>(80403B)</w:t>
            </w:r>
            <w:r>
              <w:rPr>
                <w:rFonts w:ascii="Times New Roman" w:eastAsia="標楷體" w:hAnsi="Times New Roman"/>
                <w:szCs w:val="24"/>
              </w:rPr>
              <w:t>或</w:t>
            </w:r>
            <w:r>
              <w:rPr>
                <w:rFonts w:ascii="Times New Roman" w:eastAsia="標楷體" w:hAnsi="Times New Roman"/>
                <w:szCs w:val="24"/>
              </w:rPr>
              <w:lastRenderedPageBreak/>
              <w:t>次全子宮切除</w:t>
            </w:r>
            <w:r>
              <w:rPr>
                <w:rFonts w:ascii="Times New Roman" w:eastAsia="標楷體" w:hAnsi="Times New Roman"/>
                <w:szCs w:val="24"/>
              </w:rPr>
              <w:t>(80404B)</w:t>
            </w:r>
            <w:r>
              <w:rPr>
                <w:rFonts w:ascii="Times New Roman" w:eastAsia="標楷體" w:hAnsi="Times New Roman"/>
                <w:szCs w:val="24"/>
              </w:rPr>
              <w:t>項目申報，惟須隨案附跨表申請單及詳細病歷資料影本，併醫療費用以論病例計酬案件申報。</w:t>
            </w:r>
          </w:p>
          <w:p w:rsidR="00C349E3" w:rsidRDefault="00C349E3">
            <w:pPr>
              <w:snapToGrid w:val="0"/>
              <w:spacing w:line="300" w:lineRule="atLeast"/>
              <w:ind w:left="218" w:hanging="238"/>
              <w:rPr>
                <w:rFonts w:ascii="標楷體" w:eastAsia="標楷體" w:hAnsi="標楷體"/>
                <w:b/>
                <w:color w:val="000000"/>
                <w:szCs w:val="24"/>
              </w:rPr>
            </w:pPr>
          </w:p>
          <w:p w:rsidR="00C349E3" w:rsidRDefault="00C349E3">
            <w:pPr>
              <w:snapToGrid w:val="0"/>
              <w:spacing w:line="300" w:lineRule="atLeast"/>
              <w:ind w:left="218" w:hanging="238"/>
              <w:rPr>
                <w:rFonts w:ascii="標楷體" w:eastAsia="標楷體" w:hAnsi="標楷體"/>
                <w:b/>
                <w:color w:val="000000"/>
                <w:szCs w:val="24"/>
              </w:rPr>
            </w:pPr>
          </w:p>
          <w:p w:rsidR="00C349E3" w:rsidRDefault="00C349E3">
            <w:pPr>
              <w:snapToGrid w:val="0"/>
              <w:spacing w:line="300" w:lineRule="atLeast"/>
              <w:ind w:left="218" w:hanging="238"/>
              <w:rPr>
                <w:rFonts w:ascii="標楷體" w:eastAsia="標楷體" w:hAnsi="標楷體"/>
                <w:b/>
                <w:color w:val="000000"/>
                <w:szCs w:val="24"/>
              </w:rPr>
            </w:pPr>
          </w:p>
          <w:p w:rsidR="00C349E3" w:rsidRDefault="00C349E3">
            <w:pPr>
              <w:snapToGrid w:val="0"/>
              <w:spacing w:line="300" w:lineRule="atLeast"/>
              <w:ind w:left="218" w:hanging="238"/>
              <w:rPr>
                <w:rFonts w:ascii="標楷體" w:eastAsia="標楷體" w:hAnsi="標楷體"/>
                <w:b/>
                <w:color w:val="000000"/>
                <w:szCs w:val="24"/>
              </w:rPr>
            </w:pPr>
          </w:p>
          <w:p w:rsidR="00C349E3" w:rsidRDefault="00C349E3">
            <w:pPr>
              <w:snapToGrid w:val="0"/>
              <w:spacing w:line="300" w:lineRule="atLeast"/>
              <w:ind w:left="218" w:hanging="238"/>
              <w:rPr>
                <w:rFonts w:ascii="標楷體" w:eastAsia="標楷體" w:hAnsi="標楷體"/>
                <w:b/>
                <w:color w:val="000000"/>
                <w:szCs w:val="24"/>
              </w:rPr>
            </w:pPr>
          </w:p>
          <w:p w:rsidR="00C349E3" w:rsidRDefault="00C349E3">
            <w:pPr>
              <w:spacing w:line="300" w:lineRule="atLeast"/>
              <w:ind w:left="218" w:hanging="238"/>
              <w:rPr>
                <w:rFonts w:ascii="標楷體" w:eastAsia="標楷體" w:hAnsi="標楷體"/>
                <w:b/>
                <w:color w:val="000000"/>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349E3">
            <w:pPr>
              <w:spacing w:line="0" w:lineRule="atLeast"/>
              <w:rPr>
                <w:rFonts w:ascii="標楷體" w:eastAsia="標楷體" w:hAnsi="標楷體"/>
                <w:szCs w:val="24"/>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200503</w:t>
            </w:r>
            <w:r>
              <w:rPr>
                <w:rFonts w:ascii="Times New Roman" w:eastAsia="標楷體" w:hAnsi="Times New Roman"/>
                <w:b/>
                <w:szCs w:val="24"/>
              </w:rPr>
              <w:t>婦科陰道病狀診療</w:t>
            </w:r>
          </w:p>
          <w:p w:rsidR="00C349E3" w:rsidRDefault="00C047D5">
            <w:pPr>
              <w:snapToGrid w:val="0"/>
              <w:spacing w:line="300" w:lineRule="exact"/>
            </w:pPr>
            <w:r>
              <w:rPr>
                <w:rFonts w:ascii="Times New Roman" w:eastAsia="標楷體" w:hAnsi="Times New Roman"/>
                <w:szCs w:val="24"/>
              </w:rPr>
              <w:t>200503042</w:t>
            </w:r>
            <w:r>
              <w:rPr>
                <w:rFonts w:ascii="Times New Roman" w:eastAsia="標楷體" w:hAnsi="Times New Roman"/>
                <w:szCs w:val="24"/>
              </w:rPr>
              <w:t>一般</w:t>
            </w:r>
            <w:r>
              <w:rPr>
                <w:rFonts w:ascii="Times New Roman" w:eastAsia="標楷體" w:hAnsi="Times New Roman"/>
                <w:szCs w:val="24"/>
              </w:rPr>
              <w:t>IUD</w:t>
            </w:r>
            <w:r>
              <w:rPr>
                <w:rFonts w:ascii="Times New Roman" w:eastAsia="標楷體" w:hAnsi="Times New Roman"/>
                <w:szCs w:val="24"/>
              </w:rPr>
              <w:t>之置入，健保不給付，而</w:t>
            </w:r>
            <w:r>
              <w:rPr>
                <w:rFonts w:ascii="Times New Roman" w:eastAsia="標楷體" w:hAnsi="Times New Roman"/>
                <w:szCs w:val="24"/>
              </w:rPr>
              <w:t>IUD</w:t>
            </w:r>
            <w:r>
              <w:rPr>
                <w:rFonts w:ascii="Times New Roman" w:eastAsia="標楷體" w:hAnsi="Times New Roman"/>
                <w:szCs w:val="24"/>
              </w:rPr>
              <w:t>因發炎或出血症狀而取出，可以簡單陰道異物去除術（</w:t>
            </w:r>
            <w:r>
              <w:rPr>
                <w:rFonts w:ascii="Times New Roman" w:eastAsia="標楷體" w:hAnsi="Times New Roman"/>
                <w:szCs w:val="24"/>
              </w:rPr>
              <w:t>55005C</w:t>
            </w:r>
            <w:r>
              <w:rPr>
                <w:rFonts w:ascii="Times New Roman" w:eastAsia="標楷體" w:hAnsi="Times New Roman"/>
                <w:szCs w:val="24"/>
              </w:rPr>
              <w:t>）申報。</w:t>
            </w:r>
            <w:r>
              <w:rPr>
                <w:rFonts w:ascii="Times New Roman" w:eastAsia="標楷體" w:hAnsi="Times New Roman"/>
                <w:szCs w:val="24"/>
              </w:rPr>
              <w:t>(102/3/1)</w:t>
            </w:r>
          </w:p>
          <w:p w:rsidR="00C349E3" w:rsidRDefault="00C349E3">
            <w:pPr>
              <w:spacing w:line="300" w:lineRule="exact"/>
              <w:rPr>
                <w:rFonts w:ascii="標楷體" w:eastAsia="標楷體" w:hAnsi="標楷體"/>
                <w:szCs w:val="24"/>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200504</w:t>
            </w:r>
            <w:r>
              <w:rPr>
                <w:rFonts w:ascii="Times New Roman" w:eastAsia="標楷體" w:hAnsi="Times New Roman"/>
                <w:b/>
                <w:szCs w:val="24"/>
              </w:rPr>
              <w:t>婦科子宮頸病狀診療</w:t>
            </w:r>
          </w:p>
          <w:p w:rsidR="00C349E3" w:rsidRDefault="00C047D5">
            <w:pPr>
              <w:spacing w:line="300" w:lineRule="exact"/>
            </w:pPr>
            <w:r>
              <w:rPr>
                <w:rFonts w:ascii="Times New Roman" w:eastAsia="標楷體" w:hAnsi="Times New Roman"/>
                <w:szCs w:val="24"/>
              </w:rPr>
              <w:t>200504022</w:t>
            </w:r>
            <w:r>
              <w:rPr>
                <w:rFonts w:ascii="Times New Roman" w:eastAsia="標楷體" w:hAnsi="Times New Roman"/>
                <w:szCs w:val="24"/>
              </w:rPr>
              <w:t>抹片</w:t>
            </w:r>
            <w:r>
              <w:rPr>
                <w:rFonts w:ascii="Times New Roman" w:eastAsia="標楷體" w:hAnsi="Times New Roman"/>
                <w:szCs w:val="24"/>
              </w:rPr>
              <w:t>ASCUS(</w:t>
            </w:r>
            <w:r>
              <w:rPr>
                <w:rFonts w:ascii="Times New Roman" w:eastAsia="標楷體" w:hAnsi="Times New Roman"/>
                <w:szCs w:val="24"/>
              </w:rPr>
              <w:t>含</w:t>
            </w:r>
            <w:r>
              <w:rPr>
                <w:rFonts w:ascii="Times New Roman" w:eastAsia="標楷體" w:hAnsi="Times New Roman"/>
                <w:szCs w:val="24"/>
              </w:rPr>
              <w:t>)</w:t>
            </w:r>
            <w:r>
              <w:rPr>
                <w:rFonts w:ascii="Times New Roman" w:eastAsia="標楷體" w:hAnsi="Times New Roman"/>
                <w:szCs w:val="24"/>
              </w:rPr>
              <w:t>以上，得進行陰道鏡檢查，附加之子宮頸切片及</w:t>
            </w:r>
            <w:r>
              <w:rPr>
                <w:rFonts w:ascii="Times New Roman" w:eastAsia="標楷體" w:hAnsi="Times New Roman"/>
                <w:szCs w:val="24"/>
              </w:rPr>
              <w:t>ECC</w:t>
            </w:r>
            <w:r>
              <w:rPr>
                <w:rFonts w:ascii="Times New Roman" w:eastAsia="標楷體" w:hAnsi="Times New Roman"/>
                <w:szCs w:val="24"/>
              </w:rPr>
              <w:t>得另行申報。</w:t>
            </w:r>
            <w:r>
              <w:rPr>
                <w:rFonts w:ascii="Times New Roman" w:eastAsia="標楷體" w:hAnsi="Times New Roman"/>
                <w:szCs w:val="24"/>
              </w:rPr>
              <w:t>(104/1/1)(106/1/1)</w:t>
            </w:r>
          </w:p>
          <w:p w:rsidR="00C349E3" w:rsidRDefault="00C349E3">
            <w:pPr>
              <w:spacing w:line="0" w:lineRule="atLeast"/>
              <w:rPr>
                <w:rFonts w:ascii="標楷體" w:eastAsia="標楷體" w:hAnsi="標楷體"/>
                <w:szCs w:val="24"/>
              </w:rPr>
            </w:pPr>
          </w:p>
          <w:p w:rsidR="00C349E3" w:rsidRDefault="00C349E3">
            <w:pPr>
              <w:spacing w:line="300" w:lineRule="exact"/>
              <w:rPr>
                <w:rFonts w:ascii="標楷體" w:eastAsia="標楷體" w:hAnsi="標楷體"/>
                <w:szCs w:val="24"/>
              </w:rPr>
            </w:pPr>
          </w:p>
          <w:p w:rsidR="00C349E3" w:rsidRDefault="00C349E3">
            <w:pPr>
              <w:spacing w:line="300" w:lineRule="exact"/>
              <w:rPr>
                <w:rFonts w:ascii="標楷體" w:eastAsia="標楷體" w:hAnsi="標楷體"/>
                <w:szCs w:val="24"/>
              </w:rPr>
            </w:pP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八、西醫基層全民健康保險非住院診斷關聯群</w:t>
            </w:r>
            <w:r>
              <w:rPr>
                <w:rFonts w:ascii="Times New Roman" w:eastAsia="標楷體" w:hAnsi="Times New Roman"/>
                <w:b/>
                <w:szCs w:val="24"/>
              </w:rPr>
              <w:t>(Tw-DRGs)</w:t>
            </w:r>
            <w:r>
              <w:rPr>
                <w:rFonts w:ascii="Times New Roman" w:eastAsia="標楷體" w:hAnsi="Times New Roman"/>
                <w:b/>
                <w:szCs w:val="24"/>
              </w:rPr>
              <w:t>案件醫療費用審查注意事項</w:t>
            </w:r>
            <w:r>
              <w:rPr>
                <w:rFonts w:ascii="Times New Roman" w:eastAsia="標楷體" w:hAnsi="Times New Roman"/>
                <w:b/>
                <w:szCs w:val="24"/>
              </w:rPr>
              <w:t>-</w:t>
            </w:r>
            <w:r>
              <w:rPr>
                <w:rFonts w:ascii="Times New Roman" w:eastAsia="標楷體" w:hAnsi="Times New Roman"/>
                <w:b/>
                <w:szCs w:val="24"/>
              </w:rPr>
              <w:t>耳鼻喉科</w:t>
            </w:r>
          </w:p>
          <w:p w:rsidR="00C349E3" w:rsidRDefault="00C047D5">
            <w:pPr>
              <w:snapToGrid w:val="0"/>
              <w:spacing w:line="300" w:lineRule="exact"/>
              <w:rPr>
                <w:rFonts w:ascii="Times New Roman" w:eastAsia="標楷體" w:hAnsi="Times New Roman"/>
                <w:b/>
                <w:szCs w:val="24"/>
              </w:rPr>
            </w:pPr>
            <w:r>
              <w:rPr>
                <w:rFonts w:ascii="Times New Roman" w:eastAsia="標楷體" w:hAnsi="Times New Roman"/>
                <w:b/>
                <w:szCs w:val="24"/>
              </w:rPr>
              <w:t>2009</w:t>
            </w:r>
            <w:r>
              <w:rPr>
                <w:rFonts w:ascii="Times New Roman" w:eastAsia="標楷體" w:hAnsi="Times New Roman"/>
                <w:b/>
                <w:szCs w:val="24"/>
              </w:rPr>
              <w:t>耳鼻喉科</w:t>
            </w:r>
          </w:p>
          <w:p w:rsidR="00C349E3" w:rsidRDefault="00C047D5">
            <w:pPr>
              <w:spacing w:line="300" w:lineRule="exact"/>
              <w:rPr>
                <w:rFonts w:ascii="Times New Roman" w:eastAsia="標楷體" w:hAnsi="Times New Roman"/>
                <w:b/>
                <w:szCs w:val="24"/>
              </w:rPr>
            </w:pPr>
            <w:r>
              <w:rPr>
                <w:rFonts w:ascii="Times New Roman" w:eastAsia="標楷體" w:hAnsi="Times New Roman"/>
                <w:b/>
                <w:szCs w:val="24"/>
              </w:rPr>
              <w:t>200902</w:t>
            </w:r>
            <w:r>
              <w:rPr>
                <w:rFonts w:ascii="Times New Roman" w:eastAsia="標楷體" w:hAnsi="Times New Roman"/>
                <w:b/>
                <w:szCs w:val="24"/>
              </w:rPr>
              <w:t>內視鏡</w:t>
            </w: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200902012</w:t>
            </w:r>
            <w:r>
              <w:rPr>
                <w:rFonts w:ascii="Times New Roman" w:eastAsia="標楷體" w:hAnsi="Times New Roman"/>
                <w:szCs w:val="24"/>
              </w:rPr>
              <w:t>鼻咽鏡</w:t>
            </w:r>
            <w:r>
              <w:rPr>
                <w:rFonts w:ascii="Times New Roman" w:eastAsia="標楷體" w:hAnsi="Times New Roman"/>
                <w:szCs w:val="24"/>
              </w:rPr>
              <w:t>Nasopharyngoscopy (28002C)</w:t>
            </w:r>
            <w:r>
              <w:rPr>
                <w:rFonts w:ascii="Times New Roman" w:eastAsia="標楷體" w:hAnsi="Times New Roman"/>
                <w:szCs w:val="24"/>
              </w:rPr>
              <w:t>：</w:t>
            </w:r>
          </w:p>
          <w:p w:rsidR="00C349E3" w:rsidRDefault="00C047D5">
            <w:pPr>
              <w:spacing w:line="300" w:lineRule="exact"/>
              <w:ind w:left="1440" w:hanging="1440"/>
              <w:rPr>
                <w:rFonts w:ascii="Times New Roman" w:eastAsia="標楷體" w:hAnsi="Times New Roman"/>
                <w:szCs w:val="24"/>
              </w:rPr>
            </w:pPr>
            <w:r>
              <w:rPr>
                <w:rFonts w:ascii="Times New Roman" w:eastAsia="標楷體" w:hAnsi="Times New Roman"/>
                <w:szCs w:val="24"/>
              </w:rPr>
              <w:t>200902012-01</w:t>
            </w:r>
            <w:r>
              <w:rPr>
                <w:rFonts w:ascii="Times New Roman" w:eastAsia="標楷體" w:hAnsi="Times New Roman"/>
                <w:szCs w:val="24"/>
              </w:rPr>
              <w:t>可用於診斷鼻腔、鼻竇或鼻咽、下咽、聲帶疾病、不明頸部腫塊、上消化呼吸道功能性障礙，或因病人有嘶聲症狀、強烈喉反射，或解剖結構異常無法執行間接反射鏡檢查者。</w:t>
            </w:r>
            <w:r>
              <w:rPr>
                <w:rFonts w:ascii="Times New Roman" w:eastAsia="標楷體" w:hAnsi="Times New Roman"/>
                <w:szCs w:val="24"/>
              </w:rPr>
              <w:t>(99/7/1) (107/2/1)</w:t>
            </w: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200902012-02</w:t>
            </w:r>
            <w:r>
              <w:rPr>
                <w:rFonts w:ascii="Times New Roman" w:eastAsia="標楷體" w:hAnsi="Times New Roman"/>
                <w:szCs w:val="24"/>
              </w:rPr>
              <w:t>送審時需檢附報告，手繪或影像圖片皆可。</w:t>
            </w:r>
          </w:p>
          <w:p w:rsidR="00C349E3" w:rsidRDefault="00C349E3">
            <w:pPr>
              <w:spacing w:line="300" w:lineRule="exact"/>
              <w:rPr>
                <w:rFonts w:ascii="Times New Roman" w:eastAsia="標楷體" w:hAnsi="Times New Roman"/>
                <w:szCs w:val="24"/>
              </w:rPr>
            </w:pP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200902022</w:t>
            </w:r>
            <w:r>
              <w:rPr>
                <w:rFonts w:ascii="Times New Roman" w:eastAsia="標楷體" w:hAnsi="Times New Roman"/>
                <w:szCs w:val="24"/>
              </w:rPr>
              <w:t>鼻竇內視鏡</w:t>
            </w:r>
            <w:r>
              <w:rPr>
                <w:rFonts w:ascii="Times New Roman" w:eastAsia="標楷體" w:hAnsi="Times New Roman"/>
                <w:szCs w:val="24"/>
              </w:rPr>
              <w:t>Sinoscopy (28003C)</w:t>
            </w:r>
            <w:r>
              <w:rPr>
                <w:rFonts w:ascii="Times New Roman" w:eastAsia="標楷體" w:hAnsi="Times New Roman"/>
                <w:szCs w:val="24"/>
              </w:rPr>
              <w:t>：</w:t>
            </w:r>
          </w:p>
          <w:p w:rsidR="00C349E3" w:rsidRDefault="00C047D5">
            <w:pPr>
              <w:spacing w:line="300" w:lineRule="exact"/>
              <w:ind w:left="1440" w:hanging="1440"/>
              <w:rPr>
                <w:rFonts w:ascii="Times New Roman" w:eastAsia="標楷體" w:hAnsi="Times New Roman"/>
                <w:szCs w:val="24"/>
              </w:rPr>
            </w:pPr>
            <w:r>
              <w:rPr>
                <w:rFonts w:ascii="Times New Roman" w:eastAsia="標楷體" w:hAnsi="Times New Roman"/>
                <w:szCs w:val="24"/>
              </w:rPr>
              <w:t>200902022-01</w:t>
            </w:r>
            <w:r>
              <w:rPr>
                <w:rFonts w:ascii="Times New Roman" w:eastAsia="標楷體" w:hAnsi="Times New Roman"/>
                <w:szCs w:val="24"/>
              </w:rPr>
              <w:t>可用於診斷鼻竇疾病，內視鏡鼻竇功能手術</w:t>
            </w:r>
            <w:r>
              <w:rPr>
                <w:rFonts w:ascii="Times New Roman" w:eastAsia="標楷體" w:hAnsi="Times New Roman"/>
                <w:szCs w:val="24"/>
              </w:rPr>
              <w:t>(functional endoscopic sinus surgery</w:t>
            </w:r>
            <w:r>
              <w:rPr>
                <w:rFonts w:ascii="Times New Roman" w:eastAsia="標楷體" w:hAnsi="Times New Roman"/>
                <w:szCs w:val="24"/>
              </w:rPr>
              <w:t>，</w:t>
            </w:r>
            <w:r>
              <w:rPr>
                <w:rFonts w:ascii="Times New Roman" w:eastAsia="標楷體" w:hAnsi="Times New Roman"/>
                <w:szCs w:val="24"/>
              </w:rPr>
              <w:t>FESS)</w:t>
            </w:r>
            <w:r>
              <w:rPr>
                <w:rFonts w:ascii="Times New Roman" w:eastAsia="標楷體" w:hAnsi="Times New Roman"/>
                <w:szCs w:val="24"/>
              </w:rPr>
              <w:t>手術前得申報</w:t>
            </w:r>
            <w:r>
              <w:rPr>
                <w:rFonts w:ascii="Times New Roman" w:eastAsia="標楷體" w:hAnsi="Times New Roman"/>
                <w:szCs w:val="24"/>
              </w:rPr>
              <w:t>1</w:t>
            </w:r>
            <w:r>
              <w:rPr>
                <w:rFonts w:ascii="Times New Roman" w:eastAsia="標楷體" w:hAnsi="Times New Roman"/>
                <w:szCs w:val="24"/>
              </w:rPr>
              <w:t>次，手術後</w:t>
            </w:r>
            <w:r>
              <w:rPr>
                <w:rFonts w:ascii="Times New Roman" w:eastAsia="標楷體" w:hAnsi="Times New Roman"/>
                <w:szCs w:val="24"/>
              </w:rPr>
              <w:t>3</w:t>
            </w:r>
            <w:r>
              <w:rPr>
                <w:rFonts w:ascii="Times New Roman" w:eastAsia="標楷體" w:hAnsi="Times New Roman"/>
                <w:szCs w:val="24"/>
              </w:rPr>
              <w:t>個月內得申報</w:t>
            </w:r>
            <w:r>
              <w:rPr>
                <w:rFonts w:ascii="Times New Roman" w:eastAsia="標楷體" w:hAnsi="Times New Roman"/>
                <w:szCs w:val="24"/>
              </w:rPr>
              <w:t>3</w:t>
            </w:r>
            <w:r>
              <w:rPr>
                <w:rFonts w:ascii="Times New Roman" w:eastAsia="標楷體" w:hAnsi="Times New Roman"/>
                <w:szCs w:val="24"/>
              </w:rPr>
              <w:t>次，手術前後合計最多申報</w:t>
            </w:r>
            <w:r>
              <w:rPr>
                <w:rFonts w:ascii="Times New Roman" w:eastAsia="標楷體" w:hAnsi="Times New Roman"/>
                <w:szCs w:val="24"/>
              </w:rPr>
              <w:t>4</w:t>
            </w:r>
            <w:r>
              <w:rPr>
                <w:rFonts w:ascii="Times New Roman" w:eastAsia="標楷體" w:hAnsi="Times New Roman"/>
                <w:szCs w:val="24"/>
              </w:rPr>
              <w:t>次。</w:t>
            </w:r>
            <w:r>
              <w:rPr>
                <w:rFonts w:ascii="Times New Roman" w:eastAsia="標楷體" w:hAnsi="Times New Roman"/>
                <w:szCs w:val="24"/>
              </w:rPr>
              <w:t>(97/5/1)(100/1/1) (107/2/1)</w:t>
            </w: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200902022-02</w:t>
            </w:r>
            <w:r>
              <w:rPr>
                <w:rFonts w:ascii="Times New Roman" w:eastAsia="標楷體" w:hAnsi="Times New Roman"/>
                <w:szCs w:val="24"/>
              </w:rPr>
              <w:t>送審時需附報告，手繪或影像圖片皆可。</w:t>
            </w:r>
          </w:p>
          <w:p w:rsidR="00C349E3" w:rsidRDefault="00C349E3">
            <w:pPr>
              <w:spacing w:line="300" w:lineRule="exact"/>
              <w:rPr>
                <w:rFonts w:ascii="Times New Roman" w:eastAsia="標楷體" w:hAnsi="Times New Roman"/>
                <w:szCs w:val="24"/>
              </w:rPr>
            </w:pP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200902032</w:t>
            </w:r>
            <w:r>
              <w:rPr>
                <w:rFonts w:ascii="Times New Roman" w:eastAsia="標楷體" w:hAnsi="Times New Roman"/>
                <w:szCs w:val="24"/>
              </w:rPr>
              <w:t>喉鏡</w:t>
            </w:r>
            <w:r>
              <w:rPr>
                <w:rFonts w:ascii="Times New Roman" w:eastAsia="標楷體" w:hAnsi="Times New Roman"/>
                <w:szCs w:val="24"/>
              </w:rPr>
              <w:t>Laryngosco</w:t>
            </w:r>
            <w:r>
              <w:rPr>
                <w:rFonts w:ascii="Times New Roman" w:eastAsia="標楷體" w:hAnsi="Times New Roman"/>
                <w:szCs w:val="24"/>
              </w:rPr>
              <w:t>py (28004C)</w:t>
            </w:r>
            <w:r>
              <w:rPr>
                <w:rFonts w:ascii="Times New Roman" w:eastAsia="標楷體" w:hAnsi="Times New Roman"/>
                <w:szCs w:val="24"/>
              </w:rPr>
              <w:t>：</w:t>
            </w: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200902032-01</w:t>
            </w:r>
            <w:r>
              <w:rPr>
                <w:rFonts w:ascii="Times New Roman" w:eastAsia="標楷體" w:hAnsi="Times New Roman"/>
                <w:szCs w:val="24"/>
              </w:rPr>
              <w:t>可用於診斷咽喉疾病。</w:t>
            </w:r>
          </w:p>
          <w:p w:rsidR="00C349E3" w:rsidRDefault="00C047D5">
            <w:pPr>
              <w:spacing w:line="300" w:lineRule="exact"/>
              <w:ind w:left="1200" w:hanging="1200"/>
              <w:rPr>
                <w:rFonts w:ascii="Times New Roman" w:eastAsia="標楷體" w:hAnsi="Times New Roman"/>
                <w:szCs w:val="24"/>
              </w:rPr>
            </w:pPr>
            <w:r>
              <w:rPr>
                <w:rFonts w:ascii="Times New Roman" w:eastAsia="標楷體" w:hAnsi="Times New Roman"/>
                <w:szCs w:val="24"/>
              </w:rPr>
              <w:t>200902032-02</w:t>
            </w:r>
            <w:r>
              <w:rPr>
                <w:rFonts w:ascii="Times New Roman" w:eastAsia="標楷體" w:hAnsi="Times New Roman"/>
                <w:szCs w:val="24"/>
              </w:rPr>
              <w:t>送審時需附報告，手繪或影像圖片皆可。</w:t>
            </w:r>
          </w:p>
          <w:p w:rsidR="00C349E3" w:rsidRDefault="00C047D5">
            <w:pPr>
              <w:spacing w:line="300" w:lineRule="exact"/>
              <w:rPr>
                <w:rFonts w:ascii="Times New Roman" w:eastAsia="標楷體" w:hAnsi="Times New Roman"/>
                <w:szCs w:val="24"/>
              </w:rPr>
            </w:pPr>
            <w:r>
              <w:rPr>
                <w:rFonts w:ascii="Times New Roman" w:eastAsia="標楷體" w:hAnsi="Times New Roman"/>
                <w:szCs w:val="24"/>
              </w:rPr>
              <w:t>200902032-03</w:t>
            </w:r>
            <w:r>
              <w:rPr>
                <w:rFonts w:ascii="Times New Roman" w:eastAsia="標楷體" w:hAnsi="Times New Roman"/>
                <w:szCs w:val="24"/>
              </w:rPr>
              <w:t>不得同時申報喉頻閃光源內視鏡</w:t>
            </w:r>
            <w:r>
              <w:rPr>
                <w:rFonts w:ascii="Times New Roman" w:eastAsia="標楷體" w:hAnsi="Times New Roman"/>
                <w:szCs w:val="24"/>
              </w:rPr>
              <w:t>(28005B)</w:t>
            </w:r>
            <w:r>
              <w:rPr>
                <w:rFonts w:ascii="Times New Roman" w:eastAsia="標楷體" w:hAnsi="Times New Roman"/>
                <w:szCs w:val="24"/>
              </w:rPr>
              <w:t>。</w:t>
            </w:r>
          </w:p>
          <w:p w:rsidR="00C349E3" w:rsidRDefault="00C349E3">
            <w:pPr>
              <w:spacing w:line="300" w:lineRule="exact"/>
              <w:rPr>
                <w:rFonts w:ascii="Times New Roman" w:eastAsia="標楷體" w:hAnsi="Times New Roman"/>
                <w:szCs w:val="24"/>
              </w:rPr>
            </w:pPr>
          </w:p>
          <w:p w:rsidR="00C349E3" w:rsidRDefault="00C047D5">
            <w:pPr>
              <w:spacing w:line="300" w:lineRule="exact"/>
              <w:rPr>
                <w:rFonts w:ascii="Times New Roman" w:eastAsia="標楷體" w:hAnsi="Times New Roman"/>
                <w:szCs w:val="24"/>
              </w:rPr>
            </w:pPr>
            <w:r>
              <w:rPr>
                <w:rFonts w:ascii="Times New Roman" w:eastAsia="標楷體" w:hAnsi="Times New Roman"/>
                <w:szCs w:val="24"/>
              </w:rPr>
              <w:t>200902040</w:t>
            </w:r>
            <w:r>
              <w:rPr>
                <w:rFonts w:ascii="Times New Roman" w:eastAsia="標楷體" w:hAnsi="Times New Roman"/>
                <w:szCs w:val="24"/>
              </w:rPr>
              <w:t>追蹤鼻咽癌，咽喉癌及其它頭頸部癌症之內視鏡：電療中得申報三次，電療後之追蹤一個月得申報</w:t>
            </w:r>
            <w:r>
              <w:rPr>
                <w:rFonts w:ascii="Times New Roman" w:eastAsia="標楷體" w:hAnsi="Times New Roman"/>
                <w:szCs w:val="24"/>
              </w:rPr>
              <w:t>1</w:t>
            </w:r>
            <w:r>
              <w:rPr>
                <w:rFonts w:ascii="Times New Roman" w:eastAsia="標楷體" w:hAnsi="Times New Roman"/>
                <w:szCs w:val="24"/>
              </w:rPr>
              <w:t>次。頸部腫瘤，疑似原發或轉移性癌，診斷</w:t>
            </w:r>
            <w:r>
              <w:rPr>
                <w:rFonts w:ascii="Times New Roman" w:eastAsia="標楷體" w:hAnsi="Times New Roman"/>
                <w:szCs w:val="24"/>
              </w:rPr>
              <w:t>(</w:t>
            </w:r>
            <w:r>
              <w:rPr>
                <w:rFonts w:ascii="Times New Roman" w:eastAsia="標楷體" w:hAnsi="Times New Roman"/>
                <w:szCs w:val="24"/>
              </w:rPr>
              <w:t>含切片</w:t>
            </w:r>
            <w:r>
              <w:rPr>
                <w:rFonts w:ascii="Times New Roman" w:eastAsia="標楷體" w:hAnsi="Times New Roman"/>
                <w:szCs w:val="24"/>
              </w:rPr>
              <w:t>)</w:t>
            </w:r>
            <w:r>
              <w:rPr>
                <w:rFonts w:ascii="Times New Roman" w:eastAsia="標楷體" w:hAnsi="Times New Roman"/>
                <w:szCs w:val="24"/>
              </w:rPr>
              <w:t>時，得申報</w:t>
            </w:r>
            <w:r>
              <w:rPr>
                <w:rFonts w:ascii="Times New Roman" w:eastAsia="標楷體" w:hAnsi="Times New Roman"/>
                <w:szCs w:val="24"/>
              </w:rPr>
              <w:t>1</w:t>
            </w:r>
            <w:r>
              <w:rPr>
                <w:rFonts w:ascii="Times New Roman" w:eastAsia="標楷體" w:hAnsi="Times New Roman"/>
                <w:szCs w:val="24"/>
              </w:rPr>
              <w:t>次，確認為癌症後，依頭頸癌之申報原則。</w:t>
            </w: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349E3">
            <w:pPr>
              <w:spacing w:line="300" w:lineRule="exact"/>
              <w:rPr>
                <w:rFonts w:ascii="Times New Roman" w:eastAsia="標楷體" w:hAnsi="Times New Roman"/>
                <w:szCs w:val="24"/>
              </w:rPr>
            </w:pPr>
          </w:p>
          <w:p w:rsidR="00C349E3" w:rsidRDefault="00C047D5">
            <w:pPr>
              <w:spacing w:line="300" w:lineRule="exact"/>
              <w:ind w:left="1201" w:hanging="1201"/>
              <w:rPr>
                <w:rFonts w:ascii="標楷體" w:eastAsia="標楷體" w:hAnsi="標楷體"/>
                <w:b/>
                <w:szCs w:val="24"/>
              </w:rPr>
            </w:pPr>
            <w:bookmarkStart w:id="19" w:name="_Toc514678384"/>
            <w:r>
              <w:rPr>
                <w:rFonts w:ascii="標楷體" w:eastAsia="標楷體" w:hAnsi="標楷體"/>
                <w:b/>
                <w:szCs w:val="24"/>
              </w:rPr>
              <w:t>十一、神經內科審查注意事項</w:t>
            </w:r>
            <w:bookmarkEnd w:id="19"/>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檢查項目審查原則及注意事項：</w:t>
            </w:r>
          </w:p>
          <w:p w:rsidR="00C349E3" w:rsidRDefault="00C047D5">
            <w:pPr>
              <w:spacing w:line="300" w:lineRule="exact"/>
              <w:ind w:left="34" w:hanging="34"/>
              <w:rPr>
                <w:rFonts w:ascii="標楷體" w:eastAsia="標楷體" w:hAnsi="標楷體"/>
                <w:szCs w:val="24"/>
              </w:rPr>
            </w:pPr>
            <w:r>
              <w:rPr>
                <w:rFonts w:ascii="標楷體" w:eastAsia="標楷體" w:hAnsi="標楷體"/>
                <w:szCs w:val="24"/>
              </w:rPr>
              <w:t>5.</w:t>
            </w:r>
            <w:r>
              <w:rPr>
                <w:rFonts w:ascii="標楷體" w:eastAsia="標楷體" w:hAnsi="標楷體"/>
                <w:szCs w:val="24"/>
              </w:rPr>
              <w:t>神經學檢查如同時施行</w:t>
            </w:r>
            <w:r>
              <w:rPr>
                <w:rFonts w:ascii="標楷體" w:eastAsia="標楷體" w:hAnsi="標楷體"/>
                <w:szCs w:val="24"/>
              </w:rPr>
              <w:t>20013B(</w:t>
            </w:r>
            <w:r>
              <w:rPr>
                <w:rFonts w:ascii="標楷體" w:eastAsia="標楷體" w:hAnsi="標楷體"/>
                <w:szCs w:val="24"/>
              </w:rPr>
              <w:t>頸動脈超音波</w:t>
            </w:r>
            <w:r>
              <w:rPr>
                <w:rFonts w:ascii="標楷體" w:eastAsia="標楷體" w:hAnsi="標楷體"/>
                <w:szCs w:val="24"/>
              </w:rPr>
              <w:t>)</w:t>
            </w:r>
            <w:r>
              <w:rPr>
                <w:rFonts w:ascii="標楷體" w:eastAsia="標楷體" w:hAnsi="標楷體"/>
                <w:szCs w:val="24"/>
              </w:rPr>
              <w:t>、</w:t>
            </w:r>
            <w:r>
              <w:rPr>
                <w:rFonts w:ascii="標楷體" w:eastAsia="標楷體" w:hAnsi="標楷體"/>
                <w:szCs w:val="24"/>
              </w:rPr>
              <w:t>20021B(</w:t>
            </w:r>
            <w:r>
              <w:rPr>
                <w:rFonts w:ascii="標楷體" w:eastAsia="標楷體" w:hAnsi="標楷體"/>
                <w:szCs w:val="24"/>
              </w:rPr>
              <w:t>眼動脈流速測定</w:t>
            </w:r>
            <w:r>
              <w:rPr>
                <w:rFonts w:ascii="標楷體" w:eastAsia="標楷體" w:hAnsi="標楷體"/>
                <w:szCs w:val="24"/>
              </w:rPr>
              <w:t>)</w:t>
            </w:r>
            <w:r>
              <w:rPr>
                <w:rFonts w:ascii="標楷體" w:eastAsia="標楷體" w:hAnsi="標楷體"/>
                <w:szCs w:val="24"/>
              </w:rPr>
              <w:t>二項檢查之適應症：</w:t>
            </w:r>
            <w:r>
              <w:rPr>
                <w:rFonts w:ascii="標楷體" w:eastAsia="標楷體" w:hAnsi="標楷體"/>
                <w:szCs w:val="24"/>
              </w:rPr>
              <w:t>(101/2/1)</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(1)</w:t>
            </w:r>
            <w:r>
              <w:rPr>
                <w:rFonts w:ascii="標楷體" w:eastAsia="標楷體" w:hAnsi="標楷體"/>
                <w:szCs w:val="24"/>
              </w:rPr>
              <w:t>症狀性、缺血性腦血管疾病。</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甲、腦中風</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乙、暫時性腦缺血發作</w:t>
            </w:r>
            <w:r>
              <w:rPr>
                <w:rFonts w:ascii="標楷體" w:eastAsia="標楷體" w:hAnsi="標楷體"/>
                <w:szCs w:val="24"/>
              </w:rPr>
              <w:t>(TIA)</w:t>
            </w:r>
            <w:r>
              <w:rPr>
                <w:rFonts w:ascii="標楷體" w:eastAsia="標楷體" w:hAnsi="標楷體"/>
                <w:szCs w:val="24"/>
              </w:rPr>
              <w:t>。</w:t>
            </w:r>
          </w:p>
          <w:p w:rsidR="00C349E3" w:rsidRDefault="00C047D5">
            <w:pPr>
              <w:spacing w:line="300" w:lineRule="exact"/>
              <w:ind w:left="1200" w:hanging="1200"/>
              <w:rPr>
                <w:rFonts w:ascii="標楷體" w:eastAsia="標楷體" w:hAnsi="標楷體"/>
                <w:szCs w:val="24"/>
              </w:rPr>
            </w:pPr>
            <w:r>
              <w:rPr>
                <w:rFonts w:ascii="標楷體" w:eastAsia="標楷體" w:hAnsi="標楷體"/>
                <w:szCs w:val="24"/>
              </w:rPr>
              <w:t>(2)</w:t>
            </w:r>
            <w:r>
              <w:rPr>
                <w:rFonts w:ascii="標楷體" w:eastAsia="標楷體" w:hAnsi="標楷體"/>
                <w:szCs w:val="24"/>
              </w:rPr>
              <w:t>腦血管疾病高危險群。</w:t>
            </w:r>
          </w:p>
          <w:p w:rsidR="00C349E3" w:rsidRDefault="00C047D5">
            <w:pPr>
              <w:spacing w:line="300" w:lineRule="exact"/>
              <w:ind w:left="34" w:hanging="34"/>
              <w:rPr>
                <w:rFonts w:ascii="標楷體" w:eastAsia="標楷體" w:hAnsi="標楷體"/>
                <w:szCs w:val="24"/>
              </w:rPr>
            </w:pPr>
            <w:r>
              <w:rPr>
                <w:rFonts w:ascii="標楷體" w:eastAsia="標楷體" w:hAnsi="標楷體"/>
                <w:szCs w:val="24"/>
              </w:rPr>
              <w:t>(3)</w:t>
            </w:r>
            <w:r>
              <w:rPr>
                <w:rFonts w:ascii="標楷體" w:eastAsia="標楷體" w:hAnsi="標楷體"/>
                <w:szCs w:val="24"/>
              </w:rPr>
              <w:t>其他特殊腦血管疾病。</w:t>
            </w:r>
          </w:p>
          <w:p w:rsidR="00C349E3" w:rsidRDefault="00C349E3">
            <w:pPr>
              <w:spacing w:line="300" w:lineRule="exact"/>
              <w:ind w:left="34" w:hanging="34"/>
              <w:rPr>
                <w:rFonts w:ascii="標楷體" w:eastAsia="標楷體" w:hAnsi="標楷體"/>
                <w:szCs w:val="24"/>
              </w:rPr>
            </w:pPr>
          </w:p>
          <w:p w:rsidR="00C349E3" w:rsidRDefault="00C047D5">
            <w:pPr>
              <w:spacing w:line="300" w:lineRule="exact"/>
              <w:ind w:left="1201" w:hanging="1201"/>
              <w:rPr>
                <w:rFonts w:ascii="標楷體" w:eastAsia="標楷體" w:hAnsi="標楷體"/>
                <w:b/>
                <w:szCs w:val="24"/>
              </w:rPr>
            </w:pPr>
            <w:r>
              <w:rPr>
                <w:rFonts w:ascii="標楷體" w:eastAsia="標楷體" w:hAnsi="標楷體"/>
                <w:b/>
                <w:szCs w:val="24"/>
              </w:rPr>
              <w:t>十二、神經外科審查注意事項</w:t>
            </w:r>
          </w:p>
          <w:p w:rsidR="00C349E3" w:rsidRDefault="00C047D5">
            <w:pPr>
              <w:spacing w:line="300" w:lineRule="exact"/>
              <w:ind w:left="34" w:hanging="34"/>
            </w:pPr>
            <w:r>
              <w:rPr>
                <w:rFonts w:ascii="標楷體" w:eastAsia="標楷體" w:hAnsi="標楷體"/>
                <w:szCs w:val="24"/>
              </w:rPr>
              <w:t>(</w:t>
            </w:r>
            <w:r>
              <w:rPr>
                <w:rFonts w:ascii="標楷體" w:eastAsia="標楷體" w:hAnsi="標楷體"/>
                <w:szCs w:val="24"/>
              </w:rPr>
              <w:t>三</w:t>
            </w:r>
            <w:r>
              <w:rPr>
                <w:rFonts w:ascii="標楷體" w:eastAsia="標楷體" w:hAnsi="標楷體"/>
                <w:szCs w:val="24"/>
              </w:rPr>
              <w:t>)</w:t>
            </w:r>
            <w:r>
              <w:rPr>
                <w:rFonts w:ascii="標楷體" w:eastAsia="標楷體" w:hAnsi="標楷體"/>
                <w:szCs w:val="24"/>
              </w:rPr>
              <w:t>病人若已使用</w:t>
            </w:r>
            <w:r>
              <w:rPr>
                <w:rFonts w:ascii="標楷體" w:eastAsia="標楷體" w:hAnsi="標楷體"/>
                <w:szCs w:val="24"/>
              </w:rPr>
              <w:t>Pulse Oximeter</w:t>
            </w:r>
            <w:r>
              <w:rPr>
                <w:rFonts w:ascii="標楷體" w:eastAsia="標楷體" w:hAnsi="標楷體"/>
                <w:szCs w:val="24"/>
              </w:rPr>
              <w:t>【脈動式或耳垂式血氧飽和監視器</w:t>
            </w:r>
            <w:r>
              <w:rPr>
                <w:rFonts w:ascii="標楷體" w:eastAsia="標楷體" w:hAnsi="標楷體"/>
                <w:szCs w:val="24"/>
              </w:rPr>
              <w:t>(</w:t>
            </w:r>
            <w:r>
              <w:rPr>
                <w:rFonts w:ascii="標楷體" w:eastAsia="標楷體" w:hAnsi="標楷體"/>
                <w:szCs w:val="24"/>
              </w:rPr>
              <w:t>每次</w:t>
            </w:r>
            <w:r>
              <w:rPr>
                <w:rFonts w:ascii="標楷體" w:eastAsia="標楷體" w:hAnsi="標楷體"/>
                <w:szCs w:val="24"/>
              </w:rPr>
              <w:t>)(</w:t>
            </w:r>
            <w:r>
              <w:rPr>
                <w:rFonts w:ascii="標楷體" w:eastAsia="標楷體" w:hAnsi="標楷體"/>
                <w:szCs w:val="24"/>
              </w:rPr>
              <w:t>一天</w:t>
            </w:r>
            <w:r>
              <w:rPr>
                <w:rFonts w:ascii="標楷體" w:eastAsia="標楷體" w:hAnsi="標楷體"/>
                <w:szCs w:val="24"/>
              </w:rPr>
              <w:t>)</w:t>
            </w:r>
            <w:r>
              <w:rPr>
                <w:rFonts w:ascii="標楷體" w:eastAsia="標楷體" w:hAnsi="標楷體"/>
                <w:szCs w:val="24"/>
              </w:rPr>
              <w:t>】</w:t>
            </w:r>
            <w:r>
              <w:rPr>
                <w:rFonts w:ascii="標楷體" w:eastAsia="標楷體" w:hAnsi="標楷體"/>
                <w:szCs w:val="24"/>
              </w:rPr>
              <w:t>(</w:t>
            </w:r>
            <w:r>
              <w:rPr>
                <w:rFonts w:ascii="標楷體" w:eastAsia="標楷體" w:hAnsi="標楷體"/>
                <w:color w:val="FF0000"/>
                <w:szCs w:val="24"/>
              </w:rPr>
              <w:t>57017</w:t>
            </w:r>
            <w:r>
              <w:rPr>
                <w:rFonts w:ascii="標楷體" w:eastAsia="標楷體" w:hAnsi="標楷體"/>
                <w:strike/>
                <w:color w:val="FF0000"/>
                <w:szCs w:val="24"/>
              </w:rPr>
              <w:t>B</w:t>
            </w:r>
            <w:r>
              <w:rPr>
                <w:rFonts w:ascii="標楷體" w:eastAsia="標楷體" w:hAnsi="標楷體"/>
                <w:color w:val="FF0000"/>
                <w:szCs w:val="24"/>
                <w:u w:val="single"/>
              </w:rPr>
              <w:t>C</w:t>
            </w:r>
            <w:r>
              <w:rPr>
                <w:rFonts w:ascii="標楷體" w:eastAsia="標楷體" w:hAnsi="標楷體"/>
                <w:szCs w:val="24"/>
              </w:rPr>
              <w:t>、</w:t>
            </w:r>
            <w:r>
              <w:rPr>
                <w:rFonts w:ascii="標楷體" w:eastAsia="標楷體" w:hAnsi="標楷體"/>
                <w:szCs w:val="24"/>
              </w:rPr>
              <w:t>57018B)</w:t>
            </w:r>
            <w:r>
              <w:rPr>
                <w:rFonts w:ascii="標楷體" w:eastAsia="標楷體" w:hAnsi="標楷體"/>
                <w:szCs w:val="24"/>
              </w:rPr>
              <w:t>，則</w:t>
            </w:r>
            <w:r>
              <w:rPr>
                <w:rFonts w:ascii="標楷體" w:eastAsia="標楷體" w:hAnsi="標楷體"/>
                <w:szCs w:val="24"/>
              </w:rPr>
              <w:t>Arterial Blood Gas</w:t>
            </w:r>
            <w:r>
              <w:rPr>
                <w:rFonts w:ascii="標楷體" w:eastAsia="標楷體" w:hAnsi="標楷體"/>
                <w:szCs w:val="24"/>
              </w:rPr>
              <w:t>之使用宜節制，</w:t>
            </w:r>
            <w:r>
              <w:rPr>
                <w:rFonts w:ascii="標楷體" w:eastAsia="標楷體" w:hAnsi="標楷體"/>
                <w:szCs w:val="24"/>
              </w:rPr>
              <w:t>應視病情需要，如無特殊情況，一天盡量不超過一次。</w:t>
            </w:r>
            <w:r>
              <w:rPr>
                <w:rFonts w:ascii="標楷體" w:eastAsia="標楷體" w:hAnsi="標楷體" w:cs="新細明體"/>
                <w:color w:val="FF0000"/>
                <w:szCs w:val="24"/>
                <w:u w:val="single"/>
              </w:rPr>
              <w:t>(109/5/1)</w:t>
            </w: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349E3">
            <w:pPr>
              <w:spacing w:line="300" w:lineRule="exact"/>
              <w:ind w:left="34" w:hanging="34"/>
              <w:rPr>
                <w:rFonts w:ascii="標楷體" w:eastAsia="標楷體" w:hAnsi="標楷體" w:cs="新細明體"/>
                <w:color w:val="FF0000"/>
                <w:szCs w:val="24"/>
                <w:u w:val="single"/>
              </w:rPr>
            </w:pPr>
          </w:p>
          <w:p w:rsidR="00C349E3" w:rsidRDefault="00C047D5">
            <w:pPr>
              <w:spacing w:line="300" w:lineRule="exact"/>
              <w:ind w:left="1201" w:hanging="1201"/>
              <w:rPr>
                <w:rFonts w:ascii="標楷體" w:eastAsia="標楷體" w:hAnsi="標楷體"/>
                <w:b/>
                <w:szCs w:val="24"/>
              </w:rPr>
            </w:pPr>
            <w:bookmarkStart w:id="20" w:name="_Toc514678390"/>
            <w:r>
              <w:rPr>
                <w:rFonts w:ascii="標楷體" w:eastAsia="標楷體" w:hAnsi="標楷體"/>
                <w:b/>
                <w:szCs w:val="24"/>
              </w:rPr>
              <w:t>十七、麻醉科審查注意事項</w:t>
            </w:r>
            <w:bookmarkEnd w:id="20"/>
          </w:p>
          <w:p w:rsidR="00C349E3" w:rsidRDefault="00C047D5">
            <w:pPr>
              <w:spacing w:line="300" w:lineRule="exact"/>
              <w:ind w:left="34" w:hanging="34"/>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麻醉中</w:t>
            </w:r>
            <w:r>
              <w:rPr>
                <w:rFonts w:ascii="標楷體" w:eastAsia="標楷體" w:hAnsi="標楷體"/>
                <w:szCs w:val="24"/>
              </w:rPr>
              <w:t>(</w:t>
            </w:r>
            <w:r>
              <w:rPr>
                <w:rFonts w:ascii="標楷體" w:eastAsia="標楷體" w:hAnsi="標楷體"/>
                <w:szCs w:val="24"/>
              </w:rPr>
              <w:t>局部麻醉除外</w:t>
            </w:r>
            <w:r>
              <w:rPr>
                <w:rFonts w:ascii="標楷體" w:eastAsia="標楷體" w:hAnsi="標楷體"/>
                <w:szCs w:val="24"/>
              </w:rPr>
              <w:t>)</w:t>
            </w:r>
            <w:r>
              <w:rPr>
                <w:rFonts w:ascii="標楷體" w:eastAsia="標楷體" w:hAnsi="標楷體"/>
                <w:szCs w:val="24"/>
              </w:rPr>
              <w:t>使用動脈血氧飽和監視器</w:t>
            </w:r>
            <w:r>
              <w:rPr>
                <w:rFonts w:ascii="標楷體" w:eastAsia="標楷體" w:hAnsi="標楷體"/>
                <w:szCs w:val="24"/>
              </w:rPr>
              <w:t>(Pulse Oximeter)(57017B)</w:t>
            </w:r>
            <w:r>
              <w:rPr>
                <w:rFonts w:ascii="標楷體" w:eastAsia="標楷體" w:hAnsi="標楷體"/>
                <w:szCs w:val="24"/>
              </w:rPr>
              <w:t>，每一病例給付一次。</w:t>
            </w:r>
          </w:p>
          <w:p w:rsidR="00C349E3" w:rsidRDefault="00C349E3">
            <w:pPr>
              <w:spacing w:line="300" w:lineRule="exact"/>
              <w:ind w:left="34" w:hanging="34"/>
              <w:rPr>
                <w:rFonts w:ascii="標楷體" w:eastAsia="標楷體" w:hAnsi="標楷體"/>
                <w:szCs w:val="24"/>
              </w:rPr>
            </w:pPr>
          </w:p>
          <w:p w:rsidR="00C349E3" w:rsidRDefault="00C349E3">
            <w:pPr>
              <w:snapToGrid w:val="0"/>
              <w:spacing w:line="300" w:lineRule="exact"/>
              <w:jc w:val="both"/>
              <w:rPr>
                <w:rFonts w:ascii="標楷體" w:eastAsia="標楷體" w:hAnsi="標楷體"/>
                <w:szCs w:val="24"/>
              </w:rPr>
            </w:pPr>
          </w:p>
          <w:p w:rsidR="00C349E3" w:rsidRDefault="00C047D5">
            <w:pPr>
              <w:snapToGrid w:val="0"/>
              <w:spacing w:line="300" w:lineRule="exact"/>
              <w:jc w:val="both"/>
              <w:rPr>
                <w:rFonts w:ascii="Times New Roman" w:eastAsia="標楷體" w:hAnsi="Times New Roman"/>
                <w:b/>
                <w:szCs w:val="28"/>
              </w:rPr>
            </w:pPr>
            <w:r>
              <w:rPr>
                <w:rFonts w:ascii="Times New Roman" w:eastAsia="標楷體" w:hAnsi="Times New Roman"/>
                <w:b/>
                <w:szCs w:val="28"/>
              </w:rPr>
              <w:t>附表九</w:t>
            </w:r>
          </w:p>
          <w:p w:rsidR="00C349E3" w:rsidRDefault="00C047D5">
            <w:pPr>
              <w:snapToGrid w:val="0"/>
              <w:spacing w:line="300" w:lineRule="exact"/>
            </w:pPr>
            <w:r>
              <w:rPr>
                <w:rFonts w:ascii="Times New Roman" w:eastAsia="標楷體" w:hAnsi="Times New Roman"/>
                <w:b/>
                <w:szCs w:val="28"/>
              </w:rPr>
              <w:t>手術野圖示表</w:t>
            </w:r>
            <w:r>
              <w:rPr>
                <w:rFonts w:ascii="Times New Roman" w:eastAsia="標楷體" w:hAnsi="Times New Roman"/>
                <w:b/>
                <w:szCs w:val="28"/>
              </w:rPr>
              <w:t>(</w:t>
            </w:r>
            <w:r>
              <w:rPr>
                <w:rFonts w:ascii="Times New Roman" w:eastAsia="標楷體" w:hAnsi="Times New Roman"/>
                <w:b/>
                <w:szCs w:val="28"/>
              </w:rPr>
              <w:t>彩色</w:t>
            </w:r>
            <w:r>
              <w:rPr>
                <w:rFonts w:ascii="Times New Roman" w:eastAsia="標楷體" w:hAnsi="Times New Roman"/>
                <w:b/>
                <w:szCs w:val="28"/>
              </w:rPr>
              <w:t>)</w:t>
            </w:r>
          </w:p>
          <w:p w:rsidR="00C349E3" w:rsidRDefault="00C349E3">
            <w:pPr>
              <w:spacing w:line="300" w:lineRule="exact"/>
              <w:ind w:left="34" w:hanging="34"/>
            </w:pPr>
          </w:p>
        </w:tc>
      </w:tr>
    </w:tbl>
    <w:p w:rsidR="00C349E3" w:rsidRDefault="00C349E3">
      <w:pPr>
        <w:widowControl/>
        <w:rPr>
          <w:rFonts w:ascii="標楷體" w:eastAsia="標楷體" w:hAnsi="標楷體"/>
        </w:rPr>
      </w:pPr>
    </w:p>
    <w:sectPr w:rsidR="00C349E3">
      <w:footerReference w:type="default" r:id="rId8"/>
      <w:pgSz w:w="11907" w:h="16839"/>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7D5">
      <w:r>
        <w:separator/>
      </w:r>
    </w:p>
  </w:endnote>
  <w:endnote w:type="continuationSeparator" w:id="0">
    <w:p w:rsidR="00000000" w:rsidRDefault="00C0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D8" w:rsidRDefault="00C047D5">
    <w:pPr>
      <w:pStyle w:val="a8"/>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6D20D8" w:rsidRDefault="00C047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7D5">
      <w:r>
        <w:rPr>
          <w:color w:val="000000"/>
        </w:rPr>
        <w:separator/>
      </w:r>
    </w:p>
  </w:footnote>
  <w:footnote w:type="continuationSeparator" w:id="0">
    <w:p w:rsidR="00000000" w:rsidRDefault="00C04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B771C"/>
    <w:multiLevelType w:val="multilevel"/>
    <w:tmpl w:val="96024A60"/>
    <w:lvl w:ilvl="0">
      <w:start w:val="1"/>
      <w:numFmt w:val="lowerLetter"/>
      <w:lvlText w:val="%1."/>
      <w:lvlJc w:val="righ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
    <w:nsid w:val="27E9553B"/>
    <w:multiLevelType w:val="multilevel"/>
    <w:tmpl w:val="17A09C0E"/>
    <w:lvl w:ilvl="0">
      <w:start w:val="1"/>
      <w:numFmt w:val="lowerLetter"/>
      <w:lvlText w:val="%1."/>
      <w:lvlJc w:val="righ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AA26A51"/>
    <w:multiLevelType w:val="multilevel"/>
    <w:tmpl w:val="D05E59F0"/>
    <w:lvl w:ilvl="0">
      <w:start w:val="1"/>
      <w:numFmt w:val="lowerLetter"/>
      <w:lvlText w:val="%1."/>
      <w:lvlJc w:val="right"/>
      <w:pPr>
        <w:ind w:left="939" w:hanging="480"/>
      </w:pPr>
      <w:rPr>
        <w:rFonts w:ascii="標楷體" w:eastAsia="標楷體" w:hAnsi="標楷體"/>
        <w:b w:val="0"/>
        <w:strike w:val="0"/>
        <w:dstrike w:val="0"/>
      </w:rPr>
    </w:lvl>
    <w:lvl w:ilvl="1">
      <w:start w:val="1"/>
      <w:numFmt w:val="ideographTraditional"/>
      <w:lvlText w:val="%2、"/>
      <w:lvlJc w:val="left"/>
      <w:pPr>
        <w:ind w:left="1419" w:hanging="480"/>
      </w:pPr>
    </w:lvl>
    <w:lvl w:ilvl="2">
      <w:start w:val="1"/>
      <w:numFmt w:val="lowerRoman"/>
      <w:lvlText w:val="%3."/>
      <w:lvlJc w:val="right"/>
      <w:pPr>
        <w:ind w:left="1899" w:hanging="480"/>
      </w:pPr>
    </w:lvl>
    <w:lvl w:ilvl="3">
      <w:start w:val="1"/>
      <w:numFmt w:val="decimal"/>
      <w:lvlText w:val="%4."/>
      <w:lvlJc w:val="left"/>
      <w:pPr>
        <w:ind w:left="2379" w:hanging="480"/>
      </w:pPr>
    </w:lvl>
    <w:lvl w:ilvl="4">
      <w:start w:val="1"/>
      <w:numFmt w:val="ideographTraditional"/>
      <w:lvlText w:val="%5、"/>
      <w:lvlJc w:val="left"/>
      <w:pPr>
        <w:ind w:left="2859" w:hanging="480"/>
      </w:pPr>
    </w:lvl>
    <w:lvl w:ilvl="5">
      <w:start w:val="1"/>
      <w:numFmt w:val="lowerRoman"/>
      <w:lvlText w:val="%6."/>
      <w:lvlJc w:val="right"/>
      <w:pPr>
        <w:ind w:left="3339" w:hanging="480"/>
      </w:pPr>
    </w:lvl>
    <w:lvl w:ilvl="6">
      <w:start w:val="1"/>
      <w:numFmt w:val="decimal"/>
      <w:lvlText w:val="%7."/>
      <w:lvlJc w:val="left"/>
      <w:pPr>
        <w:ind w:left="3819" w:hanging="480"/>
      </w:pPr>
    </w:lvl>
    <w:lvl w:ilvl="7">
      <w:start w:val="1"/>
      <w:numFmt w:val="ideographTraditional"/>
      <w:lvlText w:val="%8、"/>
      <w:lvlJc w:val="left"/>
      <w:pPr>
        <w:ind w:left="4299" w:hanging="480"/>
      </w:pPr>
    </w:lvl>
    <w:lvl w:ilvl="8">
      <w:start w:val="1"/>
      <w:numFmt w:val="lowerRoman"/>
      <w:lvlText w:val="%9."/>
      <w:lvlJc w:val="right"/>
      <w:pPr>
        <w:ind w:left="4779"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49E3"/>
    <w:rsid w:val="00C047D5"/>
    <w:rsid w:val="00C34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360" w:lineRule="atLeast"/>
      <w:outlineLvl w:val="0"/>
    </w:pPr>
    <w:rPr>
      <w:rFonts w:ascii="全真楷書" w:eastAsia="全真楷書" w:hAnsi="全真楷書"/>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ascii="Times New Roman" w:hAnsi="Times New Roman"/>
      <w:szCs w:val="24"/>
    </w:rPr>
  </w:style>
  <w:style w:type="character" w:customStyle="1" w:styleId="a4">
    <w:name w:val="本文 字元"/>
    <w:rPr>
      <w:rFonts w:ascii="Times New Roman" w:eastAsia="新細明體" w:hAnsi="Times New Roman" w:cs="Times New Roman"/>
      <w:szCs w:val="24"/>
    </w:rPr>
  </w:style>
  <w:style w:type="character" w:customStyle="1" w:styleId="bbspaper">
    <w:name w:val="bbs_paper"/>
    <w:basedOn w:val="a0"/>
  </w:style>
  <w:style w:type="paragraph" w:styleId="a5">
    <w:name w:val="List Paragraph"/>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TableParagraph">
    <w:name w:val="Table Paragraph"/>
    <w:basedOn w:val="a"/>
    <w:pPr>
      <w:spacing w:before="1"/>
      <w:ind w:left="10"/>
    </w:pPr>
    <w:rPr>
      <w:rFonts w:ascii="新細明體" w:hAnsi="新細明體" w:cs="新細明體"/>
      <w:kern w:val="0"/>
      <w:sz w:val="22"/>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Plain Text"/>
    <w:basedOn w:val="a"/>
    <w:rPr>
      <w:rFonts w:ascii="細明體" w:eastAsia="細明體" w:hAnsi="細明體"/>
      <w:szCs w:val="20"/>
    </w:rPr>
  </w:style>
  <w:style w:type="character" w:customStyle="1" w:styleId="ad">
    <w:name w:val="純文字 字元"/>
    <w:rPr>
      <w:rFonts w:ascii="細明體" w:eastAsia="細明體" w:hAnsi="細明體"/>
      <w:kern w:val="3"/>
      <w:sz w:val="24"/>
    </w:rPr>
  </w:style>
  <w:style w:type="paragraph" w:customStyle="1" w:styleId="ae">
    <w:name w:val="第二層"/>
    <w:basedOn w:val="a"/>
    <w:pPr>
      <w:snapToGrid w:val="0"/>
      <w:spacing w:line="600" w:lineRule="exact"/>
      <w:jc w:val="both"/>
    </w:pPr>
    <w:rPr>
      <w:rFonts w:ascii="標楷體" w:eastAsia="標楷體" w:hAnsi="標楷體"/>
      <w:b/>
      <w:kern w:val="0"/>
      <w:sz w:val="32"/>
      <w:szCs w:val="28"/>
    </w:rPr>
  </w:style>
  <w:style w:type="character" w:customStyle="1" w:styleId="af">
    <w:name w:val="第二層 字元"/>
    <w:rPr>
      <w:rFonts w:ascii="標楷體" w:eastAsia="標楷體" w:hAnsi="標楷體"/>
      <w:b/>
      <w:sz w:val="32"/>
      <w:szCs w:val="28"/>
    </w:rPr>
  </w:style>
  <w:style w:type="paragraph" w:customStyle="1" w:styleId="af0">
    <w:name w:val="第一層"/>
    <w:basedOn w:val="a3"/>
    <w:pPr>
      <w:spacing w:after="0" w:line="480" w:lineRule="exact"/>
    </w:pPr>
    <w:rPr>
      <w:rFonts w:ascii="標楷體" w:eastAsia="標楷體" w:hAnsi="標楷體"/>
      <w:b/>
      <w:kern w:val="0"/>
      <w:sz w:val="48"/>
      <w:szCs w:val="48"/>
    </w:rPr>
  </w:style>
  <w:style w:type="character" w:customStyle="1" w:styleId="af1">
    <w:name w:val="第一層 字元"/>
    <w:rPr>
      <w:rFonts w:ascii="標楷體" w:eastAsia="標楷體" w:hAnsi="標楷體"/>
      <w:b/>
      <w:sz w:val="48"/>
      <w:szCs w:val="48"/>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2"/>
    </w:rPr>
  </w:style>
  <w:style w:type="paragraph" w:customStyle="1" w:styleId="af2">
    <w:name w:val="第三層"/>
    <w:basedOn w:val="a"/>
    <w:pPr>
      <w:snapToGrid w:val="0"/>
      <w:spacing w:line="600" w:lineRule="exact"/>
      <w:jc w:val="both"/>
    </w:pPr>
    <w:rPr>
      <w:rFonts w:ascii="標楷體" w:eastAsia="標楷體" w:hAnsi="標楷體"/>
      <w:b/>
      <w:kern w:val="0"/>
      <w:sz w:val="28"/>
      <w:szCs w:val="28"/>
    </w:rPr>
  </w:style>
  <w:style w:type="character" w:customStyle="1" w:styleId="af3">
    <w:name w:val="第三層 字元"/>
    <w:rPr>
      <w:rFonts w:ascii="標楷體" w:eastAsia="標楷體" w:hAnsi="標楷體"/>
      <w:b/>
      <w:sz w:val="28"/>
      <w:szCs w:val="28"/>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0">
    <w:name w:val="標題 1 字元"/>
    <w:rPr>
      <w:rFonts w:ascii="全真楷書" w:eastAsia="全真楷書" w:hAnsi="全真楷書"/>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360" w:lineRule="atLeast"/>
      <w:outlineLvl w:val="0"/>
    </w:pPr>
    <w:rPr>
      <w:rFonts w:ascii="全真楷書" w:eastAsia="全真楷書" w:hAnsi="全真楷書"/>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ascii="Times New Roman" w:hAnsi="Times New Roman"/>
      <w:szCs w:val="24"/>
    </w:rPr>
  </w:style>
  <w:style w:type="character" w:customStyle="1" w:styleId="a4">
    <w:name w:val="本文 字元"/>
    <w:rPr>
      <w:rFonts w:ascii="Times New Roman" w:eastAsia="新細明體" w:hAnsi="Times New Roman" w:cs="Times New Roman"/>
      <w:szCs w:val="24"/>
    </w:rPr>
  </w:style>
  <w:style w:type="character" w:customStyle="1" w:styleId="bbspaper">
    <w:name w:val="bbs_paper"/>
    <w:basedOn w:val="a0"/>
  </w:style>
  <w:style w:type="paragraph" w:styleId="a5">
    <w:name w:val="List Paragraph"/>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TableParagraph">
    <w:name w:val="Table Paragraph"/>
    <w:basedOn w:val="a"/>
    <w:pPr>
      <w:spacing w:before="1"/>
      <w:ind w:left="10"/>
    </w:pPr>
    <w:rPr>
      <w:rFonts w:ascii="新細明體" w:hAnsi="新細明體" w:cs="新細明體"/>
      <w:kern w:val="0"/>
      <w:sz w:val="22"/>
      <w:lang w:eastAsia="en-US"/>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Plain Text"/>
    <w:basedOn w:val="a"/>
    <w:rPr>
      <w:rFonts w:ascii="細明體" w:eastAsia="細明體" w:hAnsi="細明體"/>
      <w:szCs w:val="20"/>
    </w:rPr>
  </w:style>
  <w:style w:type="character" w:customStyle="1" w:styleId="ad">
    <w:name w:val="純文字 字元"/>
    <w:rPr>
      <w:rFonts w:ascii="細明體" w:eastAsia="細明體" w:hAnsi="細明體"/>
      <w:kern w:val="3"/>
      <w:sz w:val="24"/>
    </w:rPr>
  </w:style>
  <w:style w:type="paragraph" w:customStyle="1" w:styleId="ae">
    <w:name w:val="第二層"/>
    <w:basedOn w:val="a"/>
    <w:pPr>
      <w:snapToGrid w:val="0"/>
      <w:spacing w:line="600" w:lineRule="exact"/>
      <w:jc w:val="both"/>
    </w:pPr>
    <w:rPr>
      <w:rFonts w:ascii="標楷體" w:eastAsia="標楷體" w:hAnsi="標楷體"/>
      <w:b/>
      <w:kern w:val="0"/>
      <w:sz w:val="32"/>
      <w:szCs w:val="28"/>
    </w:rPr>
  </w:style>
  <w:style w:type="character" w:customStyle="1" w:styleId="af">
    <w:name w:val="第二層 字元"/>
    <w:rPr>
      <w:rFonts w:ascii="標楷體" w:eastAsia="標楷體" w:hAnsi="標楷體"/>
      <w:b/>
      <w:sz w:val="32"/>
      <w:szCs w:val="28"/>
    </w:rPr>
  </w:style>
  <w:style w:type="paragraph" w:customStyle="1" w:styleId="af0">
    <w:name w:val="第一層"/>
    <w:basedOn w:val="a3"/>
    <w:pPr>
      <w:spacing w:after="0" w:line="480" w:lineRule="exact"/>
    </w:pPr>
    <w:rPr>
      <w:rFonts w:ascii="標楷體" w:eastAsia="標楷體" w:hAnsi="標楷體"/>
      <w:b/>
      <w:kern w:val="0"/>
      <w:sz w:val="48"/>
      <w:szCs w:val="48"/>
    </w:rPr>
  </w:style>
  <w:style w:type="character" w:customStyle="1" w:styleId="af1">
    <w:name w:val="第一層 字元"/>
    <w:rPr>
      <w:rFonts w:ascii="標楷體" w:eastAsia="標楷體" w:hAnsi="標楷體"/>
      <w:b/>
      <w:sz w:val="48"/>
      <w:szCs w:val="48"/>
    </w:rPr>
  </w:style>
  <w:style w:type="paragraph" w:styleId="2">
    <w:name w:val="Body Text Indent 2"/>
    <w:basedOn w:val="a"/>
    <w:pPr>
      <w:spacing w:after="120" w:line="480" w:lineRule="auto"/>
      <w:ind w:left="480"/>
    </w:pPr>
  </w:style>
  <w:style w:type="character" w:customStyle="1" w:styleId="20">
    <w:name w:val="本文縮排 2 字元"/>
    <w:rPr>
      <w:kern w:val="3"/>
      <w:sz w:val="24"/>
      <w:szCs w:val="22"/>
    </w:rPr>
  </w:style>
  <w:style w:type="paragraph" w:customStyle="1" w:styleId="af2">
    <w:name w:val="第三層"/>
    <w:basedOn w:val="a"/>
    <w:pPr>
      <w:snapToGrid w:val="0"/>
      <w:spacing w:line="600" w:lineRule="exact"/>
      <w:jc w:val="both"/>
    </w:pPr>
    <w:rPr>
      <w:rFonts w:ascii="標楷體" w:eastAsia="標楷體" w:hAnsi="標楷體"/>
      <w:b/>
      <w:kern w:val="0"/>
      <w:sz w:val="28"/>
      <w:szCs w:val="28"/>
    </w:rPr>
  </w:style>
  <w:style w:type="character" w:customStyle="1" w:styleId="af3">
    <w:name w:val="第三層 字元"/>
    <w:rPr>
      <w:rFonts w:ascii="標楷體" w:eastAsia="標楷體" w:hAnsi="標楷體"/>
      <w:b/>
      <w:sz w:val="28"/>
      <w:szCs w:val="28"/>
    </w:rPr>
  </w:style>
  <w:style w:type="paragraph" w:styleId="3">
    <w:name w:val="Body Text Indent 3"/>
    <w:basedOn w:val="a"/>
    <w:pPr>
      <w:spacing w:after="120"/>
      <w:ind w:left="480"/>
    </w:pPr>
    <w:rPr>
      <w:sz w:val="16"/>
      <w:szCs w:val="16"/>
    </w:rPr>
  </w:style>
  <w:style w:type="character" w:customStyle="1" w:styleId="30">
    <w:name w:val="本文縮排 3 字元"/>
    <w:rPr>
      <w:kern w:val="3"/>
      <w:sz w:val="16"/>
      <w:szCs w:val="16"/>
    </w:rPr>
  </w:style>
  <w:style w:type="character" w:customStyle="1" w:styleId="10">
    <w:name w:val="標題 1 字元"/>
    <w:rPr>
      <w:rFonts w:ascii="全真楷書" w:eastAsia="全真楷書" w:hAnsi="全真楷書"/>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4669</Words>
  <Characters>26616</Characters>
  <Application>Microsoft Office Word</Application>
  <DocSecurity>0</DocSecurity>
  <Lines>221</Lines>
  <Paragraphs>62</Paragraphs>
  <ScaleCrop>false</ScaleCrop>
  <Company/>
  <LinksUpToDate>false</LinksUpToDate>
  <CharactersWithSpaces>31223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周成愛</dc:creator>
  <cp:lastModifiedBy>葉祝玫</cp:lastModifiedBy>
  <cp:revision>2</cp:revision>
  <cp:lastPrinted>2020-03-10T04:34:00Z</cp:lastPrinted>
  <dcterms:created xsi:type="dcterms:W3CDTF">2020-04-13T02:39:00Z</dcterms:created>
  <dcterms:modified xsi:type="dcterms:W3CDTF">2020-04-13T02:39:00Z</dcterms:modified>
</cp:coreProperties>
</file>