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0C" w:rsidRDefault="00D60DDD" w:rsidP="00D60DDD">
      <w:pPr>
        <w:spacing w:line="480" w:lineRule="exact"/>
        <w:jc w:val="center"/>
        <w:rPr>
          <w:rFonts w:ascii="Times New Roman" w:eastAsia="標楷體" w:hAnsi="Times New Roman"/>
          <w:b/>
          <w:sz w:val="36"/>
        </w:rPr>
      </w:pPr>
      <w:r w:rsidRPr="008A085C">
        <w:rPr>
          <w:rFonts w:ascii="Times New Roman" w:eastAsia="標楷體" w:hAnsi="Times New Roman"/>
          <w:b/>
          <w:sz w:val="36"/>
        </w:rPr>
        <w:t>全民健康保險提升醫院用藥安全與品質方案</w:t>
      </w:r>
    </w:p>
    <w:p w:rsidR="008A5E0C" w:rsidRPr="00CD08E3" w:rsidRDefault="008A5E0C" w:rsidP="00D60DDD">
      <w:pPr>
        <w:spacing w:line="480" w:lineRule="exact"/>
        <w:jc w:val="center"/>
        <w:rPr>
          <w:rFonts w:ascii="Times New Roman" w:eastAsia="標楷體" w:hAnsi="Times New Roman"/>
          <w:b/>
          <w:color w:val="FF0000"/>
          <w:sz w:val="36"/>
          <w:u w:val="single"/>
        </w:rPr>
      </w:pPr>
      <w:r w:rsidRPr="00CD08E3">
        <w:rPr>
          <w:rFonts w:ascii="Times New Roman" w:eastAsia="標楷體" w:hAnsi="Times New Roman" w:hint="eastAsia"/>
          <w:b/>
          <w:color w:val="FF0000"/>
          <w:sz w:val="36"/>
          <w:u w:val="single"/>
        </w:rPr>
        <w:t>(</w:t>
      </w:r>
      <w:r w:rsidRPr="00CD08E3">
        <w:rPr>
          <w:rFonts w:ascii="Times New Roman" w:eastAsia="標楷體" w:hAnsi="Times New Roman" w:hint="eastAsia"/>
          <w:b/>
          <w:color w:val="FF0000"/>
          <w:sz w:val="36"/>
          <w:u w:val="single"/>
        </w:rPr>
        <w:t>子方案</w:t>
      </w:r>
      <w:proofErr w:type="gramStart"/>
      <w:r w:rsidRPr="00CD08E3">
        <w:rPr>
          <w:rFonts w:ascii="Times New Roman" w:eastAsia="標楷體" w:hAnsi="Times New Roman" w:hint="eastAsia"/>
          <w:b/>
          <w:color w:val="FF0000"/>
          <w:sz w:val="36"/>
          <w:u w:val="single"/>
        </w:rPr>
        <w:t>一</w:t>
      </w:r>
      <w:proofErr w:type="gramEnd"/>
      <w:r w:rsidRPr="00CD08E3">
        <w:rPr>
          <w:rFonts w:ascii="Times New Roman" w:eastAsia="標楷體" w:hAnsi="Times New Roman" w:hint="eastAsia"/>
          <w:b/>
          <w:color w:val="FF0000"/>
          <w:sz w:val="36"/>
          <w:u w:val="single"/>
        </w:rPr>
        <w:t>)</w:t>
      </w:r>
      <w:r w:rsidRPr="00CD08E3">
        <w:rPr>
          <w:rFonts w:ascii="Times New Roman" w:eastAsia="標楷體" w:hAnsi="Times New Roman" w:hint="eastAsia"/>
          <w:b/>
          <w:color w:val="FF0000"/>
          <w:sz w:val="36"/>
          <w:u w:val="single"/>
        </w:rPr>
        <w:t>臨床</w:t>
      </w:r>
      <w:proofErr w:type="gramStart"/>
      <w:r w:rsidRPr="00CD08E3">
        <w:rPr>
          <w:rFonts w:ascii="Times New Roman" w:eastAsia="標楷體" w:hAnsi="Times New Roman" w:hint="eastAsia"/>
          <w:b/>
          <w:color w:val="FF0000"/>
          <w:sz w:val="36"/>
          <w:u w:val="single"/>
        </w:rPr>
        <w:t>藥事照</w:t>
      </w:r>
      <w:proofErr w:type="gramEnd"/>
      <w:r w:rsidRPr="00CD08E3">
        <w:rPr>
          <w:rFonts w:ascii="Times New Roman" w:eastAsia="標楷體" w:hAnsi="Times New Roman" w:hint="eastAsia"/>
          <w:b/>
          <w:color w:val="FF0000"/>
          <w:sz w:val="36"/>
          <w:u w:val="single"/>
        </w:rPr>
        <w:t>護方案</w:t>
      </w:r>
    </w:p>
    <w:p w:rsidR="00D60DDD" w:rsidRPr="008A085C" w:rsidRDefault="00D60DDD" w:rsidP="00D60DDD">
      <w:pPr>
        <w:spacing w:line="480" w:lineRule="exact"/>
        <w:jc w:val="center"/>
        <w:rPr>
          <w:rFonts w:ascii="Times New Roman" w:eastAsia="標楷體" w:hAnsi="Times New Roman"/>
          <w:b/>
          <w:sz w:val="36"/>
        </w:rPr>
      </w:pPr>
      <w:r w:rsidRPr="008A085C">
        <w:rPr>
          <w:rFonts w:ascii="Times New Roman" w:eastAsia="標楷體" w:hAnsi="Times New Roman"/>
          <w:b/>
          <w:sz w:val="36"/>
        </w:rPr>
        <w:t>問答</w:t>
      </w:r>
      <w:r w:rsidR="008A5E0C">
        <w:rPr>
          <w:rFonts w:ascii="Times New Roman" w:eastAsia="標楷體" w:hAnsi="Times New Roman" w:hint="eastAsia"/>
          <w:b/>
          <w:sz w:val="36"/>
        </w:rPr>
        <w:t>集</w:t>
      </w:r>
    </w:p>
    <w:p w:rsidR="00D60DDD" w:rsidRPr="008A085C" w:rsidRDefault="00D60DDD" w:rsidP="00236456">
      <w:pPr>
        <w:spacing w:line="360" w:lineRule="exact"/>
        <w:jc w:val="right"/>
        <w:rPr>
          <w:rFonts w:ascii="Times New Roman" w:eastAsia="標楷體" w:hAnsi="Times New Roman"/>
          <w:sz w:val="28"/>
        </w:rPr>
      </w:pPr>
      <w:r w:rsidRPr="008A085C">
        <w:rPr>
          <w:rFonts w:ascii="Times New Roman" w:eastAsia="標楷體" w:hAnsi="Times New Roman"/>
          <w:sz w:val="28"/>
        </w:rPr>
        <w:t>1080423</w:t>
      </w:r>
      <w:r w:rsidRPr="008A085C">
        <w:rPr>
          <w:rFonts w:ascii="Times New Roman" w:eastAsia="標楷體" w:hAnsi="Times New Roman"/>
          <w:sz w:val="28"/>
        </w:rPr>
        <w:t>第一版</w:t>
      </w:r>
    </w:p>
    <w:p w:rsidR="00D60DDD" w:rsidRPr="008A085C" w:rsidRDefault="00D60DDD" w:rsidP="00236456">
      <w:pPr>
        <w:spacing w:line="360" w:lineRule="exact"/>
        <w:jc w:val="right"/>
        <w:rPr>
          <w:rFonts w:ascii="Times New Roman" w:eastAsia="標楷體" w:hAnsi="Times New Roman"/>
          <w:sz w:val="28"/>
        </w:rPr>
      </w:pPr>
      <w:r w:rsidRPr="008A085C">
        <w:rPr>
          <w:rFonts w:ascii="Times New Roman" w:eastAsia="標楷體" w:hAnsi="Times New Roman"/>
          <w:sz w:val="28"/>
        </w:rPr>
        <w:t>1080618</w:t>
      </w:r>
      <w:r w:rsidRPr="008A085C">
        <w:rPr>
          <w:rFonts w:ascii="Times New Roman" w:eastAsia="標楷體" w:hAnsi="Times New Roman"/>
          <w:sz w:val="28"/>
        </w:rPr>
        <w:t>第二版</w:t>
      </w:r>
    </w:p>
    <w:p w:rsidR="00D60DDD" w:rsidRPr="008A085C" w:rsidRDefault="00D60DDD" w:rsidP="00236456">
      <w:pPr>
        <w:spacing w:line="360" w:lineRule="exact"/>
        <w:jc w:val="right"/>
        <w:rPr>
          <w:rFonts w:ascii="Times New Roman" w:eastAsia="標楷體" w:hAnsi="Times New Roman"/>
          <w:sz w:val="28"/>
        </w:rPr>
      </w:pPr>
      <w:r w:rsidRPr="008A085C">
        <w:rPr>
          <w:rFonts w:ascii="Times New Roman" w:eastAsia="標楷體" w:hAnsi="Times New Roman"/>
          <w:sz w:val="28"/>
        </w:rPr>
        <w:t>1</w:t>
      </w:r>
      <w:r w:rsidR="00E4402E" w:rsidRPr="008A085C">
        <w:rPr>
          <w:rFonts w:ascii="Times New Roman" w:eastAsia="標楷體" w:hAnsi="Times New Roman"/>
          <w:sz w:val="28"/>
        </w:rPr>
        <w:t>100201</w:t>
      </w:r>
      <w:r w:rsidRPr="008A085C">
        <w:rPr>
          <w:rFonts w:ascii="Times New Roman" w:eastAsia="標楷體" w:hAnsi="Times New Roman"/>
          <w:sz w:val="28"/>
        </w:rPr>
        <w:t>第三版</w:t>
      </w:r>
    </w:p>
    <w:p w:rsidR="003D6FDC" w:rsidRPr="008A085C" w:rsidRDefault="00BF3F5B" w:rsidP="00236456">
      <w:pPr>
        <w:spacing w:line="360" w:lineRule="exact"/>
        <w:jc w:val="right"/>
        <w:rPr>
          <w:rFonts w:ascii="Times New Roman" w:eastAsia="標楷體" w:hAnsi="Times New Roman"/>
          <w:color w:val="FF0000"/>
          <w:sz w:val="28"/>
        </w:rPr>
      </w:pPr>
      <w:r>
        <w:rPr>
          <w:rFonts w:ascii="Times New Roman" w:eastAsia="標楷體" w:hAnsi="Times New Roman" w:hint="eastAsia"/>
          <w:color w:val="FF0000"/>
          <w:sz w:val="28"/>
        </w:rPr>
        <w:t xml:space="preserve">  </w:t>
      </w:r>
      <w:r>
        <w:rPr>
          <w:rFonts w:ascii="Times New Roman" w:eastAsia="標楷體" w:hAnsi="Times New Roman"/>
          <w:color w:val="FF0000"/>
          <w:sz w:val="28"/>
        </w:rPr>
        <w:t xml:space="preserve"> </w:t>
      </w:r>
      <w:r w:rsidR="003D6FDC" w:rsidRPr="00BF3F5B">
        <w:rPr>
          <w:rFonts w:ascii="Times New Roman" w:eastAsia="標楷體" w:hAnsi="Times New Roman"/>
          <w:color w:val="FF0000"/>
          <w:sz w:val="28"/>
        </w:rPr>
        <w:t>11</w:t>
      </w:r>
      <w:r w:rsidR="008F06B4" w:rsidRPr="00BF3F5B">
        <w:rPr>
          <w:rFonts w:ascii="Times New Roman" w:eastAsia="標楷體" w:hAnsi="Times New Roman" w:hint="eastAsia"/>
          <w:color w:val="FF0000"/>
          <w:sz w:val="28"/>
        </w:rPr>
        <w:t>4</w:t>
      </w:r>
      <w:r w:rsidRPr="00BF3F5B">
        <w:rPr>
          <w:rFonts w:ascii="Times New Roman" w:eastAsia="標楷體" w:hAnsi="Times New Roman" w:hint="eastAsia"/>
          <w:color w:val="FF0000"/>
          <w:sz w:val="28"/>
        </w:rPr>
        <w:t>0324</w:t>
      </w:r>
      <w:bookmarkStart w:id="0" w:name="_GoBack"/>
      <w:bookmarkEnd w:id="0"/>
      <w:r w:rsidR="003D6FDC" w:rsidRPr="008A085C">
        <w:rPr>
          <w:rFonts w:ascii="Times New Roman" w:eastAsia="標楷體" w:hAnsi="Times New Roman"/>
          <w:color w:val="FF0000"/>
          <w:sz w:val="28"/>
        </w:rPr>
        <w:t>第四版</w:t>
      </w:r>
    </w:p>
    <w:tbl>
      <w:tblPr>
        <w:tblStyle w:val="a5"/>
        <w:tblW w:w="9776" w:type="dxa"/>
        <w:tblLook w:val="04A0" w:firstRow="1" w:lastRow="0" w:firstColumn="1" w:lastColumn="0" w:noHBand="0" w:noVBand="1"/>
      </w:tblPr>
      <w:tblGrid>
        <w:gridCol w:w="988"/>
        <w:gridCol w:w="2268"/>
        <w:gridCol w:w="6520"/>
      </w:tblGrid>
      <w:tr w:rsidR="00236456" w:rsidRPr="008A085C" w:rsidTr="00AC4AF2">
        <w:trPr>
          <w:tblHeader/>
        </w:trPr>
        <w:tc>
          <w:tcPr>
            <w:tcW w:w="988" w:type="dxa"/>
            <w:shd w:val="clear" w:color="auto" w:fill="D9D9D9" w:themeFill="background1" w:themeFillShade="D9"/>
          </w:tcPr>
          <w:p w:rsidR="00236456" w:rsidRPr="00E02AAF" w:rsidRDefault="00236456" w:rsidP="005F6EF0">
            <w:pPr>
              <w:spacing w:line="480" w:lineRule="exact"/>
              <w:rPr>
                <w:rFonts w:ascii="Times New Roman" w:eastAsia="標楷體" w:hAnsi="Times New Roman"/>
                <w:sz w:val="32"/>
                <w:szCs w:val="32"/>
              </w:rPr>
            </w:pPr>
            <w:r>
              <w:rPr>
                <w:rFonts w:ascii="Times New Roman" w:eastAsia="標楷體" w:hAnsi="Times New Roman" w:hint="eastAsia"/>
                <w:sz w:val="32"/>
                <w:szCs w:val="32"/>
              </w:rPr>
              <w:t>項次</w:t>
            </w:r>
          </w:p>
        </w:tc>
        <w:tc>
          <w:tcPr>
            <w:tcW w:w="2268" w:type="dxa"/>
            <w:shd w:val="clear" w:color="auto" w:fill="D9D9D9" w:themeFill="background1" w:themeFillShade="D9"/>
          </w:tcPr>
          <w:p w:rsidR="00236456" w:rsidRPr="005C119F" w:rsidRDefault="00236456" w:rsidP="00AC381F">
            <w:pPr>
              <w:pStyle w:val="1"/>
              <w:spacing w:before="0" w:after="0" w:line="480" w:lineRule="exact"/>
              <w:rPr>
                <w:rFonts w:ascii="Times New Roman" w:eastAsia="標楷體" w:hAnsi="Times New Roman" w:cs="Times New Roman"/>
                <w:b w:val="0"/>
                <w:sz w:val="32"/>
                <w:szCs w:val="32"/>
              </w:rPr>
            </w:pPr>
            <w:r w:rsidRPr="005C119F">
              <w:rPr>
                <w:rFonts w:ascii="Times New Roman" w:eastAsia="標楷體" w:hAnsi="Times New Roman" w:cs="Times New Roman" w:hint="eastAsia"/>
                <w:b w:val="0"/>
                <w:sz w:val="32"/>
                <w:szCs w:val="32"/>
              </w:rPr>
              <w:t>問題</w:t>
            </w:r>
            <w:r w:rsidRPr="005C119F">
              <w:rPr>
                <w:rFonts w:ascii="Times New Roman" w:eastAsia="標楷體" w:hAnsi="Times New Roman" w:cs="Times New Roman" w:hint="eastAsia"/>
                <w:b w:val="0"/>
                <w:sz w:val="32"/>
                <w:szCs w:val="32"/>
              </w:rPr>
              <w:t>(</w:t>
            </w:r>
            <w:r w:rsidRPr="005C119F">
              <w:rPr>
                <w:rFonts w:ascii="Times New Roman" w:eastAsia="標楷體" w:hAnsi="Times New Roman" w:cs="Times New Roman"/>
                <w:b w:val="0"/>
                <w:sz w:val="32"/>
                <w:szCs w:val="32"/>
              </w:rPr>
              <w:t>Q)</w:t>
            </w:r>
          </w:p>
        </w:tc>
        <w:tc>
          <w:tcPr>
            <w:tcW w:w="6520" w:type="dxa"/>
            <w:shd w:val="clear" w:color="auto" w:fill="D9D9D9" w:themeFill="background1" w:themeFillShade="D9"/>
          </w:tcPr>
          <w:p w:rsidR="00236456" w:rsidRPr="005C119F" w:rsidRDefault="00236456" w:rsidP="00AC381F">
            <w:pPr>
              <w:pStyle w:val="1"/>
              <w:spacing w:before="0" w:after="0" w:line="480" w:lineRule="exact"/>
              <w:rPr>
                <w:rFonts w:ascii="Times New Roman" w:eastAsia="標楷體" w:hAnsi="Times New Roman" w:cs="Times New Roman"/>
                <w:b w:val="0"/>
                <w:sz w:val="32"/>
                <w:szCs w:val="32"/>
              </w:rPr>
            </w:pPr>
            <w:r w:rsidRPr="005C119F">
              <w:rPr>
                <w:rFonts w:ascii="Times New Roman" w:eastAsia="標楷體" w:hAnsi="Times New Roman" w:cs="Times New Roman" w:hint="eastAsia"/>
                <w:b w:val="0"/>
                <w:sz w:val="32"/>
                <w:szCs w:val="32"/>
              </w:rPr>
              <w:t>說明</w:t>
            </w:r>
            <w:r w:rsidRPr="005C119F">
              <w:rPr>
                <w:rFonts w:ascii="Times New Roman" w:eastAsia="標楷體" w:hAnsi="Times New Roman" w:cs="Times New Roman" w:hint="eastAsia"/>
                <w:b w:val="0"/>
                <w:sz w:val="32"/>
                <w:szCs w:val="32"/>
              </w:rPr>
              <w:t>(</w:t>
            </w:r>
            <w:r w:rsidRPr="005C119F">
              <w:rPr>
                <w:rFonts w:ascii="Times New Roman" w:eastAsia="標楷體" w:hAnsi="Times New Roman" w:cs="Times New Roman"/>
                <w:b w:val="0"/>
                <w:sz w:val="32"/>
                <w:szCs w:val="32"/>
              </w:rPr>
              <w:t>A</w:t>
            </w:r>
            <w:r w:rsidRPr="005C119F">
              <w:rPr>
                <w:rFonts w:ascii="Times New Roman" w:eastAsia="標楷體" w:hAnsi="Times New Roman" w:cs="Times New Roman" w:hint="eastAsia"/>
                <w:b w:val="0"/>
                <w:sz w:val="32"/>
                <w:szCs w:val="32"/>
              </w:rPr>
              <w:t>)</w:t>
            </w:r>
          </w:p>
        </w:tc>
      </w:tr>
      <w:tr w:rsidR="005C119F" w:rsidRPr="008A085C" w:rsidTr="005C119F">
        <w:tc>
          <w:tcPr>
            <w:tcW w:w="9776" w:type="dxa"/>
            <w:gridSpan w:val="3"/>
            <w:shd w:val="clear" w:color="auto" w:fill="D9D9D9" w:themeFill="background1" w:themeFillShade="D9"/>
          </w:tcPr>
          <w:p w:rsidR="005C119F" w:rsidRPr="008A085C" w:rsidRDefault="005C119F" w:rsidP="005C119F">
            <w:pPr>
              <w:spacing w:line="480" w:lineRule="exact"/>
              <w:rPr>
                <w:rFonts w:ascii="Times New Roman" w:eastAsia="標楷體" w:hAnsi="Times New Roman"/>
                <w:sz w:val="32"/>
                <w:szCs w:val="32"/>
              </w:rPr>
            </w:pPr>
            <w:bookmarkStart w:id="1" w:name="申報方式"/>
            <w:r w:rsidRPr="008A085C">
              <w:rPr>
                <w:rFonts w:ascii="Times New Roman" w:eastAsia="標楷體" w:hAnsi="Times New Roman"/>
                <w:sz w:val="32"/>
                <w:szCs w:val="32"/>
              </w:rPr>
              <w:t>申報方式</w:t>
            </w:r>
            <w:bookmarkEnd w:id="1"/>
          </w:p>
        </w:tc>
      </w:tr>
      <w:tr w:rsidR="00D60DDD" w:rsidRPr="008A085C" w:rsidTr="008E0559">
        <w:tc>
          <w:tcPr>
            <w:tcW w:w="988" w:type="dxa"/>
          </w:tcPr>
          <w:p w:rsidR="00D60DDD" w:rsidRPr="00E02AAF" w:rsidRDefault="00D60DDD" w:rsidP="005F6EF0">
            <w:pPr>
              <w:spacing w:line="480" w:lineRule="exact"/>
              <w:rPr>
                <w:rFonts w:ascii="Times New Roman" w:eastAsia="標楷體" w:hAnsi="Times New Roman"/>
                <w:sz w:val="28"/>
                <w:szCs w:val="32"/>
              </w:rPr>
            </w:pPr>
            <w:r w:rsidRPr="00E02AAF">
              <w:rPr>
                <w:rFonts w:ascii="Times New Roman" w:eastAsia="標楷體" w:hAnsi="Times New Roman"/>
                <w:sz w:val="28"/>
                <w:szCs w:val="32"/>
              </w:rPr>
              <w:t>1</w:t>
            </w:r>
          </w:p>
        </w:tc>
        <w:tc>
          <w:tcPr>
            <w:tcW w:w="2268" w:type="dxa"/>
          </w:tcPr>
          <w:p w:rsidR="00D60DDD" w:rsidRPr="008A085C" w:rsidRDefault="00D60DDD" w:rsidP="00D54DB2">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符合方案執行資格之藥師，經何程序始得申報本方案之臨床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費</w:t>
            </w:r>
            <w:r w:rsidR="00B25F19" w:rsidRPr="00B25F19">
              <w:rPr>
                <w:rFonts w:ascii="Times New Roman" w:eastAsia="標楷體" w:hAnsi="Times New Roman"/>
                <w:sz w:val="32"/>
                <w:szCs w:val="32"/>
              </w:rPr>
              <w:t>？</w:t>
            </w:r>
          </w:p>
        </w:tc>
        <w:tc>
          <w:tcPr>
            <w:tcW w:w="6520" w:type="dxa"/>
          </w:tcPr>
          <w:p w:rsidR="00D60DDD" w:rsidRPr="008A085C" w:rsidRDefault="00D60DDD" w:rsidP="00D54DB2">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符合方案執行資格之藥師，需由醫院藥事主管推薦後，由執行醫院函文將資料送至中華民國藥師公會全國聯合會</w:t>
            </w:r>
            <w:r w:rsidRPr="008A085C">
              <w:rPr>
                <w:rFonts w:ascii="Times New Roman" w:eastAsia="標楷體" w:hAnsi="Times New Roman"/>
                <w:sz w:val="32"/>
                <w:szCs w:val="32"/>
              </w:rPr>
              <w:t>(</w:t>
            </w:r>
            <w:r w:rsidRPr="008A085C">
              <w:rPr>
                <w:rFonts w:ascii="Times New Roman" w:eastAsia="標楷體" w:hAnsi="Times New Roman"/>
                <w:sz w:val="32"/>
                <w:szCs w:val="32"/>
              </w:rPr>
              <w:t>以下稱藥師全聯會</w:t>
            </w:r>
            <w:r w:rsidRPr="008A085C">
              <w:rPr>
                <w:rFonts w:ascii="Times New Roman" w:eastAsia="標楷體" w:hAnsi="Times New Roman"/>
                <w:sz w:val="32"/>
                <w:szCs w:val="32"/>
              </w:rPr>
              <w:t>)</w:t>
            </w:r>
            <w:r w:rsidRPr="008A085C">
              <w:rPr>
                <w:rFonts w:ascii="Times New Roman" w:eastAsia="標楷體" w:hAnsi="Times New Roman"/>
                <w:sz w:val="32"/>
                <w:szCs w:val="32"/>
              </w:rPr>
              <w:t>，再由藥師全聯會負責召集審查會議，邀請藥師全聯會、社團法人臺灣臨床藥學會及台灣醫院協會（需有各層級）推薦代表進行審查，並由藥師全聯會將審核通過名單函送保險人核備後，始得申報本方案之臨床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費。</w:t>
            </w:r>
          </w:p>
        </w:tc>
      </w:tr>
      <w:tr w:rsidR="00D60DDD" w:rsidRPr="008A085C" w:rsidTr="008E0559">
        <w:tc>
          <w:tcPr>
            <w:tcW w:w="988" w:type="dxa"/>
            <w:shd w:val="clear" w:color="auto" w:fill="auto"/>
          </w:tcPr>
          <w:p w:rsidR="00D60DDD" w:rsidRPr="008A5E0C" w:rsidRDefault="00D60DDD" w:rsidP="005F6EF0">
            <w:pPr>
              <w:spacing w:line="480" w:lineRule="exact"/>
              <w:rPr>
                <w:rFonts w:ascii="Times New Roman" w:eastAsia="標楷體" w:hAnsi="Times New Roman"/>
                <w:sz w:val="28"/>
                <w:szCs w:val="32"/>
              </w:rPr>
            </w:pPr>
            <w:r w:rsidRPr="008A5E0C">
              <w:rPr>
                <w:rFonts w:ascii="Times New Roman" w:eastAsia="標楷體" w:hAnsi="Times New Roman"/>
                <w:sz w:val="28"/>
                <w:szCs w:val="32"/>
              </w:rPr>
              <w:t>2</w:t>
            </w:r>
          </w:p>
        </w:tc>
        <w:tc>
          <w:tcPr>
            <w:tcW w:w="2268" w:type="dxa"/>
            <w:shd w:val="clear" w:color="auto" w:fill="auto"/>
          </w:tcPr>
          <w:p w:rsidR="00D60DDD" w:rsidRPr="008A5E0C" w:rsidRDefault="00D60DDD" w:rsidP="00D54DB2">
            <w:pPr>
              <w:spacing w:line="480" w:lineRule="exact"/>
              <w:jc w:val="both"/>
              <w:rPr>
                <w:rFonts w:ascii="Times New Roman" w:eastAsia="標楷體" w:hAnsi="Times New Roman"/>
                <w:sz w:val="32"/>
                <w:szCs w:val="32"/>
              </w:rPr>
            </w:pPr>
            <w:r w:rsidRPr="008A5E0C">
              <w:rPr>
                <w:rFonts w:ascii="Times New Roman" w:eastAsia="標楷體" w:hAnsi="Times New Roman"/>
                <w:sz w:val="32"/>
                <w:szCs w:val="32"/>
              </w:rPr>
              <w:t>已審核通過之藥師更換執業地點，是否該重新審核？</w:t>
            </w:r>
          </w:p>
        </w:tc>
        <w:tc>
          <w:tcPr>
            <w:tcW w:w="6520" w:type="dxa"/>
            <w:shd w:val="clear" w:color="auto" w:fill="auto"/>
          </w:tcPr>
          <w:p w:rsidR="00D60DDD" w:rsidRPr="008A5E0C" w:rsidRDefault="00D60DDD" w:rsidP="009C2369">
            <w:pPr>
              <w:numPr>
                <w:ilvl w:val="0"/>
                <w:numId w:val="1"/>
              </w:numPr>
              <w:spacing w:line="480" w:lineRule="exact"/>
              <w:jc w:val="both"/>
              <w:rPr>
                <w:rFonts w:ascii="Times New Roman" w:eastAsia="標楷體" w:hAnsi="Times New Roman"/>
                <w:sz w:val="32"/>
                <w:szCs w:val="32"/>
              </w:rPr>
            </w:pPr>
            <w:r w:rsidRPr="008A5E0C">
              <w:rPr>
                <w:rFonts w:ascii="Times New Roman" w:eastAsia="標楷體" w:hAnsi="Times New Roman"/>
                <w:sz w:val="32"/>
                <w:szCs w:val="32"/>
              </w:rPr>
              <w:t>藥師若更換執業地點，新執業地點之醫院應檢具相關證明向藥師公會全國聯合會提出更改執業地點之報備</w:t>
            </w:r>
            <w:r w:rsidRPr="008A5E0C">
              <w:rPr>
                <w:rFonts w:ascii="Times New Roman" w:eastAsia="標楷體" w:hAnsi="Times New Roman"/>
                <w:strike/>
                <w:color w:val="FF0000"/>
                <w:sz w:val="32"/>
                <w:szCs w:val="32"/>
              </w:rPr>
              <w:t>。</w:t>
            </w:r>
            <w:r w:rsidR="00B25F19" w:rsidRPr="008A5E0C">
              <w:rPr>
                <w:rFonts w:ascii="Times New Roman" w:eastAsia="標楷體" w:hAnsi="Times New Roman"/>
                <w:color w:val="FF0000"/>
                <w:sz w:val="32"/>
                <w:szCs w:val="32"/>
                <w:u w:val="single"/>
              </w:rPr>
              <w:t>，</w:t>
            </w:r>
            <w:r w:rsidRPr="008A5E0C">
              <w:rPr>
                <w:rFonts w:ascii="Times New Roman" w:eastAsia="標楷體" w:hAnsi="Times New Roman"/>
                <w:sz w:val="32"/>
                <w:szCs w:val="32"/>
              </w:rPr>
              <w:t>並由藥師公會全國聯合會提供保險人審查參考。</w:t>
            </w:r>
          </w:p>
          <w:p w:rsidR="00D60DDD" w:rsidRPr="008A5E0C" w:rsidRDefault="00D60DDD" w:rsidP="009C2369">
            <w:pPr>
              <w:numPr>
                <w:ilvl w:val="0"/>
                <w:numId w:val="1"/>
              </w:numPr>
              <w:spacing w:line="480" w:lineRule="exact"/>
              <w:jc w:val="both"/>
              <w:rPr>
                <w:rFonts w:ascii="Times New Roman" w:eastAsia="標楷體" w:hAnsi="Times New Roman"/>
                <w:sz w:val="32"/>
                <w:szCs w:val="32"/>
              </w:rPr>
            </w:pPr>
            <w:r w:rsidRPr="008A5E0C">
              <w:rPr>
                <w:rFonts w:ascii="Times New Roman" w:eastAsia="標楷體" w:hAnsi="Times New Roman"/>
                <w:sz w:val="32"/>
                <w:szCs w:val="32"/>
              </w:rPr>
              <w:t>因提供門診臨床</w:t>
            </w:r>
            <w:proofErr w:type="gramStart"/>
            <w:r w:rsidRPr="008A5E0C">
              <w:rPr>
                <w:rFonts w:ascii="Times New Roman" w:eastAsia="標楷體" w:hAnsi="Times New Roman"/>
                <w:sz w:val="32"/>
                <w:szCs w:val="32"/>
              </w:rPr>
              <w:t>藥事照護</w:t>
            </w:r>
            <w:proofErr w:type="gramEnd"/>
            <w:r w:rsidRPr="008A5E0C">
              <w:rPr>
                <w:rFonts w:ascii="Times New Roman" w:eastAsia="標楷體" w:hAnsi="Times New Roman"/>
                <w:sz w:val="32"/>
                <w:szCs w:val="32"/>
              </w:rPr>
              <w:t>，照護內容異於</w:t>
            </w:r>
            <w:r w:rsidR="00247EC1" w:rsidRPr="008A5E0C">
              <w:rPr>
                <w:rFonts w:ascii="Times New Roman" w:eastAsia="標楷體" w:hAnsi="Times New Roman" w:hint="eastAsia"/>
                <w:color w:val="FF0000"/>
                <w:sz w:val="32"/>
                <w:szCs w:val="32"/>
                <w:u w:val="single"/>
              </w:rPr>
              <w:t>一般</w:t>
            </w:r>
            <w:r w:rsidR="0089654B" w:rsidRPr="008A5E0C">
              <w:rPr>
                <w:rFonts w:ascii="Times New Roman" w:eastAsia="標楷體" w:hAnsi="Times New Roman" w:hint="eastAsia"/>
                <w:color w:val="FF0000"/>
                <w:sz w:val="32"/>
                <w:szCs w:val="32"/>
                <w:u w:val="single"/>
              </w:rPr>
              <w:t>/</w:t>
            </w:r>
            <w:r w:rsidR="007A51DA">
              <w:rPr>
                <w:rFonts w:ascii="Times New Roman" w:eastAsia="標楷體" w:hAnsi="Times New Roman" w:hint="eastAsia"/>
                <w:color w:val="FF0000"/>
                <w:sz w:val="32"/>
                <w:szCs w:val="32"/>
                <w:u w:val="single"/>
              </w:rPr>
              <w:t>重症</w:t>
            </w:r>
            <w:r w:rsidR="00E51983" w:rsidRPr="008A5E0C">
              <w:rPr>
                <w:rFonts w:ascii="Times New Roman" w:eastAsia="標楷體" w:hAnsi="Times New Roman" w:hint="eastAsia"/>
                <w:color w:val="FF0000"/>
                <w:sz w:val="32"/>
                <w:szCs w:val="32"/>
                <w:u w:val="single"/>
              </w:rPr>
              <w:t>加護</w:t>
            </w:r>
            <w:r w:rsidR="00A0361C" w:rsidRPr="008A5E0C">
              <w:rPr>
                <w:rFonts w:ascii="Times New Roman" w:eastAsia="標楷體" w:hAnsi="Times New Roman" w:hint="eastAsia"/>
                <w:color w:val="FF0000"/>
                <w:sz w:val="32"/>
                <w:szCs w:val="32"/>
                <w:u w:val="single"/>
              </w:rPr>
              <w:t>病床</w:t>
            </w:r>
            <w:r w:rsidRPr="008A5E0C">
              <w:rPr>
                <w:rFonts w:ascii="Times New Roman" w:eastAsia="標楷體" w:hAnsi="Times New Roman"/>
                <w:sz w:val="32"/>
                <w:szCs w:val="32"/>
              </w:rPr>
              <w:t>臨床</w:t>
            </w:r>
            <w:proofErr w:type="gramStart"/>
            <w:r w:rsidRPr="008A5E0C">
              <w:rPr>
                <w:rFonts w:ascii="Times New Roman" w:eastAsia="標楷體" w:hAnsi="Times New Roman"/>
                <w:sz w:val="32"/>
                <w:szCs w:val="32"/>
              </w:rPr>
              <w:t>藥事照</w:t>
            </w:r>
            <w:proofErr w:type="gramEnd"/>
            <w:r w:rsidRPr="008A5E0C">
              <w:rPr>
                <w:rFonts w:ascii="Times New Roman" w:eastAsia="標楷體" w:hAnsi="Times New Roman"/>
                <w:sz w:val="32"/>
                <w:szCs w:val="32"/>
              </w:rPr>
              <w:t>護，故若屬前述照護內容之更換，須再重新向藥師公會全國聯合會提出藥師資格審核。</w:t>
            </w:r>
          </w:p>
        </w:tc>
      </w:tr>
      <w:tr w:rsidR="00D60DDD" w:rsidRPr="008A085C" w:rsidTr="008E0559">
        <w:tc>
          <w:tcPr>
            <w:tcW w:w="988" w:type="dxa"/>
            <w:shd w:val="clear" w:color="auto" w:fill="auto"/>
          </w:tcPr>
          <w:p w:rsidR="00D60DDD" w:rsidRPr="008A5E0C" w:rsidRDefault="00D60DDD" w:rsidP="005F6EF0">
            <w:pPr>
              <w:spacing w:line="480" w:lineRule="exact"/>
              <w:rPr>
                <w:rFonts w:ascii="Times New Roman" w:eastAsia="標楷體" w:hAnsi="Times New Roman"/>
                <w:sz w:val="28"/>
                <w:szCs w:val="32"/>
              </w:rPr>
            </w:pPr>
            <w:r w:rsidRPr="008A5E0C">
              <w:rPr>
                <w:rFonts w:ascii="Times New Roman" w:eastAsia="標楷體" w:hAnsi="Times New Roman"/>
                <w:sz w:val="28"/>
                <w:szCs w:val="32"/>
              </w:rPr>
              <w:t>3</w:t>
            </w:r>
          </w:p>
        </w:tc>
        <w:tc>
          <w:tcPr>
            <w:tcW w:w="2268" w:type="dxa"/>
            <w:shd w:val="clear" w:color="auto" w:fill="auto"/>
          </w:tcPr>
          <w:p w:rsidR="00D60DDD" w:rsidRPr="008A5E0C" w:rsidRDefault="00D60DDD" w:rsidP="009C2369">
            <w:pPr>
              <w:spacing w:line="480" w:lineRule="exact"/>
              <w:jc w:val="both"/>
              <w:rPr>
                <w:rFonts w:ascii="Times New Roman" w:eastAsia="標楷體" w:hAnsi="Times New Roman"/>
                <w:sz w:val="32"/>
                <w:szCs w:val="32"/>
              </w:rPr>
            </w:pPr>
            <w:r w:rsidRPr="008A5E0C">
              <w:rPr>
                <w:rFonts w:ascii="Times New Roman" w:eastAsia="標楷體" w:hAnsi="Times New Roman"/>
                <w:sz w:val="32"/>
                <w:szCs w:val="32"/>
              </w:rPr>
              <w:t>本</w:t>
            </w:r>
            <w:r w:rsidR="003743D1" w:rsidRPr="003743D1">
              <w:rPr>
                <w:rFonts w:ascii="Times New Roman" w:eastAsia="標楷體" w:hAnsi="Times New Roman" w:hint="eastAsia"/>
                <w:color w:val="FF0000"/>
                <w:sz w:val="32"/>
                <w:szCs w:val="32"/>
                <w:u w:val="single"/>
              </w:rPr>
              <w:t>子</w:t>
            </w:r>
            <w:r w:rsidRPr="008A5E0C">
              <w:rPr>
                <w:rFonts w:ascii="Times New Roman" w:eastAsia="標楷體" w:hAnsi="Times New Roman"/>
                <w:sz w:val="32"/>
                <w:szCs w:val="32"/>
              </w:rPr>
              <w:t>方案</w:t>
            </w:r>
            <w:r w:rsidRPr="008A5E0C">
              <w:rPr>
                <w:rFonts w:ascii="Times New Roman" w:eastAsia="標楷體" w:hAnsi="Times New Roman"/>
                <w:sz w:val="32"/>
                <w:szCs w:val="32"/>
              </w:rPr>
              <w:t>P6301B</w:t>
            </w:r>
            <w:r w:rsidR="009B4F13" w:rsidRPr="008A5E0C">
              <w:rPr>
                <w:rFonts w:ascii="Times New Roman" w:eastAsia="標楷體" w:hAnsi="Times New Roman"/>
                <w:strike/>
                <w:color w:val="FF0000"/>
                <w:sz w:val="32"/>
                <w:szCs w:val="32"/>
              </w:rPr>
              <w:t>及</w:t>
            </w:r>
            <w:r w:rsidR="009B4F13" w:rsidRPr="008A5E0C">
              <w:rPr>
                <w:rFonts w:ascii="Times New Roman" w:eastAsia="標楷體" w:hAnsi="Times New Roman"/>
                <w:color w:val="FF0000"/>
                <w:sz w:val="32"/>
                <w:szCs w:val="32"/>
                <w:u w:val="single"/>
              </w:rPr>
              <w:t>、</w:t>
            </w:r>
            <w:r w:rsidR="009B4F13" w:rsidRPr="008A5E0C">
              <w:rPr>
                <w:rFonts w:ascii="Times New Roman" w:eastAsia="標楷體" w:hAnsi="Times New Roman"/>
                <w:sz w:val="32"/>
                <w:szCs w:val="32"/>
              </w:rPr>
              <w:t>P6302B</w:t>
            </w:r>
            <w:r w:rsidR="009B4F13" w:rsidRPr="008A5E0C">
              <w:rPr>
                <w:rFonts w:ascii="Times New Roman" w:eastAsia="標楷體" w:hAnsi="Times New Roman"/>
                <w:color w:val="FF0000"/>
                <w:sz w:val="32"/>
                <w:szCs w:val="32"/>
                <w:u w:val="single"/>
              </w:rPr>
              <w:t>及</w:t>
            </w:r>
            <w:r w:rsidR="009B4F13" w:rsidRPr="008A5E0C">
              <w:rPr>
                <w:rFonts w:ascii="Times New Roman" w:eastAsia="標楷體" w:hAnsi="Times New Roman"/>
                <w:color w:val="FF0000"/>
                <w:sz w:val="32"/>
                <w:szCs w:val="32"/>
                <w:u w:val="single"/>
              </w:rPr>
              <w:t>P6303B</w:t>
            </w:r>
            <w:proofErr w:type="gramStart"/>
            <w:r w:rsidRPr="008A5E0C">
              <w:rPr>
                <w:rFonts w:ascii="Times New Roman" w:eastAsia="標楷體" w:hAnsi="Times New Roman"/>
                <w:sz w:val="32"/>
                <w:szCs w:val="32"/>
              </w:rPr>
              <w:t>屬哪種</w:t>
            </w:r>
            <w:proofErr w:type="gramEnd"/>
            <w:r w:rsidRPr="008A5E0C">
              <w:rPr>
                <w:rFonts w:ascii="Times New Roman" w:eastAsia="標楷體" w:hAnsi="Times New Roman"/>
                <w:sz w:val="32"/>
                <w:szCs w:val="32"/>
              </w:rPr>
              <w:t>費用類別？</w:t>
            </w:r>
          </w:p>
        </w:tc>
        <w:tc>
          <w:tcPr>
            <w:tcW w:w="6520" w:type="dxa"/>
            <w:shd w:val="clear" w:color="auto" w:fill="auto"/>
          </w:tcPr>
          <w:p w:rsidR="00D60DDD" w:rsidRPr="008A5E0C" w:rsidRDefault="00D60DDD" w:rsidP="009C2369">
            <w:pPr>
              <w:spacing w:line="480" w:lineRule="exact"/>
              <w:jc w:val="both"/>
              <w:rPr>
                <w:rFonts w:ascii="Times New Roman" w:eastAsia="標楷體" w:hAnsi="Times New Roman"/>
                <w:sz w:val="32"/>
                <w:szCs w:val="32"/>
              </w:rPr>
            </w:pPr>
            <w:r w:rsidRPr="008A5E0C">
              <w:rPr>
                <w:rFonts w:ascii="Times New Roman" w:eastAsia="標楷體" w:hAnsi="Times New Roman"/>
                <w:sz w:val="32"/>
                <w:szCs w:val="32"/>
              </w:rPr>
              <w:t>本</w:t>
            </w:r>
            <w:r w:rsidR="003743D1" w:rsidRPr="003743D1">
              <w:rPr>
                <w:rFonts w:ascii="Times New Roman" w:eastAsia="標楷體" w:hAnsi="Times New Roman" w:hint="eastAsia"/>
                <w:color w:val="FF0000"/>
                <w:sz w:val="32"/>
                <w:szCs w:val="32"/>
                <w:u w:val="single"/>
              </w:rPr>
              <w:t>子</w:t>
            </w:r>
            <w:r w:rsidRPr="008A5E0C">
              <w:rPr>
                <w:rFonts w:ascii="Times New Roman" w:eastAsia="標楷體" w:hAnsi="Times New Roman"/>
                <w:sz w:val="32"/>
                <w:szCs w:val="32"/>
              </w:rPr>
              <w:t>方案</w:t>
            </w:r>
            <w:r w:rsidRPr="008A5E0C">
              <w:rPr>
                <w:rFonts w:ascii="Times New Roman" w:eastAsia="標楷體" w:hAnsi="Times New Roman"/>
                <w:sz w:val="32"/>
                <w:szCs w:val="32"/>
              </w:rPr>
              <w:t>P6301B</w:t>
            </w:r>
            <w:r w:rsidRPr="008A5E0C">
              <w:rPr>
                <w:rFonts w:ascii="Times New Roman" w:eastAsia="標楷體" w:hAnsi="Times New Roman"/>
                <w:strike/>
                <w:color w:val="FF0000"/>
                <w:sz w:val="32"/>
                <w:szCs w:val="32"/>
              </w:rPr>
              <w:t>及</w:t>
            </w:r>
            <w:r w:rsidR="0079002B" w:rsidRPr="008A5E0C">
              <w:rPr>
                <w:rFonts w:ascii="Times New Roman" w:eastAsia="標楷體" w:hAnsi="Times New Roman"/>
                <w:color w:val="FF0000"/>
                <w:sz w:val="32"/>
                <w:szCs w:val="32"/>
                <w:u w:val="single"/>
              </w:rPr>
              <w:t>、</w:t>
            </w:r>
            <w:r w:rsidRPr="008A5E0C">
              <w:rPr>
                <w:rFonts w:ascii="Times New Roman" w:eastAsia="標楷體" w:hAnsi="Times New Roman"/>
                <w:sz w:val="32"/>
                <w:szCs w:val="32"/>
              </w:rPr>
              <w:t>P6302B</w:t>
            </w:r>
            <w:r w:rsidR="0079002B" w:rsidRPr="008A5E0C">
              <w:rPr>
                <w:rFonts w:ascii="Times New Roman" w:eastAsia="標楷體" w:hAnsi="Times New Roman"/>
                <w:color w:val="FF0000"/>
                <w:sz w:val="32"/>
                <w:szCs w:val="32"/>
                <w:u w:val="single"/>
              </w:rPr>
              <w:t>及</w:t>
            </w:r>
            <w:r w:rsidR="0079002B" w:rsidRPr="008A5E0C">
              <w:rPr>
                <w:rFonts w:ascii="Times New Roman" w:eastAsia="標楷體" w:hAnsi="Times New Roman"/>
                <w:color w:val="FF0000"/>
                <w:sz w:val="32"/>
                <w:szCs w:val="32"/>
                <w:u w:val="single"/>
              </w:rPr>
              <w:t>P6303B</w:t>
            </w:r>
            <w:r w:rsidRPr="008A5E0C">
              <w:rPr>
                <w:rFonts w:ascii="Times New Roman" w:eastAsia="標楷體" w:hAnsi="Times New Roman"/>
                <w:sz w:val="32"/>
                <w:szCs w:val="32"/>
              </w:rPr>
              <w:t>皆屬於治療處置費</w:t>
            </w:r>
            <w:r w:rsidR="005D641B" w:rsidRPr="008A5E0C">
              <w:rPr>
                <w:rFonts w:ascii="Times New Roman" w:eastAsia="標楷體" w:hAnsi="Times New Roman"/>
                <w:sz w:val="32"/>
                <w:szCs w:val="32"/>
              </w:rPr>
              <w:t>。</w:t>
            </w:r>
          </w:p>
        </w:tc>
      </w:tr>
      <w:tr w:rsidR="00D60DDD" w:rsidRPr="008A085C" w:rsidTr="008E0559">
        <w:tc>
          <w:tcPr>
            <w:tcW w:w="988" w:type="dxa"/>
          </w:tcPr>
          <w:p w:rsidR="00D60DDD" w:rsidRPr="00E02AAF" w:rsidRDefault="00D60DDD" w:rsidP="005F6EF0">
            <w:pPr>
              <w:spacing w:line="480" w:lineRule="exact"/>
              <w:rPr>
                <w:rFonts w:ascii="Times New Roman" w:eastAsia="標楷體" w:hAnsi="Times New Roman"/>
                <w:sz w:val="28"/>
                <w:szCs w:val="32"/>
              </w:rPr>
            </w:pPr>
            <w:r w:rsidRPr="00E02AAF">
              <w:rPr>
                <w:rFonts w:ascii="Times New Roman" w:eastAsia="標楷體" w:hAnsi="Times New Roman"/>
                <w:sz w:val="28"/>
                <w:szCs w:val="32"/>
              </w:rPr>
              <w:lastRenderedPageBreak/>
              <w:t>4</w:t>
            </w:r>
          </w:p>
        </w:tc>
        <w:tc>
          <w:tcPr>
            <w:tcW w:w="2268" w:type="dxa"/>
          </w:tcPr>
          <w:p w:rsidR="00D60DDD" w:rsidRPr="008A085C" w:rsidRDefault="00D60DDD" w:rsidP="009C2369">
            <w:pPr>
              <w:spacing w:line="480" w:lineRule="exact"/>
              <w:jc w:val="both"/>
              <w:rPr>
                <w:rFonts w:ascii="Times New Roman" w:eastAsia="標楷體" w:hAnsi="Times New Roman"/>
                <w:sz w:val="32"/>
                <w:szCs w:val="32"/>
              </w:rPr>
            </w:pPr>
            <w:proofErr w:type="gramStart"/>
            <w:r w:rsidRPr="008A085C">
              <w:rPr>
                <w:rFonts w:ascii="Times New Roman" w:eastAsia="標楷體" w:hAnsi="Times New Roman"/>
                <w:sz w:val="32"/>
                <w:szCs w:val="32"/>
              </w:rPr>
              <w:t>含本方案</w:t>
            </w:r>
            <w:proofErr w:type="gramEnd"/>
            <w:r w:rsidRPr="008A085C">
              <w:rPr>
                <w:rFonts w:ascii="Times New Roman" w:eastAsia="標楷體" w:hAnsi="Times New Roman"/>
                <w:sz w:val="32"/>
                <w:szCs w:val="32"/>
              </w:rPr>
              <w:t>P</w:t>
            </w:r>
            <w:r w:rsidRPr="008A085C">
              <w:rPr>
                <w:rFonts w:ascii="Times New Roman" w:eastAsia="標楷體" w:hAnsi="Times New Roman"/>
                <w:sz w:val="32"/>
                <w:szCs w:val="32"/>
              </w:rPr>
              <w:t>碼之案件，案件分類應如何申報案件分類？</w:t>
            </w:r>
            <w:r w:rsidRPr="008A085C">
              <w:rPr>
                <w:rFonts w:ascii="Times New Roman" w:eastAsia="標楷體" w:hAnsi="Times New Roman"/>
                <w:sz w:val="32"/>
                <w:szCs w:val="32"/>
              </w:rPr>
              <w:t xml:space="preserve"> </w:t>
            </w:r>
          </w:p>
        </w:tc>
        <w:tc>
          <w:tcPr>
            <w:tcW w:w="6520" w:type="dxa"/>
          </w:tcPr>
          <w:p w:rsidR="00D60DDD" w:rsidRPr="008A085C" w:rsidRDefault="00D60DDD" w:rsidP="009C2369">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皆按原案件分類申報。</w:t>
            </w:r>
          </w:p>
        </w:tc>
      </w:tr>
      <w:tr w:rsidR="00D60DDD" w:rsidRPr="008A085C" w:rsidTr="008E0559">
        <w:tc>
          <w:tcPr>
            <w:tcW w:w="988" w:type="dxa"/>
            <w:shd w:val="clear" w:color="auto" w:fill="auto"/>
          </w:tcPr>
          <w:p w:rsidR="00D60DDD" w:rsidRPr="00E02AAF" w:rsidRDefault="00D60DDD" w:rsidP="005F6EF0">
            <w:pPr>
              <w:spacing w:line="480" w:lineRule="exact"/>
              <w:rPr>
                <w:rFonts w:ascii="Times New Roman" w:eastAsia="標楷體" w:hAnsi="Times New Roman"/>
                <w:sz w:val="28"/>
                <w:szCs w:val="32"/>
              </w:rPr>
            </w:pPr>
            <w:r w:rsidRPr="00E02AAF">
              <w:rPr>
                <w:rFonts w:ascii="Times New Roman" w:eastAsia="標楷體" w:hAnsi="Times New Roman"/>
                <w:sz w:val="28"/>
                <w:szCs w:val="32"/>
              </w:rPr>
              <w:t>5</w:t>
            </w:r>
          </w:p>
        </w:tc>
        <w:tc>
          <w:tcPr>
            <w:tcW w:w="2268" w:type="dxa"/>
            <w:shd w:val="clear" w:color="auto" w:fill="auto"/>
          </w:tcPr>
          <w:p w:rsidR="00D60DDD" w:rsidRPr="008A085C" w:rsidRDefault="00D60DDD" w:rsidP="009C2369">
            <w:pPr>
              <w:spacing w:line="480" w:lineRule="exact"/>
              <w:jc w:val="both"/>
              <w:rPr>
                <w:rFonts w:ascii="Times New Roman" w:eastAsia="標楷體" w:hAnsi="Times New Roman"/>
                <w:sz w:val="32"/>
                <w:szCs w:val="32"/>
              </w:rPr>
            </w:pPr>
            <w:proofErr w:type="gramStart"/>
            <w:r w:rsidRPr="008A085C">
              <w:rPr>
                <w:rFonts w:ascii="Times New Roman" w:eastAsia="標楷體" w:hAnsi="Times New Roman"/>
                <w:sz w:val="32"/>
                <w:szCs w:val="32"/>
              </w:rPr>
              <w:t>醫</w:t>
            </w:r>
            <w:proofErr w:type="gramEnd"/>
            <w:r w:rsidRPr="008A085C">
              <w:rPr>
                <w:rFonts w:ascii="Times New Roman" w:eastAsia="標楷體" w:hAnsi="Times New Roman"/>
                <w:sz w:val="32"/>
                <w:szCs w:val="32"/>
              </w:rPr>
              <w:t>令類別與單價該如何申報？</w:t>
            </w:r>
          </w:p>
        </w:tc>
        <w:tc>
          <w:tcPr>
            <w:tcW w:w="6520" w:type="dxa"/>
            <w:shd w:val="clear" w:color="auto" w:fill="auto"/>
          </w:tcPr>
          <w:p w:rsidR="00D60DDD" w:rsidRPr="008A085C" w:rsidRDefault="00D60DDD" w:rsidP="00C8373E">
            <w:pPr>
              <w:numPr>
                <w:ilvl w:val="0"/>
                <w:numId w:val="10"/>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申報</w:t>
            </w:r>
            <w:proofErr w:type="gramStart"/>
            <w:r w:rsidRPr="008A085C">
              <w:rPr>
                <w:rFonts w:ascii="Times New Roman" w:eastAsia="標楷體" w:hAnsi="Times New Roman"/>
                <w:sz w:val="32"/>
                <w:szCs w:val="32"/>
              </w:rPr>
              <w:t>醫</w:t>
            </w:r>
            <w:proofErr w:type="gramEnd"/>
            <w:r w:rsidRPr="008A085C">
              <w:rPr>
                <w:rFonts w:ascii="Times New Roman" w:eastAsia="標楷體" w:hAnsi="Times New Roman"/>
                <w:sz w:val="32"/>
                <w:szCs w:val="32"/>
              </w:rPr>
              <w:t>令編號「</w:t>
            </w:r>
            <w:r w:rsidRPr="008A085C">
              <w:rPr>
                <w:rFonts w:ascii="Times New Roman" w:eastAsia="標楷體" w:hAnsi="Times New Roman"/>
                <w:sz w:val="32"/>
                <w:szCs w:val="32"/>
              </w:rPr>
              <w:t>P6301B</w:t>
            </w:r>
            <w:r w:rsidRPr="008A085C">
              <w:rPr>
                <w:rFonts w:ascii="Times New Roman" w:eastAsia="標楷體" w:hAnsi="Times New Roman"/>
                <w:sz w:val="32"/>
                <w:szCs w:val="32"/>
              </w:rPr>
              <w:t>、</w:t>
            </w:r>
            <w:r w:rsidRPr="008A085C">
              <w:rPr>
                <w:rFonts w:ascii="Times New Roman" w:eastAsia="標楷體" w:hAnsi="Times New Roman"/>
                <w:sz w:val="32"/>
                <w:szCs w:val="32"/>
              </w:rPr>
              <w:t>P6302B</w:t>
            </w:r>
            <w:r w:rsidR="0085485A" w:rsidRPr="00717864">
              <w:rPr>
                <w:rFonts w:ascii="Times New Roman" w:eastAsia="標楷體" w:hAnsi="Times New Roman" w:hint="eastAsia"/>
                <w:color w:val="FF0000"/>
                <w:sz w:val="32"/>
                <w:szCs w:val="32"/>
                <w:u w:val="single"/>
              </w:rPr>
              <w:t>及</w:t>
            </w:r>
            <w:r w:rsidR="009B4F13" w:rsidRPr="00717864">
              <w:rPr>
                <w:rFonts w:ascii="Times New Roman" w:eastAsia="標楷體" w:hAnsi="Times New Roman"/>
                <w:color w:val="FF0000"/>
                <w:sz w:val="32"/>
                <w:szCs w:val="32"/>
                <w:u w:val="single"/>
              </w:rPr>
              <w:t>P6303B</w:t>
            </w:r>
            <w:r w:rsidRPr="008A085C">
              <w:rPr>
                <w:rFonts w:ascii="Times New Roman" w:eastAsia="標楷體" w:hAnsi="Times New Roman"/>
                <w:sz w:val="32"/>
                <w:szCs w:val="32"/>
              </w:rPr>
              <w:t>」時，其醫令類別請填報「</w:t>
            </w:r>
            <w:r w:rsidRPr="008A085C">
              <w:rPr>
                <w:rFonts w:ascii="Times New Roman" w:eastAsia="標楷體" w:hAnsi="Times New Roman"/>
                <w:sz w:val="32"/>
                <w:szCs w:val="32"/>
              </w:rPr>
              <w:t>G-</w:t>
            </w:r>
            <w:r w:rsidRPr="008A085C">
              <w:rPr>
                <w:rFonts w:ascii="Times New Roman" w:eastAsia="標楷體" w:hAnsi="Times New Roman"/>
                <w:sz w:val="32"/>
                <w:szCs w:val="32"/>
              </w:rPr>
              <w:t>專案支付參考數值」。</w:t>
            </w:r>
          </w:p>
          <w:p w:rsidR="00D60DDD" w:rsidRPr="008A085C" w:rsidRDefault="00D60DDD" w:rsidP="00C8373E">
            <w:pPr>
              <w:numPr>
                <w:ilvl w:val="0"/>
                <w:numId w:val="10"/>
              </w:numPr>
              <w:spacing w:line="480" w:lineRule="exact"/>
              <w:jc w:val="both"/>
              <w:rPr>
                <w:rFonts w:ascii="Times New Roman" w:eastAsia="標楷體" w:hAnsi="Times New Roman"/>
                <w:sz w:val="32"/>
                <w:szCs w:val="32"/>
              </w:rPr>
            </w:pPr>
            <w:proofErr w:type="gramStart"/>
            <w:r w:rsidRPr="008A085C">
              <w:rPr>
                <w:rFonts w:ascii="Times New Roman" w:eastAsia="標楷體" w:hAnsi="Times New Roman"/>
                <w:sz w:val="32"/>
                <w:szCs w:val="32"/>
              </w:rPr>
              <w:t>因本署將</w:t>
            </w:r>
            <w:proofErr w:type="gramEnd"/>
            <w:r w:rsidRPr="008A085C">
              <w:rPr>
                <w:rFonts w:ascii="Times New Roman" w:eastAsia="標楷體" w:hAnsi="Times New Roman"/>
                <w:sz w:val="32"/>
                <w:szCs w:val="32"/>
              </w:rPr>
              <w:t>按季辦理本方案</w:t>
            </w:r>
            <w:r w:rsidRPr="008A085C">
              <w:rPr>
                <w:rFonts w:ascii="Times New Roman" w:eastAsia="標楷體" w:hAnsi="Times New Roman"/>
                <w:sz w:val="32"/>
                <w:szCs w:val="32"/>
              </w:rPr>
              <w:t>P</w:t>
            </w:r>
            <w:r w:rsidRPr="008A085C">
              <w:rPr>
                <w:rFonts w:ascii="Times New Roman" w:eastAsia="標楷體" w:hAnsi="Times New Roman"/>
                <w:sz w:val="32"/>
                <w:szCs w:val="32"/>
              </w:rPr>
              <w:t>碼之費用結算作業，故</w:t>
            </w:r>
            <w:r w:rsidRPr="008A085C">
              <w:rPr>
                <w:rFonts w:ascii="Times New Roman" w:eastAsia="標楷體" w:hAnsi="Times New Roman"/>
                <w:sz w:val="32"/>
                <w:szCs w:val="32"/>
              </w:rPr>
              <w:t>P</w:t>
            </w:r>
            <w:r w:rsidRPr="008A085C">
              <w:rPr>
                <w:rFonts w:ascii="Times New Roman" w:eastAsia="標楷體" w:hAnsi="Times New Roman"/>
                <w:sz w:val="32"/>
                <w:szCs w:val="32"/>
              </w:rPr>
              <w:t>碼申報方式如下：</w:t>
            </w:r>
          </w:p>
          <w:p w:rsidR="00D60DDD" w:rsidRPr="008A085C" w:rsidRDefault="00D60DDD" w:rsidP="00C8373E">
            <w:pPr>
              <w:numPr>
                <w:ilvl w:val="0"/>
                <w:numId w:val="5"/>
              </w:numPr>
              <w:spacing w:line="480" w:lineRule="exact"/>
              <w:jc w:val="both"/>
              <w:rPr>
                <w:rFonts w:ascii="Times New Roman" w:eastAsia="標楷體" w:hAnsi="Times New Roman"/>
                <w:sz w:val="32"/>
                <w:szCs w:val="32"/>
              </w:rPr>
            </w:pPr>
            <w:proofErr w:type="gramStart"/>
            <w:r w:rsidRPr="008A085C">
              <w:rPr>
                <w:rFonts w:ascii="Times New Roman" w:eastAsia="標楷體" w:hAnsi="Times New Roman"/>
                <w:sz w:val="32"/>
                <w:szCs w:val="32"/>
              </w:rPr>
              <w:t>醫</w:t>
            </w:r>
            <w:proofErr w:type="gramEnd"/>
            <w:r w:rsidRPr="008A085C">
              <w:rPr>
                <w:rFonts w:ascii="Times New Roman" w:eastAsia="標楷體" w:hAnsi="Times New Roman"/>
                <w:sz w:val="32"/>
                <w:szCs w:val="32"/>
              </w:rPr>
              <w:t>令單價、點數：請填報</w:t>
            </w:r>
            <w:r w:rsidRPr="008A085C">
              <w:rPr>
                <w:rFonts w:ascii="Times New Roman" w:eastAsia="標楷體" w:hAnsi="Times New Roman"/>
                <w:sz w:val="32"/>
                <w:szCs w:val="32"/>
              </w:rPr>
              <w:t>0</w:t>
            </w:r>
            <w:r w:rsidRPr="008A085C">
              <w:rPr>
                <w:rFonts w:ascii="Times New Roman" w:eastAsia="標楷體" w:hAnsi="Times New Roman"/>
                <w:sz w:val="32"/>
                <w:szCs w:val="32"/>
              </w:rPr>
              <w:t>。</w:t>
            </w:r>
          </w:p>
          <w:p w:rsidR="00D60DDD" w:rsidRPr="008A085C" w:rsidRDefault="00D60DDD" w:rsidP="00C8373E">
            <w:pPr>
              <w:numPr>
                <w:ilvl w:val="0"/>
                <w:numId w:val="5"/>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總量及成數：按申報邏輯規範，若</w:t>
            </w:r>
            <w:proofErr w:type="gramStart"/>
            <w:r w:rsidRPr="008A085C">
              <w:rPr>
                <w:rFonts w:ascii="Times New Roman" w:eastAsia="標楷體" w:hAnsi="Times New Roman"/>
                <w:sz w:val="32"/>
                <w:szCs w:val="32"/>
              </w:rPr>
              <w:t>醫</w:t>
            </w:r>
            <w:proofErr w:type="gramEnd"/>
            <w:r w:rsidRPr="008A085C">
              <w:rPr>
                <w:rFonts w:ascii="Times New Roman" w:eastAsia="標楷體" w:hAnsi="Times New Roman"/>
                <w:sz w:val="32"/>
                <w:szCs w:val="32"/>
              </w:rPr>
              <w:t>令代碼為</w:t>
            </w:r>
            <w:r w:rsidR="009B4F13" w:rsidRPr="008A085C">
              <w:rPr>
                <w:rFonts w:ascii="Times New Roman" w:eastAsia="標楷體" w:hAnsi="Times New Roman"/>
                <w:sz w:val="32"/>
                <w:szCs w:val="32"/>
              </w:rPr>
              <w:t>G</w:t>
            </w:r>
            <w:r w:rsidRPr="008A085C">
              <w:rPr>
                <w:rFonts w:ascii="Times New Roman" w:eastAsia="標楷體" w:hAnsi="Times New Roman"/>
                <w:sz w:val="32"/>
                <w:szCs w:val="32"/>
              </w:rPr>
              <w:t>，醫令總量及成數也必需填報</w:t>
            </w:r>
            <w:r w:rsidRPr="008A085C">
              <w:rPr>
                <w:rFonts w:ascii="Times New Roman" w:eastAsia="標楷體" w:hAnsi="Times New Roman"/>
                <w:sz w:val="32"/>
                <w:szCs w:val="32"/>
              </w:rPr>
              <w:t>0</w:t>
            </w:r>
            <w:r w:rsidRPr="008A085C">
              <w:rPr>
                <w:rFonts w:ascii="Times New Roman" w:eastAsia="標楷體" w:hAnsi="Times New Roman"/>
                <w:sz w:val="32"/>
                <w:szCs w:val="32"/>
              </w:rPr>
              <w:t>。</w:t>
            </w:r>
          </w:p>
          <w:p w:rsidR="00D60DDD" w:rsidRPr="008A085C" w:rsidRDefault="00D60DDD" w:rsidP="00C8373E">
            <w:pPr>
              <w:numPr>
                <w:ilvl w:val="0"/>
                <w:numId w:val="5"/>
              </w:numPr>
              <w:spacing w:line="480" w:lineRule="exact"/>
              <w:jc w:val="both"/>
              <w:rPr>
                <w:rFonts w:ascii="Times New Roman" w:eastAsia="標楷體" w:hAnsi="Times New Roman"/>
                <w:sz w:val="32"/>
                <w:szCs w:val="32"/>
              </w:rPr>
            </w:pPr>
            <w:proofErr w:type="gramStart"/>
            <w:r w:rsidRPr="008A085C">
              <w:rPr>
                <w:rFonts w:ascii="Times New Roman" w:eastAsia="標楷體" w:hAnsi="Times New Roman"/>
                <w:sz w:val="32"/>
                <w:szCs w:val="32"/>
              </w:rPr>
              <w:t>醫</w:t>
            </w:r>
            <w:proofErr w:type="gramEnd"/>
            <w:r w:rsidRPr="008A085C">
              <w:rPr>
                <w:rFonts w:ascii="Times New Roman" w:eastAsia="標楷體" w:hAnsi="Times New Roman"/>
                <w:sz w:val="32"/>
                <w:szCs w:val="32"/>
              </w:rPr>
              <w:t>令執行醫事人員代號：執行臨床藥師</w:t>
            </w:r>
            <w:r w:rsidRPr="008A085C">
              <w:rPr>
                <w:rFonts w:ascii="Times New Roman" w:eastAsia="標楷體" w:hAnsi="Times New Roman"/>
                <w:sz w:val="32"/>
                <w:szCs w:val="32"/>
              </w:rPr>
              <w:t>ID(</w:t>
            </w:r>
            <w:r w:rsidRPr="008A085C">
              <w:rPr>
                <w:rFonts w:ascii="Times New Roman" w:eastAsia="標楷體" w:hAnsi="Times New Roman"/>
                <w:sz w:val="32"/>
                <w:szCs w:val="32"/>
              </w:rPr>
              <w:t>需與</w:t>
            </w:r>
            <w:r w:rsidRPr="008A085C">
              <w:rPr>
                <w:rFonts w:ascii="Times New Roman" w:eastAsia="標楷體" w:hAnsi="Times New Roman"/>
                <w:sz w:val="32"/>
                <w:szCs w:val="32"/>
              </w:rPr>
              <w:t>VPN</w:t>
            </w:r>
            <w:r w:rsidRPr="008A085C">
              <w:rPr>
                <w:rFonts w:ascii="Times New Roman" w:eastAsia="標楷體" w:hAnsi="Times New Roman"/>
                <w:sz w:val="32"/>
                <w:szCs w:val="32"/>
              </w:rPr>
              <w:t>登錄的執行臨床藥師</w:t>
            </w:r>
            <w:r w:rsidRPr="008A085C">
              <w:rPr>
                <w:rFonts w:ascii="Times New Roman" w:eastAsia="標楷體" w:hAnsi="Times New Roman"/>
                <w:sz w:val="32"/>
                <w:szCs w:val="32"/>
              </w:rPr>
              <w:t>ID</w:t>
            </w:r>
            <w:r w:rsidRPr="008A085C">
              <w:rPr>
                <w:rFonts w:ascii="Times New Roman" w:eastAsia="標楷體" w:hAnsi="Times New Roman"/>
                <w:sz w:val="32"/>
                <w:szCs w:val="32"/>
              </w:rPr>
              <w:t>相同</w:t>
            </w:r>
            <w:r w:rsidRPr="008A085C">
              <w:rPr>
                <w:rFonts w:ascii="Times New Roman" w:eastAsia="標楷體" w:hAnsi="Times New Roman"/>
                <w:sz w:val="32"/>
                <w:szCs w:val="32"/>
              </w:rPr>
              <w:t>)</w:t>
            </w:r>
            <w:r w:rsidRPr="008A085C">
              <w:rPr>
                <w:rFonts w:ascii="Times New Roman" w:eastAsia="標楷體" w:hAnsi="Times New Roman"/>
                <w:sz w:val="32"/>
                <w:szCs w:val="32"/>
              </w:rPr>
              <w:t>。</w:t>
            </w:r>
          </w:p>
          <w:p w:rsidR="00D60DDD" w:rsidRPr="008A085C" w:rsidRDefault="00D60DDD" w:rsidP="00C8373E">
            <w:pPr>
              <w:numPr>
                <w:ilvl w:val="0"/>
                <w:numId w:val="5"/>
              </w:numPr>
              <w:spacing w:line="480" w:lineRule="exact"/>
              <w:jc w:val="both"/>
              <w:rPr>
                <w:rFonts w:ascii="Times New Roman" w:eastAsia="標楷體" w:hAnsi="Times New Roman"/>
                <w:sz w:val="32"/>
                <w:szCs w:val="32"/>
              </w:rPr>
            </w:pPr>
            <w:proofErr w:type="gramStart"/>
            <w:r w:rsidRPr="008A085C">
              <w:rPr>
                <w:rFonts w:ascii="Times New Roman" w:eastAsia="標楷體" w:hAnsi="Times New Roman"/>
                <w:bCs/>
                <w:sz w:val="32"/>
                <w:szCs w:val="32"/>
              </w:rPr>
              <w:t>醫</w:t>
            </w:r>
            <w:proofErr w:type="gramEnd"/>
            <w:r w:rsidRPr="008A085C">
              <w:rPr>
                <w:rFonts w:ascii="Times New Roman" w:eastAsia="標楷體" w:hAnsi="Times New Roman"/>
                <w:bCs/>
                <w:sz w:val="32"/>
                <w:szCs w:val="32"/>
              </w:rPr>
              <w:t>令執行時間</w:t>
            </w:r>
            <w:r w:rsidRPr="008A085C">
              <w:rPr>
                <w:rFonts w:ascii="Times New Roman" w:eastAsia="標楷體" w:hAnsi="Times New Roman"/>
                <w:bCs/>
                <w:sz w:val="32"/>
                <w:szCs w:val="32"/>
              </w:rPr>
              <w:t>-</w:t>
            </w:r>
            <w:r w:rsidRPr="008A085C">
              <w:rPr>
                <w:rFonts w:ascii="Times New Roman" w:eastAsia="標楷體" w:hAnsi="Times New Roman"/>
                <w:bCs/>
                <w:sz w:val="32"/>
                <w:szCs w:val="32"/>
              </w:rPr>
              <w:t>起及執行時間</w:t>
            </w:r>
            <w:r w:rsidRPr="008A085C">
              <w:rPr>
                <w:rFonts w:ascii="Times New Roman" w:eastAsia="標楷體" w:hAnsi="Times New Roman"/>
                <w:bCs/>
                <w:sz w:val="32"/>
                <w:szCs w:val="32"/>
              </w:rPr>
              <w:t>-</w:t>
            </w:r>
            <w:r w:rsidRPr="008A085C">
              <w:rPr>
                <w:rFonts w:ascii="Times New Roman" w:eastAsia="標楷體" w:hAnsi="Times New Roman"/>
                <w:bCs/>
                <w:sz w:val="32"/>
                <w:szCs w:val="32"/>
              </w:rPr>
              <w:t>迄，需填報至年月日</w:t>
            </w:r>
            <w:r w:rsidRPr="008A085C">
              <w:rPr>
                <w:rFonts w:ascii="Times New Roman" w:eastAsia="標楷體" w:hAnsi="Times New Roman"/>
                <w:sz w:val="32"/>
                <w:szCs w:val="32"/>
              </w:rPr>
              <w:t>。</w:t>
            </w:r>
          </w:p>
        </w:tc>
      </w:tr>
      <w:tr w:rsidR="00D60DDD" w:rsidRPr="008A085C" w:rsidTr="008E0559">
        <w:tc>
          <w:tcPr>
            <w:tcW w:w="988" w:type="dxa"/>
          </w:tcPr>
          <w:p w:rsidR="00D60DDD" w:rsidRPr="00E02AAF" w:rsidRDefault="00D60DDD" w:rsidP="005F6EF0">
            <w:pPr>
              <w:spacing w:line="480" w:lineRule="exact"/>
              <w:rPr>
                <w:rFonts w:ascii="Times New Roman" w:eastAsia="標楷體" w:hAnsi="Times New Roman"/>
                <w:sz w:val="32"/>
                <w:szCs w:val="32"/>
              </w:rPr>
            </w:pPr>
            <w:r w:rsidRPr="00B90188">
              <w:rPr>
                <w:rFonts w:ascii="Times New Roman" w:eastAsia="標楷體" w:hAnsi="Times New Roman"/>
                <w:sz w:val="28"/>
                <w:szCs w:val="32"/>
              </w:rPr>
              <w:t>6</w:t>
            </w:r>
          </w:p>
        </w:tc>
        <w:tc>
          <w:tcPr>
            <w:tcW w:w="2268" w:type="dxa"/>
          </w:tcPr>
          <w:p w:rsidR="00D60DDD" w:rsidRPr="008A085C" w:rsidRDefault="00D60DDD" w:rsidP="00D54DB2">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若原案件為</w:t>
            </w:r>
            <w:r w:rsidRPr="008A085C">
              <w:rPr>
                <w:rFonts w:ascii="Times New Roman" w:eastAsia="標楷體" w:hAnsi="Times New Roman"/>
                <w:sz w:val="32"/>
                <w:szCs w:val="32"/>
              </w:rPr>
              <w:t>DRG</w:t>
            </w:r>
            <w:r w:rsidRPr="008A085C">
              <w:rPr>
                <w:rFonts w:ascii="Times New Roman" w:eastAsia="標楷體" w:hAnsi="Times New Roman"/>
                <w:sz w:val="32"/>
                <w:szCs w:val="32"/>
              </w:rPr>
              <w:t>案件，是否可以單筆補報本方案</w:t>
            </w:r>
            <w:proofErr w:type="gramStart"/>
            <w:r w:rsidRPr="008A085C">
              <w:rPr>
                <w:rFonts w:ascii="Times New Roman" w:eastAsia="標楷體" w:hAnsi="Times New Roman"/>
                <w:sz w:val="32"/>
                <w:szCs w:val="32"/>
              </w:rPr>
              <w:t>醫</w:t>
            </w:r>
            <w:proofErr w:type="gramEnd"/>
            <w:r w:rsidRPr="008A085C">
              <w:rPr>
                <w:rFonts w:ascii="Times New Roman" w:eastAsia="標楷體" w:hAnsi="Times New Roman"/>
                <w:sz w:val="32"/>
                <w:szCs w:val="32"/>
              </w:rPr>
              <w:t>令</w:t>
            </w:r>
            <w:r w:rsidR="00E02AAF" w:rsidRPr="008A085C">
              <w:rPr>
                <w:rFonts w:ascii="Times New Roman" w:eastAsia="標楷體" w:hAnsi="Times New Roman"/>
                <w:sz w:val="32"/>
                <w:szCs w:val="32"/>
              </w:rPr>
              <w:t>？</w:t>
            </w:r>
          </w:p>
        </w:tc>
        <w:tc>
          <w:tcPr>
            <w:tcW w:w="6520" w:type="dxa"/>
          </w:tcPr>
          <w:p w:rsidR="00D60DDD" w:rsidRPr="008A085C" w:rsidRDefault="00D60DDD" w:rsidP="00C8373E">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可以</w:t>
            </w:r>
            <w:r w:rsidR="00A649A1" w:rsidRPr="008A085C">
              <w:rPr>
                <w:rFonts w:ascii="Times New Roman" w:eastAsia="標楷體" w:hAnsi="Times New Roman"/>
                <w:sz w:val="32"/>
                <w:szCs w:val="32"/>
              </w:rPr>
              <w:t>。</w:t>
            </w:r>
          </w:p>
        </w:tc>
      </w:tr>
      <w:tr w:rsidR="00D60DDD" w:rsidRPr="008A085C" w:rsidTr="008E0559">
        <w:tc>
          <w:tcPr>
            <w:tcW w:w="988" w:type="dxa"/>
            <w:shd w:val="clear" w:color="auto" w:fill="auto"/>
          </w:tcPr>
          <w:p w:rsidR="00D60DDD" w:rsidRPr="00E02AAF" w:rsidRDefault="00D60DDD" w:rsidP="005F6EF0">
            <w:pPr>
              <w:spacing w:line="480" w:lineRule="exact"/>
              <w:rPr>
                <w:rFonts w:ascii="Times New Roman" w:eastAsia="標楷體" w:hAnsi="Times New Roman"/>
                <w:strike/>
                <w:sz w:val="28"/>
                <w:szCs w:val="32"/>
              </w:rPr>
            </w:pPr>
            <w:r w:rsidRPr="00E02AAF">
              <w:rPr>
                <w:rFonts w:ascii="Times New Roman" w:eastAsia="標楷體" w:hAnsi="Times New Roman"/>
                <w:sz w:val="28"/>
                <w:szCs w:val="32"/>
              </w:rPr>
              <w:t>7</w:t>
            </w:r>
          </w:p>
        </w:tc>
        <w:tc>
          <w:tcPr>
            <w:tcW w:w="2268" w:type="dxa"/>
            <w:shd w:val="clear" w:color="auto" w:fill="auto"/>
          </w:tcPr>
          <w:p w:rsidR="00D60DDD" w:rsidRPr="008A085C" w:rsidRDefault="00D60DDD" w:rsidP="00D54DB2">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病人入住加護病</w:t>
            </w:r>
            <w:r w:rsidR="00BA149F">
              <w:rPr>
                <w:rFonts w:ascii="Times New Roman" w:eastAsia="標楷體" w:hAnsi="Times New Roman" w:hint="eastAsia"/>
                <w:sz w:val="32"/>
                <w:szCs w:val="32"/>
              </w:rPr>
              <w:t>床</w:t>
            </w:r>
            <w:proofErr w:type="gramStart"/>
            <w:r w:rsidRPr="008A085C">
              <w:rPr>
                <w:rFonts w:ascii="Times New Roman" w:eastAsia="標楷體" w:hAnsi="Times New Roman"/>
                <w:sz w:val="32"/>
                <w:szCs w:val="32"/>
              </w:rPr>
              <w:t>期間，</w:t>
            </w:r>
            <w:proofErr w:type="gramEnd"/>
            <w:r w:rsidRPr="008A085C">
              <w:rPr>
                <w:rFonts w:ascii="Times New Roman" w:eastAsia="標楷體" w:hAnsi="Times New Roman"/>
                <w:sz w:val="32"/>
                <w:szCs w:val="32"/>
              </w:rPr>
              <w:t>若藥師照護介入</w:t>
            </w:r>
            <w:r w:rsidRPr="008A085C">
              <w:rPr>
                <w:rFonts w:ascii="Times New Roman" w:eastAsia="標楷體" w:hAnsi="Times New Roman"/>
                <w:sz w:val="32"/>
                <w:szCs w:val="32"/>
              </w:rPr>
              <w:t>3</w:t>
            </w:r>
            <w:r w:rsidRPr="008A085C">
              <w:rPr>
                <w:rFonts w:ascii="Times New Roman" w:eastAsia="標楷體" w:hAnsi="Times New Roman"/>
                <w:sz w:val="32"/>
                <w:szCs w:val="32"/>
              </w:rPr>
              <w:t>日，應如何申報</w:t>
            </w:r>
            <w:r w:rsidR="0066345C" w:rsidRPr="008A085C">
              <w:rPr>
                <w:rFonts w:ascii="Times New Roman" w:eastAsia="標楷體" w:hAnsi="Times New Roman"/>
                <w:sz w:val="32"/>
                <w:szCs w:val="32"/>
              </w:rPr>
              <w:t>？</w:t>
            </w:r>
          </w:p>
        </w:tc>
        <w:tc>
          <w:tcPr>
            <w:tcW w:w="6520" w:type="dxa"/>
            <w:shd w:val="clear" w:color="auto" w:fill="auto"/>
          </w:tcPr>
          <w:p w:rsidR="00521F29" w:rsidRDefault="00D60DDD" w:rsidP="00D54DB2">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若</w:t>
            </w:r>
            <w:r w:rsidRPr="008A085C">
              <w:rPr>
                <w:rFonts w:ascii="Times New Roman" w:eastAsia="標楷體" w:hAnsi="Times New Roman"/>
                <w:sz w:val="32"/>
                <w:szCs w:val="32"/>
              </w:rPr>
              <w:t>1</w:t>
            </w:r>
            <w:r w:rsidRPr="008A085C">
              <w:rPr>
                <w:rFonts w:ascii="Times New Roman" w:eastAsia="標楷體" w:hAnsi="Times New Roman"/>
                <w:sz w:val="32"/>
                <w:szCs w:val="32"/>
              </w:rPr>
              <w:t>次介入欲申報</w:t>
            </w:r>
            <w:r w:rsidRPr="008A085C">
              <w:rPr>
                <w:rFonts w:ascii="Times New Roman" w:eastAsia="標楷體" w:hAnsi="Times New Roman"/>
                <w:sz w:val="32"/>
                <w:szCs w:val="32"/>
              </w:rPr>
              <w:t>3</w:t>
            </w:r>
            <w:r w:rsidRPr="008A085C">
              <w:rPr>
                <w:rFonts w:ascii="Times New Roman" w:eastAsia="標楷體" w:hAnsi="Times New Roman"/>
                <w:sz w:val="32"/>
                <w:szCs w:val="32"/>
              </w:rPr>
              <w:t>人日，請報</w:t>
            </w:r>
            <w:r w:rsidRPr="008A085C">
              <w:rPr>
                <w:rFonts w:ascii="Times New Roman" w:eastAsia="標楷體" w:hAnsi="Times New Roman"/>
                <w:sz w:val="32"/>
                <w:szCs w:val="32"/>
              </w:rPr>
              <w:t>3</w:t>
            </w:r>
            <w:r w:rsidRPr="008A085C">
              <w:rPr>
                <w:rFonts w:ascii="Times New Roman" w:eastAsia="標楷體" w:hAnsi="Times New Roman"/>
                <w:sz w:val="32"/>
                <w:szCs w:val="32"/>
              </w:rPr>
              <w:t>筆「</w:t>
            </w:r>
            <w:r w:rsidRPr="008A085C">
              <w:rPr>
                <w:rFonts w:ascii="Times New Roman" w:eastAsia="標楷體" w:hAnsi="Times New Roman"/>
                <w:sz w:val="32"/>
                <w:szCs w:val="32"/>
              </w:rPr>
              <w:t>P6301B</w:t>
            </w:r>
            <w:r w:rsidRPr="008A085C">
              <w:rPr>
                <w:rFonts w:ascii="Times New Roman" w:eastAsia="標楷體" w:hAnsi="Times New Roman"/>
                <w:sz w:val="32"/>
                <w:szCs w:val="32"/>
              </w:rPr>
              <w:t>」，為清楚是哪一天介入，</w:t>
            </w:r>
            <w:r w:rsidRPr="008A085C">
              <w:rPr>
                <w:rFonts w:ascii="Times New Roman" w:eastAsia="標楷體" w:hAnsi="Times New Roman"/>
                <w:sz w:val="32"/>
                <w:szCs w:val="32"/>
              </w:rPr>
              <w:t>3</w:t>
            </w:r>
            <w:r w:rsidRPr="008A085C">
              <w:rPr>
                <w:rFonts w:ascii="Times New Roman" w:eastAsia="標楷體" w:hAnsi="Times New Roman"/>
                <w:sz w:val="32"/>
                <w:szCs w:val="32"/>
              </w:rPr>
              <w:t>筆「</w:t>
            </w:r>
            <w:r w:rsidRPr="008A085C">
              <w:rPr>
                <w:rFonts w:ascii="Times New Roman" w:eastAsia="標楷體" w:hAnsi="Times New Roman"/>
                <w:sz w:val="32"/>
                <w:szCs w:val="32"/>
              </w:rPr>
              <w:t>P6301B</w:t>
            </w:r>
            <w:r w:rsidRPr="008A085C">
              <w:rPr>
                <w:rFonts w:ascii="Times New Roman" w:eastAsia="標楷體" w:hAnsi="Times New Roman"/>
                <w:sz w:val="32"/>
                <w:szCs w:val="32"/>
              </w:rPr>
              <w:t>」的執行起日及執行迄日都一樣，才能視為同一次介入。</w:t>
            </w:r>
          </w:p>
          <w:p w:rsidR="00D60DDD" w:rsidRPr="008A085C" w:rsidRDefault="00D60DDD" w:rsidP="00D54DB2">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例如：</w:t>
            </w:r>
            <w:r w:rsidRPr="008A085C">
              <w:rPr>
                <w:rFonts w:ascii="Times New Roman" w:eastAsia="標楷體" w:hAnsi="Times New Roman"/>
                <w:sz w:val="32"/>
                <w:szCs w:val="32"/>
              </w:rPr>
              <w:t>3/1</w:t>
            </w:r>
            <w:r w:rsidRPr="008A085C">
              <w:rPr>
                <w:rFonts w:ascii="Times New Roman" w:eastAsia="標楷體" w:hAnsi="Times New Roman"/>
                <w:sz w:val="32"/>
                <w:szCs w:val="32"/>
              </w:rPr>
              <w:t>介入照護，欲申報</w:t>
            </w:r>
            <w:r w:rsidRPr="008A085C">
              <w:rPr>
                <w:rFonts w:ascii="Times New Roman" w:eastAsia="標楷體" w:hAnsi="Times New Roman"/>
                <w:sz w:val="32"/>
                <w:szCs w:val="32"/>
              </w:rPr>
              <w:t>3</w:t>
            </w:r>
            <w:r w:rsidRPr="008A085C">
              <w:rPr>
                <w:rFonts w:ascii="Times New Roman" w:eastAsia="標楷體" w:hAnsi="Times New Roman"/>
                <w:sz w:val="32"/>
                <w:szCs w:val="32"/>
              </w:rPr>
              <w:t>人日，即報</w:t>
            </w:r>
            <w:r w:rsidRPr="008A085C">
              <w:rPr>
                <w:rFonts w:ascii="Times New Roman" w:eastAsia="標楷體" w:hAnsi="Times New Roman"/>
                <w:sz w:val="32"/>
                <w:szCs w:val="32"/>
              </w:rPr>
              <w:t>3</w:t>
            </w:r>
            <w:r w:rsidRPr="008A085C">
              <w:rPr>
                <w:rFonts w:ascii="Times New Roman" w:eastAsia="標楷體" w:hAnsi="Times New Roman"/>
                <w:sz w:val="32"/>
                <w:szCs w:val="32"/>
              </w:rPr>
              <w:t>個「</w:t>
            </w:r>
            <w:r w:rsidRPr="008A085C">
              <w:rPr>
                <w:rFonts w:ascii="Times New Roman" w:eastAsia="標楷體" w:hAnsi="Times New Roman"/>
                <w:sz w:val="32"/>
                <w:szCs w:val="32"/>
              </w:rPr>
              <w:t>P6301B</w:t>
            </w:r>
            <w:r w:rsidRPr="008A085C">
              <w:rPr>
                <w:rFonts w:ascii="Times New Roman" w:eastAsia="標楷體" w:hAnsi="Times New Roman"/>
                <w:sz w:val="32"/>
                <w:szCs w:val="32"/>
              </w:rPr>
              <w:t>」，執行起日皆為</w:t>
            </w:r>
            <w:r w:rsidRPr="008A085C">
              <w:rPr>
                <w:rFonts w:ascii="Times New Roman" w:eastAsia="標楷體" w:hAnsi="Times New Roman"/>
                <w:sz w:val="32"/>
                <w:szCs w:val="32"/>
              </w:rPr>
              <w:t>3/1</w:t>
            </w:r>
            <w:r w:rsidRPr="008A085C">
              <w:rPr>
                <w:rFonts w:ascii="Times New Roman" w:eastAsia="標楷體" w:hAnsi="Times New Roman"/>
                <w:sz w:val="32"/>
                <w:szCs w:val="32"/>
              </w:rPr>
              <w:t>、執行迄日皆</w:t>
            </w:r>
            <w:r w:rsidRPr="008A085C">
              <w:rPr>
                <w:rFonts w:ascii="Times New Roman" w:eastAsia="標楷體" w:hAnsi="Times New Roman"/>
                <w:sz w:val="32"/>
                <w:szCs w:val="32"/>
              </w:rPr>
              <w:lastRenderedPageBreak/>
              <w:t>為</w:t>
            </w:r>
            <w:r w:rsidRPr="008A085C">
              <w:rPr>
                <w:rFonts w:ascii="Times New Roman" w:eastAsia="標楷體" w:hAnsi="Times New Roman"/>
                <w:sz w:val="32"/>
                <w:szCs w:val="32"/>
              </w:rPr>
              <w:t>3/3</w:t>
            </w:r>
            <w:r w:rsidRPr="008A085C">
              <w:rPr>
                <w:rFonts w:ascii="Times New Roman" w:eastAsia="標楷體" w:hAnsi="Times New Roman"/>
                <w:sz w:val="32"/>
                <w:szCs w:val="32"/>
              </w:rPr>
              <w:t>。</w:t>
            </w:r>
          </w:p>
        </w:tc>
      </w:tr>
      <w:tr w:rsidR="00FE1986" w:rsidRPr="008A085C" w:rsidTr="008E0559">
        <w:trPr>
          <w:trHeight w:val="699"/>
        </w:trPr>
        <w:tc>
          <w:tcPr>
            <w:tcW w:w="988" w:type="dxa"/>
            <w:shd w:val="clear" w:color="auto" w:fill="auto"/>
          </w:tcPr>
          <w:p w:rsidR="00FE1986" w:rsidRPr="00717864" w:rsidRDefault="00717864" w:rsidP="005F6EF0">
            <w:pPr>
              <w:spacing w:line="480" w:lineRule="exact"/>
              <w:rPr>
                <w:rFonts w:ascii="Times New Roman" w:eastAsia="標楷體" w:hAnsi="Times New Roman"/>
                <w:sz w:val="28"/>
                <w:szCs w:val="32"/>
                <w:u w:val="single"/>
              </w:rPr>
            </w:pPr>
            <w:r w:rsidRPr="00717864">
              <w:rPr>
                <w:rFonts w:ascii="Times New Roman" w:eastAsia="標楷體" w:hAnsi="Times New Roman" w:hint="eastAsia"/>
                <w:color w:val="FF0000"/>
                <w:sz w:val="28"/>
                <w:szCs w:val="32"/>
                <w:u w:val="single"/>
              </w:rPr>
              <w:lastRenderedPageBreak/>
              <w:t>8</w:t>
            </w:r>
          </w:p>
        </w:tc>
        <w:tc>
          <w:tcPr>
            <w:tcW w:w="2268" w:type="dxa"/>
            <w:shd w:val="clear" w:color="auto" w:fill="auto"/>
          </w:tcPr>
          <w:p w:rsidR="00FE1986" w:rsidRPr="008A085C" w:rsidRDefault="00FE1986" w:rsidP="0007003C">
            <w:pPr>
              <w:spacing w:line="480" w:lineRule="exact"/>
              <w:jc w:val="both"/>
              <w:rPr>
                <w:rFonts w:ascii="Times New Roman" w:eastAsia="標楷體" w:hAnsi="Times New Roman"/>
                <w:sz w:val="32"/>
                <w:szCs w:val="32"/>
              </w:rPr>
            </w:pPr>
            <w:r w:rsidRPr="00895E39">
              <w:rPr>
                <w:rFonts w:ascii="Times New Roman" w:eastAsia="標楷體" w:hAnsi="Times New Roman" w:hint="eastAsia"/>
                <w:color w:val="FF0000"/>
                <w:sz w:val="32"/>
                <w:szCs w:val="32"/>
                <w:u w:val="single"/>
              </w:rPr>
              <w:t>病人入住一般病床</w:t>
            </w:r>
            <w:proofErr w:type="gramStart"/>
            <w:r w:rsidR="00A649A1" w:rsidRPr="00895E39">
              <w:rPr>
                <w:rFonts w:ascii="Times New Roman" w:eastAsia="標楷體" w:hAnsi="Times New Roman" w:hint="eastAsia"/>
                <w:color w:val="FF0000"/>
                <w:sz w:val="32"/>
                <w:szCs w:val="32"/>
                <w:u w:val="single"/>
              </w:rPr>
              <w:t>期間</w:t>
            </w:r>
            <w:r w:rsidR="00A649A1">
              <w:rPr>
                <w:rFonts w:ascii="Times New Roman" w:eastAsia="標楷體" w:hAnsi="Times New Roman" w:hint="eastAsia"/>
                <w:color w:val="FF0000"/>
                <w:sz w:val="32"/>
                <w:szCs w:val="32"/>
                <w:u w:val="single"/>
              </w:rPr>
              <w:t>(</w:t>
            </w:r>
            <w:r>
              <w:rPr>
                <w:rFonts w:ascii="Times New Roman" w:eastAsia="標楷體" w:hAnsi="Times New Roman" w:hint="eastAsia"/>
                <w:color w:val="FF0000"/>
                <w:sz w:val="32"/>
                <w:szCs w:val="32"/>
                <w:u w:val="single"/>
              </w:rPr>
              <w:t>3</w:t>
            </w:r>
            <w:r>
              <w:rPr>
                <w:rFonts w:ascii="Times New Roman" w:eastAsia="標楷體" w:hAnsi="Times New Roman"/>
                <w:color w:val="FF0000"/>
                <w:sz w:val="32"/>
                <w:szCs w:val="32"/>
                <w:u w:val="single"/>
              </w:rPr>
              <w:t>0</w:t>
            </w:r>
            <w:r w:rsidR="00F46F42">
              <w:rPr>
                <w:rFonts w:ascii="Times New Roman" w:eastAsia="標楷體" w:hAnsi="Times New Roman" w:hint="eastAsia"/>
                <w:color w:val="FF0000"/>
                <w:sz w:val="32"/>
                <w:szCs w:val="32"/>
                <w:u w:val="single"/>
              </w:rPr>
              <w:t>日</w:t>
            </w:r>
            <w:r w:rsidR="00F46F42" w:rsidRPr="00F46F42">
              <w:rPr>
                <w:rFonts w:ascii="Times New Roman" w:eastAsia="標楷體" w:hAnsi="Times New Roman" w:hint="eastAsia"/>
                <w:color w:val="FF0000"/>
                <w:sz w:val="32"/>
                <w:szCs w:val="32"/>
                <w:u w:val="single"/>
              </w:rPr>
              <w:t>以內</w:t>
            </w:r>
            <w:r w:rsidR="00A649A1">
              <w:rPr>
                <w:rFonts w:ascii="Times New Roman" w:eastAsia="標楷體" w:hAnsi="Times New Roman" w:hint="eastAsia"/>
                <w:color w:val="FF0000"/>
                <w:sz w:val="32"/>
                <w:szCs w:val="32"/>
                <w:u w:val="single"/>
              </w:rPr>
              <w:t>)</w:t>
            </w:r>
            <w:proofErr w:type="gramEnd"/>
            <w:r w:rsidR="00F46F42" w:rsidRPr="00895E39">
              <w:rPr>
                <w:rFonts w:ascii="Times New Roman" w:eastAsia="標楷體" w:hAnsi="Times New Roman" w:hint="eastAsia"/>
                <w:color w:val="FF0000"/>
                <w:sz w:val="32"/>
                <w:szCs w:val="32"/>
                <w:u w:val="single"/>
              </w:rPr>
              <w:t>，應如何申報？</w:t>
            </w:r>
          </w:p>
        </w:tc>
        <w:tc>
          <w:tcPr>
            <w:tcW w:w="6520" w:type="dxa"/>
            <w:shd w:val="clear" w:color="auto" w:fill="auto"/>
          </w:tcPr>
          <w:p w:rsidR="00521F29" w:rsidRDefault="00B453E8" w:rsidP="00521F29">
            <w:pPr>
              <w:spacing w:line="480" w:lineRule="exact"/>
              <w:rPr>
                <w:rFonts w:ascii="Times New Roman" w:eastAsia="標楷體" w:hAnsi="Times New Roman"/>
                <w:color w:val="FF0000"/>
                <w:sz w:val="32"/>
                <w:szCs w:val="32"/>
                <w:u w:val="single"/>
              </w:rPr>
            </w:pPr>
            <w:r w:rsidRPr="00521F29">
              <w:rPr>
                <w:rFonts w:ascii="Times New Roman" w:eastAsia="標楷體" w:hAnsi="Times New Roman" w:hint="eastAsia"/>
                <w:color w:val="FF0000"/>
                <w:sz w:val="32"/>
                <w:szCs w:val="32"/>
                <w:u w:val="single"/>
              </w:rPr>
              <w:t>入住</w:t>
            </w:r>
            <w:r w:rsidR="00111929" w:rsidRPr="00521F29">
              <w:rPr>
                <w:rFonts w:ascii="Times New Roman" w:eastAsia="標楷體" w:hAnsi="Times New Roman" w:hint="eastAsia"/>
                <w:color w:val="FF0000"/>
                <w:sz w:val="32"/>
                <w:szCs w:val="32"/>
                <w:u w:val="single"/>
              </w:rPr>
              <w:t>30</w:t>
            </w:r>
            <w:r w:rsidR="00111929" w:rsidRPr="00521F29">
              <w:rPr>
                <w:rFonts w:ascii="Times New Roman" w:eastAsia="標楷體" w:hAnsi="Times New Roman" w:hint="eastAsia"/>
                <w:color w:val="FF0000"/>
                <w:sz w:val="32"/>
                <w:szCs w:val="32"/>
                <w:u w:val="single"/>
              </w:rPr>
              <w:t>日以內者，</w:t>
            </w:r>
            <w:r w:rsidR="00F46F42" w:rsidRPr="00521F29">
              <w:rPr>
                <w:rFonts w:ascii="Times New Roman" w:eastAsia="標楷體" w:hAnsi="Times New Roman" w:hint="eastAsia"/>
                <w:color w:val="FF0000"/>
                <w:sz w:val="32"/>
                <w:szCs w:val="32"/>
                <w:u w:val="single"/>
              </w:rPr>
              <w:t>每位病人每次</w:t>
            </w:r>
            <w:r w:rsidR="00406D8B">
              <w:rPr>
                <w:rFonts w:ascii="Times New Roman" w:eastAsia="標楷體" w:hAnsi="Times New Roman" w:hint="eastAsia"/>
                <w:color w:val="FF0000"/>
                <w:sz w:val="32"/>
                <w:szCs w:val="32"/>
                <w:u w:val="single"/>
              </w:rPr>
              <w:t>一般病床</w:t>
            </w:r>
            <w:r w:rsidR="00F46F42" w:rsidRPr="00521F29">
              <w:rPr>
                <w:rFonts w:ascii="Times New Roman" w:eastAsia="標楷體" w:hAnsi="Times New Roman" w:hint="eastAsia"/>
                <w:color w:val="FF0000"/>
                <w:sz w:val="32"/>
                <w:szCs w:val="32"/>
                <w:u w:val="single"/>
              </w:rPr>
              <w:t>臨床</w:t>
            </w:r>
            <w:proofErr w:type="gramStart"/>
            <w:r w:rsidR="00F46F42" w:rsidRPr="00521F29">
              <w:rPr>
                <w:rFonts w:ascii="Times New Roman" w:eastAsia="標楷體" w:hAnsi="Times New Roman" w:hint="eastAsia"/>
                <w:color w:val="FF0000"/>
                <w:sz w:val="32"/>
                <w:szCs w:val="32"/>
                <w:u w:val="single"/>
              </w:rPr>
              <w:t>藥事照護</w:t>
            </w:r>
            <w:proofErr w:type="gramEnd"/>
            <w:r w:rsidR="00F46F42" w:rsidRPr="00521F29">
              <w:rPr>
                <w:rFonts w:ascii="Times New Roman" w:eastAsia="標楷體" w:hAnsi="Times New Roman" w:hint="eastAsia"/>
                <w:color w:val="FF0000"/>
                <w:sz w:val="32"/>
                <w:szCs w:val="32"/>
                <w:u w:val="single"/>
              </w:rPr>
              <w:t>介入紀錄至多申報</w:t>
            </w:r>
            <w:r w:rsidR="00F46F42" w:rsidRPr="00521F29">
              <w:rPr>
                <w:rFonts w:ascii="Times New Roman" w:eastAsia="標楷體" w:hAnsi="Times New Roman" w:hint="eastAsia"/>
                <w:color w:val="FF0000"/>
                <w:sz w:val="32"/>
                <w:szCs w:val="32"/>
                <w:u w:val="single"/>
              </w:rPr>
              <w:t>1</w:t>
            </w:r>
            <w:r w:rsidR="00F46F42" w:rsidRPr="00521F29">
              <w:rPr>
                <w:rFonts w:ascii="Times New Roman" w:eastAsia="標楷體" w:hAnsi="Times New Roman" w:hint="eastAsia"/>
                <w:color w:val="FF0000"/>
                <w:sz w:val="32"/>
                <w:szCs w:val="32"/>
                <w:u w:val="single"/>
              </w:rPr>
              <w:t>日</w:t>
            </w:r>
            <w:r w:rsidR="00521F29" w:rsidRPr="00521F29">
              <w:rPr>
                <w:rFonts w:ascii="Times New Roman" w:eastAsia="標楷體" w:hAnsi="Times New Roman" w:hint="eastAsia"/>
                <w:color w:val="FF0000"/>
                <w:sz w:val="32"/>
                <w:szCs w:val="32"/>
                <w:u w:val="single"/>
              </w:rPr>
              <w:t>，請報</w:t>
            </w:r>
            <w:r w:rsidR="00521F29" w:rsidRPr="00521F29">
              <w:rPr>
                <w:rFonts w:ascii="Times New Roman" w:eastAsia="標楷體" w:hAnsi="Times New Roman"/>
                <w:color w:val="FF0000"/>
                <w:sz w:val="32"/>
                <w:szCs w:val="32"/>
                <w:u w:val="single"/>
              </w:rPr>
              <w:t>1</w:t>
            </w:r>
            <w:r w:rsidR="00521F29" w:rsidRPr="00521F29">
              <w:rPr>
                <w:rFonts w:ascii="Times New Roman" w:eastAsia="標楷體" w:hAnsi="Times New Roman" w:hint="eastAsia"/>
                <w:color w:val="FF0000"/>
                <w:sz w:val="32"/>
                <w:szCs w:val="32"/>
                <w:u w:val="single"/>
              </w:rPr>
              <w:t>筆「</w:t>
            </w:r>
            <w:r w:rsidR="00521F29" w:rsidRPr="00521F29">
              <w:rPr>
                <w:rFonts w:ascii="Times New Roman" w:eastAsia="標楷體" w:hAnsi="Times New Roman" w:hint="eastAsia"/>
                <w:color w:val="FF0000"/>
                <w:sz w:val="32"/>
                <w:szCs w:val="32"/>
                <w:u w:val="single"/>
              </w:rPr>
              <w:t>P630</w:t>
            </w:r>
            <w:r w:rsidR="00521F29" w:rsidRPr="00521F29">
              <w:rPr>
                <w:rFonts w:ascii="Times New Roman" w:eastAsia="標楷體" w:hAnsi="Times New Roman"/>
                <w:color w:val="FF0000"/>
                <w:sz w:val="32"/>
                <w:szCs w:val="32"/>
                <w:u w:val="single"/>
              </w:rPr>
              <w:t>3</w:t>
            </w:r>
            <w:r w:rsidR="00521F29" w:rsidRPr="00521F29">
              <w:rPr>
                <w:rFonts w:ascii="Times New Roman" w:eastAsia="標楷體" w:hAnsi="Times New Roman" w:hint="eastAsia"/>
                <w:color w:val="FF0000"/>
                <w:sz w:val="32"/>
                <w:szCs w:val="32"/>
                <w:u w:val="single"/>
              </w:rPr>
              <w:t>B</w:t>
            </w:r>
            <w:r w:rsidR="00521F29" w:rsidRPr="00521F29">
              <w:rPr>
                <w:rFonts w:ascii="Times New Roman" w:eastAsia="標楷體" w:hAnsi="Times New Roman" w:hint="eastAsia"/>
                <w:color w:val="FF0000"/>
                <w:sz w:val="32"/>
                <w:szCs w:val="32"/>
                <w:u w:val="single"/>
              </w:rPr>
              <w:t>」</w:t>
            </w:r>
            <w:r w:rsidR="003C4692">
              <w:rPr>
                <w:rFonts w:ascii="Times New Roman" w:eastAsia="標楷體" w:hAnsi="Times New Roman" w:hint="eastAsia"/>
                <w:color w:val="FF0000"/>
                <w:sz w:val="32"/>
                <w:szCs w:val="32"/>
                <w:u w:val="single"/>
              </w:rPr>
              <w:t>，</w:t>
            </w:r>
            <w:r w:rsidR="003C4692" w:rsidRPr="00B453E8">
              <w:rPr>
                <w:rFonts w:ascii="Times New Roman" w:eastAsia="標楷體" w:hAnsi="Times New Roman" w:hint="eastAsia"/>
                <w:color w:val="FF0000"/>
                <w:sz w:val="32"/>
                <w:szCs w:val="32"/>
                <w:u w:val="single"/>
              </w:rPr>
              <w:t>最高</w:t>
            </w:r>
            <w:r w:rsidR="003C4692">
              <w:rPr>
                <w:rFonts w:ascii="Times New Roman" w:eastAsia="標楷體" w:hAnsi="Times New Roman" w:hint="eastAsia"/>
                <w:color w:val="FF0000"/>
                <w:sz w:val="32"/>
                <w:szCs w:val="32"/>
                <w:u w:val="single"/>
              </w:rPr>
              <w:t>得報</w:t>
            </w:r>
            <w:r w:rsidR="003C4692" w:rsidRPr="00B453E8">
              <w:rPr>
                <w:rFonts w:ascii="Times New Roman" w:eastAsia="標楷體" w:hAnsi="Times New Roman" w:hint="eastAsia"/>
                <w:color w:val="FF0000"/>
                <w:sz w:val="32"/>
                <w:szCs w:val="32"/>
                <w:u w:val="single"/>
              </w:rPr>
              <w:t>3</w:t>
            </w:r>
            <w:r w:rsidR="001C2E4D" w:rsidRPr="00521F29">
              <w:rPr>
                <w:rFonts w:ascii="Times New Roman" w:eastAsia="標楷體" w:hAnsi="Times New Roman" w:hint="eastAsia"/>
                <w:color w:val="FF0000"/>
                <w:sz w:val="32"/>
                <w:szCs w:val="32"/>
                <w:u w:val="single"/>
              </w:rPr>
              <w:t>筆</w:t>
            </w:r>
            <w:r w:rsidR="00F46F42" w:rsidRPr="00521F29">
              <w:rPr>
                <w:rFonts w:ascii="Times New Roman" w:eastAsia="標楷體" w:hAnsi="Times New Roman" w:hint="eastAsia"/>
                <w:color w:val="FF0000"/>
                <w:sz w:val="32"/>
                <w:szCs w:val="32"/>
                <w:u w:val="single"/>
              </w:rPr>
              <w:t>。</w:t>
            </w:r>
          </w:p>
          <w:tbl>
            <w:tblPr>
              <w:tblStyle w:val="a5"/>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10"/>
              <w:gridCol w:w="1984"/>
            </w:tblGrid>
            <w:tr w:rsidR="003C4692" w:rsidTr="00E96A01">
              <w:tc>
                <w:tcPr>
                  <w:tcW w:w="3010"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一般病床入住日數</w:t>
                  </w:r>
                </w:p>
              </w:tc>
              <w:tc>
                <w:tcPr>
                  <w:tcW w:w="1984"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可申報日數</w:t>
                  </w:r>
                </w:p>
              </w:tc>
            </w:tr>
            <w:tr w:rsidR="003C4692" w:rsidTr="00E96A01">
              <w:tc>
                <w:tcPr>
                  <w:tcW w:w="3010"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1</w:t>
                  </w:r>
                </w:p>
              </w:tc>
              <w:tc>
                <w:tcPr>
                  <w:tcW w:w="1984"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1</w:t>
                  </w:r>
                </w:p>
              </w:tc>
            </w:tr>
            <w:tr w:rsidR="003C4692" w:rsidTr="00E96A01">
              <w:tc>
                <w:tcPr>
                  <w:tcW w:w="3010"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2</w:t>
                  </w:r>
                </w:p>
              </w:tc>
              <w:tc>
                <w:tcPr>
                  <w:tcW w:w="1984"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2</w:t>
                  </w:r>
                </w:p>
              </w:tc>
            </w:tr>
            <w:tr w:rsidR="003C4692" w:rsidTr="00E96A01">
              <w:tc>
                <w:tcPr>
                  <w:tcW w:w="3010"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3</w:t>
                  </w:r>
                </w:p>
              </w:tc>
              <w:tc>
                <w:tcPr>
                  <w:tcW w:w="1984"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3</w:t>
                  </w:r>
                </w:p>
              </w:tc>
            </w:tr>
            <w:tr w:rsidR="003C4692" w:rsidTr="00E96A01">
              <w:tc>
                <w:tcPr>
                  <w:tcW w:w="3010"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4</w:t>
                  </w:r>
                  <w:r w:rsidR="00E6276A">
                    <w:rPr>
                      <w:rFonts w:ascii="Times New Roman" w:eastAsia="標楷體" w:hAnsi="Times New Roman" w:hint="eastAsia"/>
                      <w:color w:val="FF0000"/>
                      <w:sz w:val="32"/>
                      <w:szCs w:val="32"/>
                      <w:u w:val="single"/>
                    </w:rPr>
                    <w:t>~30</w:t>
                  </w:r>
                </w:p>
              </w:tc>
              <w:tc>
                <w:tcPr>
                  <w:tcW w:w="1984"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3</w:t>
                  </w:r>
                </w:p>
              </w:tc>
            </w:tr>
          </w:tbl>
          <w:p w:rsidR="00FE1986" w:rsidRPr="008A085C" w:rsidRDefault="00FE1986" w:rsidP="00521F29">
            <w:pPr>
              <w:spacing w:line="480" w:lineRule="exact"/>
              <w:rPr>
                <w:rFonts w:ascii="Times New Roman" w:eastAsia="標楷體" w:hAnsi="Times New Roman"/>
                <w:sz w:val="32"/>
                <w:szCs w:val="32"/>
              </w:rPr>
            </w:pPr>
          </w:p>
        </w:tc>
      </w:tr>
      <w:tr w:rsidR="00F46F42" w:rsidRPr="008A085C" w:rsidTr="008E0559">
        <w:trPr>
          <w:trHeight w:val="2544"/>
        </w:trPr>
        <w:tc>
          <w:tcPr>
            <w:tcW w:w="988" w:type="dxa"/>
            <w:shd w:val="clear" w:color="auto" w:fill="auto"/>
          </w:tcPr>
          <w:p w:rsidR="00F46F42" w:rsidRPr="00717864" w:rsidRDefault="00717864" w:rsidP="005F6EF0">
            <w:pPr>
              <w:spacing w:line="480" w:lineRule="exact"/>
              <w:rPr>
                <w:rFonts w:ascii="Times New Roman" w:eastAsia="標楷體" w:hAnsi="Times New Roman"/>
                <w:sz w:val="28"/>
                <w:szCs w:val="32"/>
                <w:u w:val="single"/>
              </w:rPr>
            </w:pPr>
            <w:r w:rsidRPr="00717864">
              <w:rPr>
                <w:rFonts w:ascii="Times New Roman" w:eastAsia="標楷體" w:hAnsi="Times New Roman" w:hint="eastAsia"/>
                <w:color w:val="FF0000"/>
                <w:sz w:val="28"/>
                <w:szCs w:val="32"/>
                <w:u w:val="single"/>
              </w:rPr>
              <w:t>9</w:t>
            </w:r>
          </w:p>
        </w:tc>
        <w:tc>
          <w:tcPr>
            <w:tcW w:w="2268" w:type="dxa"/>
            <w:shd w:val="clear" w:color="auto" w:fill="auto"/>
          </w:tcPr>
          <w:p w:rsidR="00F46F42" w:rsidRPr="00895E39" w:rsidRDefault="00F46F42" w:rsidP="0007003C">
            <w:pPr>
              <w:spacing w:line="480" w:lineRule="exact"/>
              <w:jc w:val="both"/>
              <w:rPr>
                <w:rFonts w:ascii="Times New Roman" w:eastAsia="標楷體" w:hAnsi="Times New Roman"/>
                <w:color w:val="FF0000"/>
                <w:sz w:val="32"/>
                <w:szCs w:val="32"/>
                <w:u w:val="single"/>
              </w:rPr>
            </w:pPr>
            <w:r w:rsidRPr="00895E39">
              <w:rPr>
                <w:rFonts w:ascii="Times New Roman" w:eastAsia="標楷體" w:hAnsi="Times New Roman" w:hint="eastAsia"/>
                <w:color w:val="FF0000"/>
                <w:sz w:val="32"/>
                <w:szCs w:val="32"/>
                <w:u w:val="single"/>
              </w:rPr>
              <w:t>病人入住一般病床</w:t>
            </w:r>
            <w:proofErr w:type="gramStart"/>
            <w:r w:rsidR="00A649A1" w:rsidRPr="00895E39">
              <w:rPr>
                <w:rFonts w:ascii="Times New Roman" w:eastAsia="標楷體" w:hAnsi="Times New Roman" w:hint="eastAsia"/>
                <w:color w:val="FF0000"/>
                <w:sz w:val="32"/>
                <w:szCs w:val="32"/>
                <w:u w:val="single"/>
              </w:rPr>
              <w:t>期間</w:t>
            </w:r>
            <w:r w:rsidR="00A649A1">
              <w:rPr>
                <w:rFonts w:ascii="Times New Roman" w:eastAsia="標楷體" w:hAnsi="Times New Roman" w:hint="eastAsia"/>
                <w:color w:val="FF0000"/>
                <w:sz w:val="32"/>
                <w:szCs w:val="32"/>
                <w:u w:val="single"/>
              </w:rPr>
              <w:t>(</w:t>
            </w:r>
            <w:proofErr w:type="gramEnd"/>
            <w:r w:rsidR="00111929" w:rsidRPr="00111929">
              <w:rPr>
                <w:rFonts w:ascii="Times New Roman" w:eastAsia="標楷體" w:hAnsi="Times New Roman" w:hint="eastAsia"/>
                <w:color w:val="FF0000"/>
                <w:sz w:val="32"/>
                <w:szCs w:val="32"/>
                <w:u w:val="single"/>
              </w:rPr>
              <w:t>超過</w:t>
            </w:r>
            <w:r w:rsidR="00111929" w:rsidRPr="00111929">
              <w:rPr>
                <w:rFonts w:ascii="Times New Roman" w:eastAsia="標楷體" w:hAnsi="Times New Roman" w:hint="eastAsia"/>
                <w:color w:val="FF0000"/>
                <w:sz w:val="32"/>
                <w:szCs w:val="32"/>
                <w:u w:val="single"/>
              </w:rPr>
              <w:t>30</w:t>
            </w:r>
            <w:r w:rsidR="00111929" w:rsidRPr="00111929">
              <w:rPr>
                <w:rFonts w:ascii="Times New Roman" w:eastAsia="標楷體" w:hAnsi="Times New Roman" w:hint="eastAsia"/>
                <w:color w:val="FF0000"/>
                <w:sz w:val="32"/>
                <w:szCs w:val="32"/>
                <w:u w:val="single"/>
              </w:rPr>
              <w:t>日</w:t>
            </w:r>
            <w:r w:rsidR="00A649A1">
              <w:rPr>
                <w:rFonts w:ascii="Times New Roman" w:eastAsia="標楷體" w:hAnsi="Times New Roman" w:hint="eastAsia"/>
                <w:color w:val="FF0000"/>
                <w:sz w:val="32"/>
                <w:szCs w:val="32"/>
                <w:u w:val="single"/>
              </w:rPr>
              <w:t>)</w:t>
            </w:r>
            <w:r w:rsidRPr="00895E39">
              <w:rPr>
                <w:rFonts w:ascii="Times New Roman" w:eastAsia="標楷體" w:hAnsi="Times New Roman" w:hint="eastAsia"/>
                <w:color w:val="FF0000"/>
                <w:sz w:val="32"/>
                <w:szCs w:val="32"/>
                <w:u w:val="single"/>
              </w:rPr>
              <w:t>，應如何申報？</w:t>
            </w:r>
          </w:p>
        </w:tc>
        <w:tc>
          <w:tcPr>
            <w:tcW w:w="6520" w:type="dxa"/>
            <w:shd w:val="clear" w:color="auto" w:fill="auto"/>
          </w:tcPr>
          <w:p w:rsidR="003C4692" w:rsidRDefault="00B453E8" w:rsidP="003C4692">
            <w:pPr>
              <w:spacing w:line="480" w:lineRule="exact"/>
              <w:jc w:val="both"/>
              <w:rPr>
                <w:rFonts w:ascii="Times New Roman" w:eastAsia="標楷體" w:hAnsi="Times New Roman"/>
                <w:color w:val="FF0000"/>
                <w:sz w:val="32"/>
                <w:szCs w:val="32"/>
                <w:u w:val="single"/>
              </w:rPr>
            </w:pPr>
            <w:r w:rsidRPr="003C4692">
              <w:rPr>
                <w:rFonts w:ascii="Times New Roman" w:eastAsia="標楷體" w:hAnsi="Times New Roman" w:hint="eastAsia"/>
                <w:color w:val="FF0000"/>
                <w:sz w:val="32"/>
                <w:szCs w:val="32"/>
                <w:u w:val="single"/>
              </w:rPr>
              <w:t>入住</w:t>
            </w:r>
            <w:r w:rsidR="00111929" w:rsidRPr="003C4692">
              <w:rPr>
                <w:rFonts w:ascii="Times New Roman" w:eastAsia="標楷體" w:hAnsi="Times New Roman" w:hint="eastAsia"/>
                <w:color w:val="FF0000"/>
                <w:sz w:val="32"/>
                <w:szCs w:val="32"/>
                <w:u w:val="single"/>
              </w:rPr>
              <w:t>超過</w:t>
            </w:r>
            <w:r w:rsidR="00111929" w:rsidRPr="003C4692">
              <w:rPr>
                <w:rFonts w:ascii="Times New Roman" w:eastAsia="標楷體" w:hAnsi="Times New Roman" w:hint="eastAsia"/>
                <w:color w:val="FF0000"/>
                <w:sz w:val="32"/>
                <w:szCs w:val="32"/>
                <w:u w:val="single"/>
              </w:rPr>
              <w:t>30</w:t>
            </w:r>
            <w:r w:rsidR="00111929" w:rsidRPr="003C4692">
              <w:rPr>
                <w:rFonts w:ascii="Times New Roman" w:eastAsia="標楷體" w:hAnsi="Times New Roman" w:hint="eastAsia"/>
                <w:color w:val="FF0000"/>
                <w:sz w:val="32"/>
                <w:szCs w:val="32"/>
                <w:u w:val="single"/>
              </w:rPr>
              <w:t>日者，每</w:t>
            </w:r>
            <w:r w:rsidR="00111929" w:rsidRPr="003C4692">
              <w:rPr>
                <w:rFonts w:ascii="Times New Roman" w:eastAsia="標楷體" w:hAnsi="Times New Roman" w:hint="eastAsia"/>
                <w:color w:val="FF0000"/>
                <w:sz w:val="32"/>
                <w:szCs w:val="32"/>
                <w:u w:val="single"/>
              </w:rPr>
              <w:t>30</w:t>
            </w:r>
            <w:r w:rsidR="00111929" w:rsidRPr="003C4692">
              <w:rPr>
                <w:rFonts w:ascii="Times New Roman" w:eastAsia="標楷體" w:hAnsi="Times New Roman" w:hint="eastAsia"/>
                <w:color w:val="FF0000"/>
                <w:sz w:val="32"/>
                <w:szCs w:val="32"/>
                <w:u w:val="single"/>
              </w:rPr>
              <w:t>日至多申報</w:t>
            </w:r>
            <w:r w:rsidR="00111929" w:rsidRPr="003C4692">
              <w:rPr>
                <w:rFonts w:ascii="Times New Roman" w:eastAsia="標楷體" w:hAnsi="Times New Roman" w:hint="eastAsia"/>
                <w:color w:val="FF0000"/>
                <w:sz w:val="32"/>
                <w:szCs w:val="32"/>
                <w:u w:val="single"/>
              </w:rPr>
              <w:t>1</w:t>
            </w:r>
            <w:r w:rsidR="001C2E4D" w:rsidRPr="00521F29">
              <w:rPr>
                <w:rFonts w:ascii="Times New Roman" w:eastAsia="標楷體" w:hAnsi="Times New Roman" w:hint="eastAsia"/>
                <w:color w:val="FF0000"/>
                <w:sz w:val="32"/>
                <w:szCs w:val="32"/>
                <w:u w:val="single"/>
              </w:rPr>
              <w:t>筆「</w:t>
            </w:r>
            <w:r w:rsidR="001C2E4D" w:rsidRPr="00521F29">
              <w:rPr>
                <w:rFonts w:ascii="Times New Roman" w:eastAsia="標楷體" w:hAnsi="Times New Roman" w:hint="eastAsia"/>
                <w:color w:val="FF0000"/>
                <w:sz w:val="32"/>
                <w:szCs w:val="32"/>
                <w:u w:val="single"/>
              </w:rPr>
              <w:t>P630</w:t>
            </w:r>
            <w:r w:rsidR="001C2E4D" w:rsidRPr="00521F29">
              <w:rPr>
                <w:rFonts w:ascii="Times New Roman" w:eastAsia="標楷體" w:hAnsi="Times New Roman"/>
                <w:color w:val="FF0000"/>
                <w:sz w:val="32"/>
                <w:szCs w:val="32"/>
                <w:u w:val="single"/>
              </w:rPr>
              <w:t>3</w:t>
            </w:r>
            <w:r w:rsidR="001C2E4D" w:rsidRPr="00521F29">
              <w:rPr>
                <w:rFonts w:ascii="Times New Roman" w:eastAsia="標楷體" w:hAnsi="Times New Roman" w:hint="eastAsia"/>
                <w:color w:val="FF0000"/>
                <w:sz w:val="32"/>
                <w:szCs w:val="32"/>
                <w:u w:val="single"/>
              </w:rPr>
              <w:t>B</w:t>
            </w:r>
            <w:r w:rsidR="001C2E4D" w:rsidRPr="00521F29">
              <w:rPr>
                <w:rFonts w:ascii="Times New Roman" w:eastAsia="標楷體" w:hAnsi="Times New Roman" w:hint="eastAsia"/>
                <w:color w:val="FF0000"/>
                <w:sz w:val="32"/>
                <w:szCs w:val="32"/>
                <w:u w:val="single"/>
              </w:rPr>
              <w:t>」</w:t>
            </w:r>
            <w:r w:rsidR="00111929" w:rsidRPr="003C4692">
              <w:rPr>
                <w:rFonts w:ascii="Times New Roman" w:eastAsia="標楷體" w:hAnsi="Times New Roman" w:hint="eastAsia"/>
                <w:color w:val="FF0000"/>
                <w:sz w:val="32"/>
                <w:szCs w:val="32"/>
                <w:u w:val="single"/>
              </w:rPr>
              <w:t>。</w:t>
            </w:r>
          </w:p>
          <w:tbl>
            <w:tblPr>
              <w:tblStyle w:val="a5"/>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10"/>
              <w:gridCol w:w="1984"/>
            </w:tblGrid>
            <w:tr w:rsidR="00FD3A8A" w:rsidTr="00717864">
              <w:tc>
                <w:tcPr>
                  <w:tcW w:w="3010" w:type="dxa"/>
                </w:tcPr>
                <w:p w:rsidR="003C4692" w:rsidRDefault="003C4692" w:rsidP="003C4692">
                  <w:pPr>
                    <w:spacing w:line="480" w:lineRule="exact"/>
                    <w:jc w:val="both"/>
                    <w:rPr>
                      <w:rFonts w:ascii="Times New Roman" w:eastAsia="標楷體" w:hAnsi="Times New Roman"/>
                      <w:color w:val="FF0000"/>
                      <w:sz w:val="32"/>
                      <w:szCs w:val="32"/>
                      <w:u w:val="single"/>
                    </w:rPr>
                  </w:pPr>
                  <w:bookmarkStart w:id="2" w:name="_Hlk124417404"/>
                  <w:r>
                    <w:rPr>
                      <w:rFonts w:ascii="Times New Roman" w:eastAsia="標楷體" w:hAnsi="Times New Roman" w:hint="eastAsia"/>
                      <w:color w:val="FF0000"/>
                      <w:sz w:val="32"/>
                      <w:szCs w:val="32"/>
                      <w:u w:val="single"/>
                    </w:rPr>
                    <w:t>一般病床入住日數</w:t>
                  </w:r>
                </w:p>
              </w:tc>
              <w:tc>
                <w:tcPr>
                  <w:tcW w:w="1984"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可申報日數</w:t>
                  </w:r>
                </w:p>
              </w:tc>
            </w:tr>
            <w:tr w:rsidR="00FD3A8A" w:rsidTr="00717864">
              <w:tc>
                <w:tcPr>
                  <w:tcW w:w="3010" w:type="dxa"/>
                </w:tcPr>
                <w:p w:rsidR="003C4692" w:rsidRDefault="000A3D8A"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3</w:t>
                  </w:r>
                  <w:r>
                    <w:rPr>
                      <w:rFonts w:ascii="Times New Roman" w:eastAsia="標楷體" w:hAnsi="Times New Roman"/>
                      <w:color w:val="FF0000"/>
                      <w:sz w:val="32"/>
                      <w:szCs w:val="32"/>
                      <w:u w:val="single"/>
                    </w:rPr>
                    <w:t>1</w:t>
                  </w:r>
                </w:p>
              </w:tc>
              <w:tc>
                <w:tcPr>
                  <w:tcW w:w="1984" w:type="dxa"/>
                </w:tcPr>
                <w:p w:rsidR="003C4692" w:rsidRDefault="000A3D8A"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color w:val="FF0000"/>
                      <w:sz w:val="32"/>
                      <w:szCs w:val="32"/>
                      <w:u w:val="single"/>
                    </w:rPr>
                    <w:t>3+1</w:t>
                  </w:r>
                </w:p>
              </w:tc>
            </w:tr>
            <w:tr w:rsidR="00FD3A8A" w:rsidTr="00717864">
              <w:tc>
                <w:tcPr>
                  <w:tcW w:w="3010" w:type="dxa"/>
                </w:tcPr>
                <w:p w:rsidR="003C4692" w:rsidRDefault="000A3D8A"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6</w:t>
                  </w:r>
                  <w:r>
                    <w:rPr>
                      <w:rFonts w:ascii="Times New Roman" w:eastAsia="標楷體" w:hAnsi="Times New Roman"/>
                      <w:color w:val="FF0000"/>
                      <w:sz w:val="32"/>
                      <w:szCs w:val="32"/>
                      <w:u w:val="single"/>
                    </w:rPr>
                    <w:t>0</w:t>
                  </w:r>
                </w:p>
              </w:tc>
              <w:tc>
                <w:tcPr>
                  <w:tcW w:w="1984" w:type="dxa"/>
                </w:tcPr>
                <w:p w:rsidR="003C4692" w:rsidRDefault="000A3D8A"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color w:val="FF0000"/>
                      <w:sz w:val="32"/>
                      <w:szCs w:val="32"/>
                      <w:u w:val="single"/>
                    </w:rPr>
                    <w:t>3+1</w:t>
                  </w:r>
                </w:p>
              </w:tc>
            </w:tr>
            <w:tr w:rsidR="00FD3A8A" w:rsidTr="00717864">
              <w:tc>
                <w:tcPr>
                  <w:tcW w:w="3010" w:type="dxa"/>
                </w:tcPr>
                <w:p w:rsidR="003C4692" w:rsidRDefault="000A3D8A"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6</w:t>
                  </w:r>
                  <w:r>
                    <w:rPr>
                      <w:rFonts w:ascii="Times New Roman" w:eastAsia="標楷體" w:hAnsi="Times New Roman"/>
                      <w:color w:val="FF0000"/>
                      <w:sz w:val="32"/>
                      <w:szCs w:val="32"/>
                      <w:u w:val="single"/>
                    </w:rPr>
                    <w:t>1</w:t>
                  </w:r>
                  <w:r w:rsidR="009E30F3">
                    <w:rPr>
                      <w:rFonts w:ascii="Times New Roman" w:eastAsia="標楷體" w:hAnsi="Times New Roman" w:hint="eastAsia"/>
                      <w:color w:val="FF0000"/>
                      <w:sz w:val="32"/>
                      <w:szCs w:val="32"/>
                      <w:u w:val="single"/>
                    </w:rPr>
                    <w:t>~90</w:t>
                  </w:r>
                </w:p>
              </w:tc>
              <w:tc>
                <w:tcPr>
                  <w:tcW w:w="1984" w:type="dxa"/>
                </w:tcPr>
                <w:p w:rsidR="003C4692" w:rsidRDefault="003C4692"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3</w:t>
                  </w:r>
                  <w:r w:rsidR="000A3D8A">
                    <w:rPr>
                      <w:rFonts w:ascii="Times New Roman" w:eastAsia="標楷體" w:hAnsi="Times New Roman"/>
                      <w:color w:val="FF0000"/>
                      <w:sz w:val="32"/>
                      <w:szCs w:val="32"/>
                      <w:u w:val="single"/>
                    </w:rPr>
                    <w:t>+2</w:t>
                  </w:r>
                </w:p>
              </w:tc>
            </w:tr>
          </w:tbl>
          <w:bookmarkEnd w:id="2"/>
          <w:p w:rsidR="00F46F42" w:rsidRPr="003C4692" w:rsidRDefault="009E30F3" w:rsidP="003C4692">
            <w:pPr>
              <w:spacing w:line="480" w:lineRule="exact"/>
              <w:jc w:val="both"/>
              <w:rPr>
                <w:rFonts w:ascii="Times New Roman" w:eastAsia="標楷體" w:hAnsi="Times New Roman"/>
                <w:color w:val="FF0000"/>
                <w:sz w:val="32"/>
                <w:szCs w:val="32"/>
                <w:u w:val="single"/>
              </w:rPr>
            </w:pPr>
            <w:r>
              <w:rPr>
                <w:rFonts w:ascii="Times New Roman" w:eastAsia="標楷體" w:hAnsi="Times New Roman" w:hint="eastAsia"/>
                <w:color w:val="FF0000"/>
                <w:sz w:val="32"/>
                <w:szCs w:val="32"/>
                <w:u w:val="single"/>
              </w:rPr>
              <w:t>依此類推</w:t>
            </w:r>
          </w:p>
        </w:tc>
      </w:tr>
      <w:tr w:rsidR="00D60DDD" w:rsidRPr="008A085C" w:rsidTr="007A51DA">
        <w:trPr>
          <w:trHeight w:val="1200"/>
        </w:trPr>
        <w:tc>
          <w:tcPr>
            <w:tcW w:w="988" w:type="dxa"/>
            <w:shd w:val="clear" w:color="auto" w:fill="auto"/>
          </w:tcPr>
          <w:p w:rsidR="000E0E6D" w:rsidRDefault="00D60DDD" w:rsidP="000E0E6D">
            <w:pPr>
              <w:spacing w:line="480" w:lineRule="exact"/>
              <w:rPr>
                <w:rFonts w:ascii="Times New Roman" w:eastAsia="標楷體" w:hAnsi="Times New Roman"/>
                <w:strike/>
                <w:color w:val="FF0000"/>
                <w:sz w:val="28"/>
                <w:szCs w:val="32"/>
              </w:rPr>
            </w:pPr>
            <w:r w:rsidRPr="000E0E6D">
              <w:rPr>
                <w:rFonts w:ascii="Times New Roman" w:eastAsia="標楷體" w:hAnsi="Times New Roman"/>
                <w:strike/>
                <w:color w:val="FF0000"/>
                <w:sz w:val="28"/>
                <w:szCs w:val="32"/>
              </w:rPr>
              <w:t>8</w:t>
            </w:r>
          </w:p>
          <w:p w:rsidR="00D60DDD" w:rsidRPr="000E0E6D" w:rsidRDefault="000E0E6D" w:rsidP="005F6EF0">
            <w:pPr>
              <w:spacing w:line="480" w:lineRule="exact"/>
              <w:rPr>
                <w:rFonts w:ascii="Times New Roman" w:eastAsia="標楷體" w:hAnsi="Times New Roman"/>
                <w:color w:val="FF0000"/>
                <w:sz w:val="28"/>
                <w:szCs w:val="32"/>
                <w:u w:val="single"/>
              </w:rPr>
            </w:pPr>
            <w:r w:rsidRPr="000E0E6D">
              <w:rPr>
                <w:rFonts w:ascii="Times New Roman" w:eastAsia="標楷體" w:hAnsi="Times New Roman"/>
                <w:color w:val="FF0000"/>
                <w:sz w:val="28"/>
                <w:szCs w:val="32"/>
                <w:u w:val="single"/>
              </w:rPr>
              <w:t>10</w:t>
            </w:r>
          </w:p>
        </w:tc>
        <w:tc>
          <w:tcPr>
            <w:tcW w:w="2268" w:type="dxa"/>
            <w:shd w:val="clear" w:color="auto" w:fill="auto"/>
          </w:tcPr>
          <w:p w:rsidR="00D60DDD" w:rsidRPr="008A085C" w:rsidRDefault="0021545B" w:rsidP="0007003C">
            <w:pPr>
              <w:spacing w:line="480" w:lineRule="exact"/>
              <w:jc w:val="both"/>
              <w:rPr>
                <w:rFonts w:ascii="Times New Roman" w:eastAsia="標楷體" w:hAnsi="Times New Roman"/>
                <w:sz w:val="32"/>
                <w:szCs w:val="32"/>
              </w:rPr>
            </w:pPr>
            <w:r w:rsidRPr="00717864">
              <w:rPr>
                <w:rFonts w:ascii="Times New Roman" w:eastAsia="標楷體" w:hAnsi="Times New Roman" w:hint="eastAsia"/>
                <w:color w:val="FF0000"/>
                <w:sz w:val="32"/>
                <w:szCs w:val="32"/>
                <w:u w:val="single"/>
              </w:rPr>
              <w:t>一般</w:t>
            </w:r>
            <w:r w:rsidRPr="00717864">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D60DDD" w:rsidRPr="00370582">
              <w:rPr>
                <w:rFonts w:ascii="Times New Roman" w:eastAsia="標楷體" w:hAnsi="Times New Roman"/>
                <w:sz w:val="32"/>
                <w:szCs w:val="32"/>
              </w:rPr>
              <w:t>加護病床</w:t>
            </w:r>
            <w:r w:rsidR="00D60DDD" w:rsidRPr="008A085C">
              <w:rPr>
                <w:rFonts w:ascii="Times New Roman" w:eastAsia="標楷體" w:hAnsi="Times New Roman"/>
                <w:sz w:val="32"/>
                <w:szCs w:val="32"/>
              </w:rPr>
              <w:t>住院病人若同日接受兩次臨床</w:t>
            </w:r>
            <w:proofErr w:type="gramStart"/>
            <w:r w:rsidR="00D60DDD" w:rsidRPr="008A085C">
              <w:rPr>
                <w:rFonts w:ascii="Times New Roman" w:eastAsia="標楷體" w:hAnsi="Times New Roman"/>
                <w:sz w:val="32"/>
                <w:szCs w:val="32"/>
              </w:rPr>
              <w:t>藥事照護</w:t>
            </w:r>
            <w:proofErr w:type="gramEnd"/>
            <w:r w:rsidR="00D60DDD" w:rsidRPr="008A085C">
              <w:rPr>
                <w:rFonts w:ascii="Times New Roman" w:eastAsia="標楷體" w:hAnsi="Times New Roman"/>
                <w:sz w:val="32"/>
                <w:szCs w:val="32"/>
              </w:rPr>
              <w:t>介入應如何申報？</w:t>
            </w:r>
          </w:p>
        </w:tc>
        <w:tc>
          <w:tcPr>
            <w:tcW w:w="6520" w:type="dxa"/>
            <w:shd w:val="clear" w:color="auto" w:fill="auto"/>
          </w:tcPr>
          <w:p w:rsidR="00D60DDD" w:rsidRPr="008A085C" w:rsidRDefault="00D60DDD" w:rsidP="00111929">
            <w:pPr>
              <w:numPr>
                <w:ilvl w:val="0"/>
                <w:numId w:val="18"/>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同病人同日多次之臨床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介入僅得認定為</w:t>
            </w:r>
            <w:r w:rsidRPr="008A085C">
              <w:rPr>
                <w:rFonts w:ascii="Times New Roman" w:eastAsia="標楷體" w:hAnsi="Times New Roman"/>
                <w:sz w:val="32"/>
                <w:szCs w:val="32"/>
              </w:rPr>
              <w:t>1</w:t>
            </w:r>
            <w:r w:rsidRPr="008A085C">
              <w:rPr>
                <w:rFonts w:ascii="Times New Roman" w:eastAsia="標楷體" w:hAnsi="Times New Roman"/>
                <w:sz w:val="32"/>
                <w:szCs w:val="32"/>
              </w:rPr>
              <w:t>次介入，如：</w:t>
            </w:r>
            <w:r w:rsidRPr="008A085C">
              <w:rPr>
                <w:rFonts w:ascii="Times New Roman" w:eastAsia="標楷體" w:hAnsi="Times New Roman"/>
                <w:sz w:val="32"/>
                <w:szCs w:val="32"/>
              </w:rPr>
              <w:t>A</w:t>
            </w:r>
            <w:r w:rsidRPr="008A085C">
              <w:rPr>
                <w:rFonts w:ascii="Times New Roman" w:eastAsia="標楷體" w:hAnsi="Times New Roman"/>
                <w:sz w:val="32"/>
                <w:szCs w:val="32"/>
              </w:rPr>
              <w:t>病患</w:t>
            </w:r>
            <w:r w:rsidRPr="008A085C">
              <w:rPr>
                <w:rFonts w:ascii="Times New Roman" w:eastAsia="標楷體" w:hAnsi="Times New Roman"/>
                <w:sz w:val="32"/>
                <w:szCs w:val="32"/>
              </w:rPr>
              <w:t>1/5</w:t>
            </w:r>
            <w:r w:rsidRPr="008A085C">
              <w:rPr>
                <w:rFonts w:ascii="Times New Roman" w:eastAsia="標楷體" w:hAnsi="Times New Roman"/>
                <w:sz w:val="32"/>
                <w:szCs w:val="32"/>
              </w:rPr>
              <w:t>上午、下午各有一次臨床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介入，以</w:t>
            </w:r>
            <w:r w:rsidRPr="008A085C">
              <w:rPr>
                <w:rFonts w:ascii="Times New Roman" w:eastAsia="標楷體" w:hAnsi="Times New Roman"/>
                <w:sz w:val="32"/>
                <w:szCs w:val="32"/>
              </w:rPr>
              <w:t>1</w:t>
            </w:r>
            <w:r w:rsidRPr="008A085C">
              <w:rPr>
                <w:rFonts w:ascii="Times New Roman" w:eastAsia="標楷體" w:hAnsi="Times New Roman"/>
                <w:sz w:val="32"/>
                <w:szCs w:val="32"/>
              </w:rPr>
              <w:t>次介入認定。</w:t>
            </w:r>
          </w:p>
          <w:p w:rsidR="00D60DDD" w:rsidRDefault="00D60DDD" w:rsidP="00111929">
            <w:pPr>
              <w:numPr>
                <w:ilvl w:val="0"/>
                <w:numId w:val="18"/>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1</w:t>
            </w:r>
            <w:r w:rsidRPr="008A085C">
              <w:rPr>
                <w:rFonts w:ascii="Times New Roman" w:eastAsia="標楷體" w:hAnsi="Times New Roman"/>
                <w:sz w:val="32"/>
                <w:szCs w:val="32"/>
              </w:rPr>
              <w:t>次介入至多可申報</w:t>
            </w:r>
            <w:r w:rsidRPr="008A085C">
              <w:rPr>
                <w:rFonts w:ascii="Times New Roman" w:eastAsia="標楷體" w:hAnsi="Times New Roman"/>
                <w:sz w:val="32"/>
                <w:szCs w:val="32"/>
              </w:rPr>
              <w:t>3</w:t>
            </w:r>
            <w:r w:rsidRPr="008A085C">
              <w:rPr>
                <w:rFonts w:ascii="Times New Roman" w:eastAsia="標楷體" w:hAnsi="Times New Roman"/>
                <w:sz w:val="32"/>
                <w:szCs w:val="32"/>
              </w:rPr>
              <w:t>人日之</w:t>
            </w:r>
            <w:r w:rsidR="007A51DA" w:rsidRPr="007A51DA">
              <w:rPr>
                <w:rFonts w:ascii="Times New Roman" w:eastAsia="標楷體" w:hAnsi="Times New Roman" w:hint="eastAsia"/>
                <w:color w:val="FF0000"/>
                <w:sz w:val="32"/>
                <w:szCs w:val="32"/>
                <w:u w:val="single"/>
              </w:rPr>
              <w:t>重症</w:t>
            </w:r>
            <w:r w:rsidR="00717864" w:rsidRPr="00406D8B">
              <w:rPr>
                <w:rFonts w:ascii="Times New Roman" w:eastAsia="標楷體" w:hAnsi="Times New Roman"/>
                <w:color w:val="FF0000"/>
                <w:sz w:val="32"/>
                <w:szCs w:val="32"/>
                <w:u w:val="single"/>
              </w:rPr>
              <w:t>加護</w:t>
            </w:r>
            <w:r w:rsidRPr="008A085C">
              <w:rPr>
                <w:rFonts w:ascii="Times New Roman" w:eastAsia="標楷體" w:hAnsi="Times New Roman"/>
                <w:sz w:val="32"/>
                <w:szCs w:val="32"/>
              </w:rPr>
              <w:t>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費。若不同天介入</w:t>
            </w:r>
            <w:proofErr w:type="gramStart"/>
            <w:r w:rsidRPr="008A085C">
              <w:rPr>
                <w:rFonts w:ascii="Times New Roman" w:eastAsia="標楷體" w:hAnsi="Times New Roman"/>
                <w:sz w:val="32"/>
                <w:szCs w:val="32"/>
              </w:rPr>
              <w:t>照護後的</w:t>
            </w:r>
            <w:proofErr w:type="gramEnd"/>
            <w:r w:rsidRPr="008A085C">
              <w:rPr>
                <w:rFonts w:ascii="Times New Roman" w:eastAsia="標楷體" w:hAnsi="Times New Roman"/>
                <w:sz w:val="32"/>
                <w:szCs w:val="32"/>
              </w:rPr>
              <w:t>申報人日有重疊，</w:t>
            </w:r>
            <w:r w:rsidRPr="008A085C">
              <w:rPr>
                <w:rFonts w:ascii="Times New Roman" w:eastAsia="標楷體" w:hAnsi="Times New Roman"/>
                <w:sz w:val="32"/>
                <w:szCs w:val="32"/>
              </w:rPr>
              <w:t>1</w:t>
            </w:r>
            <w:r w:rsidRPr="008A085C">
              <w:rPr>
                <w:rFonts w:ascii="Times New Roman" w:eastAsia="標楷體" w:hAnsi="Times New Roman"/>
                <w:sz w:val="32"/>
                <w:szCs w:val="32"/>
              </w:rPr>
              <w:t>天仍僅給付</w:t>
            </w:r>
            <w:r w:rsidRPr="008A085C">
              <w:rPr>
                <w:rFonts w:ascii="Times New Roman" w:eastAsia="標楷體" w:hAnsi="Times New Roman"/>
                <w:sz w:val="32"/>
                <w:szCs w:val="32"/>
              </w:rPr>
              <w:t>1</w:t>
            </w:r>
            <w:r w:rsidRPr="008A085C">
              <w:rPr>
                <w:rFonts w:ascii="Times New Roman" w:eastAsia="標楷體" w:hAnsi="Times New Roman"/>
                <w:sz w:val="32"/>
                <w:szCs w:val="32"/>
              </w:rPr>
              <w:t>人日之</w:t>
            </w:r>
            <w:r w:rsidR="007A51DA" w:rsidRPr="007A51DA">
              <w:rPr>
                <w:rFonts w:ascii="Times New Roman" w:eastAsia="標楷體" w:hAnsi="Times New Roman" w:hint="eastAsia"/>
                <w:color w:val="FF0000"/>
                <w:sz w:val="32"/>
                <w:szCs w:val="32"/>
                <w:u w:val="single"/>
              </w:rPr>
              <w:t>重症</w:t>
            </w:r>
            <w:r w:rsidR="007A51DA" w:rsidRPr="00406D8B">
              <w:rPr>
                <w:rFonts w:ascii="Times New Roman" w:eastAsia="標楷體" w:hAnsi="Times New Roman"/>
                <w:color w:val="FF0000"/>
                <w:sz w:val="32"/>
                <w:szCs w:val="32"/>
                <w:u w:val="single"/>
              </w:rPr>
              <w:t>加護</w:t>
            </w:r>
            <w:r w:rsidRPr="008A085C">
              <w:rPr>
                <w:rFonts w:ascii="Times New Roman" w:eastAsia="標楷體" w:hAnsi="Times New Roman"/>
                <w:sz w:val="32"/>
                <w:szCs w:val="32"/>
              </w:rPr>
              <w:t>臨床</w:t>
            </w:r>
            <w:proofErr w:type="gramStart"/>
            <w:r w:rsidRPr="008A085C">
              <w:rPr>
                <w:rFonts w:ascii="Times New Roman" w:eastAsia="標楷體" w:hAnsi="Times New Roman"/>
                <w:sz w:val="32"/>
                <w:szCs w:val="32"/>
              </w:rPr>
              <w:t>藥事照</w:t>
            </w:r>
            <w:proofErr w:type="gramEnd"/>
            <w:r w:rsidRPr="008A085C">
              <w:rPr>
                <w:rFonts w:ascii="Times New Roman" w:eastAsia="標楷體" w:hAnsi="Times New Roman"/>
                <w:sz w:val="32"/>
                <w:szCs w:val="32"/>
              </w:rPr>
              <w:t>護費（</w:t>
            </w:r>
            <w:r w:rsidRPr="008A085C">
              <w:rPr>
                <w:rFonts w:ascii="Times New Roman" w:eastAsia="標楷體" w:hAnsi="Times New Roman"/>
                <w:sz w:val="32"/>
                <w:szCs w:val="32"/>
              </w:rPr>
              <w:t>ex</w:t>
            </w:r>
            <w:r w:rsidRPr="008A085C">
              <w:rPr>
                <w:rFonts w:ascii="Times New Roman" w:eastAsia="標楷體" w:hAnsi="Times New Roman"/>
                <w:sz w:val="32"/>
                <w:szCs w:val="32"/>
              </w:rPr>
              <w:t>：若</w:t>
            </w:r>
            <w:r w:rsidRPr="008A085C">
              <w:rPr>
                <w:rFonts w:ascii="Times New Roman" w:eastAsia="標楷體" w:hAnsi="Times New Roman"/>
                <w:sz w:val="32"/>
                <w:szCs w:val="32"/>
              </w:rPr>
              <w:t>3/1</w:t>
            </w:r>
            <w:r w:rsidRPr="008A085C">
              <w:rPr>
                <w:rFonts w:ascii="Times New Roman" w:eastAsia="標楷體" w:hAnsi="Times New Roman"/>
                <w:sz w:val="32"/>
                <w:szCs w:val="32"/>
              </w:rPr>
              <w:t>介入，申報</w:t>
            </w:r>
            <w:r w:rsidRPr="008A085C">
              <w:rPr>
                <w:rFonts w:ascii="Times New Roman" w:eastAsia="標楷體" w:hAnsi="Times New Roman"/>
                <w:sz w:val="32"/>
                <w:szCs w:val="32"/>
              </w:rPr>
              <w:t>3</w:t>
            </w:r>
            <w:r w:rsidRPr="008A085C">
              <w:rPr>
                <w:rFonts w:ascii="Times New Roman" w:eastAsia="標楷體" w:hAnsi="Times New Roman"/>
                <w:sz w:val="32"/>
                <w:szCs w:val="32"/>
              </w:rPr>
              <w:t>人日</w:t>
            </w:r>
            <w:r w:rsidRPr="008A085C">
              <w:rPr>
                <w:rFonts w:ascii="Times New Roman" w:eastAsia="標楷體" w:hAnsi="Times New Roman"/>
                <w:sz w:val="32"/>
                <w:szCs w:val="32"/>
              </w:rPr>
              <w:t>(</w:t>
            </w:r>
            <w:r w:rsidRPr="008A085C">
              <w:rPr>
                <w:rFonts w:ascii="Times New Roman" w:eastAsia="標楷體" w:hAnsi="Times New Roman"/>
                <w:sz w:val="32"/>
                <w:szCs w:val="32"/>
              </w:rPr>
              <w:t>即為</w:t>
            </w:r>
            <w:r w:rsidRPr="008A085C">
              <w:rPr>
                <w:rFonts w:ascii="Times New Roman" w:eastAsia="標楷體" w:hAnsi="Times New Roman"/>
                <w:sz w:val="32"/>
                <w:szCs w:val="32"/>
              </w:rPr>
              <w:t>3/1</w:t>
            </w:r>
            <w:r w:rsidRPr="008A085C">
              <w:rPr>
                <w:rFonts w:ascii="Times New Roman" w:eastAsia="標楷體" w:hAnsi="Times New Roman"/>
                <w:sz w:val="32"/>
                <w:szCs w:val="32"/>
              </w:rPr>
              <w:t>、</w:t>
            </w:r>
            <w:r w:rsidRPr="008A085C">
              <w:rPr>
                <w:rFonts w:ascii="Times New Roman" w:eastAsia="標楷體" w:hAnsi="Times New Roman"/>
                <w:sz w:val="32"/>
                <w:szCs w:val="32"/>
              </w:rPr>
              <w:t>3/2</w:t>
            </w:r>
            <w:r w:rsidRPr="008A085C">
              <w:rPr>
                <w:rFonts w:ascii="Times New Roman" w:eastAsia="標楷體" w:hAnsi="Times New Roman"/>
                <w:sz w:val="32"/>
                <w:szCs w:val="32"/>
              </w:rPr>
              <w:t>、</w:t>
            </w:r>
            <w:r w:rsidRPr="008A085C">
              <w:rPr>
                <w:rFonts w:ascii="Times New Roman" w:eastAsia="標楷體" w:hAnsi="Times New Roman"/>
                <w:sz w:val="32"/>
                <w:szCs w:val="32"/>
              </w:rPr>
              <w:t>3/3) ;</w:t>
            </w:r>
            <w:r w:rsidRPr="008A085C">
              <w:rPr>
                <w:rFonts w:ascii="Times New Roman" w:eastAsia="標楷體" w:hAnsi="Times New Roman"/>
                <w:sz w:val="32"/>
                <w:szCs w:val="32"/>
              </w:rPr>
              <w:t>藥師另於</w:t>
            </w:r>
            <w:r w:rsidRPr="008A085C">
              <w:rPr>
                <w:rFonts w:ascii="Times New Roman" w:eastAsia="標楷體" w:hAnsi="Times New Roman"/>
                <w:sz w:val="32"/>
                <w:szCs w:val="32"/>
              </w:rPr>
              <w:t>3/3</w:t>
            </w:r>
            <w:r w:rsidRPr="008A085C">
              <w:rPr>
                <w:rFonts w:ascii="Times New Roman" w:eastAsia="標楷體" w:hAnsi="Times New Roman"/>
                <w:sz w:val="32"/>
                <w:szCs w:val="32"/>
              </w:rPr>
              <w:t>介入，申報</w:t>
            </w:r>
            <w:r w:rsidRPr="008A085C">
              <w:rPr>
                <w:rFonts w:ascii="Times New Roman" w:eastAsia="標楷體" w:hAnsi="Times New Roman"/>
                <w:sz w:val="32"/>
                <w:szCs w:val="32"/>
              </w:rPr>
              <w:t>3</w:t>
            </w:r>
            <w:r w:rsidRPr="008A085C">
              <w:rPr>
                <w:rFonts w:ascii="Times New Roman" w:eastAsia="標楷體" w:hAnsi="Times New Roman"/>
                <w:sz w:val="32"/>
                <w:szCs w:val="32"/>
              </w:rPr>
              <w:t>人日</w:t>
            </w:r>
            <w:r w:rsidRPr="008A085C">
              <w:rPr>
                <w:rFonts w:ascii="Times New Roman" w:eastAsia="標楷體" w:hAnsi="Times New Roman"/>
                <w:sz w:val="32"/>
                <w:szCs w:val="32"/>
              </w:rPr>
              <w:t>(3/3</w:t>
            </w:r>
            <w:r w:rsidRPr="008A085C">
              <w:rPr>
                <w:rFonts w:ascii="Times New Roman" w:eastAsia="標楷體" w:hAnsi="Times New Roman"/>
                <w:sz w:val="32"/>
                <w:szCs w:val="32"/>
              </w:rPr>
              <w:t>、</w:t>
            </w:r>
            <w:r w:rsidRPr="008A085C">
              <w:rPr>
                <w:rFonts w:ascii="Times New Roman" w:eastAsia="標楷體" w:hAnsi="Times New Roman"/>
                <w:sz w:val="32"/>
                <w:szCs w:val="32"/>
              </w:rPr>
              <w:t>3/4</w:t>
            </w:r>
            <w:r w:rsidRPr="008A085C">
              <w:rPr>
                <w:rFonts w:ascii="Times New Roman" w:eastAsia="標楷體" w:hAnsi="Times New Roman"/>
                <w:sz w:val="32"/>
                <w:szCs w:val="32"/>
              </w:rPr>
              <w:t>、</w:t>
            </w:r>
            <w:r w:rsidRPr="008A085C">
              <w:rPr>
                <w:rFonts w:ascii="Times New Roman" w:eastAsia="標楷體" w:hAnsi="Times New Roman"/>
                <w:sz w:val="32"/>
                <w:szCs w:val="32"/>
              </w:rPr>
              <w:t>3/5)</w:t>
            </w:r>
            <w:r w:rsidRPr="008A085C">
              <w:rPr>
                <w:rFonts w:ascii="Times New Roman" w:eastAsia="標楷體" w:hAnsi="Times New Roman"/>
                <w:sz w:val="32"/>
                <w:szCs w:val="32"/>
              </w:rPr>
              <w:t>，因</w:t>
            </w:r>
            <w:r w:rsidRPr="008A085C">
              <w:rPr>
                <w:rFonts w:ascii="Times New Roman" w:eastAsia="標楷體" w:hAnsi="Times New Roman"/>
                <w:sz w:val="32"/>
                <w:szCs w:val="32"/>
              </w:rPr>
              <w:t>3/3</w:t>
            </w:r>
            <w:r w:rsidRPr="008A085C">
              <w:rPr>
                <w:rFonts w:ascii="Times New Roman" w:eastAsia="標楷體" w:hAnsi="Times New Roman"/>
                <w:sz w:val="32"/>
                <w:szCs w:val="32"/>
              </w:rPr>
              <w:t>重疊，故僅給付</w:t>
            </w:r>
            <w:r w:rsidRPr="008A085C">
              <w:rPr>
                <w:rFonts w:ascii="Times New Roman" w:eastAsia="標楷體" w:hAnsi="Times New Roman"/>
                <w:sz w:val="32"/>
                <w:szCs w:val="32"/>
              </w:rPr>
              <w:t>5</w:t>
            </w:r>
            <w:r w:rsidRPr="008A085C">
              <w:rPr>
                <w:rFonts w:ascii="Times New Roman" w:eastAsia="標楷體" w:hAnsi="Times New Roman"/>
                <w:sz w:val="32"/>
                <w:szCs w:val="32"/>
              </w:rPr>
              <w:t>人日</w:t>
            </w:r>
            <w:r w:rsidRPr="008A085C">
              <w:rPr>
                <w:rFonts w:ascii="Times New Roman" w:eastAsia="標楷體" w:hAnsi="Times New Roman"/>
                <w:sz w:val="32"/>
                <w:szCs w:val="32"/>
              </w:rPr>
              <w:t>: 3/1</w:t>
            </w:r>
            <w:r w:rsidRPr="008A085C">
              <w:rPr>
                <w:rFonts w:ascii="Times New Roman" w:eastAsia="標楷體" w:hAnsi="Times New Roman"/>
                <w:sz w:val="32"/>
                <w:szCs w:val="32"/>
              </w:rPr>
              <w:t>、</w:t>
            </w:r>
            <w:r w:rsidRPr="008A085C">
              <w:rPr>
                <w:rFonts w:ascii="Times New Roman" w:eastAsia="標楷體" w:hAnsi="Times New Roman"/>
                <w:sz w:val="32"/>
                <w:szCs w:val="32"/>
              </w:rPr>
              <w:t>3/2</w:t>
            </w:r>
            <w:r w:rsidRPr="008A085C">
              <w:rPr>
                <w:rFonts w:ascii="Times New Roman" w:eastAsia="標楷體" w:hAnsi="Times New Roman"/>
                <w:sz w:val="32"/>
                <w:szCs w:val="32"/>
              </w:rPr>
              <w:t>、</w:t>
            </w:r>
            <w:r w:rsidRPr="008A085C">
              <w:rPr>
                <w:rFonts w:ascii="Times New Roman" w:eastAsia="標楷體" w:hAnsi="Times New Roman"/>
                <w:sz w:val="32"/>
                <w:szCs w:val="32"/>
              </w:rPr>
              <w:t>3/3</w:t>
            </w:r>
            <w:r w:rsidRPr="008A085C">
              <w:rPr>
                <w:rFonts w:ascii="Times New Roman" w:eastAsia="標楷體" w:hAnsi="Times New Roman"/>
                <w:sz w:val="32"/>
                <w:szCs w:val="32"/>
              </w:rPr>
              <w:t>、</w:t>
            </w:r>
            <w:r w:rsidRPr="008A085C">
              <w:rPr>
                <w:rFonts w:ascii="Times New Roman" w:eastAsia="標楷體" w:hAnsi="Times New Roman"/>
                <w:sz w:val="32"/>
                <w:szCs w:val="32"/>
              </w:rPr>
              <w:t>3/4</w:t>
            </w:r>
            <w:r w:rsidRPr="008A085C">
              <w:rPr>
                <w:rFonts w:ascii="Times New Roman" w:eastAsia="標楷體" w:hAnsi="Times New Roman"/>
                <w:sz w:val="32"/>
                <w:szCs w:val="32"/>
              </w:rPr>
              <w:t>、</w:t>
            </w:r>
            <w:r w:rsidRPr="008A085C">
              <w:rPr>
                <w:rFonts w:ascii="Times New Roman" w:eastAsia="標楷體" w:hAnsi="Times New Roman"/>
                <w:sz w:val="32"/>
                <w:szCs w:val="32"/>
              </w:rPr>
              <w:t>3/5</w:t>
            </w:r>
            <w:proofErr w:type="gramStart"/>
            <w:r w:rsidRPr="008A085C">
              <w:rPr>
                <w:rFonts w:ascii="Times New Roman" w:eastAsia="標楷體" w:hAnsi="Times New Roman"/>
                <w:sz w:val="32"/>
                <w:szCs w:val="32"/>
              </w:rPr>
              <w:t>）</w:t>
            </w:r>
            <w:proofErr w:type="gramEnd"/>
            <w:r w:rsidR="004E63EC" w:rsidRPr="008A085C">
              <w:rPr>
                <w:rFonts w:ascii="Times New Roman" w:eastAsia="標楷體" w:hAnsi="Times New Roman"/>
                <w:sz w:val="32"/>
                <w:szCs w:val="32"/>
              </w:rPr>
              <w:t>。</w:t>
            </w:r>
          </w:p>
          <w:p w:rsidR="007C17B4" w:rsidRPr="007C17B4" w:rsidRDefault="007C17B4" w:rsidP="00111929">
            <w:pPr>
              <w:numPr>
                <w:ilvl w:val="0"/>
                <w:numId w:val="18"/>
              </w:numPr>
              <w:spacing w:line="480" w:lineRule="exact"/>
              <w:jc w:val="both"/>
              <w:rPr>
                <w:rFonts w:ascii="Times New Roman" w:eastAsia="標楷體" w:hAnsi="Times New Roman"/>
                <w:sz w:val="32"/>
                <w:szCs w:val="32"/>
                <w:u w:val="single"/>
              </w:rPr>
            </w:pPr>
            <w:r w:rsidRPr="007C17B4">
              <w:rPr>
                <w:rFonts w:ascii="Times New Roman" w:eastAsia="標楷體" w:hAnsi="Times New Roman" w:hint="eastAsia"/>
                <w:color w:val="FF0000"/>
                <w:sz w:val="32"/>
                <w:szCs w:val="32"/>
                <w:u w:val="single"/>
              </w:rPr>
              <w:lastRenderedPageBreak/>
              <w:t>1</w:t>
            </w:r>
            <w:r w:rsidRPr="007C17B4">
              <w:rPr>
                <w:rFonts w:ascii="Times New Roman" w:eastAsia="標楷體" w:hAnsi="Times New Roman" w:hint="eastAsia"/>
                <w:color w:val="FF0000"/>
                <w:sz w:val="32"/>
                <w:szCs w:val="32"/>
                <w:u w:val="single"/>
              </w:rPr>
              <w:t>次介入至多申報</w:t>
            </w:r>
            <w:r w:rsidRPr="007C17B4">
              <w:rPr>
                <w:rFonts w:ascii="Times New Roman" w:eastAsia="標楷體" w:hAnsi="Times New Roman" w:hint="eastAsia"/>
                <w:color w:val="FF0000"/>
                <w:sz w:val="32"/>
                <w:szCs w:val="32"/>
                <w:u w:val="single"/>
              </w:rPr>
              <w:t>1</w:t>
            </w:r>
            <w:r w:rsidRPr="007C17B4">
              <w:rPr>
                <w:rFonts w:ascii="Times New Roman" w:eastAsia="標楷體" w:hAnsi="Times New Roman" w:hint="eastAsia"/>
                <w:color w:val="FF0000"/>
                <w:sz w:val="32"/>
                <w:szCs w:val="32"/>
                <w:u w:val="single"/>
              </w:rPr>
              <w:t>人日之一般病床臨床</w:t>
            </w:r>
            <w:proofErr w:type="gramStart"/>
            <w:r w:rsidRPr="007C17B4">
              <w:rPr>
                <w:rFonts w:ascii="Times New Roman" w:eastAsia="標楷體" w:hAnsi="Times New Roman" w:hint="eastAsia"/>
                <w:color w:val="FF0000"/>
                <w:sz w:val="32"/>
                <w:szCs w:val="32"/>
                <w:u w:val="single"/>
              </w:rPr>
              <w:t>藥事照護</w:t>
            </w:r>
            <w:proofErr w:type="gramEnd"/>
            <w:r w:rsidRPr="007C17B4">
              <w:rPr>
                <w:rFonts w:ascii="Times New Roman" w:eastAsia="標楷體" w:hAnsi="Times New Roman" w:hint="eastAsia"/>
                <w:color w:val="FF0000"/>
                <w:sz w:val="32"/>
                <w:szCs w:val="32"/>
                <w:u w:val="single"/>
              </w:rPr>
              <w:t>費。</w:t>
            </w:r>
          </w:p>
        </w:tc>
      </w:tr>
      <w:tr w:rsidR="00D60DDD" w:rsidRPr="008A085C" w:rsidTr="008E0559">
        <w:trPr>
          <w:trHeight w:val="2544"/>
        </w:trPr>
        <w:tc>
          <w:tcPr>
            <w:tcW w:w="988" w:type="dxa"/>
            <w:shd w:val="clear" w:color="auto" w:fill="auto"/>
          </w:tcPr>
          <w:p w:rsidR="00D60DDD" w:rsidRPr="000E0E6D" w:rsidRDefault="00D60DDD" w:rsidP="005F6EF0">
            <w:pPr>
              <w:spacing w:line="480" w:lineRule="exact"/>
              <w:rPr>
                <w:rFonts w:ascii="Times New Roman" w:eastAsia="標楷體" w:hAnsi="Times New Roman"/>
                <w:strike/>
                <w:color w:val="FF0000"/>
                <w:sz w:val="28"/>
                <w:szCs w:val="32"/>
              </w:rPr>
            </w:pPr>
            <w:r w:rsidRPr="000E0E6D">
              <w:rPr>
                <w:rFonts w:ascii="Times New Roman" w:eastAsia="標楷體" w:hAnsi="Times New Roman"/>
                <w:strike/>
                <w:color w:val="FF0000"/>
                <w:sz w:val="28"/>
                <w:szCs w:val="32"/>
              </w:rPr>
              <w:lastRenderedPageBreak/>
              <w:t>9</w:t>
            </w:r>
          </w:p>
          <w:p w:rsidR="000E0E6D" w:rsidRPr="00E02AAF" w:rsidRDefault="000E0E6D" w:rsidP="005F6EF0">
            <w:pPr>
              <w:spacing w:line="480" w:lineRule="exact"/>
              <w:rPr>
                <w:rFonts w:ascii="Times New Roman" w:eastAsia="標楷體" w:hAnsi="Times New Roman"/>
                <w:sz w:val="28"/>
                <w:szCs w:val="32"/>
              </w:rPr>
            </w:pPr>
            <w:r w:rsidRPr="000E0E6D">
              <w:rPr>
                <w:rFonts w:ascii="Times New Roman" w:eastAsia="標楷體" w:hAnsi="Times New Roman" w:hint="eastAsia"/>
                <w:color w:val="FF0000"/>
                <w:sz w:val="28"/>
                <w:szCs w:val="32"/>
                <w:u w:val="single"/>
              </w:rPr>
              <w:t>1</w:t>
            </w:r>
            <w:r w:rsidRPr="000E0E6D">
              <w:rPr>
                <w:rFonts w:ascii="Times New Roman" w:eastAsia="標楷體" w:hAnsi="Times New Roman"/>
                <w:color w:val="FF0000"/>
                <w:sz w:val="28"/>
                <w:szCs w:val="32"/>
                <w:u w:val="single"/>
              </w:rPr>
              <w:t>1</w:t>
            </w:r>
          </w:p>
        </w:tc>
        <w:tc>
          <w:tcPr>
            <w:tcW w:w="2268" w:type="dxa"/>
            <w:shd w:val="clear" w:color="auto" w:fill="auto"/>
          </w:tcPr>
          <w:p w:rsidR="00D60DDD" w:rsidRPr="008A085C" w:rsidRDefault="00D60DDD" w:rsidP="0003570D">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轉出</w:t>
            </w:r>
            <w:r w:rsidR="00E51983" w:rsidRPr="00370582">
              <w:rPr>
                <w:rFonts w:ascii="Times New Roman" w:eastAsia="標楷體" w:hAnsi="Times New Roman"/>
                <w:strike/>
                <w:color w:val="FF0000"/>
                <w:sz w:val="32"/>
                <w:szCs w:val="32"/>
              </w:rPr>
              <w:t>ICU</w:t>
            </w:r>
            <w:r w:rsidR="00BA149F" w:rsidRPr="008A5E0C">
              <w:rPr>
                <w:rFonts w:ascii="Times New Roman" w:eastAsia="標楷體" w:hAnsi="Times New Roman" w:hint="eastAsia"/>
                <w:color w:val="FF0000"/>
                <w:sz w:val="32"/>
                <w:szCs w:val="32"/>
                <w:u w:val="single"/>
              </w:rPr>
              <w:t>一般</w:t>
            </w:r>
            <w:r w:rsidR="00BA149F" w:rsidRPr="008A5E0C">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8A5E0C">
              <w:rPr>
                <w:rFonts w:ascii="Times New Roman" w:eastAsia="標楷體" w:hAnsi="Times New Roman" w:hint="eastAsia"/>
                <w:color w:val="FF0000"/>
                <w:sz w:val="32"/>
                <w:szCs w:val="32"/>
                <w:u w:val="single"/>
              </w:rPr>
              <w:t>加護病床</w:t>
            </w:r>
            <w:r w:rsidRPr="008A085C">
              <w:rPr>
                <w:rFonts w:ascii="Times New Roman" w:eastAsia="標楷體" w:hAnsi="Times New Roman"/>
                <w:sz w:val="32"/>
                <w:szCs w:val="32"/>
              </w:rPr>
              <w:t>當日可否算一天</w:t>
            </w:r>
          </w:p>
        </w:tc>
        <w:tc>
          <w:tcPr>
            <w:tcW w:w="6520" w:type="dxa"/>
            <w:shd w:val="clear" w:color="auto" w:fill="auto"/>
          </w:tcPr>
          <w:p w:rsidR="00D60DDD" w:rsidRPr="008A085C" w:rsidRDefault="00D60DDD" w:rsidP="00260C48">
            <w:pPr>
              <w:numPr>
                <w:ilvl w:val="0"/>
                <w:numId w:val="12"/>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比照「全民健康保險呼吸器依賴患者整合性照護前瞻性支付方式計畫」規定：凡轉入各階段之日，不論何時，</w:t>
            </w:r>
            <w:proofErr w:type="gramStart"/>
            <w:r w:rsidRPr="008A085C">
              <w:rPr>
                <w:rFonts w:ascii="Times New Roman" w:eastAsia="標楷體" w:hAnsi="Times New Roman"/>
                <w:sz w:val="32"/>
                <w:szCs w:val="32"/>
              </w:rPr>
              <w:t>均作一天</w:t>
            </w:r>
            <w:proofErr w:type="gramEnd"/>
            <w:r w:rsidRPr="008A085C">
              <w:rPr>
                <w:rFonts w:ascii="Times New Roman" w:eastAsia="標楷體" w:hAnsi="Times New Roman"/>
                <w:sz w:val="32"/>
                <w:szCs w:val="32"/>
              </w:rPr>
              <w:t>論，轉出該階段或出院之日，不論何時，其當日不予計算支付點數。舉例如下：</w:t>
            </w:r>
          </w:p>
          <w:p w:rsidR="00D60DDD" w:rsidRPr="008A085C" w:rsidRDefault="00D60DDD" w:rsidP="00260C48">
            <w:pPr>
              <w:spacing w:line="480" w:lineRule="exact"/>
              <w:ind w:left="360"/>
              <w:jc w:val="both"/>
              <w:rPr>
                <w:rFonts w:ascii="Times New Roman" w:eastAsia="標楷體" w:hAnsi="Times New Roman"/>
                <w:sz w:val="32"/>
                <w:szCs w:val="32"/>
              </w:rPr>
            </w:pPr>
            <w:r w:rsidRPr="008A085C">
              <w:rPr>
                <w:rFonts w:ascii="Times New Roman" w:eastAsia="標楷體" w:hAnsi="Times New Roman"/>
                <w:sz w:val="32"/>
                <w:szCs w:val="32"/>
              </w:rPr>
              <w:t>病患</w:t>
            </w:r>
            <w:r w:rsidRPr="008A085C">
              <w:rPr>
                <w:rFonts w:ascii="Times New Roman" w:eastAsia="標楷體" w:hAnsi="Times New Roman"/>
                <w:sz w:val="32"/>
                <w:szCs w:val="32"/>
              </w:rPr>
              <w:t>3/1</w:t>
            </w:r>
            <w:r w:rsidRPr="008A085C">
              <w:rPr>
                <w:rFonts w:ascii="Times New Roman" w:eastAsia="標楷體" w:hAnsi="Times New Roman"/>
                <w:sz w:val="32"/>
                <w:szCs w:val="32"/>
              </w:rPr>
              <w:t>轉入</w:t>
            </w:r>
            <w:r w:rsidR="00E51983" w:rsidRPr="00370582">
              <w:rPr>
                <w:rFonts w:ascii="Times New Roman" w:eastAsia="標楷體" w:hAnsi="Times New Roman"/>
                <w:strike/>
                <w:color w:val="FF0000"/>
                <w:sz w:val="32"/>
                <w:szCs w:val="32"/>
              </w:rPr>
              <w:t>ICU</w:t>
            </w:r>
            <w:r w:rsidR="00BA149F" w:rsidRPr="008A5E0C">
              <w:rPr>
                <w:rFonts w:ascii="Times New Roman" w:eastAsia="標楷體" w:hAnsi="Times New Roman" w:hint="eastAsia"/>
                <w:color w:val="FF0000"/>
                <w:sz w:val="32"/>
                <w:szCs w:val="32"/>
                <w:u w:val="single"/>
              </w:rPr>
              <w:t>一般</w:t>
            </w:r>
            <w:r w:rsidR="00BA149F" w:rsidRPr="008A5E0C">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8A5E0C">
              <w:rPr>
                <w:rFonts w:ascii="Times New Roman" w:eastAsia="標楷體" w:hAnsi="Times New Roman" w:hint="eastAsia"/>
                <w:color w:val="FF0000"/>
                <w:sz w:val="32"/>
                <w:szCs w:val="32"/>
                <w:u w:val="single"/>
              </w:rPr>
              <w:t>加護</w:t>
            </w:r>
            <w:r w:rsidR="00E51983" w:rsidRPr="00370582">
              <w:rPr>
                <w:rFonts w:ascii="Times New Roman" w:eastAsia="標楷體" w:hAnsi="Times New Roman" w:hint="eastAsia"/>
                <w:color w:val="FF0000"/>
                <w:sz w:val="32"/>
                <w:szCs w:val="32"/>
                <w:u w:val="single"/>
              </w:rPr>
              <w:t>病床</w:t>
            </w:r>
            <w:r w:rsidRPr="008A085C">
              <w:rPr>
                <w:rFonts w:ascii="Times New Roman" w:eastAsia="標楷體" w:hAnsi="Times New Roman"/>
                <w:sz w:val="32"/>
                <w:szCs w:val="32"/>
              </w:rPr>
              <w:t>、</w:t>
            </w:r>
            <w:r w:rsidRPr="008A085C">
              <w:rPr>
                <w:rFonts w:ascii="Times New Roman" w:eastAsia="標楷體" w:hAnsi="Times New Roman"/>
                <w:sz w:val="32"/>
                <w:szCs w:val="32"/>
              </w:rPr>
              <w:t>3/7</w:t>
            </w:r>
            <w:r w:rsidRPr="008A085C">
              <w:rPr>
                <w:rFonts w:ascii="Times New Roman" w:eastAsia="標楷體" w:hAnsi="Times New Roman"/>
                <w:sz w:val="32"/>
                <w:szCs w:val="32"/>
              </w:rPr>
              <w:t>轉出</w:t>
            </w:r>
            <w:r w:rsidR="00E51983" w:rsidRPr="00370582">
              <w:rPr>
                <w:rFonts w:ascii="Times New Roman" w:eastAsia="標楷體" w:hAnsi="Times New Roman"/>
                <w:strike/>
                <w:color w:val="FF0000"/>
                <w:sz w:val="32"/>
                <w:szCs w:val="32"/>
              </w:rPr>
              <w:t>ICU</w:t>
            </w:r>
            <w:r w:rsidR="00BA149F" w:rsidRPr="008A5E0C">
              <w:rPr>
                <w:rFonts w:ascii="Times New Roman" w:eastAsia="標楷體" w:hAnsi="Times New Roman" w:hint="eastAsia"/>
                <w:color w:val="FF0000"/>
                <w:sz w:val="32"/>
                <w:szCs w:val="32"/>
                <w:u w:val="single"/>
              </w:rPr>
              <w:t>一般</w:t>
            </w:r>
            <w:r w:rsidR="00BA149F" w:rsidRPr="008A5E0C">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8A5E0C">
              <w:rPr>
                <w:rFonts w:ascii="Times New Roman" w:eastAsia="標楷體" w:hAnsi="Times New Roman" w:hint="eastAsia"/>
                <w:color w:val="FF0000"/>
                <w:sz w:val="32"/>
                <w:szCs w:val="32"/>
                <w:u w:val="single"/>
              </w:rPr>
              <w:t>加護</w:t>
            </w:r>
            <w:r w:rsidR="00E51983" w:rsidRPr="00370582">
              <w:rPr>
                <w:rFonts w:ascii="Times New Roman" w:eastAsia="標楷體" w:hAnsi="Times New Roman" w:hint="eastAsia"/>
                <w:color w:val="FF0000"/>
                <w:sz w:val="32"/>
                <w:szCs w:val="32"/>
                <w:u w:val="single"/>
              </w:rPr>
              <w:t>病床</w:t>
            </w:r>
            <w:r w:rsidRPr="008A085C">
              <w:rPr>
                <w:rFonts w:ascii="Times New Roman" w:eastAsia="標楷體" w:hAnsi="Times New Roman"/>
                <w:sz w:val="32"/>
                <w:szCs w:val="32"/>
              </w:rPr>
              <w:t>，總介入照護天數最多可申報</w:t>
            </w:r>
            <w:r w:rsidRPr="008A085C">
              <w:rPr>
                <w:rFonts w:ascii="Times New Roman" w:eastAsia="標楷體" w:hAnsi="Times New Roman"/>
                <w:sz w:val="32"/>
                <w:szCs w:val="32"/>
              </w:rPr>
              <w:t>6</w:t>
            </w:r>
            <w:r w:rsidRPr="008A085C">
              <w:rPr>
                <w:rFonts w:ascii="Times New Roman" w:eastAsia="標楷體" w:hAnsi="Times New Roman"/>
                <w:sz w:val="32"/>
                <w:szCs w:val="32"/>
              </w:rPr>
              <w:t>日</w:t>
            </w:r>
            <w:r w:rsidRPr="008A085C">
              <w:rPr>
                <w:rFonts w:ascii="Times New Roman" w:eastAsia="標楷體" w:hAnsi="Times New Roman"/>
                <w:sz w:val="32"/>
                <w:szCs w:val="32"/>
              </w:rPr>
              <w:t>(3/7</w:t>
            </w:r>
            <w:r w:rsidRPr="008A085C">
              <w:rPr>
                <w:rFonts w:ascii="Times New Roman" w:eastAsia="標楷體" w:hAnsi="Times New Roman"/>
                <w:sz w:val="32"/>
                <w:szCs w:val="32"/>
              </w:rPr>
              <w:t>轉出</w:t>
            </w:r>
            <w:r w:rsidR="00E51983" w:rsidRPr="00370582">
              <w:rPr>
                <w:rFonts w:ascii="Times New Roman" w:eastAsia="標楷體" w:hAnsi="Times New Roman"/>
                <w:strike/>
                <w:color w:val="FF0000"/>
                <w:sz w:val="32"/>
                <w:szCs w:val="32"/>
              </w:rPr>
              <w:t>ICU</w:t>
            </w:r>
            <w:r w:rsidR="00BA149F" w:rsidRPr="008A5E0C">
              <w:rPr>
                <w:rFonts w:ascii="Times New Roman" w:eastAsia="標楷體" w:hAnsi="Times New Roman" w:hint="eastAsia"/>
                <w:color w:val="FF0000"/>
                <w:sz w:val="32"/>
                <w:szCs w:val="32"/>
                <w:u w:val="single"/>
              </w:rPr>
              <w:t>一般</w:t>
            </w:r>
            <w:r w:rsidR="00BA149F" w:rsidRPr="008A5E0C">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8A5E0C">
              <w:rPr>
                <w:rFonts w:ascii="Times New Roman" w:eastAsia="標楷體" w:hAnsi="Times New Roman" w:hint="eastAsia"/>
                <w:color w:val="FF0000"/>
                <w:sz w:val="32"/>
                <w:szCs w:val="32"/>
                <w:u w:val="single"/>
              </w:rPr>
              <w:t>加護</w:t>
            </w:r>
            <w:r w:rsidR="00E51983" w:rsidRPr="00370582">
              <w:rPr>
                <w:rFonts w:ascii="Times New Roman" w:eastAsia="標楷體" w:hAnsi="Times New Roman" w:hint="eastAsia"/>
                <w:color w:val="FF0000"/>
                <w:sz w:val="32"/>
                <w:szCs w:val="32"/>
                <w:u w:val="single"/>
              </w:rPr>
              <w:t>病床</w:t>
            </w:r>
            <w:r w:rsidRPr="008A085C">
              <w:rPr>
                <w:rFonts w:ascii="Times New Roman" w:eastAsia="標楷體" w:hAnsi="Times New Roman"/>
                <w:sz w:val="32"/>
                <w:szCs w:val="32"/>
              </w:rPr>
              <w:t>當天不能算</w:t>
            </w:r>
            <w:r w:rsidRPr="008A085C">
              <w:rPr>
                <w:rFonts w:ascii="Times New Roman" w:eastAsia="標楷體" w:hAnsi="Times New Roman"/>
                <w:sz w:val="32"/>
                <w:szCs w:val="32"/>
              </w:rPr>
              <w:t>)</w:t>
            </w:r>
            <w:r w:rsidRPr="008A085C">
              <w:rPr>
                <w:rFonts w:ascii="Times New Roman" w:eastAsia="標楷體" w:hAnsi="Times New Roman"/>
                <w:sz w:val="32"/>
                <w:szCs w:val="32"/>
              </w:rPr>
              <w:t>。</w:t>
            </w:r>
          </w:p>
          <w:p w:rsidR="00D60DDD" w:rsidRPr="00797E49" w:rsidRDefault="00D60DDD" w:rsidP="00797E49">
            <w:pPr>
              <w:numPr>
                <w:ilvl w:val="0"/>
                <w:numId w:val="12"/>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延續上題範例，若藥師係於</w:t>
            </w:r>
            <w:r w:rsidRPr="008A085C">
              <w:rPr>
                <w:rFonts w:ascii="Times New Roman" w:eastAsia="標楷體" w:hAnsi="Times New Roman"/>
                <w:sz w:val="32"/>
                <w:szCs w:val="32"/>
              </w:rPr>
              <w:t>3/6</w:t>
            </w:r>
            <w:r w:rsidRPr="008A085C">
              <w:rPr>
                <w:rFonts w:ascii="Times New Roman" w:eastAsia="標楷體" w:hAnsi="Times New Roman"/>
                <w:sz w:val="32"/>
                <w:szCs w:val="32"/>
              </w:rPr>
              <w:t>介入照護，則僅可申報</w:t>
            </w:r>
            <w:r w:rsidRPr="008A085C">
              <w:rPr>
                <w:rFonts w:ascii="Times New Roman" w:eastAsia="標楷體" w:hAnsi="Times New Roman"/>
                <w:sz w:val="32"/>
                <w:szCs w:val="32"/>
              </w:rPr>
              <w:t>1</w:t>
            </w:r>
            <w:r w:rsidRPr="008A085C">
              <w:rPr>
                <w:rFonts w:ascii="Times New Roman" w:eastAsia="標楷體" w:hAnsi="Times New Roman"/>
                <w:sz w:val="32"/>
                <w:szCs w:val="32"/>
              </w:rPr>
              <w:t>天。</w:t>
            </w:r>
          </w:p>
        </w:tc>
      </w:tr>
      <w:tr w:rsidR="00D60DDD" w:rsidRPr="008A085C" w:rsidTr="008E0559">
        <w:trPr>
          <w:trHeight w:val="2544"/>
        </w:trPr>
        <w:tc>
          <w:tcPr>
            <w:tcW w:w="988" w:type="dxa"/>
            <w:shd w:val="clear" w:color="auto" w:fill="auto"/>
          </w:tcPr>
          <w:p w:rsidR="00D60DDD" w:rsidRPr="000E0E6D" w:rsidRDefault="00D60DDD" w:rsidP="005F6EF0">
            <w:pPr>
              <w:spacing w:line="480" w:lineRule="exact"/>
              <w:rPr>
                <w:rFonts w:ascii="Times New Roman" w:eastAsia="標楷體" w:hAnsi="Times New Roman"/>
                <w:strike/>
                <w:color w:val="FF0000"/>
                <w:sz w:val="28"/>
                <w:szCs w:val="32"/>
              </w:rPr>
            </w:pPr>
            <w:r w:rsidRPr="000E0E6D">
              <w:rPr>
                <w:rFonts w:ascii="Times New Roman" w:eastAsia="標楷體" w:hAnsi="Times New Roman"/>
                <w:strike/>
                <w:color w:val="FF0000"/>
                <w:sz w:val="28"/>
                <w:szCs w:val="32"/>
              </w:rPr>
              <w:t>10</w:t>
            </w:r>
          </w:p>
          <w:p w:rsidR="000E0E6D" w:rsidRPr="00E02AAF" w:rsidRDefault="000E0E6D" w:rsidP="005F6EF0">
            <w:pPr>
              <w:spacing w:line="480" w:lineRule="exact"/>
              <w:rPr>
                <w:rFonts w:ascii="Times New Roman" w:eastAsia="標楷體" w:hAnsi="Times New Roman"/>
                <w:sz w:val="28"/>
                <w:szCs w:val="32"/>
              </w:rPr>
            </w:pPr>
            <w:r w:rsidRPr="000E0E6D">
              <w:rPr>
                <w:rFonts w:ascii="Times New Roman" w:eastAsia="標楷體" w:hAnsi="Times New Roman" w:hint="eastAsia"/>
                <w:color w:val="FF0000"/>
                <w:sz w:val="28"/>
                <w:szCs w:val="32"/>
                <w:u w:val="single"/>
              </w:rPr>
              <w:t>1</w:t>
            </w:r>
            <w:r w:rsidRPr="000E0E6D">
              <w:rPr>
                <w:rFonts w:ascii="Times New Roman" w:eastAsia="標楷體" w:hAnsi="Times New Roman"/>
                <w:color w:val="FF0000"/>
                <w:sz w:val="28"/>
                <w:szCs w:val="32"/>
                <w:u w:val="single"/>
              </w:rPr>
              <w:t>2</w:t>
            </w:r>
          </w:p>
        </w:tc>
        <w:tc>
          <w:tcPr>
            <w:tcW w:w="2268" w:type="dxa"/>
            <w:shd w:val="clear" w:color="auto" w:fill="auto"/>
          </w:tcPr>
          <w:p w:rsidR="00D60DDD" w:rsidRPr="008A085C" w:rsidRDefault="00D60DDD" w:rsidP="007D6CBA">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若病人於不同</w:t>
            </w:r>
            <w:r w:rsidR="00A0361C" w:rsidRPr="00370582">
              <w:rPr>
                <w:rFonts w:ascii="Times New Roman" w:eastAsia="標楷體" w:hAnsi="Times New Roman"/>
                <w:strike/>
                <w:color w:val="FF0000"/>
                <w:sz w:val="32"/>
                <w:szCs w:val="32"/>
              </w:rPr>
              <w:t>ICU</w:t>
            </w:r>
            <w:r w:rsidR="00A0361C" w:rsidRPr="00A0361C">
              <w:rPr>
                <w:rFonts w:ascii="Times New Roman" w:eastAsia="標楷體" w:hAnsi="Times New Roman"/>
                <w:color w:val="FF0000"/>
                <w:sz w:val="32"/>
                <w:szCs w:val="32"/>
                <w:u w:val="single"/>
              </w:rPr>
              <w:t>類型</w:t>
            </w:r>
            <w:r w:rsidR="00395F20">
              <w:rPr>
                <w:rFonts w:ascii="Times New Roman" w:eastAsia="標楷體" w:hAnsi="Times New Roman" w:hint="eastAsia"/>
                <w:color w:val="FF0000"/>
                <w:sz w:val="32"/>
                <w:szCs w:val="32"/>
                <w:u w:val="single"/>
              </w:rPr>
              <w:t>一般</w:t>
            </w:r>
            <w:r w:rsidR="00395F20">
              <w:rPr>
                <w:rFonts w:ascii="Times New Roman" w:eastAsia="標楷體" w:hAnsi="Times New Roman" w:hint="eastAsia"/>
                <w:color w:val="FF0000"/>
                <w:sz w:val="32"/>
                <w:szCs w:val="32"/>
                <w:u w:val="single"/>
              </w:rPr>
              <w:t>/</w:t>
            </w:r>
            <w:r w:rsidR="00395F20">
              <w:rPr>
                <w:rFonts w:ascii="Times New Roman" w:eastAsia="標楷體" w:hAnsi="Times New Roman" w:hint="eastAsia"/>
                <w:color w:val="FF0000"/>
                <w:sz w:val="32"/>
                <w:szCs w:val="32"/>
                <w:u w:val="single"/>
              </w:rPr>
              <w:t>重症加護</w:t>
            </w:r>
            <w:r w:rsidR="00E51983" w:rsidRPr="00370582">
              <w:rPr>
                <w:rFonts w:ascii="Times New Roman" w:eastAsia="標楷體" w:hAnsi="Times New Roman" w:hint="eastAsia"/>
                <w:color w:val="FF0000"/>
                <w:sz w:val="32"/>
                <w:szCs w:val="32"/>
                <w:u w:val="single"/>
              </w:rPr>
              <w:t>病床</w:t>
            </w:r>
            <w:r w:rsidRPr="008A085C">
              <w:rPr>
                <w:rFonts w:ascii="Times New Roman" w:eastAsia="標楷體" w:hAnsi="Times New Roman"/>
                <w:sz w:val="32"/>
                <w:szCs w:val="32"/>
              </w:rPr>
              <w:t>轉移，該如何申報？</w:t>
            </w:r>
          </w:p>
        </w:tc>
        <w:tc>
          <w:tcPr>
            <w:tcW w:w="6520" w:type="dxa"/>
            <w:shd w:val="clear" w:color="auto" w:fill="auto"/>
          </w:tcPr>
          <w:p w:rsidR="00D60DDD" w:rsidRPr="008A085C" w:rsidRDefault="00D60DDD" w:rsidP="00880753">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若為同院同天轉入轉出不同類型</w:t>
            </w:r>
            <w:r w:rsidR="00E51983" w:rsidRPr="00370582">
              <w:rPr>
                <w:rFonts w:ascii="Times New Roman" w:eastAsia="標楷體" w:hAnsi="Times New Roman"/>
                <w:strike/>
                <w:color w:val="FF0000"/>
                <w:sz w:val="32"/>
                <w:szCs w:val="32"/>
              </w:rPr>
              <w:t>ICU</w:t>
            </w:r>
            <w:r w:rsidR="00395F20">
              <w:rPr>
                <w:rFonts w:ascii="Times New Roman" w:eastAsia="標楷體" w:hAnsi="Times New Roman" w:hint="eastAsia"/>
                <w:color w:val="FF0000"/>
                <w:sz w:val="32"/>
                <w:szCs w:val="32"/>
                <w:u w:val="single"/>
              </w:rPr>
              <w:t>一般</w:t>
            </w:r>
            <w:r w:rsidR="00395F20">
              <w:rPr>
                <w:rFonts w:ascii="Times New Roman" w:eastAsia="標楷體" w:hAnsi="Times New Roman" w:hint="eastAsia"/>
                <w:color w:val="FF0000"/>
                <w:sz w:val="32"/>
                <w:szCs w:val="32"/>
                <w:u w:val="single"/>
              </w:rPr>
              <w:t>/</w:t>
            </w:r>
            <w:r w:rsidR="00395F20">
              <w:rPr>
                <w:rFonts w:ascii="Times New Roman" w:eastAsia="標楷體" w:hAnsi="Times New Roman" w:hint="eastAsia"/>
                <w:color w:val="FF0000"/>
                <w:sz w:val="32"/>
                <w:szCs w:val="32"/>
                <w:u w:val="single"/>
              </w:rPr>
              <w:t>重症加護</w:t>
            </w:r>
            <w:r w:rsidR="00E51983" w:rsidRPr="00370582">
              <w:rPr>
                <w:rFonts w:ascii="Times New Roman" w:eastAsia="標楷體" w:hAnsi="Times New Roman" w:hint="eastAsia"/>
                <w:color w:val="FF0000"/>
                <w:sz w:val="32"/>
                <w:szCs w:val="32"/>
                <w:u w:val="single"/>
              </w:rPr>
              <w:t>病床</w:t>
            </w:r>
            <w:r w:rsidRPr="008A085C">
              <w:rPr>
                <w:rFonts w:ascii="Times New Roman" w:eastAsia="標楷體" w:hAnsi="Times New Roman"/>
                <w:sz w:val="32"/>
                <w:szCs w:val="32"/>
              </w:rPr>
              <w:t>，分兩筆登錄</w:t>
            </w:r>
            <w:r w:rsidRPr="008A085C">
              <w:rPr>
                <w:rFonts w:ascii="Times New Roman" w:eastAsia="標楷體" w:hAnsi="Times New Roman"/>
                <w:sz w:val="32"/>
                <w:szCs w:val="32"/>
              </w:rPr>
              <w:t>VPN</w:t>
            </w:r>
            <w:r w:rsidRPr="008A085C">
              <w:rPr>
                <w:rFonts w:ascii="Times New Roman" w:eastAsia="標楷體" w:hAnsi="Times New Roman"/>
                <w:sz w:val="32"/>
                <w:szCs w:val="32"/>
              </w:rPr>
              <w:t>，</w:t>
            </w:r>
            <w:r w:rsidR="006F1BF6">
              <w:rPr>
                <w:rFonts w:ascii="Times New Roman" w:eastAsia="標楷體" w:hAnsi="Times New Roman" w:hint="eastAsia"/>
                <w:sz w:val="32"/>
                <w:szCs w:val="32"/>
              </w:rPr>
              <w:t>以</w:t>
            </w:r>
            <w:r w:rsidR="006F1BF6" w:rsidRPr="006F1BF6">
              <w:rPr>
                <w:rFonts w:ascii="Times New Roman" w:eastAsia="標楷體" w:hAnsi="Times New Roman" w:hint="eastAsia"/>
                <w:color w:val="FF0000"/>
                <w:sz w:val="32"/>
                <w:szCs w:val="32"/>
                <w:u w:val="single"/>
              </w:rPr>
              <w:t>加護病床為例</w:t>
            </w:r>
            <w:r w:rsidRPr="008A085C">
              <w:rPr>
                <w:rFonts w:ascii="Times New Roman" w:eastAsia="標楷體" w:hAnsi="Times New Roman"/>
                <w:sz w:val="32"/>
                <w:szCs w:val="32"/>
              </w:rPr>
              <w:t>如下：</w:t>
            </w:r>
          </w:p>
          <w:p w:rsidR="00D60DDD" w:rsidRPr="008A085C" w:rsidRDefault="00D60DDD" w:rsidP="00880753">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病患於</w:t>
            </w:r>
            <w:r w:rsidRPr="008A085C">
              <w:rPr>
                <w:rFonts w:ascii="Times New Roman" w:eastAsia="標楷體" w:hAnsi="Times New Roman"/>
                <w:sz w:val="32"/>
                <w:szCs w:val="32"/>
              </w:rPr>
              <w:t>3/1</w:t>
            </w:r>
            <w:r w:rsidRPr="008A085C">
              <w:rPr>
                <w:rFonts w:ascii="Times New Roman" w:eastAsia="標楷體" w:hAnsi="Times New Roman"/>
                <w:sz w:val="32"/>
                <w:szCs w:val="32"/>
              </w:rPr>
              <w:t>入住燒傷加護病床、</w:t>
            </w:r>
            <w:r w:rsidRPr="008A085C">
              <w:rPr>
                <w:rFonts w:ascii="Times New Roman" w:eastAsia="標楷體" w:hAnsi="Times New Roman"/>
                <w:sz w:val="32"/>
                <w:szCs w:val="32"/>
              </w:rPr>
              <w:t>3/5</w:t>
            </w:r>
            <w:r w:rsidRPr="008A085C">
              <w:rPr>
                <w:rFonts w:ascii="Times New Roman" w:eastAsia="標楷體" w:hAnsi="Times New Roman"/>
                <w:sz w:val="32"/>
                <w:szCs w:val="32"/>
              </w:rPr>
              <w:t>轉入一般加護病床，並於</w:t>
            </w:r>
            <w:r w:rsidRPr="008A085C">
              <w:rPr>
                <w:rFonts w:ascii="Times New Roman" w:eastAsia="標楷體" w:hAnsi="Times New Roman"/>
                <w:sz w:val="32"/>
                <w:szCs w:val="32"/>
              </w:rPr>
              <w:t>3/10</w:t>
            </w:r>
            <w:r w:rsidRPr="008A085C">
              <w:rPr>
                <w:rFonts w:ascii="Times New Roman" w:eastAsia="標楷體" w:hAnsi="Times New Roman"/>
                <w:sz w:val="32"/>
                <w:szCs w:val="32"/>
              </w:rPr>
              <w:t>轉出，則於</w:t>
            </w:r>
            <w:r w:rsidRPr="008A085C">
              <w:rPr>
                <w:rFonts w:ascii="Times New Roman" w:eastAsia="標楷體" w:hAnsi="Times New Roman"/>
                <w:sz w:val="32"/>
                <w:szCs w:val="32"/>
              </w:rPr>
              <w:t>VPN</w:t>
            </w:r>
            <w:r w:rsidRPr="008A085C">
              <w:rPr>
                <w:rFonts w:ascii="Times New Roman" w:eastAsia="標楷體" w:hAnsi="Times New Roman"/>
                <w:sz w:val="32"/>
                <w:szCs w:val="32"/>
              </w:rPr>
              <w:t>登錄兩筆資料：</w:t>
            </w:r>
          </w:p>
          <w:p w:rsidR="00D60DDD" w:rsidRPr="008A085C" w:rsidRDefault="00D60DDD" w:rsidP="00880753">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第</w:t>
            </w:r>
            <w:r w:rsidRPr="008A085C">
              <w:rPr>
                <w:rFonts w:ascii="Times New Roman" w:eastAsia="標楷體" w:hAnsi="Times New Roman"/>
                <w:sz w:val="32"/>
                <w:szCs w:val="32"/>
              </w:rPr>
              <w:t>1</w:t>
            </w:r>
            <w:r w:rsidRPr="008A085C">
              <w:rPr>
                <w:rFonts w:ascii="Times New Roman" w:eastAsia="標楷體" w:hAnsi="Times New Roman"/>
                <w:sz w:val="32"/>
                <w:szCs w:val="32"/>
              </w:rPr>
              <w:t>筆</w:t>
            </w:r>
            <w:r w:rsidR="00E51983" w:rsidRPr="008F6D44">
              <w:rPr>
                <w:rFonts w:ascii="Times New Roman" w:eastAsia="標楷體" w:hAnsi="Times New Roman"/>
                <w:sz w:val="32"/>
                <w:szCs w:val="32"/>
              </w:rPr>
              <w:t>ICU</w:t>
            </w:r>
            <w:r w:rsidRPr="008A085C">
              <w:rPr>
                <w:rFonts w:ascii="Times New Roman" w:eastAsia="標楷體" w:hAnsi="Times New Roman"/>
                <w:sz w:val="32"/>
                <w:szCs w:val="32"/>
              </w:rPr>
              <w:t>起日為</w:t>
            </w:r>
            <w:r w:rsidRPr="008A085C">
              <w:rPr>
                <w:rFonts w:ascii="Times New Roman" w:eastAsia="標楷體" w:hAnsi="Times New Roman"/>
                <w:sz w:val="32"/>
                <w:szCs w:val="32"/>
              </w:rPr>
              <w:t>3/1</w:t>
            </w:r>
            <w:r w:rsidRPr="008A085C">
              <w:rPr>
                <w:rFonts w:ascii="Times New Roman" w:eastAsia="標楷體" w:hAnsi="Times New Roman"/>
                <w:sz w:val="32"/>
                <w:szCs w:val="32"/>
              </w:rPr>
              <w:t>、</w:t>
            </w:r>
            <w:r w:rsidR="00E51983" w:rsidRPr="008F6D44">
              <w:rPr>
                <w:rFonts w:ascii="Times New Roman" w:eastAsia="標楷體" w:hAnsi="Times New Roman"/>
                <w:sz w:val="32"/>
                <w:szCs w:val="32"/>
              </w:rPr>
              <w:t>ICU</w:t>
            </w:r>
            <w:r w:rsidRPr="008A085C">
              <w:rPr>
                <w:rFonts w:ascii="Times New Roman" w:eastAsia="標楷體" w:hAnsi="Times New Roman"/>
                <w:sz w:val="32"/>
                <w:szCs w:val="32"/>
              </w:rPr>
              <w:t>迄日為</w:t>
            </w:r>
            <w:r w:rsidRPr="008A085C">
              <w:rPr>
                <w:rFonts w:ascii="Times New Roman" w:eastAsia="標楷體" w:hAnsi="Times New Roman"/>
                <w:sz w:val="32"/>
                <w:szCs w:val="32"/>
              </w:rPr>
              <w:t>3/4</w:t>
            </w:r>
            <w:r w:rsidRPr="008A085C">
              <w:rPr>
                <w:rFonts w:ascii="Times New Roman" w:eastAsia="標楷體" w:hAnsi="Times New Roman"/>
                <w:sz w:val="32"/>
                <w:szCs w:val="32"/>
              </w:rPr>
              <w:t>，藥事介入照護可申報</w:t>
            </w:r>
            <w:r w:rsidRPr="008A085C">
              <w:rPr>
                <w:rFonts w:ascii="Times New Roman" w:eastAsia="標楷體" w:hAnsi="Times New Roman"/>
                <w:sz w:val="32"/>
                <w:szCs w:val="32"/>
              </w:rPr>
              <w:t>4</w:t>
            </w:r>
            <w:r w:rsidRPr="008A085C">
              <w:rPr>
                <w:rFonts w:ascii="Times New Roman" w:eastAsia="標楷體" w:hAnsi="Times New Roman"/>
                <w:sz w:val="32"/>
                <w:szCs w:val="32"/>
              </w:rPr>
              <w:t>日。第</w:t>
            </w:r>
            <w:r w:rsidRPr="008A085C">
              <w:rPr>
                <w:rFonts w:ascii="Times New Roman" w:eastAsia="標楷體" w:hAnsi="Times New Roman"/>
                <w:sz w:val="32"/>
                <w:szCs w:val="32"/>
              </w:rPr>
              <w:t>2</w:t>
            </w:r>
            <w:r w:rsidRPr="008A085C">
              <w:rPr>
                <w:rFonts w:ascii="Times New Roman" w:eastAsia="標楷體" w:hAnsi="Times New Roman"/>
                <w:sz w:val="32"/>
                <w:szCs w:val="32"/>
              </w:rPr>
              <w:t>筆</w:t>
            </w:r>
            <w:r w:rsidR="00E51983" w:rsidRPr="007970FB">
              <w:rPr>
                <w:rFonts w:ascii="Times New Roman" w:eastAsia="標楷體" w:hAnsi="Times New Roman"/>
                <w:sz w:val="32"/>
                <w:szCs w:val="32"/>
              </w:rPr>
              <w:t>ICU</w:t>
            </w:r>
            <w:r w:rsidRPr="008A085C">
              <w:rPr>
                <w:rFonts w:ascii="Times New Roman" w:eastAsia="標楷體" w:hAnsi="Times New Roman"/>
                <w:sz w:val="32"/>
                <w:szCs w:val="32"/>
              </w:rPr>
              <w:t>起日為</w:t>
            </w:r>
            <w:r w:rsidRPr="008A085C">
              <w:rPr>
                <w:rFonts w:ascii="Times New Roman" w:eastAsia="標楷體" w:hAnsi="Times New Roman"/>
                <w:sz w:val="32"/>
                <w:szCs w:val="32"/>
              </w:rPr>
              <w:t>3/5</w:t>
            </w:r>
            <w:r w:rsidRPr="008A085C">
              <w:rPr>
                <w:rFonts w:ascii="Times New Roman" w:eastAsia="標楷體" w:hAnsi="Times New Roman"/>
                <w:sz w:val="32"/>
                <w:szCs w:val="32"/>
              </w:rPr>
              <w:t>、迄日為</w:t>
            </w:r>
            <w:r w:rsidRPr="008A085C">
              <w:rPr>
                <w:rFonts w:ascii="Times New Roman" w:eastAsia="標楷體" w:hAnsi="Times New Roman"/>
                <w:sz w:val="32"/>
                <w:szCs w:val="32"/>
              </w:rPr>
              <w:t>3/10</w:t>
            </w:r>
            <w:r w:rsidRPr="008A085C">
              <w:rPr>
                <w:rFonts w:ascii="Times New Roman" w:eastAsia="標楷體" w:hAnsi="Times New Roman"/>
                <w:sz w:val="32"/>
                <w:szCs w:val="32"/>
              </w:rPr>
              <w:t>，藥事介入照護可申報</w:t>
            </w:r>
            <w:r w:rsidRPr="008A085C">
              <w:rPr>
                <w:rFonts w:ascii="Times New Roman" w:eastAsia="標楷體" w:hAnsi="Times New Roman"/>
                <w:sz w:val="32"/>
                <w:szCs w:val="32"/>
              </w:rPr>
              <w:t>5</w:t>
            </w:r>
            <w:r w:rsidRPr="008A085C">
              <w:rPr>
                <w:rFonts w:ascii="Times New Roman" w:eastAsia="標楷體" w:hAnsi="Times New Roman"/>
                <w:sz w:val="32"/>
                <w:szCs w:val="32"/>
              </w:rPr>
              <w:t>日。</w:t>
            </w:r>
            <w:r w:rsidRPr="008A085C">
              <w:rPr>
                <w:rFonts w:ascii="Times New Roman" w:eastAsia="標楷體" w:hAnsi="Times New Roman"/>
                <w:sz w:val="32"/>
                <w:szCs w:val="32"/>
              </w:rPr>
              <w:t>(3/10</w:t>
            </w:r>
            <w:r w:rsidRPr="008A085C">
              <w:rPr>
                <w:rFonts w:ascii="Times New Roman" w:eastAsia="標楷體" w:hAnsi="Times New Roman"/>
                <w:sz w:val="32"/>
                <w:szCs w:val="32"/>
              </w:rPr>
              <w:t>轉出</w:t>
            </w:r>
            <w:r w:rsidR="00E51983" w:rsidRPr="007970FB">
              <w:rPr>
                <w:rFonts w:ascii="Times New Roman" w:eastAsia="標楷體" w:hAnsi="Times New Roman"/>
                <w:sz w:val="32"/>
                <w:szCs w:val="32"/>
              </w:rPr>
              <w:t>ICU</w:t>
            </w:r>
            <w:r w:rsidRPr="008A085C">
              <w:rPr>
                <w:rFonts w:ascii="Times New Roman" w:eastAsia="標楷體" w:hAnsi="Times New Roman"/>
                <w:sz w:val="32"/>
                <w:szCs w:val="32"/>
              </w:rPr>
              <w:t>當天不能算</w:t>
            </w:r>
            <w:r w:rsidRPr="008A085C">
              <w:rPr>
                <w:rFonts w:ascii="Times New Roman" w:eastAsia="標楷體" w:hAnsi="Times New Roman"/>
                <w:sz w:val="32"/>
                <w:szCs w:val="32"/>
              </w:rPr>
              <w:t>)</w:t>
            </w:r>
            <w:r w:rsidRPr="008A085C">
              <w:rPr>
                <w:rFonts w:ascii="Times New Roman" w:eastAsia="標楷體" w:hAnsi="Times New Roman"/>
                <w:sz w:val="32"/>
                <w:szCs w:val="32"/>
              </w:rPr>
              <w:t>。</w:t>
            </w:r>
          </w:p>
        </w:tc>
      </w:tr>
      <w:tr w:rsidR="00D60DDD" w:rsidRPr="008A085C" w:rsidTr="008E0559">
        <w:trPr>
          <w:trHeight w:val="336"/>
        </w:trPr>
        <w:tc>
          <w:tcPr>
            <w:tcW w:w="988" w:type="dxa"/>
            <w:shd w:val="clear" w:color="auto" w:fill="auto"/>
          </w:tcPr>
          <w:p w:rsidR="00D60DDD" w:rsidRPr="000E0E6D" w:rsidRDefault="00D60DDD" w:rsidP="005F6EF0">
            <w:pPr>
              <w:spacing w:line="480" w:lineRule="exact"/>
              <w:rPr>
                <w:rFonts w:ascii="Times New Roman" w:eastAsia="標楷體" w:hAnsi="Times New Roman"/>
                <w:strike/>
                <w:color w:val="FF0000"/>
                <w:sz w:val="28"/>
                <w:szCs w:val="32"/>
              </w:rPr>
            </w:pPr>
            <w:r w:rsidRPr="000E0E6D">
              <w:rPr>
                <w:rFonts w:ascii="Times New Roman" w:eastAsia="標楷體" w:hAnsi="Times New Roman"/>
                <w:strike/>
                <w:color w:val="FF0000"/>
                <w:sz w:val="28"/>
                <w:szCs w:val="32"/>
              </w:rPr>
              <w:t>11</w:t>
            </w:r>
          </w:p>
          <w:p w:rsidR="000E0E6D" w:rsidRPr="00E02AAF" w:rsidRDefault="000E0E6D" w:rsidP="005F6EF0">
            <w:pPr>
              <w:spacing w:line="480" w:lineRule="exact"/>
              <w:rPr>
                <w:rFonts w:ascii="Times New Roman" w:eastAsia="標楷體" w:hAnsi="Times New Roman"/>
                <w:sz w:val="28"/>
                <w:szCs w:val="32"/>
              </w:rPr>
            </w:pPr>
            <w:r w:rsidRPr="000E0E6D">
              <w:rPr>
                <w:rFonts w:ascii="Times New Roman" w:eastAsia="標楷體" w:hAnsi="Times New Roman" w:hint="eastAsia"/>
                <w:color w:val="FF0000"/>
                <w:sz w:val="28"/>
                <w:szCs w:val="32"/>
                <w:u w:val="single"/>
              </w:rPr>
              <w:t>1</w:t>
            </w:r>
            <w:r w:rsidRPr="000E0E6D">
              <w:rPr>
                <w:rFonts w:ascii="Times New Roman" w:eastAsia="標楷體" w:hAnsi="Times New Roman"/>
                <w:color w:val="FF0000"/>
                <w:sz w:val="28"/>
                <w:szCs w:val="32"/>
                <w:u w:val="single"/>
              </w:rPr>
              <w:t>3</w:t>
            </w:r>
          </w:p>
        </w:tc>
        <w:tc>
          <w:tcPr>
            <w:tcW w:w="2268" w:type="dxa"/>
            <w:shd w:val="clear" w:color="auto" w:fill="auto"/>
          </w:tcPr>
          <w:p w:rsidR="00D60DDD" w:rsidRPr="008A085C" w:rsidRDefault="00D60DDD" w:rsidP="00CF6BC4">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每次臨床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於申報日數上有何規範</w:t>
            </w:r>
            <w:r w:rsidR="00292D02" w:rsidRPr="008A085C">
              <w:rPr>
                <w:rFonts w:ascii="Times New Roman" w:eastAsia="標楷體" w:hAnsi="Times New Roman"/>
                <w:sz w:val="32"/>
                <w:szCs w:val="32"/>
              </w:rPr>
              <w:t>？</w:t>
            </w:r>
          </w:p>
        </w:tc>
        <w:tc>
          <w:tcPr>
            <w:tcW w:w="6520" w:type="dxa"/>
            <w:shd w:val="clear" w:color="auto" w:fill="auto"/>
          </w:tcPr>
          <w:p w:rsidR="00D60DDD" w:rsidRPr="008A085C" w:rsidRDefault="00D60DDD" w:rsidP="00E54865">
            <w:pPr>
              <w:numPr>
                <w:ilvl w:val="0"/>
                <w:numId w:val="13"/>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每位病人每次</w:t>
            </w:r>
            <w:r w:rsidR="00236456" w:rsidRPr="00236456">
              <w:rPr>
                <w:rFonts w:ascii="Times New Roman" w:eastAsia="標楷體" w:hAnsi="Times New Roman" w:hint="eastAsia"/>
                <w:color w:val="FF0000"/>
                <w:sz w:val="32"/>
                <w:szCs w:val="32"/>
                <w:u w:val="single"/>
              </w:rPr>
              <w:t>重症</w:t>
            </w:r>
            <w:r w:rsidR="00370582" w:rsidRPr="00370582">
              <w:rPr>
                <w:rFonts w:ascii="Times New Roman" w:eastAsia="標楷體" w:hAnsi="Times New Roman"/>
                <w:color w:val="FF0000"/>
                <w:sz w:val="32"/>
                <w:szCs w:val="32"/>
                <w:u w:val="single"/>
              </w:rPr>
              <w:t>加護</w:t>
            </w:r>
            <w:r w:rsidRPr="008A085C">
              <w:rPr>
                <w:rFonts w:ascii="Times New Roman" w:eastAsia="標楷體" w:hAnsi="Times New Roman"/>
                <w:sz w:val="32"/>
                <w:szCs w:val="32"/>
              </w:rPr>
              <w:t>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介入紀錄至多申報</w:t>
            </w:r>
            <w:r w:rsidRPr="008A085C">
              <w:rPr>
                <w:rFonts w:ascii="Times New Roman" w:eastAsia="標楷體" w:hAnsi="Times New Roman"/>
                <w:sz w:val="32"/>
                <w:szCs w:val="32"/>
              </w:rPr>
              <w:t xml:space="preserve"> 3</w:t>
            </w:r>
            <w:r w:rsidRPr="008A085C">
              <w:rPr>
                <w:rFonts w:ascii="Times New Roman" w:eastAsia="標楷體" w:hAnsi="Times New Roman"/>
                <w:sz w:val="32"/>
                <w:szCs w:val="32"/>
              </w:rPr>
              <w:t>日之臨床</w:t>
            </w:r>
            <w:proofErr w:type="gramStart"/>
            <w:r w:rsidRPr="008A085C">
              <w:rPr>
                <w:rFonts w:ascii="Times New Roman" w:eastAsia="標楷體" w:hAnsi="Times New Roman"/>
                <w:sz w:val="32"/>
                <w:szCs w:val="32"/>
              </w:rPr>
              <w:t>藥事照</w:t>
            </w:r>
            <w:proofErr w:type="gramEnd"/>
            <w:r w:rsidRPr="008A085C">
              <w:rPr>
                <w:rFonts w:ascii="Times New Roman" w:eastAsia="標楷體" w:hAnsi="Times New Roman"/>
                <w:sz w:val="32"/>
                <w:szCs w:val="32"/>
              </w:rPr>
              <w:t>護費，且須為連續</w:t>
            </w:r>
            <w:r w:rsidRPr="008A085C">
              <w:rPr>
                <w:rFonts w:ascii="Times New Roman" w:eastAsia="標楷體" w:hAnsi="Times New Roman"/>
                <w:sz w:val="32"/>
                <w:szCs w:val="32"/>
              </w:rPr>
              <w:t>3</w:t>
            </w:r>
            <w:r w:rsidRPr="008A085C">
              <w:rPr>
                <w:rFonts w:ascii="Times New Roman" w:eastAsia="標楷體" w:hAnsi="Times New Roman"/>
                <w:sz w:val="32"/>
                <w:szCs w:val="32"/>
              </w:rPr>
              <w:t>日。</w:t>
            </w:r>
          </w:p>
          <w:p w:rsidR="00D60DDD" w:rsidRDefault="00D60DDD" w:rsidP="00E54865">
            <w:pPr>
              <w:numPr>
                <w:ilvl w:val="0"/>
                <w:numId w:val="13"/>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每位病人的</w:t>
            </w:r>
            <w:r w:rsidR="00236456" w:rsidRPr="00236456">
              <w:rPr>
                <w:rFonts w:ascii="Times New Roman" w:eastAsia="標楷體" w:hAnsi="Times New Roman" w:hint="eastAsia"/>
                <w:color w:val="FF0000"/>
                <w:sz w:val="32"/>
                <w:szCs w:val="32"/>
                <w:u w:val="single"/>
              </w:rPr>
              <w:t>重症</w:t>
            </w:r>
            <w:r w:rsidR="00236456" w:rsidRPr="00370582">
              <w:rPr>
                <w:rFonts w:ascii="Times New Roman" w:eastAsia="標楷體" w:hAnsi="Times New Roman"/>
                <w:color w:val="FF0000"/>
                <w:sz w:val="32"/>
                <w:szCs w:val="32"/>
                <w:u w:val="single"/>
              </w:rPr>
              <w:t>加護</w:t>
            </w:r>
            <w:r w:rsidRPr="008A085C">
              <w:rPr>
                <w:rFonts w:ascii="Times New Roman" w:eastAsia="標楷體" w:hAnsi="Times New Roman"/>
                <w:sz w:val="32"/>
                <w:szCs w:val="32"/>
              </w:rPr>
              <w:t>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費申報總日數不得超過病人</w:t>
            </w:r>
            <w:proofErr w:type="gramStart"/>
            <w:r w:rsidRPr="008A085C">
              <w:rPr>
                <w:rFonts w:ascii="Times New Roman" w:eastAsia="標楷體" w:hAnsi="Times New Roman"/>
                <w:sz w:val="32"/>
                <w:szCs w:val="32"/>
              </w:rPr>
              <w:t>該次入</w:t>
            </w:r>
            <w:proofErr w:type="gramEnd"/>
            <w:r w:rsidRPr="008A085C">
              <w:rPr>
                <w:rFonts w:ascii="Times New Roman" w:eastAsia="標楷體" w:hAnsi="Times New Roman"/>
                <w:sz w:val="32"/>
                <w:szCs w:val="32"/>
              </w:rPr>
              <w:t>住加護病房實</w:t>
            </w:r>
            <w:r w:rsidRPr="008A085C">
              <w:rPr>
                <w:rFonts w:ascii="Times New Roman" w:eastAsia="標楷體" w:hAnsi="Times New Roman"/>
                <w:sz w:val="32"/>
                <w:szCs w:val="32"/>
              </w:rPr>
              <w:lastRenderedPageBreak/>
              <w:t>際總日數。</w:t>
            </w:r>
          </w:p>
          <w:p w:rsidR="007633E5" w:rsidRPr="0070580B" w:rsidRDefault="007633E5" w:rsidP="00E54865">
            <w:pPr>
              <w:numPr>
                <w:ilvl w:val="0"/>
                <w:numId w:val="13"/>
              </w:numPr>
              <w:spacing w:line="480" w:lineRule="exact"/>
              <w:jc w:val="both"/>
              <w:rPr>
                <w:rFonts w:ascii="Times New Roman" w:eastAsia="標楷體" w:hAnsi="Times New Roman"/>
                <w:sz w:val="32"/>
                <w:szCs w:val="32"/>
                <w:u w:val="single"/>
              </w:rPr>
            </w:pPr>
            <w:r w:rsidRPr="0070580B">
              <w:rPr>
                <w:rFonts w:ascii="Times New Roman" w:eastAsia="標楷體" w:hAnsi="Times New Roman"/>
                <w:color w:val="FF0000"/>
                <w:sz w:val="32"/>
                <w:szCs w:val="32"/>
                <w:u w:val="single"/>
              </w:rPr>
              <w:t>每位病人每次</w:t>
            </w:r>
            <w:r w:rsidR="00CC7DE2" w:rsidRPr="0070580B">
              <w:rPr>
                <w:rFonts w:ascii="Times New Roman" w:eastAsia="標楷體" w:hAnsi="Times New Roman"/>
                <w:color w:val="FF0000"/>
                <w:sz w:val="32"/>
                <w:szCs w:val="32"/>
                <w:u w:val="single"/>
              </w:rPr>
              <w:t>的</w:t>
            </w:r>
            <w:r w:rsidRPr="0070580B">
              <w:rPr>
                <w:rFonts w:ascii="Times New Roman" w:eastAsia="標楷體" w:hAnsi="Times New Roman"/>
                <w:color w:val="FF0000"/>
                <w:sz w:val="32"/>
                <w:szCs w:val="32"/>
                <w:u w:val="single"/>
              </w:rPr>
              <w:t>一般病床臨床</w:t>
            </w:r>
            <w:proofErr w:type="gramStart"/>
            <w:r w:rsidRPr="0070580B">
              <w:rPr>
                <w:rFonts w:ascii="Times New Roman" w:eastAsia="標楷體" w:hAnsi="Times New Roman"/>
                <w:color w:val="FF0000"/>
                <w:sz w:val="32"/>
                <w:szCs w:val="32"/>
                <w:u w:val="single"/>
              </w:rPr>
              <w:t>藥事照護</w:t>
            </w:r>
            <w:proofErr w:type="gramEnd"/>
            <w:r w:rsidRPr="0070580B">
              <w:rPr>
                <w:rFonts w:ascii="Times New Roman" w:eastAsia="標楷體" w:hAnsi="Times New Roman"/>
                <w:color w:val="FF0000"/>
                <w:sz w:val="32"/>
                <w:szCs w:val="32"/>
                <w:u w:val="single"/>
              </w:rPr>
              <w:t>介入紀錄至多申報</w:t>
            </w:r>
            <w:r w:rsidRPr="0070580B">
              <w:rPr>
                <w:rFonts w:ascii="Times New Roman" w:eastAsia="標楷體" w:hAnsi="Times New Roman"/>
                <w:color w:val="FF0000"/>
                <w:sz w:val="32"/>
                <w:szCs w:val="32"/>
                <w:u w:val="single"/>
              </w:rPr>
              <w:t>1</w:t>
            </w:r>
            <w:r w:rsidRPr="0070580B">
              <w:rPr>
                <w:rFonts w:ascii="Times New Roman" w:eastAsia="標楷體" w:hAnsi="Times New Roman"/>
                <w:color w:val="FF0000"/>
                <w:sz w:val="32"/>
                <w:szCs w:val="32"/>
                <w:u w:val="single"/>
              </w:rPr>
              <w:t>日之臨床</w:t>
            </w:r>
            <w:proofErr w:type="gramStart"/>
            <w:r w:rsidRPr="0070580B">
              <w:rPr>
                <w:rFonts w:ascii="Times New Roman" w:eastAsia="標楷體" w:hAnsi="Times New Roman"/>
                <w:color w:val="FF0000"/>
                <w:sz w:val="32"/>
                <w:szCs w:val="32"/>
                <w:u w:val="single"/>
              </w:rPr>
              <w:t>藥事照</w:t>
            </w:r>
            <w:proofErr w:type="gramEnd"/>
            <w:r w:rsidRPr="0070580B">
              <w:rPr>
                <w:rFonts w:ascii="Times New Roman" w:eastAsia="標楷體" w:hAnsi="Times New Roman"/>
                <w:color w:val="FF0000"/>
                <w:sz w:val="32"/>
                <w:szCs w:val="32"/>
                <w:u w:val="single"/>
              </w:rPr>
              <w:t>護費</w:t>
            </w:r>
            <w:r w:rsidR="00CC7DE2" w:rsidRPr="0070580B">
              <w:rPr>
                <w:rFonts w:ascii="Times New Roman" w:eastAsia="標楷體" w:hAnsi="Times New Roman"/>
                <w:color w:val="FF0000"/>
                <w:sz w:val="32"/>
                <w:szCs w:val="32"/>
                <w:u w:val="single"/>
              </w:rPr>
              <w:t>；住院</w:t>
            </w:r>
            <w:r w:rsidR="00CC7DE2" w:rsidRPr="0070580B">
              <w:rPr>
                <w:rFonts w:ascii="Times New Roman" w:eastAsia="標楷體" w:hAnsi="Times New Roman"/>
                <w:color w:val="FF0000"/>
                <w:sz w:val="32"/>
                <w:szCs w:val="32"/>
                <w:u w:val="single"/>
              </w:rPr>
              <w:t>30</w:t>
            </w:r>
            <w:r w:rsidR="00CC7DE2" w:rsidRPr="0070580B">
              <w:rPr>
                <w:rFonts w:ascii="Times New Roman" w:eastAsia="標楷體" w:hAnsi="Times New Roman"/>
                <w:color w:val="FF0000"/>
                <w:sz w:val="32"/>
                <w:szCs w:val="32"/>
                <w:u w:val="single"/>
              </w:rPr>
              <w:t>日以內者，每次住院至多申報</w:t>
            </w:r>
            <w:r w:rsidR="00CC7DE2" w:rsidRPr="0070580B">
              <w:rPr>
                <w:rFonts w:ascii="Times New Roman" w:eastAsia="標楷體" w:hAnsi="Times New Roman"/>
                <w:color w:val="FF0000"/>
                <w:sz w:val="32"/>
                <w:szCs w:val="32"/>
                <w:u w:val="single"/>
              </w:rPr>
              <w:t>3</w:t>
            </w:r>
            <w:r w:rsidR="00CC7DE2" w:rsidRPr="0070580B">
              <w:rPr>
                <w:rFonts w:ascii="Times New Roman" w:eastAsia="標楷體" w:hAnsi="Times New Roman"/>
                <w:color w:val="FF0000"/>
                <w:sz w:val="32"/>
                <w:szCs w:val="32"/>
                <w:u w:val="single"/>
              </w:rPr>
              <w:t>次，超過</w:t>
            </w:r>
            <w:r w:rsidR="00CC7DE2" w:rsidRPr="0070580B">
              <w:rPr>
                <w:rFonts w:ascii="Times New Roman" w:eastAsia="標楷體" w:hAnsi="Times New Roman"/>
                <w:color w:val="FF0000"/>
                <w:sz w:val="32"/>
                <w:szCs w:val="32"/>
                <w:u w:val="single"/>
              </w:rPr>
              <w:t>30</w:t>
            </w:r>
            <w:r w:rsidR="00CC7DE2" w:rsidRPr="0070580B">
              <w:rPr>
                <w:rFonts w:ascii="Times New Roman" w:eastAsia="標楷體" w:hAnsi="Times New Roman"/>
                <w:color w:val="FF0000"/>
                <w:sz w:val="32"/>
                <w:szCs w:val="32"/>
                <w:u w:val="single"/>
              </w:rPr>
              <w:t>日者，超過部分每</w:t>
            </w:r>
            <w:r w:rsidR="00CC7DE2" w:rsidRPr="0070580B">
              <w:rPr>
                <w:rFonts w:ascii="Times New Roman" w:eastAsia="標楷體" w:hAnsi="Times New Roman"/>
                <w:color w:val="FF0000"/>
                <w:sz w:val="32"/>
                <w:szCs w:val="32"/>
                <w:u w:val="single"/>
              </w:rPr>
              <w:t>30</w:t>
            </w:r>
            <w:r w:rsidR="00CC7DE2" w:rsidRPr="0070580B">
              <w:rPr>
                <w:rFonts w:ascii="Times New Roman" w:eastAsia="標楷體" w:hAnsi="Times New Roman"/>
                <w:color w:val="FF0000"/>
                <w:sz w:val="32"/>
                <w:szCs w:val="32"/>
                <w:u w:val="single"/>
              </w:rPr>
              <w:t>日內至多申報</w:t>
            </w:r>
            <w:r w:rsidR="00CC7DE2" w:rsidRPr="0070580B">
              <w:rPr>
                <w:rFonts w:ascii="Times New Roman" w:eastAsia="標楷體" w:hAnsi="Times New Roman"/>
                <w:color w:val="FF0000"/>
                <w:sz w:val="32"/>
                <w:szCs w:val="32"/>
                <w:u w:val="single"/>
              </w:rPr>
              <w:t>1</w:t>
            </w:r>
            <w:r w:rsidR="00CC7DE2" w:rsidRPr="0070580B">
              <w:rPr>
                <w:rFonts w:ascii="Times New Roman" w:eastAsia="標楷體" w:hAnsi="Times New Roman"/>
                <w:color w:val="FF0000"/>
                <w:sz w:val="32"/>
                <w:szCs w:val="32"/>
                <w:u w:val="single"/>
              </w:rPr>
              <w:t>次之臨床</w:t>
            </w:r>
            <w:proofErr w:type="gramStart"/>
            <w:r w:rsidR="00CC7DE2" w:rsidRPr="0070580B">
              <w:rPr>
                <w:rFonts w:ascii="Times New Roman" w:eastAsia="標楷體" w:hAnsi="Times New Roman"/>
                <w:color w:val="FF0000"/>
                <w:sz w:val="32"/>
                <w:szCs w:val="32"/>
                <w:u w:val="single"/>
              </w:rPr>
              <w:t>藥事照護</w:t>
            </w:r>
            <w:proofErr w:type="gramEnd"/>
            <w:r w:rsidR="00CC7DE2" w:rsidRPr="0070580B">
              <w:rPr>
                <w:rFonts w:ascii="Times New Roman" w:eastAsia="標楷體" w:hAnsi="Times New Roman"/>
                <w:color w:val="FF0000"/>
                <w:sz w:val="32"/>
                <w:szCs w:val="32"/>
                <w:u w:val="single"/>
              </w:rPr>
              <w:t>費。</w:t>
            </w:r>
          </w:p>
        </w:tc>
      </w:tr>
      <w:tr w:rsidR="00D60DDD" w:rsidRPr="008A085C" w:rsidTr="008E0559">
        <w:tc>
          <w:tcPr>
            <w:tcW w:w="988" w:type="dxa"/>
            <w:shd w:val="clear" w:color="auto" w:fill="auto"/>
          </w:tcPr>
          <w:p w:rsidR="00D60DDD" w:rsidRPr="000E0E6D" w:rsidRDefault="00D60DDD" w:rsidP="005F6EF0">
            <w:pPr>
              <w:spacing w:line="480" w:lineRule="exact"/>
              <w:rPr>
                <w:rFonts w:ascii="Times New Roman" w:eastAsia="標楷體" w:hAnsi="Times New Roman"/>
                <w:strike/>
                <w:color w:val="FF0000"/>
                <w:sz w:val="28"/>
                <w:szCs w:val="32"/>
              </w:rPr>
            </w:pPr>
            <w:r w:rsidRPr="000E0E6D">
              <w:rPr>
                <w:rFonts w:ascii="Times New Roman" w:eastAsia="標楷體" w:hAnsi="Times New Roman"/>
                <w:strike/>
                <w:color w:val="FF0000"/>
                <w:sz w:val="28"/>
                <w:szCs w:val="32"/>
              </w:rPr>
              <w:lastRenderedPageBreak/>
              <w:t>12</w:t>
            </w:r>
          </w:p>
          <w:p w:rsidR="000E0E6D" w:rsidRPr="000E0E6D" w:rsidRDefault="000E0E6D" w:rsidP="005F6EF0">
            <w:pPr>
              <w:spacing w:line="480" w:lineRule="exact"/>
              <w:rPr>
                <w:rFonts w:ascii="Times New Roman" w:eastAsia="標楷體" w:hAnsi="Times New Roman"/>
                <w:sz w:val="28"/>
                <w:szCs w:val="32"/>
                <w:u w:val="single"/>
              </w:rPr>
            </w:pPr>
            <w:r w:rsidRPr="000E0E6D">
              <w:rPr>
                <w:rFonts w:ascii="Times New Roman" w:eastAsia="標楷體" w:hAnsi="Times New Roman" w:hint="eastAsia"/>
                <w:color w:val="FF0000"/>
                <w:sz w:val="28"/>
                <w:szCs w:val="32"/>
                <w:u w:val="single"/>
              </w:rPr>
              <w:t>1</w:t>
            </w:r>
            <w:r w:rsidRPr="000E0E6D">
              <w:rPr>
                <w:rFonts w:ascii="Times New Roman" w:eastAsia="標楷體" w:hAnsi="Times New Roman"/>
                <w:color w:val="FF0000"/>
                <w:sz w:val="28"/>
                <w:szCs w:val="32"/>
                <w:u w:val="single"/>
              </w:rPr>
              <w:t>4</w:t>
            </w:r>
          </w:p>
        </w:tc>
        <w:tc>
          <w:tcPr>
            <w:tcW w:w="2268" w:type="dxa"/>
            <w:shd w:val="clear" w:color="auto" w:fill="auto"/>
          </w:tcPr>
          <w:p w:rsidR="00D60DDD" w:rsidRPr="008A085C" w:rsidRDefault="00D60DDD" w:rsidP="00E2765F">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「重症加護臨床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費」</w:t>
            </w:r>
            <w:r w:rsidR="00F97207" w:rsidRPr="00F97207">
              <w:rPr>
                <w:rFonts w:ascii="Times New Roman" w:eastAsia="標楷體" w:hAnsi="Times New Roman" w:hint="eastAsia"/>
                <w:color w:val="FF0000"/>
                <w:sz w:val="32"/>
                <w:szCs w:val="32"/>
                <w:u w:val="single"/>
              </w:rPr>
              <w:t>及「一般病床臨床</w:t>
            </w:r>
            <w:proofErr w:type="gramStart"/>
            <w:r w:rsidR="00F97207" w:rsidRPr="00F97207">
              <w:rPr>
                <w:rFonts w:ascii="Times New Roman" w:eastAsia="標楷體" w:hAnsi="Times New Roman" w:hint="eastAsia"/>
                <w:color w:val="FF0000"/>
                <w:sz w:val="32"/>
                <w:szCs w:val="32"/>
                <w:u w:val="single"/>
              </w:rPr>
              <w:t>藥事照</w:t>
            </w:r>
            <w:proofErr w:type="gramEnd"/>
            <w:r w:rsidR="00F97207" w:rsidRPr="00F97207">
              <w:rPr>
                <w:rFonts w:ascii="Times New Roman" w:eastAsia="標楷體" w:hAnsi="Times New Roman" w:hint="eastAsia"/>
                <w:color w:val="FF0000"/>
                <w:sz w:val="32"/>
                <w:szCs w:val="32"/>
                <w:u w:val="single"/>
              </w:rPr>
              <w:t>護」</w:t>
            </w:r>
            <w:r w:rsidRPr="008A085C">
              <w:rPr>
                <w:rFonts w:ascii="Times New Roman" w:eastAsia="標楷體" w:hAnsi="Times New Roman"/>
                <w:sz w:val="32"/>
                <w:szCs w:val="32"/>
              </w:rPr>
              <w:t>是否於病人入住</w:t>
            </w:r>
            <w:r w:rsidRPr="00717864">
              <w:rPr>
                <w:rFonts w:ascii="Times New Roman" w:eastAsia="標楷體" w:hAnsi="Times New Roman"/>
                <w:strike/>
                <w:color w:val="FF0000"/>
                <w:sz w:val="32"/>
                <w:szCs w:val="32"/>
              </w:rPr>
              <w:t>加護</w:t>
            </w:r>
            <w:r w:rsidRPr="008A085C">
              <w:rPr>
                <w:rFonts w:ascii="Times New Roman" w:eastAsia="標楷體" w:hAnsi="Times New Roman"/>
                <w:sz w:val="32"/>
                <w:szCs w:val="32"/>
              </w:rPr>
              <w:t>病房或住院</w:t>
            </w:r>
            <w:proofErr w:type="gramStart"/>
            <w:r w:rsidRPr="008A085C">
              <w:rPr>
                <w:rFonts w:ascii="Times New Roman" w:eastAsia="標楷體" w:hAnsi="Times New Roman"/>
                <w:sz w:val="32"/>
                <w:szCs w:val="32"/>
              </w:rPr>
              <w:t>期間</w:t>
            </w:r>
            <w:proofErr w:type="gramEnd"/>
            <w:r w:rsidRPr="008A085C">
              <w:rPr>
                <w:rFonts w:ascii="Times New Roman" w:eastAsia="標楷體" w:hAnsi="Times New Roman"/>
                <w:sz w:val="32"/>
                <w:szCs w:val="32"/>
              </w:rPr>
              <w:t>，每日固定支付之費用？</w:t>
            </w:r>
          </w:p>
        </w:tc>
        <w:tc>
          <w:tcPr>
            <w:tcW w:w="6520" w:type="dxa"/>
            <w:shd w:val="clear" w:color="auto" w:fill="auto"/>
          </w:tcPr>
          <w:p w:rsidR="00D60DDD" w:rsidRPr="008A085C" w:rsidRDefault="00D60DDD" w:rsidP="00E2765F">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「重症加護臨床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費」</w:t>
            </w:r>
            <w:r w:rsidR="00F97207" w:rsidRPr="00F97207">
              <w:rPr>
                <w:rFonts w:ascii="Times New Roman" w:eastAsia="標楷體" w:hAnsi="Times New Roman" w:hint="eastAsia"/>
                <w:color w:val="FF0000"/>
                <w:sz w:val="32"/>
                <w:szCs w:val="32"/>
                <w:u w:val="single"/>
              </w:rPr>
              <w:t>及「一般病床臨床</w:t>
            </w:r>
            <w:proofErr w:type="gramStart"/>
            <w:r w:rsidR="00F97207" w:rsidRPr="00F97207">
              <w:rPr>
                <w:rFonts w:ascii="Times New Roman" w:eastAsia="標楷體" w:hAnsi="Times New Roman" w:hint="eastAsia"/>
                <w:color w:val="FF0000"/>
                <w:sz w:val="32"/>
                <w:szCs w:val="32"/>
                <w:u w:val="single"/>
              </w:rPr>
              <w:t>藥事照</w:t>
            </w:r>
            <w:proofErr w:type="gramEnd"/>
            <w:r w:rsidR="00F97207" w:rsidRPr="00F97207">
              <w:rPr>
                <w:rFonts w:ascii="Times New Roman" w:eastAsia="標楷體" w:hAnsi="Times New Roman" w:hint="eastAsia"/>
                <w:color w:val="FF0000"/>
                <w:sz w:val="32"/>
                <w:szCs w:val="32"/>
                <w:u w:val="single"/>
              </w:rPr>
              <w:t>護」</w:t>
            </w:r>
            <w:r w:rsidRPr="008A085C">
              <w:rPr>
                <w:rFonts w:ascii="Times New Roman" w:eastAsia="標楷體" w:hAnsi="Times New Roman"/>
                <w:sz w:val="32"/>
                <w:szCs w:val="32"/>
              </w:rPr>
              <w:t>以每日為申報單位，惟仍應視病人病情需要，由符合執行資格之藥師提供服務，始得申報，並非入住</w:t>
            </w:r>
            <w:r w:rsidRPr="00717864">
              <w:rPr>
                <w:rFonts w:ascii="Times New Roman" w:eastAsia="標楷體" w:hAnsi="Times New Roman"/>
                <w:strike/>
                <w:color w:val="FF0000"/>
                <w:sz w:val="32"/>
                <w:szCs w:val="32"/>
              </w:rPr>
              <w:t>加護</w:t>
            </w:r>
            <w:r w:rsidRPr="008A085C">
              <w:rPr>
                <w:rFonts w:ascii="Times New Roman" w:eastAsia="標楷體" w:hAnsi="Times New Roman"/>
                <w:sz w:val="32"/>
                <w:szCs w:val="32"/>
              </w:rPr>
              <w:t>病房或住院案件每日固定支付此一費用。</w:t>
            </w:r>
          </w:p>
        </w:tc>
      </w:tr>
      <w:tr w:rsidR="00D60DDD" w:rsidRPr="008A085C" w:rsidTr="008E0559">
        <w:tc>
          <w:tcPr>
            <w:tcW w:w="988" w:type="dxa"/>
          </w:tcPr>
          <w:p w:rsidR="00D60DDD" w:rsidRDefault="00D60DDD" w:rsidP="005F6EF0">
            <w:pPr>
              <w:spacing w:line="480" w:lineRule="exact"/>
              <w:rPr>
                <w:rFonts w:ascii="Times New Roman" w:eastAsia="標楷體" w:hAnsi="Times New Roman"/>
                <w:strike/>
                <w:color w:val="FF0000"/>
                <w:sz w:val="28"/>
                <w:szCs w:val="32"/>
              </w:rPr>
            </w:pPr>
            <w:r w:rsidRPr="000E0E6D">
              <w:rPr>
                <w:rFonts w:ascii="Times New Roman" w:eastAsia="標楷體" w:hAnsi="Times New Roman"/>
                <w:strike/>
                <w:color w:val="FF0000"/>
                <w:sz w:val="28"/>
                <w:szCs w:val="32"/>
              </w:rPr>
              <w:t>13</w:t>
            </w:r>
          </w:p>
          <w:p w:rsidR="000E0E6D" w:rsidRPr="00E02AAF" w:rsidRDefault="000E0E6D" w:rsidP="005F6EF0">
            <w:pPr>
              <w:spacing w:line="480" w:lineRule="exact"/>
              <w:rPr>
                <w:rFonts w:ascii="Times New Roman" w:eastAsia="標楷體" w:hAnsi="Times New Roman"/>
                <w:sz w:val="28"/>
                <w:szCs w:val="32"/>
              </w:rPr>
            </w:pPr>
            <w:r w:rsidRPr="000E0E6D">
              <w:rPr>
                <w:rFonts w:ascii="Times New Roman" w:eastAsia="標楷體" w:hAnsi="Times New Roman" w:hint="eastAsia"/>
                <w:color w:val="FF0000"/>
                <w:sz w:val="28"/>
                <w:szCs w:val="32"/>
                <w:u w:val="single"/>
              </w:rPr>
              <w:t>1</w:t>
            </w:r>
            <w:r w:rsidRPr="000E0E6D">
              <w:rPr>
                <w:rFonts w:ascii="Times New Roman" w:eastAsia="標楷體" w:hAnsi="Times New Roman"/>
                <w:color w:val="FF0000"/>
                <w:sz w:val="28"/>
                <w:szCs w:val="32"/>
                <w:u w:val="single"/>
              </w:rPr>
              <w:t>5</w:t>
            </w:r>
          </w:p>
        </w:tc>
        <w:tc>
          <w:tcPr>
            <w:tcW w:w="2268" w:type="dxa"/>
          </w:tcPr>
          <w:p w:rsidR="00D60DDD" w:rsidRPr="008A085C" w:rsidRDefault="00D60DDD" w:rsidP="00E2765F">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本方案費用與藥事服務費是否僅能擇</w:t>
            </w:r>
            <w:proofErr w:type="gramStart"/>
            <w:r w:rsidRPr="008A085C">
              <w:rPr>
                <w:rFonts w:ascii="Times New Roman" w:eastAsia="標楷體" w:hAnsi="Times New Roman"/>
                <w:sz w:val="32"/>
                <w:szCs w:val="32"/>
              </w:rPr>
              <w:t>一</w:t>
            </w:r>
            <w:proofErr w:type="gramEnd"/>
            <w:r w:rsidRPr="008A085C">
              <w:rPr>
                <w:rFonts w:ascii="Times New Roman" w:eastAsia="標楷體" w:hAnsi="Times New Roman"/>
                <w:sz w:val="32"/>
                <w:szCs w:val="32"/>
              </w:rPr>
              <w:t>申報</w:t>
            </w:r>
            <w:r w:rsidR="00CC5CA2" w:rsidRPr="008A085C">
              <w:rPr>
                <w:rFonts w:ascii="Times New Roman" w:eastAsia="標楷體" w:hAnsi="Times New Roman"/>
                <w:sz w:val="32"/>
                <w:szCs w:val="32"/>
              </w:rPr>
              <w:t>？</w:t>
            </w:r>
          </w:p>
        </w:tc>
        <w:tc>
          <w:tcPr>
            <w:tcW w:w="6520" w:type="dxa"/>
          </w:tcPr>
          <w:p w:rsidR="00D60DDD" w:rsidRPr="008A085C" w:rsidRDefault="00D60DDD" w:rsidP="00E2765F">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本方案是提供病人用藥連續性的臨床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，包含提供病人藥品諮詢、評估病人用藥的適當性、監測病人用藥後之療效及藥物不良反應預防及評估等，有別於「藥事服務費」所著重之處方的確認、調劑及交付，故兩者可同時申報，互不影響。</w:t>
            </w:r>
          </w:p>
        </w:tc>
      </w:tr>
      <w:tr w:rsidR="005C119F" w:rsidRPr="008A085C" w:rsidTr="005C119F">
        <w:tc>
          <w:tcPr>
            <w:tcW w:w="9776" w:type="dxa"/>
            <w:gridSpan w:val="3"/>
            <w:shd w:val="clear" w:color="auto" w:fill="D9D9D9" w:themeFill="background1" w:themeFillShade="D9"/>
          </w:tcPr>
          <w:p w:rsidR="005C119F" w:rsidRPr="008A085C" w:rsidRDefault="005C119F" w:rsidP="00AC381F">
            <w:pPr>
              <w:pStyle w:val="1"/>
              <w:spacing w:before="0" w:after="0" w:line="480" w:lineRule="exact"/>
              <w:rPr>
                <w:rFonts w:ascii="Times New Roman" w:eastAsia="標楷體" w:hAnsi="Times New Roman" w:cs="Times New Roman"/>
              </w:rPr>
            </w:pPr>
            <w:r w:rsidRPr="008A085C">
              <w:rPr>
                <w:rFonts w:ascii="Times New Roman" w:eastAsia="標楷體" w:hAnsi="Times New Roman" w:cs="Times New Roman"/>
                <w:sz w:val="32"/>
                <w:szCs w:val="32"/>
              </w:rPr>
              <w:t>VPN</w:t>
            </w:r>
            <w:r w:rsidRPr="008A085C">
              <w:rPr>
                <w:rFonts w:ascii="Times New Roman" w:eastAsia="標楷體" w:hAnsi="Times New Roman" w:cs="Times New Roman"/>
                <w:sz w:val="32"/>
                <w:szCs w:val="32"/>
              </w:rPr>
              <w:t>資料登錄</w:t>
            </w:r>
          </w:p>
        </w:tc>
      </w:tr>
      <w:tr w:rsidR="00D60DDD" w:rsidRPr="008A085C" w:rsidTr="008E0559">
        <w:tc>
          <w:tcPr>
            <w:tcW w:w="988" w:type="dxa"/>
          </w:tcPr>
          <w:p w:rsidR="00D60DDD" w:rsidRPr="00D52B83" w:rsidRDefault="00D60DDD" w:rsidP="005F6EF0">
            <w:pPr>
              <w:spacing w:line="480" w:lineRule="exact"/>
              <w:rPr>
                <w:rFonts w:ascii="Times New Roman" w:eastAsia="標楷體" w:hAnsi="Times New Roman"/>
                <w:strike/>
                <w:color w:val="FF0000"/>
                <w:sz w:val="28"/>
                <w:szCs w:val="32"/>
              </w:rPr>
            </w:pPr>
            <w:r w:rsidRPr="00D52B83">
              <w:rPr>
                <w:rFonts w:ascii="Times New Roman" w:eastAsia="標楷體" w:hAnsi="Times New Roman"/>
                <w:strike/>
                <w:color w:val="FF0000"/>
                <w:sz w:val="28"/>
                <w:szCs w:val="32"/>
              </w:rPr>
              <w:t>14</w:t>
            </w:r>
          </w:p>
          <w:p w:rsidR="000E0E6D" w:rsidRPr="000E0E6D" w:rsidRDefault="000E0E6D" w:rsidP="005F6EF0">
            <w:pPr>
              <w:spacing w:line="480" w:lineRule="exact"/>
              <w:rPr>
                <w:rFonts w:ascii="Times New Roman" w:eastAsia="標楷體" w:hAnsi="Times New Roman"/>
                <w:color w:val="FF0000"/>
                <w:sz w:val="28"/>
                <w:szCs w:val="32"/>
              </w:rPr>
            </w:pPr>
            <w:r w:rsidRPr="00D52B83">
              <w:rPr>
                <w:rFonts w:ascii="Times New Roman" w:eastAsia="標楷體" w:hAnsi="Times New Roman" w:hint="eastAsia"/>
                <w:color w:val="FF0000"/>
                <w:sz w:val="28"/>
                <w:szCs w:val="32"/>
                <w:u w:val="single"/>
              </w:rPr>
              <w:t>1</w:t>
            </w:r>
            <w:r w:rsidRPr="00D52B83">
              <w:rPr>
                <w:rFonts w:ascii="Times New Roman" w:eastAsia="標楷體" w:hAnsi="Times New Roman"/>
                <w:color w:val="FF0000"/>
                <w:sz w:val="28"/>
                <w:szCs w:val="32"/>
                <w:u w:val="single"/>
              </w:rPr>
              <w:t>6</w:t>
            </w:r>
          </w:p>
        </w:tc>
        <w:tc>
          <w:tcPr>
            <w:tcW w:w="2268" w:type="dxa"/>
          </w:tcPr>
          <w:p w:rsidR="00D60DDD" w:rsidRPr="008A085C" w:rsidRDefault="00D60DDD" w:rsidP="00B701DC">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如何進行</w:t>
            </w:r>
            <w:r w:rsidRPr="008A085C">
              <w:rPr>
                <w:rFonts w:ascii="Times New Roman" w:eastAsia="標楷體" w:hAnsi="Times New Roman"/>
                <w:sz w:val="32"/>
                <w:szCs w:val="32"/>
              </w:rPr>
              <w:t>VPN</w:t>
            </w:r>
            <w:r w:rsidRPr="008A085C">
              <w:rPr>
                <w:rFonts w:ascii="Times New Roman" w:eastAsia="標楷體" w:hAnsi="Times New Roman"/>
                <w:sz w:val="32"/>
                <w:szCs w:val="32"/>
              </w:rPr>
              <w:t>登錄？</w:t>
            </w:r>
          </w:p>
        </w:tc>
        <w:tc>
          <w:tcPr>
            <w:tcW w:w="6520" w:type="dxa"/>
          </w:tcPr>
          <w:p w:rsidR="00D60DDD" w:rsidRPr="008A085C" w:rsidRDefault="00D60DDD" w:rsidP="005F6EF0">
            <w:pPr>
              <w:spacing w:line="480" w:lineRule="exact"/>
              <w:rPr>
                <w:rFonts w:ascii="Times New Roman" w:eastAsia="標楷體" w:hAnsi="Times New Roman"/>
                <w:sz w:val="32"/>
                <w:szCs w:val="32"/>
              </w:rPr>
            </w:pPr>
            <w:r w:rsidRPr="008A085C">
              <w:rPr>
                <w:rFonts w:ascii="Times New Roman" w:eastAsia="標楷體" w:hAnsi="Times New Roman"/>
                <w:sz w:val="32"/>
                <w:szCs w:val="32"/>
              </w:rPr>
              <w:t>VPN</w:t>
            </w:r>
            <w:r w:rsidRPr="008A085C">
              <w:rPr>
                <w:rFonts w:ascii="Times New Roman" w:eastAsia="標楷體" w:hAnsi="Times New Roman"/>
                <w:sz w:val="32"/>
                <w:szCs w:val="32"/>
              </w:rPr>
              <w:t>登錄方式分為「單筆登錄」與「批次上傳」，批次</w:t>
            </w:r>
            <w:proofErr w:type="gramStart"/>
            <w:r w:rsidRPr="008A085C">
              <w:rPr>
                <w:rFonts w:ascii="Times New Roman" w:eastAsia="標楷體" w:hAnsi="Times New Roman"/>
                <w:sz w:val="32"/>
                <w:szCs w:val="32"/>
              </w:rPr>
              <w:t>上傳請以</w:t>
            </w:r>
            <w:proofErr w:type="gramEnd"/>
            <w:r w:rsidRPr="008A085C">
              <w:rPr>
                <w:rFonts w:ascii="Times New Roman" w:eastAsia="標楷體" w:hAnsi="Times New Roman"/>
                <w:sz w:val="32"/>
                <w:szCs w:val="32"/>
              </w:rPr>
              <w:t>CSV</w:t>
            </w:r>
            <w:r w:rsidRPr="008A085C">
              <w:rPr>
                <w:rFonts w:ascii="Times New Roman" w:eastAsia="標楷體" w:hAnsi="Times New Roman"/>
                <w:sz w:val="32"/>
                <w:szCs w:val="32"/>
              </w:rPr>
              <w:t>檔案格式匯入，第一列為標題名稱，</w:t>
            </w:r>
            <w:proofErr w:type="gramStart"/>
            <w:r w:rsidRPr="008A085C">
              <w:rPr>
                <w:rFonts w:ascii="Times New Roman" w:eastAsia="標楷體" w:hAnsi="Times New Roman"/>
                <w:sz w:val="32"/>
                <w:szCs w:val="32"/>
              </w:rPr>
              <w:t>第二列起</w:t>
            </w:r>
            <w:proofErr w:type="gramEnd"/>
            <w:r w:rsidRPr="008A085C">
              <w:rPr>
                <w:rFonts w:ascii="Times New Roman" w:eastAsia="標楷體" w:hAnsi="Times New Roman"/>
                <w:sz w:val="32"/>
                <w:szCs w:val="32"/>
              </w:rPr>
              <w:t>為臨床</w:t>
            </w:r>
            <w:proofErr w:type="gramStart"/>
            <w:r w:rsidRPr="008A085C">
              <w:rPr>
                <w:rFonts w:ascii="Times New Roman" w:eastAsia="標楷體" w:hAnsi="Times New Roman"/>
                <w:sz w:val="32"/>
                <w:szCs w:val="32"/>
              </w:rPr>
              <w:t>藥事照</w:t>
            </w:r>
            <w:proofErr w:type="gramEnd"/>
            <w:r w:rsidRPr="008A085C">
              <w:rPr>
                <w:rFonts w:ascii="Times New Roman" w:eastAsia="標楷體" w:hAnsi="Times New Roman"/>
                <w:sz w:val="32"/>
                <w:szCs w:val="32"/>
              </w:rPr>
              <w:t>護介入資料。</w:t>
            </w:r>
          </w:p>
        </w:tc>
      </w:tr>
      <w:tr w:rsidR="00D60DDD" w:rsidRPr="008A085C" w:rsidTr="008E0559">
        <w:tc>
          <w:tcPr>
            <w:tcW w:w="988" w:type="dxa"/>
          </w:tcPr>
          <w:p w:rsidR="00D60DDD" w:rsidRPr="00D52B83" w:rsidRDefault="00D60DDD" w:rsidP="005F6EF0">
            <w:pPr>
              <w:spacing w:line="480" w:lineRule="exact"/>
              <w:rPr>
                <w:rFonts w:ascii="Times New Roman" w:eastAsia="標楷體" w:hAnsi="Times New Roman"/>
                <w:strike/>
                <w:color w:val="FF0000"/>
                <w:sz w:val="28"/>
                <w:szCs w:val="32"/>
              </w:rPr>
            </w:pPr>
            <w:r w:rsidRPr="00D52B83">
              <w:rPr>
                <w:rFonts w:ascii="Times New Roman" w:eastAsia="標楷體" w:hAnsi="Times New Roman"/>
                <w:strike/>
                <w:color w:val="FF0000"/>
                <w:sz w:val="28"/>
                <w:szCs w:val="32"/>
              </w:rPr>
              <w:t>15</w:t>
            </w:r>
          </w:p>
          <w:p w:rsidR="000E0E6D" w:rsidRPr="000E0E6D" w:rsidRDefault="000E0E6D" w:rsidP="005F6EF0">
            <w:pPr>
              <w:spacing w:line="480" w:lineRule="exact"/>
              <w:rPr>
                <w:rFonts w:ascii="Times New Roman" w:eastAsia="標楷體" w:hAnsi="Times New Roman"/>
                <w:color w:val="FF0000"/>
                <w:sz w:val="28"/>
                <w:szCs w:val="32"/>
              </w:rPr>
            </w:pPr>
            <w:r w:rsidRPr="00D52B83">
              <w:rPr>
                <w:rFonts w:ascii="Times New Roman" w:eastAsia="標楷體" w:hAnsi="Times New Roman" w:hint="eastAsia"/>
                <w:color w:val="FF0000"/>
                <w:sz w:val="28"/>
                <w:szCs w:val="32"/>
                <w:u w:val="single"/>
              </w:rPr>
              <w:t>1</w:t>
            </w:r>
            <w:r w:rsidRPr="00D52B83">
              <w:rPr>
                <w:rFonts w:ascii="Times New Roman" w:eastAsia="標楷體" w:hAnsi="Times New Roman"/>
                <w:color w:val="FF0000"/>
                <w:sz w:val="28"/>
                <w:szCs w:val="32"/>
                <w:u w:val="single"/>
              </w:rPr>
              <w:t>7</w:t>
            </w:r>
          </w:p>
        </w:tc>
        <w:tc>
          <w:tcPr>
            <w:tcW w:w="2268" w:type="dxa"/>
          </w:tcPr>
          <w:p w:rsidR="00D60DDD" w:rsidRPr="008A085C" w:rsidRDefault="00D60DDD" w:rsidP="00B701DC">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為何顯示「此醫</w:t>
            </w:r>
            <w:r w:rsidRPr="00DF599D">
              <w:rPr>
                <w:rFonts w:ascii="Times New Roman" w:eastAsia="標楷體" w:hAnsi="Times New Roman"/>
                <w:strike/>
                <w:color w:val="FF0000"/>
                <w:sz w:val="32"/>
                <w:szCs w:val="32"/>
              </w:rPr>
              <w:t>療</w:t>
            </w:r>
            <w:r w:rsidRPr="008A085C">
              <w:rPr>
                <w:rFonts w:ascii="Times New Roman" w:eastAsia="標楷體" w:hAnsi="Times New Roman"/>
                <w:sz w:val="32"/>
                <w:szCs w:val="32"/>
              </w:rPr>
              <w:t>院</w:t>
            </w:r>
            <w:r w:rsidRPr="00DF599D">
              <w:rPr>
                <w:rFonts w:ascii="Times New Roman" w:eastAsia="標楷體" w:hAnsi="Times New Roman"/>
                <w:strike/>
                <w:color w:val="FF0000"/>
                <w:sz w:val="32"/>
                <w:szCs w:val="32"/>
              </w:rPr>
              <w:t>所</w:t>
            </w:r>
            <w:r w:rsidRPr="008A085C">
              <w:rPr>
                <w:rFonts w:ascii="Times New Roman" w:eastAsia="標楷體" w:hAnsi="Times New Roman"/>
                <w:sz w:val="32"/>
                <w:szCs w:val="32"/>
              </w:rPr>
              <w:t>代號</w:t>
            </w:r>
            <w:r w:rsidRPr="008A085C">
              <w:rPr>
                <w:rFonts w:ascii="Times New Roman" w:eastAsia="標楷體" w:hAnsi="Times New Roman"/>
                <w:sz w:val="32"/>
                <w:szCs w:val="32"/>
              </w:rPr>
              <w:lastRenderedPageBreak/>
              <w:t>無此試辦計畫特約核可</w:t>
            </w:r>
            <w:proofErr w:type="gramStart"/>
            <w:r w:rsidRPr="008A085C">
              <w:rPr>
                <w:rFonts w:ascii="Times New Roman" w:eastAsia="標楷體" w:hAnsi="Times New Roman"/>
                <w:sz w:val="32"/>
                <w:szCs w:val="32"/>
              </w:rPr>
              <w:t>醫</w:t>
            </w:r>
            <w:proofErr w:type="gramEnd"/>
            <w:r w:rsidRPr="008A085C">
              <w:rPr>
                <w:rFonts w:ascii="Times New Roman" w:eastAsia="標楷體" w:hAnsi="Times New Roman"/>
                <w:sz w:val="32"/>
                <w:szCs w:val="32"/>
              </w:rPr>
              <w:t>事人員！」之訊息？</w:t>
            </w:r>
          </w:p>
        </w:tc>
        <w:tc>
          <w:tcPr>
            <w:tcW w:w="6520" w:type="dxa"/>
          </w:tcPr>
          <w:p w:rsidR="00D60DDD" w:rsidRPr="008A085C" w:rsidRDefault="00D60DDD" w:rsidP="00B701DC">
            <w:pPr>
              <w:numPr>
                <w:ilvl w:val="0"/>
                <w:numId w:val="14"/>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lastRenderedPageBreak/>
              <w:t>本計畫需依方案規範之醫療服務提供者資格及申請程序向藥師全聯會申請，並由藥師</w:t>
            </w:r>
            <w:r w:rsidRPr="008A085C">
              <w:rPr>
                <w:rFonts w:ascii="Times New Roman" w:eastAsia="標楷體" w:hAnsi="Times New Roman"/>
                <w:sz w:val="32"/>
                <w:szCs w:val="32"/>
              </w:rPr>
              <w:lastRenderedPageBreak/>
              <w:t>全聯會函送審核通過名單予保險人，經保險人分區業務組完成院所及參與人員之系統維護後，始得於</w:t>
            </w:r>
            <w:r w:rsidRPr="008A085C">
              <w:rPr>
                <w:rFonts w:ascii="Times New Roman" w:eastAsia="標楷體" w:hAnsi="Times New Roman"/>
                <w:sz w:val="32"/>
                <w:szCs w:val="32"/>
              </w:rPr>
              <w:t>VPN</w:t>
            </w:r>
            <w:r w:rsidRPr="008A085C">
              <w:rPr>
                <w:rFonts w:ascii="Times New Roman" w:eastAsia="標楷體" w:hAnsi="Times New Roman"/>
                <w:sz w:val="32"/>
                <w:szCs w:val="32"/>
              </w:rPr>
              <w:t>登錄。</w:t>
            </w:r>
          </w:p>
          <w:p w:rsidR="00D60DDD" w:rsidRPr="008A085C" w:rsidRDefault="00D60DDD" w:rsidP="00B701DC">
            <w:pPr>
              <w:numPr>
                <w:ilvl w:val="0"/>
                <w:numId w:val="14"/>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若出現此訊息：</w:t>
            </w:r>
          </w:p>
          <w:p w:rsidR="00D60DDD" w:rsidRPr="008A085C" w:rsidRDefault="00D60DDD" w:rsidP="00B701DC">
            <w:pPr>
              <w:numPr>
                <w:ilvl w:val="0"/>
                <w:numId w:val="15"/>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可向藥師全聯會確認院所或參與人員是否通過審核。</w:t>
            </w:r>
          </w:p>
          <w:p w:rsidR="00D60DDD" w:rsidRPr="008A085C" w:rsidRDefault="00D60DDD" w:rsidP="00B701DC">
            <w:pPr>
              <w:numPr>
                <w:ilvl w:val="0"/>
                <w:numId w:val="15"/>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若確認已通過審核，可向保險人分區業務組洽詢系統是否已完成維護。</w:t>
            </w:r>
          </w:p>
        </w:tc>
      </w:tr>
      <w:tr w:rsidR="00D60DDD" w:rsidRPr="008A085C" w:rsidTr="008E0559">
        <w:tc>
          <w:tcPr>
            <w:tcW w:w="988" w:type="dxa"/>
            <w:shd w:val="clear" w:color="auto" w:fill="auto"/>
          </w:tcPr>
          <w:p w:rsidR="00D60DDD" w:rsidRPr="00D52B83" w:rsidRDefault="00D60DDD" w:rsidP="005F6EF0">
            <w:pPr>
              <w:spacing w:line="480" w:lineRule="exact"/>
              <w:rPr>
                <w:rFonts w:ascii="Times New Roman" w:eastAsia="標楷體" w:hAnsi="Times New Roman"/>
                <w:strike/>
                <w:color w:val="FF0000"/>
                <w:sz w:val="28"/>
                <w:szCs w:val="32"/>
              </w:rPr>
            </w:pPr>
            <w:r w:rsidRPr="00D52B83">
              <w:rPr>
                <w:rFonts w:ascii="Times New Roman" w:eastAsia="標楷體" w:hAnsi="Times New Roman"/>
                <w:strike/>
                <w:color w:val="FF0000"/>
                <w:sz w:val="28"/>
                <w:szCs w:val="32"/>
              </w:rPr>
              <w:lastRenderedPageBreak/>
              <w:t>16</w:t>
            </w:r>
          </w:p>
          <w:p w:rsidR="000E0E6D" w:rsidRPr="000E0E6D" w:rsidRDefault="000E0E6D" w:rsidP="005F6EF0">
            <w:pPr>
              <w:spacing w:line="480" w:lineRule="exact"/>
              <w:rPr>
                <w:rFonts w:ascii="Times New Roman" w:eastAsia="標楷體" w:hAnsi="Times New Roman"/>
                <w:color w:val="FF0000"/>
                <w:sz w:val="28"/>
                <w:szCs w:val="32"/>
              </w:rPr>
            </w:pPr>
            <w:r w:rsidRPr="00D52B83">
              <w:rPr>
                <w:rFonts w:ascii="Times New Roman" w:eastAsia="標楷體" w:hAnsi="Times New Roman" w:hint="eastAsia"/>
                <w:color w:val="FF0000"/>
                <w:sz w:val="28"/>
                <w:szCs w:val="32"/>
                <w:u w:val="single"/>
              </w:rPr>
              <w:t>1</w:t>
            </w:r>
            <w:r w:rsidRPr="00D52B83">
              <w:rPr>
                <w:rFonts w:ascii="Times New Roman" w:eastAsia="標楷體" w:hAnsi="Times New Roman"/>
                <w:color w:val="FF0000"/>
                <w:sz w:val="28"/>
                <w:szCs w:val="32"/>
                <w:u w:val="single"/>
              </w:rPr>
              <w:t>8</w:t>
            </w:r>
          </w:p>
        </w:tc>
        <w:tc>
          <w:tcPr>
            <w:tcW w:w="2268" w:type="dxa"/>
            <w:shd w:val="clear" w:color="auto" w:fill="auto"/>
          </w:tcPr>
          <w:p w:rsidR="00D60DDD" w:rsidRPr="008A085C" w:rsidRDefault="00D60DDD" w:rsidP="00D6368D">
            <w:pPr>
              <w:spacing w:line="480" w:lineRule="exact"/>
              <w:jc w:val="both"/>
              <w:rPr>
                <w:rFonts w:ascii="Times New Roman" w:eastAsia="標楷體" w:hAnsi="Times New Roman"/>
                <w:color w:val="FF0000"/>
                <w:sz w:val="32"/>
                <w:szCs w:val="32"/>
              </w:rPr>
            </w:pPr>
            <w:r w:rsidRPr="00A0361C">
              <w:rPr>
                <w:rFonts w:ascii="Times New Roman" w:eastAsia="標楷體" w:hAnsi="Times New Roman"/>
                <w:color w:val="000000" w:themeColor="text1"/>
                <w:sz w:val="32"/>
                <w:szCs w:val="32"/>
              </w:rPr>
              <w:t>「醫師或其他</w:t>
            </w:r>
            <w:proofErr w:type="gramStart"/>
            <w:r w:rsidRPr="00A0361C">
              <w:rPr>
                <w:rFonts w:ascii="Times New Roman" w:eastAsia="標楷體" w:hAnsi="Times New Roman"/>
                <w:color w:val="000000" w:themeColor="text1"/>
                <w:sz w:val="32"/>
                <w:szCs w:val="32"/>
              </w:rPr>
              <w:t>醫</w:t>
            </w:r>
            <w:proofErr w:type="gramEnd"/>
            <w:r w:rsidRPr="00A0361C">
              <w:rPr>
                <w:rFonts w:ascii="Times New Roman" w:eastAsia="標楷體" w:hAnsi="Times New Roman"/>
                <w:color w:val="000000" w:themeColor="text1"/>
                <w:sz w:val="32"/>
                <w:szCs w:val="32"/>
              </w:rPr>
              <w:t>事人員是否接受」在批次上傳的代碼</w:t>
            </w:r>
          </w:p>
        </w:tc>
        <w:tc>
          <w:tcPr>
            <w:tcW w:w="6520" w:type="dxa"/>
            <w:shd w:val="clear" w:color="auto" w:fill="auto"/>
          </w:tcPr>
          <w:p w:rsidR="001A48CE" w:rsidRPr="001A48CE" w:rsidRDefault="001A48CE" w:rsidP="001A48CE">
            <w:pPr>
              <w:spacing w:line="480" w:lineRule="exact"/>
              <w:jc w:val="both"/>
              <w:rPr>
                <w:rFonts w:ascii="Times New Roman" w:eastAsia="標楷體" w:hAnsi="Times New Roman"/>
                <w:strike/>
                <w:color w:val="FF0000"/>
                <w:sz w:val="32"/>
                <w:szCs w:val="32"/>
              </w:rPr>
            </w:pPr>
            <w:r w:rsidRPr="001A48CE">
              <w:rPr>
                <w:rFonts w:ascii="Times New Roman" w:eastAsia="標楷體" w:hAnsi="Times New Roman" w:hint="eastAsia"/>
                <w:strike/>
                <w:color w:val="FF0000"/>
                <w:sz w:val="32"/>
                <w:szCs w:val="32"/>
              </w:rPr>
              <w:t>接受為「</w:t>
            </w:r>
            <w:r w:rsidRPr="001A48CE">
              <w:rPr>
                <w:rFonts w:ascii="Times New Roman" w:eastAsia="標楷體" w:hAnsi="Times New Roman" w:hint="eastAsia"/>
                <w:strike/>
                <w:color w:val="FF0000"/>
                <w:sz w:val="32"/>
                <w:szCs w:val="32"/>
              </w:rPr>
              <w:t>1</w:t>
            </w:r>
            <w:r w:rsidRPr="001A48CE">
              <w:rPr>
                <w:rFonts w:ascii="Times New Roman" w:eastAsia="標楷體" w:hAnsi="Times New Roman" w:hint="eastAsia"/>
                <w:strike/>
                <w:color w:val="FF0000"/>
                <w:sz w:val="32"/>
                <w:szCs w:val="32"/>
              </w:rPr>
              <w:t>」；</w:t>
            </w:r>
            <w:r w:rsidRPr="001A48CE">
              <w:rPr>
                <w:rFonts w:ascii="Times New Roman" w:eastAsia="標楷體" w:hAnsi="Times New Roman" w:hint="eastAsia"/>
                <w:strike/>
                <w:color w:val="FF0000"/>
                <w:sz w:val="32"/>
                <w:szCs w:val="32"/>
              </w:rPr>
              <w:t xml:space="preserve"> </w:t>
            </w:r>
            <w:r w:rsidRPr="001A48CE">
              <w:rPr>
                <w:rFonts w:ascii="Times New Roman" w:eastAsia="標楷體" w:hAnsi="Times New Roman" w:hint="eastAsia"/>
                <w:strike/>
                <w:color w:val="FF0000"/>
                <w:sz w:val="32"/>
                <w:szCs w:val="32"/>
              </w:rPr>
              <w:t>不接受為「</w:t>
            </w:r>
            <w:r w:rsidRPr="001A48CE">
              <w:rPr>
                <w:rFonts w:ascii="Times New Roman" w:eastAsia="標楷體" w:hAnsi="Times New Roman" w:hint="eastAsia"/>
                <w:strike/>
                <w:color w:val="FF0000"/>
                <w:sz w:val="32"/>
                <w:szCs w:val="32"/>
              </w:rPr>
              <w:t xml:space="preserve"> 0 </w:t>
            </w:r>
            <w:r w:rsidRPr="001A48CE">
              <w:rPr>
                <w:rFonts w:ascii="Times New Roman" w:eastAsia="標楷體" w:hAnsi="Times New Roman" w:hint="eastAsia"/>
                <w:strike/>
                <w:color w:val="FF0000"/>
                <w:sz w:val="32"/>
                <w:szCs w:val="32"/>
              </w:rPr>
              <w:t>」</w:t>
            </w:r>
          </w:p>
          <w:p w:rsidR="00061B39" w:rsidRPr="00061B39" w:rsidRDefault="001A48CE" w:rsidP="00061B39">
            <w:pPr>
              <w:pStyle w:val="af1"/>
              <w:numPr>
                <w:ilvl w:val="0"/>
                <w:numId w:val="19"/>
              </w:numPr>
              <w:spacing w:line="480" w:lineRule="exact"/>
              <w:ind w:leftChars="0"/>
              <w:jc w:val="both"/>
              <w:rPr>
                <w:rFonts w:ascii="Times New Roman" w:eastAsia="標楷體" w:hAnsi="Times New Roman"/>
                <w:color w:val="FF0000"/>
                <w:sz w:val="32"/>
                <w:szCs w:val="32"/>
                <w:u w:val="single"/>
              </w:rPr>
            </w:pPr>
            <w:proofErr w:type="gramStart"/>
            <w:r w:rsidRPr="001A48CE">
              <w:rPr>
                <w:rFonts w:ascii="Times New Roman" w:eastAsia="標楷體" w:hAnsi="Times New Roman" w:hint="eastAsia"/>
                <w:color w:val="FF0000"/>
                <w:sz w:val="32"/>
                <w:szCs w:val="32"/>
                <w:u w:val="single"/>
              </w:rPr>
              <w:t>醫</w:t>
            </w:r>
            <w:proofErr w:type="gramEnd"/>
            <w:r w:rsidRPr="001A48CE">
              <w:rPr>
                <w:rFonts w:ascii="Times New Roman" w:eastAsia="標楷體" w:hAnsi="Times New Roman" w:hint="eastAsia"/>
                <w:color w:val="FF0000"/>
                <w:sz w:val="32"/>
                <w:szCs w:val="32"/>
                <w:u w:val="single"/>
              </w:rPr>
              <w:t>事人員</w:t>
            </w:r>
            <w:r w:rsidR="00061B39">
              <w:rPr>
                <w:rFonts w:ascii="Times New Roman" w:eastAsia="標楷體" w:hAnsi="Times New Roman" w:hint="eastAsia"/>
                <w:color w:val="FF0000"/>
                <w:sz w:val="32"/>
                <w:szCs w:val="32"/>
                <w:u w:val="single"/>
              </w:rPr>
              <w:t>:</w:t>
            </w:r>
          </w:p>
          <w:p w:rsidR="001A48CE" w:rsidRPr="001A48CE" w:rsidRDefault="001A48CE" w:rsidP="001A48CE">
            <w:pPr>
              <w:pStyle w:val="af1"/>
              <w:spacing w:line="480" w:lineRule="exact"/>
              <w:ind w:leftChars="0"/>
              <w:jc w:val="both"/>
              <w:rPr>
                <w:rFonts w:ascii="Times New Roman" w:eastAsia="標楷體" w:hAnsi="Times New Roman"/>
                <w:color w:val="FF0000"/>
                <w:sz w:val="32"/>
                <w:szCs w:val="32"/>
                <w:u w:val="single"/>
              </w:rPr>
            </w:pPr>
            <w:r w:rsidRPr="001A48CE">
              <w:rPr>
                <w:rFonts w:ascii="Times New Roman" w:eastAsia="標楷體" w:hAnsi="Times New Roman" w:hint="eastAsia"/>
                <w:color w:val="FF0000"/>
                <w:sz w:val="32"/>
                <w:szCs w:val="32"/>
                <w:u w:val="single"/>
              </w:rPr>
              <w:t>醫師</w:t>
            </w:r>
            <w:r w:rsidRPr="001A48CE">
              <w:rPr>
                <w:rFonts w:ascii="Times New Roman" w:eastAsia="標楷體" w:hAnsi="Times New Roman"/>
                <w:color w:val="FF0000"/>
                <w:sz w:val="32"/>
                <w:szCs w:val="32"/>
                <w:u w:val="single"/>
              </w:rPr>
              <w:t>「</w:t>
            </w:r>
            <w:r w:rsidRPr="001A48CE">
              <w:rPr>
                <w:rFonts w:ascii="Times New Roman" w:eastAsia="標楷體" w:hAnsi="Times New Roman"/>
                <w:color w:val="FF0000"/>
                <w:sz w:val="32"/>
                <w:szCs w:val="32"/>
                <w:u w:val="single"/>
              </w:rPr>
              <w:t>A</w:t>
            </w:r>
            <w:r w:rsidRPr="001A48CE">
              <w:rPr>
                <w:rFonts w:ascii="Times New Roman" w:eastAsia="標楷體" w:hAnsi="Times New Roman"/>
                <w:color w:val="FF0000"/>
                <w:sz w:val="32"/>
                <w:szCs w:val="32"/>
                <w:u w:val="single"/>
              </w:rPr>
              <w:t>」；</w:t>
            </w:r>
            <w:r w:rsidRPr="001A48CE">
              <w:rPr>
                <w:rFonts w:ascii="Times New Roman" w:eastAsia="標楷體" w:hAnsi="Times New Roman" w:hint="eastAsia"/>
                <w:color w:val="FF0000"/>
                <w:sz w:val="32"/>
                <w:szCs w:val="32"/>
                <w:u w:val="single"/>
              </w:rPr>
              <w:t>藥師</w:t>
            </w:r>
            <w:r w:rsidRPr="001A48CE">
              <w:rPr>
                <w:rFonts w:ascii="Times New Roman" w:eastAsia="標楷體" w:hAnsi="Times New Roman"/>
                <w:color w:val="FF0000"/>
                <w:sz w:val="32"/>
                <w:szCs w:val="32"/>
                <w:u w:val="single"/>
              </w:rPr>
              <w:t>「</w:t>
            </w:r>
            <w:r w:rsidRPr="001A48CE">
              <w:rPr>
                <w:rFonts w:ascii="Times New Roman" w:eastAsia="標楷體" w:hAnsi="Times New Roman"/>
                <w:color w:val="FF0000"/>
                <w:sz w:val="32"/>
                <w:szCs w:val="32"/>
                <w:u w:val="single"/>
              </w:rPr>
              <w:t>B</w:t>
            </w:r>
            <w:r w:rsidRPr="001A48CE">
              <w:rPr>
                <w:rFonts w:ascii="Times New Roman" w:eastAsia="標楷體" w:hAnsi="Times New Roman"/>
                <w:color w:val="FF0000"/>
                <w:sz w:val="32"/>
                <w:szCs w:val="32"/>
                <w:u w:val="single"/>
              </w:rPr>
              <w:t>」；</w:t>
            </w:r>
            <w:r w:rsidRPr="001A48CE">
              <w:rPr>
                <w:rFonts w:ascii="Times New Roman" w:eastAsia="標楷體" w:hAnsi="Times New Roman" w:hint="eastAsia"/>
                <w:color w:val="FF0000"/>
                <w:sz w:val="32"/>
                <w:szCs w:val="32"/>
                <w:u w:val="single"/>
              </w:rPr>
              <w:t>護理師</w:t>
            </w:r>
            <w:r w:rsidRPr="001A48CE">
              <w:rPr>
                <w:rFonts w:ascii="Times New Roman" w:eastAsia="標楷體" w:hAnsi="Times New Roman"/>
                <w:color w:val="FF0000"/>
                <w:sz w:val="32"/>
                <w:szCs w:val="32"/>
                <w:u w:val="single"/>
              </w:rPr>
              <w:t>「</w:t>
            </w:r>
            <w:r w:rsidRPr="001A48CE">
              <w:rPr>
                <w:rFonts w:ascii="Times New Roman" w:eastAsia="標楷體" w:hAnsi="Times New Roman"/>
                <w:color w:val="FF0000"/>
                <w:sz w:val="32"/>
                <w:szCs w:val="32"/>
                <w:u w:val="single"/>
              </w:rPr>
              <w:t>C</w:t>
            </w:r>
            <w:r w:rsidRPr="001A48CE">
              <w:rPr>
                <w:rFonts w:ascii="Times New Roman" w:eastAsia="標楷體" w:hAnsi="Times New Roman"/>
                <w:color w:val="FF0000"/>
                <w:sz w:val="32"/>
                <w:szCs w:val="32"/>
                <w:u w:val="single"/>
              </w:rPr>
              <w:t>」；</w:t>
            </w:r>
            <w:r w:rsidRPr="001A48CE">
              <w:rPr>
                <w:rFonts w:ascii="Times New Roman" w:eastAsia="標楷體" w:hAnsi="Times New Roman" w:hint="eastAsia"/>
                <w:color w:val="FF0000"/>
                <w:sz w:val="32"/>
                <w:szCs w:val="32"/>
                <w:u w:val="single"/>
              </w:rPr>
              <w:t>營養師</w:t>
            </w:r>
            <w:r w:rsidRPr="001A48CE">
              <w:rPr>
                <w:rFonts w:ascii="Times New Roman" w:eastAsia="標楷體" w:hAnsi="Times New Roman"/>
                <w:color w:val="FF0000"/>
                <w:sz w:val="32"/>
                <w:szCs w:val="32"/>
                <w:u w:val="single"/>
              </w:rPr>
              <w:t>「</w:t>
            </w:r>
            <w:r w:rsidRPr="001A48CE">
              <w:rPr>
                <w:rFonts w:ascii="Times New Roman" w:eastAsia="標楷體" w:hAnsi="Times New Roman"/>
                <w:color w:val="FF0000"/>
                <w:sz w:val="32"/>
                <w:szCs w:val="32"/>
                <w:u w:val="single"/>
              </w:rPr>
              <w:t>D</w:t>
            </w:r>
            <w:r w:rsidRPr="001A48CE">
              <w:rPr>
                <w:rFonts w:ascii="Times New Roman" w:eastAsia="標楷體" w:hAnsi="Times New Roman"/>
                <w:color w:val="FF0000"/>
                <w:sz w:val="32"/>
                <w:szCs w:val="32"/>
                <w:u w:val="single"/>
              </w:rPr>
              <w:t>」；</w:t>
            </w:r>
            <w:r w:rsidRPr="001A48CE">
              <w:rPr>
                <w:rFonts w:ascii="Times New Roman" w:eastAsia="標楷體" w:hAnsi="Times New Roman" w:hint="eastAsia"/>
                <w:color w:val="FF0000"/>
                <w:sz w:val="32"/>
                <w:szCs w:val="32"/>
                <w:u w:val="single"/>
              </w:rPr>
              <w:t>其他</w:t>
            </w:r>
            <w:proofErr w:type="gramStart"/>
            <w:r w:rsidRPr="001A48CE">
              <w:rPr>
                <w:rFonts w:ascii="Times New Roman" w:eastAsia="標楷體" w:hAnsi="Times New Roman" w:hint="eastAsia"/>
                <w:color w:val="FF0000"/>
                <w:sz w:val="32"/>
                <w:szCs w:val="32"/>
                <w:u w:val="single"/>
              </w:rPr>
              <w:t>醫</w:t>
            </w:r>
            <w:proofErr w:type="gramEnd"/>
            <w:r w:rsidRPr="001A48CE">
              <w:rPr>
                <w:rFonts w:ascii="Times New Roman" w:eastAsia="標楷體" w:hAnsi="Times New Roman" w:hint="eastAsia"/>
                <w:color w:val="FF0000"/>
                <w:sz w:val="32"/>
                <w:szCs w:val="32"/>
                <w:u w:val="single"/>
              </w:rPr>
              <w:t>事人員</w:t>
            </w:r>
            <w:r w:rsidRPr="001A48CE">
              <w:rPr>
                <w:rFonts w:ascii="Times New Roman" w:eastAsia="標楷體" w:hAnsi="Times New Roman"/>
                <w:color w:val="FF0000"/>
                <w:sz w:val="32"/>
                <w:szCs w:val="32"/>
                <w:u w:val="single"/>
              </w:rPr>
              <w:t>「</w:t>
            </w:r>
            <w:r w:rsidRPr="001A48CE">
              <w:rPr>
                <w:rFonts w:ascii="Times New Roman" w:eastAsia="標楷體" w:hAnsi="Times New Roman"/>
                <w:color w:val="FF0000"/>
                <w:sz w:val="32"/>
                <w:szCs w:val="32"/>
                <w:u w:val="single"/>
              </w:rPr>
              <w:t>E</w:t>
            </w:r>
            <w:r w:rsidRPr="001A48CE">
              <w:rPr>
                <w:rFonts w:ascii="Times New Roman" w:eastAsia="標楷體" w:hAnsi="Times New Roman"/>
                <w:color w:val="FF0000"/>
                <w:sz w:val="32"/>
                <w:szCs w:val="32"/>
                <w:u w:val="single"/>
              </w:rPr>
              <w:t>」</w:t>
            </w:r>
          </w:p>
          <w:p w:rsidR="001A48CE" w:rsidRPr="001A48CE" w:rsidRDefault="001A48CE" w:rsidP="001A48CE">
            <w:pPr>
              <w:pStyle w:val="af1"/>
              <w:numPr>
                <w:ilvl w:val="0"/>
                <w:numId w:val="19"/>
              </w:numPr>
              <w:spacing w:line="480" w:lineRule="exact"/>
              <w:ind w:leftChars="0"/>
              <w:jc w:val="both"/>
              <w:rPr>
                <w:rFonts w:ascii="Times New Roman" w:eastAsia="標楷體" w:hAnsi="Times New Roman"/>
                <w:color w:val="FF0000"/>
                <w:sz w:val="32"/>
                <w:szCs w:val="32"/>
                <w:u w:val="single"/>
              </w:rPr>
            </w:pPr>
            <w:r w:rsidRPr="001A48CE">
              <w:rPr>
                <w:rFonts w:ascii="Times New Roman" w:eastAsia="標楷體" w:hAnsi="Times New Roman"/>
                <w:color w:val="FF0000"/>
                <w:sz w:val="32"/>
                <w:szCs w:val="32"/>
                <w:u w:val="single"/>
              </w:rPr>
              <w:t>是否接受</w:t>
            </w:r>
            <w:r w:rsidRPr="001A48CE">
              <w:rPr>
                <w:rFonts w:ascii="Times New Roman" w:eastAsia="標楷體" w:hAnsi="Times New Roman" w:hint="eastAsia"/>
                <w:color w:val="FF0000"/>
                <w:sz w:val="32"/>
                <w:szCs w:val="32"/>
                <w:u w:val="single"/>
              </w:rPr>
              <w:t>:</w:t>
            </w:r>
          </w:p>
          <w:p w:rsidR="00D60DDD" w:rsidRPr="001A48CE" w:rsidRDefault="001A48CE" w:rsidP="001A48CE">
            <w:pPr>
              <w:pStyle w:val="af1"/>
              <w:spacing w:line="480" w:lineRule="exact"/>
              <w:ind w:leftChars="0"/>
              <w:jc w:val="both"/>
              <w:rPr>
                <w:rFonts w:ascii="Times New Roman" w:eastAsia="標楷體" w:hAnsi="Times New Roman"/>
                <w:color w:val="FF0000"/>
                <w:sz w:val="32"/>
                <w:szCs w:val="32"/>
              </w:rPr>
            </w:pPr>
            <w:r w:rsidRPr="001A48CE">
              <w:rPr>
                <w:rFonts w:ascii="Times New Roman" w:eastAsia="標楷體" w:hAnsi="Times New Roman"/>
                <w:color w:val="FF0000"/>
                <w:sz w:val="32"/>
                <w:szCs w:val="32"/>
                <w:u w:val="single"/>
              </w:rPr>
              <w:t>是</w:t>
            </w:r>
            <w:r w:rsidR="00D60DDD" w:rsidRPr="001A48CE">
              <w:rPr>
                <w:rFonts w:ascii="Times New Roman" w:eastAsia="標楷體" w:hAnsi="Times New Roman"/>
                <w:color w:val="FF0000"/>
                <w:sz w:val="32"/>
                <w:szCs w:val="32"/>
                <w:u w:val="single"/>
              </w:rPr>
              <w:t>「</w:t>
            </w:r>
            <w:r w:rsidR="00D60DDD" w:rsidRPr="001A48CE">
              <w:rPr>
                <w:rFonts w:ascii="Times New Roman" w:eastAsia="標楷體" w:hAnsi="Times New Roman"/>
                <w:color w:val="FF0000"/>
                <w:sz w:val="32"/>
                <w:szCs w:val="32"/>
                <w:u w:val="single"/>
              </w:rPr>
              <w:t>1</w:t>
            </w:r>
            <w:r w:rsidR="00D60DDD" w:rsidRPr="001A48CE">
              <w:rPr>
                <w:rFonts w:ascii="Times New Roman" w:eastAsia="標楷體" w:hAnsi="Times New Roman"/>
                <w:color w:val="FF0000"/>
                <w:sz w:val="32"/>
                <w:szCs w:val="32"/>
                <w:u w:val="single"/>
              </w:rPr>
              <w:t>」；</w:t>
            </w:r>
            <w:r w:rsidR="00D60DDD" w:rsidRPr="001A48CE">
              <w:rPr>
                <w:rFonts w:ascii="Times New Roman" w:eastAsia="標楷體" w:hAnsi="Times New Roman"/>
                <w:color w:val="FF0000"/>
                <w:sz w:val="32"/>
                <w:szCs w:val="32"/>
                <w:u w:val="single"/>
              </w:rPr>
              <w:t xml:space="preserve"> </w:t>
            </w:r>
            <w:r w:rsidRPr="001A48CE">
              <w:rPr>
                <w:rFonts w:ascii="Times New Roman" w:eastAsia="標楷體" w:hAnsi="Times New Roman"/>
                <w:color w:val="FF0000"/>
                <w:sz w:val="32"/>
                <w:szCs w:val="32"/>
                <w:u w:val="single"/>
              </w:rPr>
              <w:t>否</w:t>
            </w:r>
            <w:r w:rsidR="00D60DDD" w:rsidRPr="001A48CE">
              <w:rPr>
                <w:rFonts w:ascii="Times New Roman" w:eastAsia="標楷體" w:hAnsi="Times New Roman"/>
                <w:color w:val="FF0000"/>
                <w:sz w:val="32"/>
                <w:szCs w:val="32"/>
                <w:u w:val="single"/>
              </w:rPr>
              <w:t>「</w:t>
            </w:r>
            <w:r w:rsidR="00D60DDD" w:rsidRPr="001A48CE">
              <w:rPr>
                <w:rFonts w:ascii="Times New Roman" w:eastAsia="標楷體" w:hAnsi="Times New Roman"/>
                <w:color w:val="FF0000"/>
                <w:sz w:val="32"/>
                <w:szCs w:val="32"/>
                <w:u w:val="single"/>
              </w:rPr>
              <w:t>0 </w:t>
            </w:r>
            <w:r w:rsidR="00D60DDD" w:rsidRPr="001A48CE">
              <w:rPr>
                <w:rFonts w:ascii="Times New Roman" w:eastAsia="標楷體" w:hAnsi="Times New Roman"/>
                <w:color w:val="FF0000"/>
                <w:sz w:val="32"/>
                <w:szCs w:val="32"/>
                <w:u w:val="single"/>
              </w:rPr>
              <w:t>」</w:t>
            </w:r>
            <w:r w:rsidR="002457CA" w:rsidRPr="001A48CE">
              <w:rPr>
                <w:rFonts w:ascii="Times New Roman" w:eastAsia="標楷體" w:hAnsi="Times New Roman"/>
                <w:color w:val="FF0000"/>
                <w:sz w:val="32"/>
                <w:szCs w:val="32"/>
                <w:u w:val="single"/>
              </w:rPr>
              <w:t>。</w:t>
            </w:r>
          </w:p>
        </w:tc>
      </w:tr>
      <w:tr w:rsidR="00D60DDD" w:rsidRPr="008A085C" w:rsidTr="008E0559">
        <w:tc>
          <w:tcPr>
            <w:tcW w:w="988" w:type="dxa"/>
            <w:shd w:val="clear" w:color="auto" w:fill="auto"/>
          </w:tcPr>
          <w:p w:rsidR="00D60DDD" w:rsidRPr="00D52B83" w:rsidRDefault="00D60DDD" w:rsidP="00D52B83">
            <w:pPr>
              <w:spacing w:line="480" w:lineRule="exact"/>
              <w:rPr>
                <w:rFonts w:ascii="Times New Roman" w:eastAsia="標楷體" w:hAnsi="Times New Roman"/>
                <w:strike/>
                <w:color w:val="FF0000"/>
                <w:sz w:val="28"/>
                <w:szCs w:val="32"/>
              </w:rPr>
            </w:pPr>
            <w:r w:rsidRPr="00D52B83">
              <w:rPr>
                <w:rFonts w:ascii="Times New Roman" w:eastAsia="標楷體" w:hAnsi="Times New Roman"/>
                <w:strike/>
                <w:color w:val="FF0000"/>
                <w:sz w:val="28"/>
                <w:szCs w:val="32"/>
              </w:rPr>
              <w:t>17</w:t>
            </w:r>
          </w:p>
          <w:p w:rsidR="000E0E6D" w:rsidRPr="000E0E6D" w:rsidRDefault="000E0E6D" w:rsidP="00D52B83">
            <w:pPr>
              <w:spacing w:line="480" w:lineRule="exact"/>
              <w:rPr>
                <w:rFonts w:ascii="Times New Roman" w:eastAsia="標楷體" w:hAnsi="Times New Roman"/>
                <w:color w:val="FF0000"/>
                <w:sz w:val="32"/>
                <w:szCs w:val="32"/>
              </w:rPr>
            </w:pPr>
            <w:r w:rsidRPr="00D52B83">
              <w:rPr>
                <w:rFonts w:ascii="Times New Roman" w:eastAsia="標楷體" w:hAnsi="Times New Roman" w:hint="eastAsia"/>
                <w:color w:val="FF0000"/>
                <w:sz w:val="28"/>
                <w:szCs w:val="32"/>
                <w:u w:val="single"/>
              </w:rPr>
              <w:t>1</w:t>
            </w:r>
            <w:r w:rsidRPr="00D52B83">
              <w:rPr>
                <w:rFonts w:ascii="Times New Roman" w:eastAsia="標楷體" w:hAnsi="Times New Roman"/>
                <w:color w:val="FF0000"/>
                <w:sz w:val="28"/>
                <w:szCs w:val="32"/>
                <w:u w:val="single"/>
              </w:rPr>
              <w:t>9</w:t>
            </w:r>
          </w:p>
        </w:tc>
        <w:tc>
          <w:tcPr>
            <w:tcW w:w="2268" w:type="dxa"/>
            <w:shd w:val="clear" w:color="auto" w:fill="auto"/>
          </w:tcPr>
          <w:p w:rsidR="00D60DDD" w:rsidRPr="008A085C" w:rsidRDefault="00D60DDD" w:rsidP="006A0BC3">
            <w:pPr>
              <w:spacing w:line="480" w:lineRule="exact"/>
              <w:jc w:val="both"/>
              <w:rPr>
                <w:rFonts w:ascii="Times New Roman" w:eastAsia="標楷體" w:hAnsi="Times New Roman"/>
                <w:sz w:val="32"/>
                <w:szCs w:val="32"/>
              </w:rPr>
            </w:pPr>
            <w:r w:rsidRPr="00370582">
              <w:rPr>
                <w:rFonts w:ascii="Times New Roman" w:eastAsia="標楷體" w:hAnsi="Times New Roman"/>
                <w:strike/>
                <w:color w:val="FF0000"/>
                <w:sz w:val="32"/>
                <w:szCs w:val="32"/>
              </w:rPr>
              <w:t>ICU</w:t>
            </w:r>
            <w:r w:rsidR="00BA149F" w:rsidRPr="008A5E0C">
              <w:rPr>
                <w:rFonts w:ascii="Times New Roman" w:eastAsia="標楷體" w:hAnsi="Times New Roman" w:hint="eastAsia"/>
                <w:color w:val="FF0000"/>
                <w:sz w:val="32"/>
                <w:szCs w:val="32"/>
                <w:u w:val="single"/>
              </w:rPr>
              <w:t>一般</w:t>
            </w:r>
            <w:r w:rsidR="00BA149F" w:rsidRPr="008A5E0C">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8A5E0C">
              <w:rPr>
                <w:rFonts w:ascii="Times New Roman" w:eastAsia="標楷體" w:hAnsi="Times New Roman" w:hint="eastAsia"/>
                <w:color w:val="FF0000"/>
                <w:sz w:val="32"/>
                <w:szCs w:val="32"/>
                <w:u w:val="single"/>
              </w:rPr>
              <w:t>加護</w:t>
            </w:r>
            <w:r w:rsidR="00370582" w:rsidRPr="00370582">
              <w:rPr>
                <w:rFonts w:ascii="Times New Roman" w:eastAsia="標楷體" w:hAnsi="Times New Roman" w:hint="eastAsia"/>
                <w:color w:val="FF0000"/>
                <w:sz w:val="32"/>
                <w:szCs w:val="32"/>
                <w:u w:val="single"/>
              </w:rPr>
              <w:t>病床</w:t>
            </w:r>
            <w:proofErr w:type="gramStart"/>
            <w:r w:rsidRPr="008A085C">
              <w:rPr>
                <w:rFonts w:ascii="Times New Roman" w:eastAsia="標楷體" w:hAnsi="Times New Roman"/>
                <w:sz w:val="32"/>
                <w:szCs w:val="32"/>
              </w:rPr>
              <w:t>入住起日</w:t>
            </w:r>
            <w:proofErr w:type="gramEnd"/>
            <w:r w:rsidRPr="008A085C">
              <w:rPr>
                <w:rFonts w:ascii="Times New Roman" w:eastAsia="標楷體" w:hAnsi="Times New Roman"/>
                <w:sz w:val="32"/>
                <w:szCs w:val="32"/>
              </w:rPr>
              <w:t>及</w:t>
            </w:r>
            <w:r w:rsidR="00E51983" w:rsidRPr="00370582">
              <w:rPr>
                <w:rFonts w:ascii="Times New Roman" w:eastAsia="標楷體" w:hAnsi="Times New Roman"/>
                <w:strike/>
                <w:color w:val="FF0000"/>
                <w:sz w:val="32"/>
                <w:szCs w:val="32"/>
              </w:rPr>
              <w:t>ICU</w:t>
            </w:r>
            <w:r w:rsidR="00E51983" w:rsidRPr="00370582">
              <w:rPr>
                <w:rFonts w:ascii="Times New Roman" w:eastAsia="標楷體" w:hAnsi="Times New Roman" w:hint="eastAsia"/>
                <w:color w:val="FF0000"/>
                <w:sz w:val="32"/>
                <w:szCs w:val="32"/>
                <w:u w:val="single"/>
              </w:rPr>
              <w:t>病床</w:t>
            </w:r>
            <w:proofErr w:type="gramStart"/>
            <w:r w:rsidRPr="008A085C">
              <w:rPr>
                <w:rFonts w:ascii="Times New Roman" w:eastAsia="標楷體" w:hAnsi="Times New Roman"/>
                <w:sz w:val="32"/>
                <w:szCs w:val="32"/>
              </w:rPr>
              <w:t>入住迄</w:t>
            </w:r>
            <w:proofErr w:type="gramEnd"/>
            <w:r w:rsidRPr="008A085C">
              <w:rPr>
                <w:rFonts w:ascii="Times New Roman" w:eastAsia="標楷體" w:hAnsi="Times New Roman"/>
                <w:sz w:val="32"/>
                <w:szCs w:val="32"/>
              </w:rPr>
              <w:t>日填報方式</w:t>
            </w:r>
          </w:p>
        </w:tc>
        <w:tc>
          <w:tcPr>
            <w:tcW w:w="6520" w:type="dxa"/>
            <w:shd w:val="clear" w:color="auto" w:fill="auto"/>
          </w:tcPr>
          <w:p w:rsidR="00D60DDD" w:rsidRPr="008A085C" w:rsidRDefault="00D60DDD" w:rsidP="006A0BC3">
            <w:pPr>
              <w:numPr>
                <w:ilvl w:val="0"/>
                <w:numId w:val="16"/>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w:t>
            </w:r>
            <w:r w:rsidR="00E51983" w:rsidRPr="00370582">
              <w:rPr>
                <w:rFonts w:ascii="Times New Roman" w:eastAsia="標楷體" w:hAnsi="Times New Roman"/>
                <w:strike/>
                <w:color w:val="FF0000"/>
                <w:sz w:val="32"/>
                <w:szCs w:val="32"/>
              </w:rPr>
              <w:t>ICU</w:t>
            </w:r>
            <w:r w:rsidR="00BA149F" w:rsidRPr="008A5E0C">
              <w:rPr>
                <w:rFonts w:ascii="Times New Roman" w:eastAsia="標楷體" w:hAnsi="Times New Roman" w:hint="eastAsia"/>
                <w:color w:val="FF0000"/>
                <w:sz w:val="32"/>
                <w:szCs w:val="32"/>
                <w:u w:val="single"/>
              </w:rPr>
              <w:t>一般</w:t>
            </w:r>
            <w:r w:rsidR="00BA149F" w:rsidRPr="008A5E0C">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8A5E0C">
              <w:rPr>
                <w:rFonts w:ascii="Times New Roman" w:eastAsia="標楷體" w:hAnsi="Times New Roman" w:hint="eastAsia"/>
                <w:color w:val="FF0000"/>
                <w:sz w:val="32"/>
                <w:szCs w:val="32"/>
                <w:u w:val="single"/>
              </w:rPr>
              <w:t>加護</w:t>
            </w:r>
            <w:r w:rsidR="00E51983" w:rsidRPr="00370582">
              <w:rPr>
                <w:rFonts w:ascii="Times New Roman" w:eastAsia="標楷體" w:hAnsi="Times New Roman" w:hint="eastAsia"/>
                <w:color w:val="FF0000"/>
                <w:sz w:val="32"/>
                <w:szCs w:val="32"/>
                <w:u w:val="single"/>
              </w:rPr>
              <w:t>病床</w:t>
            </w:r>
            <w:proofErr w:type="gramStart"/>
            <w:r w:rsidRPr="008A085C">
              <w:rPr>
                <w:rFonts w:ascii="Times New Roman" w:eastAsia="標楷體" w:hAnsi="Times New Roman"/>
                <w:sz w:val="32"/>
                <w:szCs w:val="32"/>
              </w:rPr>
              <w:t>入住起日</w:t>
            </w:r>
            <w:proofErr w:type="gramEnd"/>
            <w:r w:rsidRPr="008A085C">
              <w:rPr>
                <w:rFonts w:ascii="Times New Roman" w:eastAsia="標楷體" w:hAnsi="Times New Roman"/>
                <w:sz w:val="32"/>
                <w:szCs w:val="32"/>
              </w:rPr>
              <w:t>」必須</w:t>
            </w:r>
            <w:r w:rsidRPr="008A085C">
              <w:rPr>
                <w:rFonts w:ascii="新細明體" w:hAnsi="新細明體" w:cs="新細明體" w:hint="eastAsia"/>
                <w:sz w:val="32"/>
                <w:szCs w:val="32"/>
              </w:rPr>
              <w:t>≧</w:t>
            </w:r>
            <w:proofErr w:type="gramStart"/>
            <w:r w:rsidRPr="008A085C">
              <w:rPr>
                <w:rFonts w:ascii="Times New Roman" w:eastAsia="標楷體" w:hAnsi="Times New Roman"/>
                <w:sz w:val="32"/>
                <w:szCs w:val="32"/>
              </w:rPr>
              <w:t>該名照</w:t>
            </w:r>
            <w:proofErr w:type="gramEnd"/>
            <w:r w:rsidRPr="008A085C">
              <w:rPr>
                <w:rFonts w:ascii="Times New Roman" w:eastAsia="標楷體" w:hAnsi="Times New Roman"/>
                <w:sz w:val="32"/>
                <w:szCs w:val="32"/>
              </w:rPr>
              <w:t>護藥師於</w:t>
            </w:r>
            <w:r w:rsidRPr="008A085C">
              <w:rPr>
                <w:rFonts w:ascii="Times New Roman" w:eastAsia="標楷體" w:hAnsi="Times New Roman"/>
                <w:sz w:val="32"/>
                <w:szCs w:val="32"/>
              </w:rPr>
              <w:t>HMA</w:t>
            </w:r>
            <w:r w:rsidRPr="008A085C">
              <w:rPr>
                <w:rFonts w:ascii="Times New Roman" w:eastAsia="標楷體" w:hAnsi="Times New Roman"/>
                <w:sz w:val="32"/>
                <w:szCs w:val="32"/>
              </w:rPr>
              <w:t>註記計畫生效起日</w:t>
            </w:r>
            <w:r w:rsidRPr="008A085C">
              <w:rPr>
                <w:rFonts w:ascii="Times New Roman" w:eastAsia="標楷體" w:hAnsi="Times New Roman"/>
                <w:sz w:val="32"/>
                <w:szCs w:val="32"/>
              </w:rPr>
              <w:t>(</w:t>
            </w:r>
            <w:r w:rsidR="00CC7DE2">
              <w:rPr>
                <w:rFonts w:ascii="Times New Roman" w:eastAsia="標楷體" w:hAnsi="Times New Roman" w:hint="eastAsia"/>
                <w:sz w:val="32"/>
                <w:szCs w:val="32"/>
              </w:rPr>
              <w:t>例如：</w:t>
            </w:r>
            <w:r w:rsidRPr="008A085C">
              <w:rPr>
                <w:rFonts w:ascii="Times New Roman" w:eastAsia="標楷體" w:hAnsi="Times New Roman"/>
                <w:sz w:val="32"/>
                <w:szCs w:val="32"/>
              </w:rPr>
              <w:t>若病人入住日為</w:t>
            </w:r>
            <w:r w:rsidRPr="008A085C">
              <w:rPr>
                <w:rFonts w:ascii="Times New Roman" w:eastAsia="標楷體" w:hAnsi="Times New Roman"/>
                <w:sz w:val="32"/>
                <w:szCs w:val="32"/>
              </w:rPr>
              <w:t>1/25</w:t>
            </w:r>
            <w:r w:rsidRPr="008A085C">
              <w:rPr>
                <w:rFonts w:ascii="Times New Roman" w:eastAsia="標楷體" w:hAnsi="Times New Roman"/>
                <w:sz w:val="32"/>
                <w:szCs w:val="32"/>
              </w:rPr>
              <w:t>，藥師計畫生效</w:t>
            </w:r>
            <w:r w:rsidRPr="008A085C">
              <w:rPr>
                <w:rFonts w:ascii="Times New Roman" w:eastAsia="標楷體" w:hAnsi="Times New Roman"/>
                <w:sz w:val="32"/>
                <w:szCs w:val="32"/>
              </w:rPr>
              <w:t>4/1</w:t>
            </w:r>
            <w:r w:rsidR="00CC7DE2">
              <w:rPr>
                <w:rFonts w:ascii="Times New Roman" w:eastAsia="標楷體" w:hAnsi="Times New Roman" w:hint="eastAsia"/>
                <w:sz w:val="32"/>
                <w:szCs w:val="32"/>
              </w:rPr>
              <w:t>，故病人</w:t>
            </w:r>
            <w:proofErr w:type="gramStart"/>
            <w:r w:rsidRPr="008A085C">
              <w:rPr>
                <w:rFonts w:ascii="Times New Roman" w:eastAsia="標楷體" w:hAnsi="Times New Roman"/>
                <w:sz w:val="32"/>
                <w:szCs w:val="32"/>
              </w:rPr>
              <w:t>入住起日</w:t>
            </w:r>
            <w:proofErr w:type="gramEnd"/>
            <w:r w:rsidRPr="008A085C">
              <w:rPr>
                <w:rFonts w:ascii="Times New Roman" w:eastAsia="標楷體" w:hAnsi="Times New Roman"/>
                <w:sz w:val="32"/>
                <w:szCs w:val="32"/>
              </w:rPr>
              <w:t>最早只能從</w:t>
            </w:r>
            <w:r w:rsidRPr="008A085C">
              <w:rPr>
                <w:rFonts w:ascii="Times New Roman" w:eastAsia="標楷體" w:hAnsi="Times New Roman"/>
                <w:sz w:val="32"/>
                <w:szCs w:val="32"/>
              </w:rPr>
              <w:t>4/1</w:t>
            </w:r>
            <w:r w:rsidRPr="008A085C">
              <w:rPr>
                <w:rFonts w:ascii="Times New Roman" w:eastAsia="標楷體" w:hAnsi="Times New Roman"/>
                <w:sz w:val="32"/>
                <w:szCs w:val="32"/>
              </w:rPr>
              <w:t>開始</w:t>
            </w:r>
            <w:r w:rsidRPr="008A085C">
              <w:rPr>
                <w:rFonts w:ascii="Times New Roman" w:eastAsia="標楷體" w:hAnsi="Times New Roman"/>
                <w:sz w:val="32"/>
                <w:szCs w:val="32"/>
              </w:rPr>
              <w:t>)</w:t>
            </w:r>
            <w:r w:rsidR="00C06A80" w:rsidRPr="00C06A80">
              <w:rPr>
                <w:rFonts w:ascii="Times New Roman" w:eastAsia="標楷體" w:hAnsi="Times New Roman"/>
                <w:sz w:val="32"/>
                <w:szCs w:val="32"/>
              </w:rPr>
              <w:t xml:space="preserve"> </w:t>
            </w:r>
            <w:r w:rsidR="00C06A80" w:rsidRPr="00C06A80">
              <w:rPr>
                <w:rFonts w:ascii="Times New Roman" w:eastAsia="標楷體" w:hAnsi="Times New Roman"/>
                <w:sz w:val="32"/>
                <w:szCs w:val="32"/>
              </w:rPr>
              <w:t>。</w:t>
            </w:r>
          </w:p>
          <w:p w:rsidR="00D60DDD" w:rsidRPr="008A085C" w:rsidRDefault="00D60DDD" w:rsidP="006A0BC3">
            <w:pPr>
              <w:numPr>
                <w:ilvl w:val="0"/>
                <w:numId w:val="16"/>
              </w:numPr>
              <w:spacing w:line="480" w:lineRule="exact"/>
              <w:jc w:val="both"/>
              <w:rPr>
                <w:rFonts w:ascii="Times New Roman" w:eastAsia="標楷體" w:hAnsi="Times New Roman"/>
                <w:sz w:val="32"/>
                <w:szCs w:val="32"/>
                <w:bdr w:val="none" w:sz="0" w:space="0" w:color="auto" w:frame="1"/>
                <w:shd w:val="clear" w:color="auto" w:fill="FFFFFF"/>
              </w:rPr>
            </w:pPr>
            <w:r w:rsidRPr="008A085C">
              <w:rPr>
                <w:rFonts w:ascii="Times New Roman" w:eastAsia="標楷體" w:hAnsi="Times New Roman"/>
                <w:sz w:val="32"/>
                <w:szCs w:val="32"/>
              </w:rPr>
              <w:t>「</w:t>
            </w:r>
            <w:r w:rsidR="00E51983" w:rsidRPr="00370582">
              <w:rPr>
                <w:rFonts w:ascii="Times New Roman" w:eastAsia="標楷體" w:hAnsi="Times New Roman"/>
                <w:strike/>
                <w:color w:val="FF0000"/>
                <w:sz w:val="32"/>
                <w:szCs w:val="32"/>
              </w:rPr>
              <w:t>ICU</w:t>
            </w:r>
            <w:r w:rsidR="00BA149F" w:rsidRPr="008A5E0C">
              <w:rPr>
                <w:rFonts w:ascii="Times New Roman" w:eastAsia="標楷體" w:hAnsi="Times New Roman" w:hint="eastAsia"/>
                <w:color w:val="FF0000"/>
                <w:sz w:val="32"/>
                <w:szCs w:val="32"/>
                <w:u w:val="single"/>
              </w:rPr>
              <w:t>一般</w:t>
            </w:r>
            <w:r w:rsidR="00BA149F" w:rsidRPr="008A5E0C">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8A5E0C">
              <w:rPr>
                <w:rFonts w:ascii="Times New Roman" w:eastAsia="標楷體" w:hAnsi="Times New Roman" w:hint="eastAsia"/>
                <w:color w:val="FF0000"/>
                <w:sz w:val="32"/>
                <w:szCs w:val="32"/>
                <w:u w:val="single"/>
              </w:rPr>
              <w:t>加護</w:t>
            </w:r>
            <w:r w:rsidR="00E51983" w:rsidRPr="00370582">
              <w:rPr>
                <w:rFonts w:ascii="Times New Roman" w:eastAsia="標楷體" w:hAnsi="Times New Roman" w:hint="eastAsia"/>
                <w:color w:val="FF0000"/>
                <w:sz w:val="32"/>
                <w:szCs w:val="32"/>
                <w:u w:val="single"/>
              </w:rPr>
              <w:t>病床</w:t>
            </w:r>
            <w:proofErr w:type="gramStart"/>
            <w:r w:rsidRPr="008A085C">
              <w:rPr>
                <w:rFonts w:ascii="Times New Roman" w:eastAsia="標楷體" w:hAnsi="Times New Roman"/>
                <w:sz w:val="32"/>
                <w:szCs w:val="32"/>
              </w:rPr>
              <w:t>入住迄日</w:t>
            </w:r>
            <w:proofErr w:type="gramEnd"/>
            <w:r w:rsidRPr="008A085C">
              <w:rPr>
                <w:rFonts w:ascii="Times New Roman" w:eastAsia="標楷體" w:hAnsi="Times New Roman"/>
                <w:sz w:val="32"/>
                <w:szCs w:val="32"/>
              </w:rPr>
              <w:t>」必須是實際轉出</w:t>
            </w:r>
            <w:r w:rsidR="00E51983" w:rsidRPr="00370582">
              <w:rPr>
                <w:rFonts w:ascii="Times New Roman" w:eastAsia="標楷體" w:hAnsi="Times New Roman"/>
                <w:strike/>
                <w:color w:val="FF0000"/>
                <w:sz w:val="32"/>
                <w:szCs w:val="32"/>
              </w:rPr>
              <w:t>ICU</w:t>
            </w:r>
            <w:r w:rsidR="00BA149F" w:rsidRPr="008A5E0C">
              <w:rPr>
                <w:rFonts w:ascii="Times New Roman" w:eastAsia="標楷體" w:hAnsi="Times New Roman" w:hint="eastAsia"/>
                <w:color w:val="FF0000"/>
                <w:sz w:val="32"/>
                <w:szCs w:val="32"/>
                <w:u w:val="single"/>
              </w:rPr>
              <w:t>一般</w:t>
            </w:r>
            <w:r w:rsidR="00BA149F" w:rsidRPr="008A5E0C">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8A5E0C">
              <w:rPr>
                <w:rFonts w:ascii="Times New Roman" w:eastAsia="標楷體" w:hAnsi="Times New Roman" w:hint="eastAsia"/>
                <w:color w:val="FF0000"/>
                <w:sz w:val="32"/>
                <w:szCs w:val="32"/>
                <w:u w:val="single"/>
              </w:rPr>
              <w:t>加護</w:t>
            </w:r>
            <w:r w:rsidR="00E51983" w:rsidRPr="00370582">
              <w:rPr>
                <w:rFonts w:ascii="Times New Roman" w:eastAsia="標楷體" w:hAnsi="Times New Roman" w:hint="eastAsia"/>
                <w:color w:val="FF0000"/>
                <w:sz w:val="32"/>
                <w:szCs w:val="32"/>
                <w:u w:val="single"/>
              </w:rPr>
              <w:t>病床</w:t>
            </w:r>
            <w:r w:rsidRPr="008A085C">
              <w:rPr>
                <w:rFonts w:ascii="Times New Roman" w:eastAsia="標楷體" w:hAnsi="Times New Roman"/>
                <w:sz w:val="32"/>
                <w:szCs w:val="32"/>
              </w:rPr>
              <w:t>的日期</w:t>
            </w:r>
            <w:r w:rsidR="00C06A80" w:rsidRPr="00C06A80">
              <w:rPr>
                <w:rFonts w:ascii="Times New Roman" w:eastAsia="標楷體" w:hAnsi="Times New Roman"/>
                <w:sz w:val="32"/>
                <w:szCs w:val="32"/>
              </w:rPr>
              <w:t>。</w:t>
            </w:r>
          </w:p>
        </w:tc>
      </w:tr>
      <w:tr w:rsidR="00D60DDD" w:rsidRPr="008A085C" w:rsidTr="008E0559">
        <w:tc>
          <w:tcPr>
            <w:tcW w:w="988" w:type="dxa"/>
          </w:tcPr>
          <w:p w:rsidR="00D60DDD" w:rsidRPr="00D52B83" w:rsidRDefault="00D60DDD" w:rsidP="005F6EF0">
            <w:pPr>
              <w:spacing w:line="480" w:lineRule="exact"/>
              <w:rPr>
                <w:rFonts w:ascii="Times New Roman" w:eastAsia="標楷體" w:hAnsi="Times New Roman"/>
                <w:strike/>
                <w:color w:val="FF0000"/>
                <w:sz w:val="28"/>
                <w:szCs w:val="32"/>
              </w:rPr>
            </w:pPr>
            <w:r w:rsidRPr="00D52B83">
              <w:rPr>
                <w:rFonts w:ascii="Times New Roman" w:eastAsia="標楷體" w:hAnsi="Times New Roman"/>
                <w:strike/>
                <w:color w:val="FF0000"/>
                <w:sz w:val="28"/>
                <w:szCs w:val="32"/>
              </w:rPr>
              <w:t>18</w:t>
            </w:r>
          </w:p>
          <w:p w:rsidR="000E0E6D" w:rsidRPr="00D52B83" w:rsidRDefault="000E0E6D" w:rsidP="005F6EF0">
            <w:pPr>
              <w:spacing w:line="480" w:lineRule="exact"/>
              <w:rPr>
                <w:rFonts w:ascii="Times New Roman" w:eastAsia="標楷體" w:hAnsi="Times New Roman"/>
                <w:color w:val="FF0000"/>
                <w:sz w:val="28"/>
                <w:szCs w:val="32"/>
                <w:u w:val="single"/>
                <w:bdr w:val="none" w:sz="0" w:space="0" w:color="auto" w:frame="1"/>
                <w:shd w:val="clear" w:color="auto" w:fill="FFFFFF"/>
              </w:rPr>
            </w:pPr>
            <w:r w:rsidRPr="00D52B83">
              <w:rPr>
                <w:rFonts w:ascii="Times New Roman" w:eastAsia="標楷體" w:hAnsi="Times New Roman" w:hint="eastAsia"/>
                <w:color w:val="FF0000"/>
                <w:sz w:val="28"/>
                <w:szCs w:val="32"/>
                <w:u w:val="single"/>
              </w:rPr>
              <w:t>2</w:t>
            </w:r>
            <w:r w:rsidRPr="00D52B83">
              <w:rPr>
                <w:rFonts w:ascii="Times New Roman" w:eastAsia="標楷體" w:hAnsi="Times New Roman"/>
                <w:color w:val="FF0000"/>
                <w:sz w:val="28"/>
                <w:szCs w:val="32"/>
                <w:u w:val="single"/>
              </w:rPr>
              <w:t>0</w:t>
            </w:r>
          </w:p>
        </w:tc>
        <w:tc>
          <w:tcPr>
            <w:tcW w:w="2268" w:type="dxa"/>
          </w:tcPr>
          <w:p w:rsidR="00D60DDD" w:rsidRPr="008A085C" w:rsidRDefault="00D60DDD" w:rsidP="00350732">
            <w:pPr>
              <w:spacing w:line="480" w:lineRule="exact"/>
              <w:jc w:val="both"/>
              <w:rPr>
                <w:rFonts w:ascii="Times New Roman" w:eastAsia="標楷體" w:hAnsi="Times New Roman"/>
                <w:sz w:val="32"/>
                <w:szCs w:val="32"/>
                <w:bdr w:val="none" w:sz="0" w:space="0" w:color="auto" w:frame="1"/>
                <w:shd w:val="clear" w:color="auto" w:fill="FFFFFF"/>
              </w:rPr>
            </w:pPr>
            <w:r w:rsidRPr="008A085C">
              <w:rPr>
                <w:rFonts w:ascii="Times New Roman" w:eastAsia="標楷體" w:hAnsi="Times New Roman"/>
                <w:sz w:val="32"/>
                <w:szCs w:val="32"/>
              </w:rPr>
              <w:t>批次上傳是否要上傳流水號？</w:t>
            </w:r>
          </w:p>
        </w:tc>
        <w:tc>
          <w:tcPr>
            <w:tcW w:w="6520" w:type="dxa"/>
          </w:tcPr>
          <w:p w:rsidR="00D60DDD" w:rsidRPr="008A085C" w:rsidRDefault="00D60DDD" w:rsidP="00350732">
            <w:pPr>
              <w:spacing w:line="480" w:lineRule="exact"/>
              <w:jc w:val="both"/>
              <w:rPr>
                <w:rFonts w:ascii="Times New Roman" w:eastAsia="標楷體" w:hAnsi="Times New Roman"/>
                <w:sz w:val="32"/>
                <w:szCs w:val="32"/>
                <w:bdr w:val="none" w:sz="0" w:space="0" w:color="auto" w:frame="1"/>
                <w:shd w:val="clear" w:color="auto" w:fill="FFFFFF"/>
              </w:rPr>
            </w:pPr>
            <w:r w:rsidRPr="008A085C">
              <w:rPr>
                <w:rFonts w:ascii="Times New Roman" w:eastAsia="標楷體" w:hAnsi="Times New Roman"/>
                <w:sz w:val="32"/>
                <w:szCs w:val="32"/>
                <w:bdr w:val="none" w:sz="0" w:space="0" w:color="auto" w:frame="1"/>
                <w:shd w:val="clear" w:color="auto" w:fill="FFFFFF"/>
              </w:rPr>
              <w:t>不用，流水號會由系統自動帶出</w:t>
            </w:r>
            <w:r w:rsidR="00C06A80" w:rsidRPr="00C06A80">
              <w:rPr>
                <w:rFonts w:ascii="Times New Roman" w:eastAsia="標楷體" w:hAnsi="Times New Roman"/>
                <w:sz w:val="32"/>
                <w:szCs w:val="32"/>
              </w:rPr>
              <w:t>。</w:t>
            </w:r>
          </w:p>
        </w:tc>
      </w:tr>
      <w:tr w:rsidR="00D60DDD" w:rsidRPr="008A085C" w:rsidTr="008E0559">
        <w:tc>
          <w:tcPr>
            <w:tcW w:w="988" w:type="dxa"/>
            <w:shd w:val="clear" w:color="auto" w:fill="auto"/>
          </w:tcPr>
          <w:p w:rsidR="00D60DDD" w:rsidRPr="00D52B83" w:rsidRDefault="00D60DDD" w:rsidP="005F6EF0">
            <w:pPr>
              <w:spacing w:line="480" w:lineRule="exact"/>
              <w:rPr>
                <w:rFonts w:ascii="Times New Roman" w:eastAsia="標楷體" w:hAnsi="Times New Roman"/>
                <w:strike/>
                <w:color w:val="FF0000"/>
                <w:sz w:val="28"/>
                <w:szCs w:val="32"/>
              </w:rPr>
            </w:pPr>
            <w:r w:rsidRPr="00D52B83">
              <w:rPr>
                <w:rFonts w:ascii="Times New Roman" w:eastAsia="標楷體" w:hAnsi="Times New Roman"/>
                <w:strike/>
                <w:color w:val="FF0000"/>
                <w:sz w:val="28"/>
                <w:szCs w:val="32"/>
              </w:rPr>
              <w:t>19</w:t>
            </w:r>
          </w:p>
          <w:p w:rsidR="000E0E6D" w:rsidRPr="000E0E6D" w:rsidRDefault="000E0E6D" w:rsidP="005F6EF0">
            <w:pPr>
              <w:spacing w:line="480" w:lineRule="exact"/>
              <w:rPr>
                <w:rFonts w:ascii="Times New Roman" w:eastAsia="標楷體" w:hAnsi="Times New Roman"/>
                <w:color w:val="FF0000"/>
                <w:sz w:val="28"/>
                <w:szCs w:val="32"/>
              </w:rPr>
            </w:pPr>
            <w:r w:rsidRPr="00D52B83">
              <w:rPr>
                <w:rFonts w:ascii="Times New Roman" w:eastAsia="標楷體" w:hAnsi="Times New Roman" w:hint="eastAsia"/>
                <w:color w:val="FF0000"/>
                <w:sz w:val="28"/>
                <w:szCs w:val="32"/>
                <w:u w:val="single"/>
              </w:rPr>
              <w:t>2</w:t>
            </w:r>
            <w:r w:rsidRPr="00D52B83">
              <w:rPr>
                <w:rFonts w:ascii="Times New Roman" w:eastAsia="標楷體" w:hAnsi="Times New Roman"/>
                <w:color w:val="FF0000"/>
                <w:sz w:val="28"/>
                <w:szCs w:val="32"/>
                <w:u w:val="single"/>
              </w:rPr>
              <w:t>1</w:t>
            </w:r>
          </w:p>
        </w:tc>
        <w:tc>
          <w:tcPr>
            <w:tcW w:w="2268" w:type="dxa"/>
            <w:shd w:val="clear" w:color="auto" w:fill="auto"/>
          </w:tcPr>
          <w:p w:rsidR="00D60DDD" w:rsidRPr="008A085C" w:rsidRDefault="00A0361C" w:rsidP="00E51983">
            <w:pPr>
              <w:spacing w:line="480" w:lineRule="exact"/>
              <w:jc w:val="both"/>
              <w:rPr>
                <w:rFonts w:ascii="Times New Roman" w:eastAsia="標楷體" w:hAnsi="Times New Roman"/>
                <w:sz w:val="32"/>
                <w:szCs w:val="32"/>
                <w:bdr w:val="none" w:sz="0" w:space="0" w:color="auto" w:frame="1"/>
                <w:shd w:val="clear" w:color="auto" w:fill="FFFFFF"/>
              </w:rPr>
            </w:pPr>
            <w:r w:rsidRPr="00E51983">
              <w:rPr>
                <w:rFonts w:ascii="Times New Roman" w:eastAsia="標楷體" w:hAnsi="Times New Roman"/>
                <w:strike/>
                <w:color w:val="FF0000"/>
                <w:sz w:val="32"/>
                <w:szCs w:val="32"/>
              </w:rPr>
              <w:t>ICU</w:t>
            </w:r>
            <w:r w:rsidR="00C06A80" w:rsidRPr="0021423D">
              <w:rPr>
                <w:rFonts w:ascii="Times New Roman" w:eastAsia="標楷體" w:hAnsi="Times New Roman" w:hint="eastAsia"/>
                <w:color w:val="FF0000"/>
                <w:sz w:val="32"/>
                <w:szCs w:val="32"/>
                <w:u w:val="single"/>
              </w:rPr>
              <w:t>一般</w:t>
            </w:r>
            <w:r w:rsidR="00C06A80">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E51983" w:rsidRPr="00E51983">
              <w:rPr>
                <w:rFonts w:ascii="Times New Roman" w:eastAsia="標楷體" w:hAnsi="Times New Roman" w:hint="eastAsia"/>
                <w:color w:val="FF0000"/>
                <w:sz w:val="32"/>
                <w:szCs w:val="32"/>
                <w:u w:val="single"/>
              </w:rPr>
              <w:t>加護</w:t>
            </w:r>
            <w:r w:rsidR="00D60DDD" w:rsidRPr="008A085C">
              <w:rPr>
                <w:rFonts w:ascii="Times New Roman" w:eastAsia="標楷體" w:hAnsi="Times New Roman"/>
                <w:sz w:val="32"/>
                <w:szCs w:val="32"/>
              </w:rPr>
              <w:t>臨床照護及門診臨床照</w:t>
            </w:r>
            <w:r w:rsidR="00D60DDD" w:rsidRPr="008A085C">
              <w:rPr>
                <w:rFonts w:ascii="Times New Roman" w:eastAsia="標楷體" w:hAnsi="Times New Roman"/>
                <w:sz w:val="32"/>
                <w:szCs w:val="32"/>
              </w:rPr>
              <w:lastRenderedPageBreak/>
              <w:t>護分別能登</w:t>
            </w:r>
            <w:r w:rsidR="00EC4071">
              <w:rPr>
                <w:rFonts w:ascii="Times New Roman" w:eastAsia="標楷體" w:hAnsi="Times New Roman" w:hint="eastAsia"/>
                <w:sz w:val="32"/>
                <w:szCs w:val="32"/>
              </w:rPr>
              <w:t>錄</w:t>
            </w:r>
            <w:r w:rsidR="00D60DDD" w:rsidRPr="008A085C">
              <w:rPr>
                <w:rFonts w:ascii="Times New Roman" w:eastAsia="標楷體" w:hAnsi="Times New Roman"/>
                <w:sz w:val="32"/>
                <w:szCs w:val="32"/>
              </w:rPr>
              <w:t>幾筆</w:t>
            </w:r>
            <w:proofErr w:type="gramStart"/>
            <w:r w:rsidR="00D60DDD" w:rsidRPr="008A085C">
              <w:rPr>
                <w:rFonts w:ascii="Times New Roman" w:eastAsia="標楷體" w:hAnsi="Times New Roman"/>
                <w:sz w:val="32"/>
                <w:szCs w:val="32"/>
              </w:rPr>
              <w:t>藥事照護</w:t>
            </w:r>
            <w:proofErr w:type="gramEnd"/>
            <w:r w:rsidR="00D60DDD" w:rsidRPr="008A085C">
              <w:rPr>
                <w:rFonts w:ascii="Times New Roman" w:eastAsia="標楷體" w:hAnsi="Times New Roman"/>
                <w:sz w:val="32"/>
                <w:szCs w:val="32"/>
              </w:rPr>
              <w:t>資料</w:t>
            </w:r>
            <w:r w:rsidR="007F49A5" w:rsidRPr="008A085C">
              <w:rPr>
                <w:rFonts w:ascii="Times New Roman" w:eastAsia="標楷體" w:hAnsi="Times New Roman"/>
                <w:sz w:val="32"/>
                <w:szCs w:val="32"/>
              </w:rPr>
              <w:t>？</w:t>
            </w:r>
          </w:p>
        </w:tc>
        <w:tc>
          <w:tcPr>
            <w:tcW w:w="6520" w:type="dxa"/>
            <w:shd w:val="clear" w:color="auto" w:fill="auto"/>
          </w:tcPr>
          <w:p w:rsidR="00D60DDD" w:rsidRPr="008A085C" w:rsidRDefault="00A0361C" w:rsidP="00350732">
            <w:pPr>
              <w:numPr>
                <w:ilvl w:val="0"/>
                <w:numId w:val="17"/>
              </w:numPr>
              <w:spacing w:line="480" w:lineRule="exact"/>
              <w:jc w:val="both"/>
              <w:rPr>
                <w:rFonts w:ascii="Times New Roman" w:eastAsia="標楷體" w:hAnsi="Times New Roman"/>
                <w:sz w:val="32"/>
                <w:szCs w:val="32"/>
              </w:rPr>
            </w:pPr>
            <w:r w:rsidRPr="00E51983">
              <w:rPr>
                <w:rFonts w:ascii="Times New Roman" w:eastAsia="標楷體" w:hAnsi="Times New Roman"/>
                <w:strike/>
                <w:color w:val="FF0000"/>
                <w:sz w:val="32"/>
                <w:szCs w:val="32"/>
              </w:rPr>
              <w:lastRenderedPageBreak/>
              <w:t>ICU</w:t>
            </w:r>
            <w:r w:rsidR="00E51983" w:rsidRPr="0021423D">
              <w:rPr>
                <w:rFonts w:ascii="Times New Roman" w:eastAsia="標楷體" w:hAnsi="Times New Roman" w:hint="eastAsia"/>
                <w:color w:val="FF0000"/>
                <w:sz w:val="32"/>
                <w:szCs w:val="32"/>
                <w:u w:val="single"/>
              </w:rPr>
              <w:t>一般</w:t>
            </w:r>
            <w:r w:rsidR="00E51983">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E51983" w:rsidRPr="00E51983">
              <w:rPr>
                <w:rFonts w:ascii="Times New Roman" w:eastAsia="標楷體" w:hAnsi="Times New Roman" w:hint="eastAsia"/>
                <w:color w:val="FF0000"/>
                <w:sz w:val="32"/>
                <w:szCs w:val="32"/>
                <w:u w:val="single"/>
              </w:rPr>
              <w:t>加護</w:t>
            </w:r>
            <w:r w:rsidR="00D60DDD" w:rsidRPr="008A085C">
              <w:rPr>
                <w:rFonts w:ascii="Times New Roman" w:eastAsia="標楷體" w:hAnsi="Times New Roman"/>
                <w:sz w:val="32"/>
                <w:szCs w:val="32"/>
              </w:rPr>
              <w:t>臨床照護</w:t>
            </w:r>
            <w:r w:rsidR="00D60DDD" w:rsidRPr="008A085C">
              <w:rPr>
                <w:rFonts w:ascii="Times New Roman" w:eastAsia="標楷體" w:hAnsi="Times New Roman"/>
                <w:sz w:val="32"/>
                <w:szCs w:val="32"/>
              </w:rPr>
              <w:t>:</w:t>
            </w:r>
            <w:r w:rsidR="00D60DDD" w:rsidRPr="008A085C">
              <w:rPr>
                <w:rFonts w:ascii="Times New Roman" w:eastAsia="標楷體" w:hAnsi="Times New Roman"/>
                <w:sz w:val="32"/>
                <w:szCs w:val="32"/>
              </w:rPr>
              <w:t>可登錄多筆介入</w:t>
            </w:r>
            <w:proofErr w:type="gramStart"/>
            <w:r w:rsidR="00D60DDD" w:rsidRPr="008A085C">
              <w:rPr>
                <w:rFonts w:ascii="Times New Roman" w:eastAsia="標楷體" w:hAnsi="Times New Roman"/>
                <w:sz w:val="32"/>
                <w:szCs w:val="32"/>
              </w:rPr>
              <w:t>之藥事照</w:t>
            </w:r>
            <w:proofErr w:type="gramEnd"/>
            <w:r w:rsidR="00D60DDD" w:rsidRPr="008A085C">
              <w:rPr>
                <w:rFonts w:ascii="Times New Roman" w:eastAsia="標楷體" w:hAnsi="Times New Roman"/>
                <w:sz w:val="32"/>
                <w:szCs w:val="32"/>
              </w:rPr>
              <w:t>護資料</w:t>
            </w:r>
            <w:r w:rsidR="00C06A80" w:rsidRPr="00C06A80">
              <w:rPr>
                <w:rFonts w:ascii="Times New Roman" w:eastAsia="標楷體" w:hAnsi="Times New Roman"/>
                <w:sz w:val="32"/>
                <w:szCs w:val="32"/>
              </w:rPr>
              <w:t>。</w:t>
            </w:r>
          </w:p>
          <w:p w:rsidR="0021423D" w:rsidRPr="0021423D" w:rsidRDefault="00D60DDD" w:rsidP="0021423D">
            <w:pPr>
              <w:numPr>
                <w:ilvl w:val="0"/>
                <w:numId w:val="17"/>
              </w:num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門診臨床照護：只能登</w:t>
            </w:r>
            <w:r w:rsidR="0021423D" w:rsidRPr="008A085C">
              <w:rPr>
                <w:rFonts w:ascii="Times New Roman" w:eastAsia="標楷體" w:hAnsi="Times New Roman"/>
                <w:sz w:val="32"/>
                <w:szCs w:val="32"/>
              </w:rPr>
              <w:t>錄</w:t>
            </w:r>
            <w:r w:rsidRPr="008A085C">
              <w:rPr>
                <w:rFonts w:ascii="Times New Roman" w:eastAsia="標楷體" w:hAnsi="Times New Roman"/>
                <w:sz w:val="32"/>
                <w:szCs w:val="32"/>
              </w:rPr>
              <w:t>一筆，故請以最主</w:t>
            </w:r>
            <w:r w:rsidRPr="008A085C">
              <w:rPr>
                <w:rFonts w:ascii="Times New Roman" w:eastAsia="標楷體" w:hAnsi="Times New Roman"/>
                <w:sz w:val="32"/>
                <w:szCs w:val="32"/>
              </w:rPr>
              <w:lastRenderedPageBreak/>
              <w:t>要之照護內容登錄</w:t>
            </w:r>
            <w:r w:rsidR="00C06A80" w:rsidRPr="00C06A80">
              <w:rPr>
                <w:rFonts w:ascii="Times New Roman" w:eastAsia="標楷體" w:hAnsi="Times New Roman"/>
                <w:sz w:val="32"/>
                <w:szCs w:val="32"/>
              </w:rPr>
              <w:t>。</w:t>
            </w:r>
          </w:p>
        </w:tc>
      </w:tr>
      <w:tr w:rsidR="00D60DDD" w:rsidRPr="008A085C" w:rsidTr="008E0559">
        <w:tc>
          <w:tcPr>
            <w:tcW w:w="988" w:type="dxa"/>
            <w:shd w:val="clear" w:color="auto" w:fill="auto"/>
          </w:tcPr>
          <w:p w:rsidR="00D60DDD" w:rsidRPr="00D52B83" w:rsidRDefault="00D60DDD" w:rsidP="005F6EF0">
            <w:pPr>
              <w:spacing w:line="480" w:lineRule="exact"/>
              <w:rPr>
                <w:rFonts w:ascii="Times New Roman" w:eastAsia="標楷體" w:hAnsi="Times New Roman"/>
                <w:strike/>
                <w:color w:val="FF0000"/>
                <w:sz w:val="28"/>
                <w:szCs w:val="32"/>
              </w:rPr>
            </w:pPr>
            <w:r w:rsidRPr="00D52B83">
              <w:rPr>
                <w:rFonts w:ascii="Times New Roman" w:eastAsia="標楷體" w:hAnsi="Times New Roman"/>
                <w:strike/>
                <w:color w:val="FF0000"/>
                <w:sz w:val="28"/>
                <w:szCs w:val="32"/>
              </w:rPr>
              <w:lastRenderedPageBreak/>
              <w:t>20</w:t>
            </w:r>
          </w:p>
          <w:p w:rsidR="000E0E6D" w:rsidRPr="000E0E6D" w:rsidRDefault="000E0E6D" w:rsidP="005F6EF0">
            <w:pPr>
              <w:spacing w:line="480" w:lineRule="exact"/>
              <w:rPr>
                <w:rFonts w:ascii="Times New Roman" w:eastAsia="標楷體" w:hAnsi="Times New Roman"/>
                <w:color w:val="FF0000"/>
                <w:sz w:val="28"/>
                <w:szCs w:val="32"/>
              </w:rPr>
            </w:pPr>
            <w:r w:rsidRPr="00D52B83">
              <w:rPr>
                <w:rFonts w:ascii="Times New Roman" w:eastAsia="標楷體" w:hAnsi="Times New Roman" w:hint="eastAsia"/>
                <w:color w:val="FF0000"/>
                <w:sz w:val="28"/>
                <w:szCs w:val="32"/>
                <w:u w:val="single"/>
              </w:rPr>
              <w:t>2</w:t>
            </w:r>
            <w:r w:rsidRPr="00D52B83">
              <w:rPr>
                <w:rFonts w:ascii="Times New Roman" w:eastAsia="標楷體" w:hAnsi="Times New Roman"/>
                <w:color w:val="FF0000"/>
                <w:sz w:val="28"/>
                <w:szCs w:val="32"/>
                <w:u w:val="single"/>
              </w:rPr>
              <w:t>2</w:t>
            </w:r>
          </w:p>
        </w:tc>
        <w:tc>
          <w:tcPr>
            <w:tcW w:w="2268" w:type="dxa"/>
            <w:shd w:val="clear" w:color="auto" w:fill="auto"/>
          </w:tcPr>
          <w:p w:rsidR="00D60DDD" w:rsidRPr="008A085C" w:rsidRDefault="00DF599D" w:rsidP="003F603A">
            <w:pPr>
              <w:spacing w:line="480" w:lineRule="exact"/>
              <w:jc w:val="both"/>
              <w:rPr>
                <w:rFonts w:ascii="Times New Roman" w:eastAsia="標楷體" w:hAnsi="Times New Roman"/>
                <w:sz w:val="32"/>
                <w:szCs w:val="32"/>
              </w:rPr>
            </w:pPr>
            <w:r w:rsidRPr="00DF599D">
              <w:rPr>
                <w:rFonts w:ascii="Times New Roman" w:eastAsia="標楷體" w:hAnsi="Times New Roman" w:hint="eastAsia"/>
                <w:color w:val="FF0000"/>
                <w:sz w:val="32"/>
                <w:szCs w:val="32"/>
                <w:u w:val="single"/>
              </w:rPr>
              <w:t>醫</w:t>
            </w:r>
            <w:r w:rsidR="00D60DDD" w:rsidRPr="008A085C">
              <w:rPr>
                <w:rFonts w:ascii="Times New Roman" w:eastAsia="標楷體" w:hAnsi="Times New Roman"/>
                <w:sz w:val="32"/>
                <w:szCs w:val="32"/>
              </w:rPr>
              <w:t>院</w:t>
            </w:r>
            <w:r w:rsidR="00D60DDD" w:rsidRPr="00DF599D">
              <w:rPr>
                <w:rFonts w:ascii="Times New Roman" w:eastAsia="標楷體" w:hAnsi="Times New Roman"/>
                <w:strike/>
                <w:color w:val="FF0000"/>
                <w:sz w:val="32"/>
                <w:szCs w:val="32"/>
              </w:rPr>
              <w:t>所</w:t>
            </w:r>
            <w:r w:rsidR="00D60DDD" w:rsidRPr="008A085C">
              <w:rPr>
                <w:rFonts w:ascii="Times New Roman" w:eastAsia="標楷體" w:hAnsi="Times New Roman"/>
                <w:sz w:val="32"/>
                <w:szCs w:val="32"/>
              </w:rPr>
              <w:t>須按月至</w:t>
            </w:r>
            <w:r w:rsidR="00D60DDD" w:rsidRPr="008A085C">
              <w:rPr>
                <w:rFonts w:ascii="Times New Roman" w:eastAsia="標楷體" w:hAnsi="Times New Roman"/>
                <w:sz w:val="32"/>
                <w:szCs w:val="32"/>
              </w:rPr>
              <w:t>VPN</w:t>
            </w:r>
            <w:r w:rsidR="00D60DDD" w:rsidRPr="008A085C">
              <w:rPr>
                <w:rFonts w:ascii="Times New Roman" w:eastAsia="標楷體" w:hAnsi="Times New Roman"/>
                <w:sz w:val="32"/>
                <w:szCs w:val="32"/>
              </w:rPr>
              <w:t>登錄資料</w:t>
            </w:r>
            <w:r w:rsidR="00D60DDD" w:rsidRPr="00EF5E67">
              <w:rPr>
                <w:rFonts w:ascii="Times New Roman" w:eastAsia="標楷體" w:hAnsi="Times New Roman"/>
                <w:strike/>
                <w:color w:val="FF0000"/>
                <w:sz w:val="32"/>
                <w:szCs w:val="32"/>
              </w:rPr>
              <w:t>，門診的部分</w:t>
            </w:r>
            <w:r w:rsidR="00D60DDD" w:rsidRPr="008A085C">
              <w:rPr>
                <w:rFonts w:ascii="Times New Roman" w:eastAsia="標楷體" w:hAnsi="Times New Roman"/>
                <w:sz w:val="32"/>
                <w:szCs w:val="32"/>
              </w:rPr>
              <w:t>有規定期限嗎</w:t>
            </w:r>
            <w:r w:rsidR="007F49A5" w:rsidRPr="008A085C">
              <w:rPr>
                <w:rFonts w:ascii="Times New Roman" w:eastAsia="標楷體" w:hAnsi="Times New Roman"/>
                <w:sz w:val="32"/>
                <w:szCs w:val="32"/>
              </w:rPr>
              <w:t>？</w:t>
            </w:r>
          </w:p>
        </w:tc>
        <w:tc>
          <w:tcPr>
            <w:tcW w:w="6520" w:type="dxa"/>
            <w:shd w:val="clear" w:color="auto" w:fill="auto"/>
          </w:tcPr>
          <w:p w:rsidR="00D60DDD" w:rsidRPr="00E51983" w:rsidRDefault="00D60DDD" w:rsidP="00E6481C">
            <w:pPr>
              <w:spacing w:line="480" w:lineRule="exact"/>
              <w:jc w:val="both"/>
              <w:rPr>
                <w:rFonts w:ascii="Times New Roman" w:eastAsia="標楷體" w:hAnsi="Times New Roman"/>
                <w:sz w:val="32"/>
                <w:szCs w:val="32"/>
              </w:rPr>
            </w:pPr>
            <w:r w:rsidRPr="00E51983">
              <w:rPr>
                <w:rFonts w:ascii="Times New Roman" w:eastAsia="標楷體" w:hAnsi="Times New Roman"/>
                <w:sz w:val="32"/>
                <w:szCs w:val="32"/>
              </w:rPr>
              <w:t>門診部分請配合該月費用申報時程，</w:t>
            </w:r>
            <w:r w:rsidRPr="00E51983">
              <w:rPr>
                <w:rFonts w:ascii="Times New Roman" w:eastAsia="標楷體" w:hAnsi="Times New Roman"/>
                <w:sz w:val="32"/>
                <w:szCs w:val="32"/>
              </w:rPr>
              <w:t>VPN</w:t>
            </w:r>
            <w:r w:rsidRPr="00E51983">
              <w:rPr>
                <w:rFonts w:ascii="Times New Roman" w:eastAsia="標楷體" w:hAnsi="Times New Roman"/>
                <w:sz w:val="32"/>
                <w:szCs w:val="32"/>
              </w:rPr>
              <w:t>登錄資料之完整性，會影響後續費用補付作業，若於</w:t>
            </w:r>
            <w:proofErr w:type="gramStart"/>
            <w:r w:rsidRPr="00E51983">
              <w:rPr>
                <w:rFonts w:ascii="Times New Roman" w:eastAsia="標楷體" w:hAnsi="Times New Roman"/>
                <w:sz w:val="32"/>
                <w:szCs w:val="32"/>
              </w:rPr>
              <w:t>該季補付</w:t>
            </w:r>
            <w:proofErr w:type="gramEnd"/>
            <w:r w:rsidRPr="00E51983">
              <w:rPr>
                <w:rFonts w:ascii="Times New Roman" w:eastAsia="標楷體" w:hAnsi="Times New Roman"/>
                <w:sz w:val="32"/>
                <w:szCs w:val="32"/>
              </w:rPr>
              <w:t>作業時，申報資料無</w:t>
            </w:r>
            <w:r w:rsidRPr="00E51983">
              <w:rPr>
                <w:rFonts w:ascii="Times New Roman" w:eastAsia="標楷體" w:hAnsi="Times New Roman"/>
                <w:sz w:val="32"/>
                <w:szCs w:val="32"/>
              </w:rPr>
              <w:t>VPN</w:t>
            </w:r>
            <w:r w:rsidRPr="00E51983">
              <w:rPr>
                <w:rFonts w:ascii="Times New Roman" w:eastAsia="標楷體" w:hAnsi="Times New Roman"/>
                <w:sz w:val="32"/>
                <w:szCs w:val="32"/>
              </w:rPr>
              <w:t>資料可對應者，將不予補付。</w:t>
            </w:r>
          </w:p>
          <w:p w:rsidR="00D60DDD" w:rsidRPr="00E51983" w:rsidRDefault="00D60DDD" w:rsidP="00E6481C">
            <w:pPr>
              <w:spacing w:line="480" w:lineRule="exact"/>
              <w:jc w:val="both"/>
              <w:rPr>
                <w:rFonts w:ascii="Times New Roman" w:eastAsia="標楷體" w:hAnsi="Times New Roman"/>
                <w:sz w:val="32"/>
                <w:szCs w:val="32"/>
              </w:rPr>
            </w:pPr>
            <w:r w:rsidRPr="00E51983">
              <w:rPr>
                <w:rFonts w:ascii="Times New Roman" w:eastAsia="標楷體" w:hAnsi="Times New Roman"/>
                <w:sz w:val="32"/>
                <w:szCs w:val="32"/>
              </w:rPr>
              <w:t>惟若係</w:t>
            </w:r>
            <w:r w:rsidR="00E51983" w:rsidRPr="00370582">
              <w:rPr>
                <w:rFonts w:ascii="Times New Roman" w:eastAsia="標楷體" w:hAnsi="Times New Roman"/>
                <w:strike/>
                <w:color w:val="FF0000"/>
                <w:sz w:val="32"/>
                <w:szCs w:val="32"/>
              </w:rPr>
              <w:t>ICU</w:t>
            </w:r>
            <w:r w:rsidR="00BA149F" w:rsidRPr="0021423D">
              <w:rPr>
                <w:rFonts w:ascii="Times New Roman" w:eastAsia="標楷體" w:hAnsi="Times New Roman" w:hint="eastAsia"/>
                <w:color w:val="FF0000"/>
                <w:sz w:val="32"/>
                <w:szCs w:val="32"/>
                <w:u w:val="single"/>
              </w:rPr>
              <w:t>一般</w:t>
            </w:r>
            <w:r w:rsidR="00BA149F">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E51983">
              <w:rPr>
                <w:rFonts w:ascii="Times New Roman" w:eastAsia="標楷體" w:hAnsi="Times New Roman" w:hint="eastAsia"/>
                <w:color w:val="FF0000"/>
                <w:sz w:val="32"/>
                <w:szCs w:val="32"/>
                <w:u w:val="single"/>
              </w:rPr>
              <w:t>加護</w:t>
            </w:r>
            <w:r w:rsidR="00E51983" w:rsidRPr="00370582">
              <w:rPr>
                <w:rFonts w:ascii="Times New Roman" w:eastAsia="標楷體" w:hAnsi="Times New Roman" w:hint="eastAsia"/>
                <w:color w:val="FF0000"/>
                <w:sz w:val="32"/>
                <w:szCs w:val="32"/>
                <w:u w:val="single"/>
              </w:rPr>
              <w:t>病床</w:t>
            </w:r>
            <w:r w:rsidRPr="00E51983">
              <w:rPr>
                <w:rFonts w:ascii="Times New Roman" w:eastAsia="標楷體" w:hAnsi="Times New Roman"/>
                <w:sz w:val="32"/>
                <w:szCs w:val="32"/>
              </w:rPr>
              <w:t>入住期間為</w:t>
            </w:r>
            <w:proofErr w:type="gramStart"/>
            <w:r w:rsidRPr="00E51983">
              <w:rPr>
                <w:rFonts w:ascii="Times New Roman" w:eastAsia="標楷體" w:hAnsi="Times New Roman"/>
                <w:sz w:val="32"/>
                <w:szCs w:val="32"/>
              </w:rPr>
              <w:t>跨季者</w:t>
            </w:r>
            <w:proofErr w:type="gramEnd"/>
            <w:r w:rsidRPr="00E51983">
              <w:rPr>
                <w:rFonts w:ascii="Times New Roman" w:eastAsia="標楷體" w:hAnsi="Times New Roman"/>
                <w:sz w:val="32"/>
                <w:szCs w:val="32"/>
              </w:rPr>
              <w:t>，會等</w:t>
            </w:r>
            <w:r w:rsidRPr="00E51983">
              <w:rPr>
                <w:rFonts w:ascii="Times New Roman" w:eastAsia="標楷體" w:hAnsi="Times New Roman"/>
                <w:sz w:val="32"/>
                <w:szCs w:val="32"/>
              </w:rPr>
              <w:t>VPN</w:t>
            </w:r>
            <w:r w:rsidRPr="00E51983">
              <w:rPr>
                <w:rFonts w:ascii="Times New Roman" w:eastAsia="標楷體" w:hAnsi="Times New Roman"/>
                <w:sz w:val="32"/>
                <w:szCs w:val="32"/>
              </w:rPr>
              <w:t>登</w:t>
            </w:r>
            <w:r w:rsidR="00567669" w:rsidRPr="00E51983">
              <w:rPr>
                <w:rFonts w:ascii="Times New Roman" w:eastAsia="標楷體" w:hAnsi="Times New Roman" w:hint="eastAsia"/>
                <w:sz w:val="32"/>
                <w:szCs w:val="32"/>
              </w:rPr>
              <w:t>錄</w:t>
            </w:r>
            <w:r w:rsidRPr="00E51983">
              <w:rPr>
                <w:rFonts w:ascii="Times New Roman" w:eastAsia="標楷體" w:hAnsi="Times New Roman"/>
                <w:sz w:val="32"/>
                <w:szCs w:val="32"/>
              </w:rPr>
              <w:t>完整資料後，</w:t>
            </w:r>
            <w:proofErr w:type="gramStart"/>
            <w:r w:rsidRPr="00E51983">
              <w:rPr>
                <w:rFonts w:ascii="Times New Roman" w:eastAsia="標楷體" w:hAnsi="Times New Roman"/>
                <w:sz w:val="32"/>
                <w:szCs w:val="32"/>
              </w:rPr>
              <w:t>於轉</w:t>
            </w:r>
            <w:proofErr w:type="gramEnd"/>
            <w:r w:rsidRPr="00E51983">
              <w:rPr>
                <w:rFonts w:ascii="Times New Roman" w:eastAsia="標楷體" w:hAnsi="Times New Roman"/>
                <w:sz w:val="32"/>
                <w:szCs w:val="32"/>
              </w:rPr>
              <w:t>出</w:t>
            </w:r>
            <w:r w:rsidR="00E51983" w:rsidRPr="00370582">
              <w:rPr>
                <w:rFonts w:ascii="Times New Roman" w:eastAsia="標楷體" w:hAnsi="Times New Roman"/>
                <w:strike/>
                <w:color w:val="FF0000"/>
                <w:sz w:val="32"/>
                <w:szCs w:val="32"/>
              </w:rPr>
              <w:t>ICU</w:t>
            </w:r>
            <w:r w:rsidR="00BA149F" w:rsidRPr="0021423D">
              <w:rPr>
                <w:rFonts w:ascii="Times New Roman" w:eastAsia="標楷體" w:hAnsi="Times New Roman" w:hint="eastAsia"/>
                <w:color w:val="FF0000"/>
                <w:sz w:val="32"/>
                <w:szCs w:val="32"/>
                <w:u w:val="single"/>
              </w:rPr>
              <w:t>一般</w:t>
            </w:r>
            <w:r w:rsidR="00BA149F">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E51983">
              <w:rPr>
                <w:rFonts w:ascii="Times New Roman" w:eastAsia="標楷體" w:hAnsi="Times New Roman" w:hint="eastAsia"/>
                <w:color w:val="FF0000"/>
                <w:sz w:val="32"/>
                <w:szCs w:val="32"/>
                <w:u w:val="single"/>
              </w:rPr>
              <w:t>加護</w:t>
            </w:r>
            <w:r w:rsidR="00E51983" w:rsidRPr="00370582">
              <w:rPr>
                <w:rFonts w:ascii="Times New Roman" w:eastAsia="標楷體" w:hAnsi="Times New Roman" w:hint="eastAsia"/>
                <w:color w:val="FF0000"/>
                <w:sz w:val="32"/>
                <w:szCs w:val="32"/>
                <w:u w:val="single"/>
              </w:rPr>
              <w:t>病床</w:t>
            </w:r>
            <w:r w:rsidRPr="00E51983">
              <w:rPr>
                <w:rFonts w:ascii="Times New Roman" w:eastAsia="標楷體" w:hAnsi="Times New Roman"/>
                <w:sz w:val="32"/>
                <w:szCs w:val="32"/>
              </w:rPr>
              <w:t>該季</w:t>
            </w:r>
            <w:proofErr w:type="gramStart"/>
            <w:r w:rsidRPr="00E51983">
              <w:rPr>
                <w:rFonts w:ascii="Times New Roman" w:eastAsia="標楷體" w:hAnsi="Times New Roman"/>
                <w:sz w:val="32"/>
                <w:szCs w:val="32"/>
              </w:rPr>
              <w:t>併同</w:t>
            </w:r>
            <w:proofErr w:type="gramEnd"/>
            <w:r w:rsidRPr="00E51983">
              <w:rPr>
                <w:rFonts w:ascii="Times New Roman" w:eastAsia="標楷體" w:hAnsi="Times New Roman"/>
                <w:sz w:val="32"/>
                <w:szCs w:val="32"/>
              </w:rPr>
              <w:t>補付</w:t>
            </w:r>
            <w:r w:rsidR="00567669" w:rsidRPr="00E51983">
              <w:rPr>
                <w:rFonts w:ascii="Times New Roman" w:eastAsia="標楷體" w:hAnsi="Times New Roman"/>
                <w:sz w:val="32"/>
                <w:szCs w:val="32"/>
              </w:rPr>
              <w:t>。</w:t>
            </w:r>
          </w:p>
          <w:p w:rsidR="00D60DDD" w:rsidRPr="00567669" w:rsidRDefault="00D60DDD" w:rsidP="00E6481C">
            <w:pPr>
              <w:spacing w:line="480" w:lineRule="exact"/>
              <w:jc w:val="both"/>
              <w:rPr>
                <w:rFonts w:ascii="Times New Roman" w:eastAsia="標楷體" w:hAnsi="Times New Roman"/>
                <w:sz w:val="32"/>
                <w:szCs w:val="32"/>
                <w:bdr w:val="none" w:sz="0" w:space="0" w:color="auto" w:frame="1"/>
                <w:shd w:val="clear" w:color="auto" w:fill="FFFFFF"/>
              </w:rPr>
            </w:pPr>
            <w:r w:rsidRPr="00E51983">
              <w:rPr>
                <w:rFonts w:ascii="Times New Roman" w:eastAsia="標楷體" w:hAnsi="Times New Roman"/>
                <w:sz w:val="32"/>
                <w:szCs w:val="32"/>
              </w:rPr>
              <w:t>如</w:t>
            </w:r>
            <w:r w:rsidRPr="00E51983">
              <w:rPr>
                <w:rFonts w:ascii="Times New Roman" w:eastAsia="標楷體" w:hAnsi="Times New Roman"/>
                <w:sz w:val="32"/>
                <w:szCs w:val="32"/>
              </w:rPr>
              <w:t>:</w:t>
            </w:r>
            <w:r w:rsidR="00E51983" w:rsidRPr="00370582">
              <w:rPr>
                <w:rFonts w:ascii="Times New Roman" w:eastAsia="標楷體" w:hAnsi="Times New Roman"/>
                <w:strike/>
                <w:color w:val="FF0000"/>
                <w:sz w:val="32"/>
                <w:szCs w:val="32"/>
              </w:rPr>
              <w:t xml:space="preserve"> ICU</w:t>
            </w:r>
            <w:r w:rsidR="00BA149F" w:rsidRPr="0021423D">
              <w:rPr>
                <w:rFonts w:ascii="Times New Roman" w:eastAsia="標楷體" w:hAnsi="Times New Roman" w:hint="eastAsia"/>
                <w:color w:val="FF0000"/>
                <w:sz w:val="32"/>
                <w:szCs w:val="32"/>
                <w:u w:val="single"/>
              </w:rPr>
              <w:t>一般</w:t>
            </w:r>
            <w:r w:rsidR="00BA149F">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E51983">
              <w:rPr>
                <w:rFonts w:ascii="Times New Roman" w:eastAsia="標楷體" w:hAnsi="Times New Roman" w:hint="eastAsia"/>
                <w:color w:val="FF0000"/>
                <w:sz w:val="32"/>
                <w:szCs w:val="32"/>
                <w:u w:val="single"/>
              </w:rPr>
              <w:t>加護</w:t>
            </w:r>
            <w:r w:rsidR="00E51983" w:rsidRPr="00370582">
              <w:rPr>
                <w:rFonts w:ascii="Times New Roman" w:eastAsia="標楷體" w:hAnsi="Times New Roman" w:hint="eastAsia"/>
                <w:color w:val="FF0000"/>
                <w:sz w:val="32"/>
                <w:szCs w:val="32"/>
                <w:u w:val="single"/>
              </w:rPr>
              <w:t>病床</w:t>
            </w:r>
            <w:proofErr w:type="gramStart"/>
            <w:r w:rsidRPr="00E51983">
              <w:rPr>
                <w:rFonts w:ascii="Times New Roman" w:eastAsia="標楷體" w:hAnsi="Times New Roman"/>
                <w:sz w:val="32"/>
                <w:szCs w:val="32"/>
              </w:rPr>
              <w:t>入住起日</w:t>
            </w:r>
            <w:proofErr w:type="gramEnd"/>
            <w:r w:rsidRPr="00E51983">
              <w:rPr>
                <w:rFonts w:ascii="Times New Roman" w:eastAsia="標楷體" w:hAnsi="Times New Roman"/>
                <w:sz w:val="32"/>
                <w:szCs w:val="32"/>
              </w:rPr>
              <w:t>為</w:t>
            </w:r>
            <w:r w:rsidRPr="00E51983">
              <w:rPr>
                <w:rFonts w:ascii="Times New Roman" w:eastAsia="標楷體" w:hAnsi="Times New Roman"/>
                <w:sz w:val="32"/>
                <w:szCs w:val="32"/>
              </w:rPr>
              <w:t>3/5</w:t>
            </w:r>
            <w:r w:rsidRPr="00E51983">
              <w:rPr>
                <w:rFonts w:ascii="Times New Roman" w:eastAsia="標楷體" w:hAnsi="Times New Roman"/>
                <w:sz w:val="32"/>
                <w:szCs w:val="32"/>
              </w:rPr>
              <w:t>、迄日為</w:t>
            </w:r>
            <w:r w:rsidRPr="00E51983">
              <w:rPr>
                <w:rFonts w:ascii="Times New Roman" w:eastAsia="標楷體" w:hAnsi="Times New Roman"/>
                <w:sz w:val="32"/>
                <w:szCs w:val="32"/>
              </w:rPr>
              <w:t>5/20</w:t>
            </w:r>
            <w:r w:rsidRPr="00E51983">
              <w:rPr>
                <w:rFonts w:ascii="Times New Roman" w:eastAsia="標楷體" w:hAnsi="Times New Roman"/>
                <w:sz w:val="32"/>
                <w:szCs w:val="32"/>
              </w:rPr>
              <w:t>，因</w:t>
            </w:r>
            <w:r w:rsidRPr="00E51983">
              <w:rPr>
                <w:rFonts w:ascii="Times New Roman" w:eastAsia="標楷體" w:hAnsi="Times New Roman"/>
                <w:sz w:val="32"/>
                <w:szCs w:val="32"/>
              </w:rPr>
              <w:t>VPN</w:t>
            </w:r>
            <w:r w:rsidRPr="00E51983">
              <w:rPr>
                <w:rFonts w:ascii="Times New Roman" w:eastAsia="標楷體" w:hAnsi="Times New Roman"/>
                <w:sz w:val="32"/>
                <w:szCs w:val="32"/>
              </w:rPr>
              <w:t>資料將到</w:t>
            </w:r>
            <w:r w:rsidRPr="00E51983">
              <w:rPr>
                <w:rFonts w:ascii="Times New Roman" w:eastAsia="標楷體" w:hAnsi="Times New Roman"/>
                <w:sz w:val="32"/>
                <w:szCs w:val="32"/>
              </w:rPr>
              <w:t>5/20</w:t>
            </w:r>
            <w:r w:rsidRPr="00E51983">
              <w:rPr>
                <w:rFonts w:ascii="Times New Roman" w:eastAsia="標楷體" w:hAnsi="Times New Roman"/>
                <w:sz w:val="32"/>
                <w:szCs w:val="32"/>
              </w:rPr>
              <w:t>才能登錄完整，故整個期間內的臨床藥事服務費會於</w:t>
            </w:r>
            <w:r w:rsidRPr="00E51983">
              <w:rPr>
                <w:rFonts w:ascii="Times New Roman" w:eastAsia="標楷體" w:hAnsi="Times New Roman"/>
                <w:strike/>
                <w:color w:val="FF0000"/>
                <w:sz w:val="32"/>
                <w:szCs w:val="32"/>
              </w:rPr>
              <w:t>108</w:t>
            </w:r>
            <w:r w:rsidRPr="00E51983">
              <w:rPr>
                <w:rFonts w:ascii="Times New Roman" w:eastAsia="標楷體" w:hAnsi="Times New Roman"/>
                <w:sz w:val="32"/>
                <w:szCs w:val="32"/>
              </w:rPr>
              <w:t>Q2</w:t>
            </w:r>
            <w:r w:rsidRPr="00E51983">
              <w:rPr>
                <w:rFonts w:ascii="Times New Roman" w:eastAsia="標楷體" w:hAnsi="Times New Roman"/>
                <w:sz w:val="32"/>
                <w:szCs w:val="32"/>
              </w:rPr>
              <w:t>補付</w:t>
            </w:r>
            <w:r w:rsidR="00567669" w:rsidRPr="00E51983">
              <w:rPr>
                <w:rFonts w:ascii="Times New Roman" w:eastAsia="標楷體" w:hAnsi="Times New Roman"/>
                <w:sz w:val="32"/>
                <w:szCs w:val="32"/>
              </w:rPr>
              <w:t>。</w:t>
            </w:r>
          </w:p>
        </w:tc>
      </w:tr>
      <w:tr w:rsidR="00D60DDD" w:rsidRPr="008A085C" w:rsidTr="008E0559">
        <w:tc>
          <w:tcPr>
            <w:tcW w:w="988" w:type="dxa"/>
            <w:shd w:val="clear" w:color="auto" w:fill="auto"/>
          </w:tcPr>
          <w:p w:rsidR="00D60DDD" w:rsidRPr="00D52B83" w:rsidRDefault="00D60DDD" w:rsidP="005F6EF0">
            <w:pPr>
              <w:spacing w:line="480" w:lineRule="exact"/>
              <w:rPr>
                <w:rFonts w:ascii="Times New Roman" w:eastAsia="標楷體" w:hAnsi="Times New Roman"/>
                <w:strike/>
                <w:color w:val="FF0000"/>
                <w:sz w:val="28"/>
                <w:szCs w:val="32"/>
              </w:rPr>
            </w:pPr>
            <w:r w:rsidRPr="00D52B83">
              <w:rPr>
                <w:rFonts w:ascii="Times New Roman" w:eastAsia="標楷體" w:hAnsi="Times New Roman"/>
                <w:strike/>
                <w:color w:val="FF0000"/>
                <w:sz w:val="28"/>
                <w:szCs w:val="32"/>
              </w:rPr>
              <w:t>21</w:t>
            </w:r>
          </w:p>
          <w:p w:rsidR="000E0E6D" w:rsidRPr="000E0E6D" w:rsidRDefault="000E0E6D" w:rsidP="005F6EF0">
            <w:pPr>
              <w:spacing w:line="480" w:lineRule="exact"/>
              <w:rPr>
                <w:rFonts w:ascii="Times New Roman" w:eastAsia="標楷體" w:hAnsi="Times New Roman"/>
                <w:color w:val="FF0000"/>
                <w:sz w:val="28"/>
                <w:szCs w:val="32"/>
              </w:rPr>
            </w:pPr>
            <w:r w:rsidRPr="00D52B83">
              <w:rPr>
                <w:rFonts w:ascii="Times New Roman" w:eastAsia="標楷體" w:hAnsi="Times New Roman" w:hint="eastAsia"/>
                <w:color w:val="FF0000"/>
                <w:sz w:val="28"/>
                <w:szCs w:val="32"/>
                <w:u w:val="single"/>
              </w:rPr>
              <w:t>2</w:t>
            </w:r>
            <w:r w:rsidRPr="00D52B83">
              <w:rPr>
                <w:rFonts w:ascii="Times New Roman" w:eastAsia="標楷體" w:hAnsi="Times New Roman"/>
                <w:color w:val="FF0000"/>
                <w:sz w:val="28"/>
                <w:szCs w:val="32"/>
                <w:u w:val="single"/>
              </w:rPr>
              <w:t>3</w:t>
            </w:r>
          </w:p>
        </w:tc>
        <w:tc>
          <w:tcPr>
            <w:tcW w:w="2268" w:type="dxa"/>
            <w:shd w:val="clear" w:color="auto" w:fill="auto"/>
          </w:tcPr>
          <w:p w:rsidR="00D60DDD" w:rsidRPr="005C119F" w:rsidRDefault="00D60DDD" w:rsidP="00D11B2F">
            <w:pPr>
              <w:spacing w:line="480" w:lineRule="exact"/>
              <w:jc w:val="both"/>
              <w:rPr>
                <w:rFonts w:ascii="Times New Roman" w:eastAsia="標楷體" w:hAnsi="Times New Roman"/>
                <w:sz w:val="32"/>
                <w:szCs w:val="32"/>
                <w:bdr w:val="none" w:sz="0" w:space="0" w:color="auto" w:frame="1"/>
                <w:shd w:val="clear" w:color="auto" w:fill="FFFFFF"/>
              </w:rPr>
            </w:pPr>
            <w:r w:rsidRPr="005C119F">
              <w:rPr>
                <w:rFonts w:ascii="Times New Roman" w:eastAsia="標楷體" w:hAnsi="Times New Roman"/>
                <w:sz w:val="32"/>
                <w:szCs w:val="32"/>
                <w:bdr w:val="none" w:sz="0" w:space="0" w:color="auto" w:frame="1"/>
                <w:shd w:val="clear" w:color="auto" w:fill="FFFFFF"/>
              </w:rPr>
              <w:t>若於同</w:t>
            </w:r>
            <w:r w:rsidR="00DF599D" w:rsidRPr="00DF599D">
              <w:rPr>
                <w:rFonts w:ascii="Times New Roman" w:eastAsia="標楷體" w:hAnsi="Times New Roman" w:hint="eastAsia"/>
                <w:color w:val="FF0000"/>
                <w:sz w:val="32"/>
                <w:szCs w:val="32"/>
                <w:u w:val="single"/>
                <w:bdr w:val="none" w:sz="0" w:space="0" w:color="auto" w:frame="1"/>
                <w:shd w:val="clear" w:color="auto" w:fill="FFFFFF"/>
              </w:rPr>
              <w:t>醫</w:t>
            </w:r>
            <w:r w:rsidRPr="005C119F">
              <w:rPr>
                <w:rFonts w:ascii="Times New Roman" w:eastAsia="標楷體" w:hAnsi="Times New Roman"/>
                <w:sz w:val="32"/>
                <w:szCs w:val="32"/>
                <w:bdr w:val="none" w:sz="0" w:space="0" w:color="auto" w:frame="1"/>
                <w:shd w:val="clear" w:color="auto" w:fill="FFFFFF"/>
              </w:rPr>
              <w:t>院</w:t>
            </w:r>
            <w:r w:rsidRPr="00DF599D">
              <w:rPr>
                <w:rFonts w:ascii="Times New Roman" w:eastAsia="標楷體" w:hAnsi="Times New Roman"/>
                <w:strike/>
                <w:color w:val="FF0000"/>
                <w:sz w:val="32"/>
                <w:szCs w:val="32"/>
                <w:bdr w:val="none" w:sz="0" w:space="0" w:color="auto" w:frame="1"/>
                <w:shd w:val="clear" w:color="auto" w:fill="FFFFFF"/>
              </w:rPr>
              <w:t>所</w:t>
            </w:r>
            <w:r w:rsidRPr="005C119F">
              <w:rPr>
                <w:rFonts w:ascii="Times New Roman" w:eastAsia="標楷體" w:hAnsi="Times New Roman"/>
                <w:sz w:val="32"/>
                <w:szCs w:val="32"/>
                <w:bdr w:val="none" w:sz="0" w:space="0" w:color="auto" w:frame="1"/>
                <w:shd w:val="clear" w:color="auto" w:fill="FFFFFF"/>
              </w:rPr>
              <w:t>、藥師、照護個案及同</w:t>
            </w:r>
            <w:r w:rsidR="00E51983" w:rsidRPr="008A2C40">
              <w:rPr>
                <w:rFonts w:ascii="Times New Roman" w:eastAsia="標楷體" w:hAnsi="Times New Roman"/>
                <w:strike/>
                <w:color w:val="FF0000"/>
                <w:sz w:val="32"/>
                <w:szCs w:val="32"/>
              </w:rPr>
              <w:t>ICU</w:t>
            </w:r>
            <w:r w:rsidR="00BA149F" w:rsidRPr="0021423D">
              <w:rPr>
                <w:rFonts w:ascii="Times New Roman" w:eastAsia="標楷體" w:hAnsi="Times New Roman" w:hint="eastAsia"/>
                <w:color w:val="FF0000"/>
                <w:sz w:val="32"/>
                <w:szCs w:val="32"/>
                <w:u w:val="single"/>
              </w:rPr>
              <w:t>一般</w:t>
            </w:r>
            <w:r w:rsidR="00BA149F">
              <w:rPr>
                <w:rFonts w:ascii="Times New Roman" w:eastAsia="標楷體" w:hAnsi="Times New Roman" w:hint="eastAsia"/>
                <w:color w:val="FF0000"/>
                <w:sz w:val="32"/>
                <w:szCs w:val="32"/>
                <w:u w:val="single"/>
              </w:rPr>
              <w:t>/</w:t>
            </w:r>
            <w:r w:rsidR="00BA149F">
              <w:rPr>
                <w:rFonts w:ascii="Times New Roman" w:eastAsia="標楷體" w:hAnsi="Times New Roman" w:hint="eastAsia"/>
                <w:color w:val="FF0000"/>
                <w:sz w:val="32"/>
                <w:szCs w:val="32"/>
                <w:u w:val="single"/>
              </w:rPr>
              <w:t>重症</w:t>
            </w:r>
            <w:r w:rsidR="00BA149F" w:rsidRPr="00E51983">
              <w:rPr>
                <w:rFonts w:ascii="Times New Roman" w:eastAsia="標楷體" w:hAnsi="Times New Roman" w:hint="eastAsia"/>
                <w:color w:val="FF0000"/>
                <w:sz w:val="32"/>
                <w:szCs w:val="32"/>
                <w:u w:val="single"/>
              </w:rPr>
              <w:t>加護</w:t>
            </w:r>
            <w:r w:rsidR="00E51983" w:rsidRPr="003E300B">
              <w:rPr>
                <w:rFonts w:ascii="Times New Roman" w:eastAsia="標楷體" w:hAnsi="Times New Roman" w:hint="eastAsia"/>
                <w:color w:val="FF0000"/>
                <w:sz w:val="32"/>
                <w:szCs w:val="32"/>
              </w:rPr>
              <w:t>病床</w:t>
            </w:r>
            <w:r w:rsidRPr="005C119F">
              <w:rPr>
                <w:rFonts w:ascii="Times New Roman" w:eastAsia="標楷體" w:hAnsi="Times New Roman"/>
                <w:sz w:val="32"/>
                <w:szCs w:val="32"/>
                <w:bdr w:val="none" w:sz="0" w:space="0" w:color="auto" w:frame="1"/>
                <w:shd w:val="clear" w:color="auto" w:fill="FFFFFF"/>
              </w:rPr>
              <w:t>入住</w:t>
            </w:r>
            <w:proofErr w:type="gramStart"/>
            <w:r w:rsidRPr="005C119F">
              <w:rPr>
                <w:rFonts w:ascii="Times New Roman" w:eastAsia="標楷體" w:hAnsi="Times New Roman"/>
                <w:sz w:val="32"/>
                <w:szCs w:val="32"/>
                <w:bdr w:val="none" w:sz="0" w:space="0" w:color="auto" w:frame="1"/>
                <w:shd w:val="clear" w:color="auto" w:fill="FFFFFF"/>
              </w:rPr>
              <w:t>起迄</w:t>
            </w:r>
            <w:proofErr w:type="gramEnd"/>
            <w:r w:rsidRPr="005C119F">
              <w:rPr>
                <w:rFonts w:ascii="Times New Roman" w:eastAsia="標楷體" w:hAnsi="Times New Roman"/>
                <w:sz w:val="32"/>
                <w:szCs w:val="32"/>
                <w:bdr w:val="none" w:sz="0" w:space="0" w:color="auto" w:frame="1"/>
                <w:shd w:val="clear" w:color="auto" w:fill="FFFFFF"/>
              </w:rPr>
              <w:t>時間，資料</w:t>
            </w:r>
            <w:proofErr w:type="gramStart"/>
            <w:r w:rsidRPr="005C119F">
              <w:rPr>
                <w:rFonts w:ascii="Times New Roman" w:eastAsia="標楷體" w:hAnsi="Times New Roman"/>
                <w:sz w:val="32"/>
                <w:szCs w:val="32"/>
                <w:bdr w:val="none" w:sz="0" w:space="0" w:color="auto" w:frame="1"/>
                <w:shd w:val="clear" w:color="auto" w:fill="FFFFFF"/>
              </w:rPr>
              <w:t>如何入</w:t>
            </w:r>
            <w:proofErr w:type="gramEnd"/>
            <w:r w:rsidRPr="005C119F">
              <w:rPr>
                <w:rFonts w:ascii="Times New Roman" w:eastAsia="標楷體" w:hAnsi="Times New Roman"/>
                <w:sz w:val="32"/>
                <w:szCs w:val="32"/>
                <w:bdr w:val="none" w:sz="0" w:space="0" w:color="auto" w:frame="1"/>
                <w:shd w:val="clear" w:color="auto" w:fill="FFFFFF"/>
              </w:rPr>
              <w:t>檔</w:t>
            </w:r>
            <w:r w:rsidR="003A0ACD" w:rsidRPr="005C119F">
              <w:rPr>
                <w:rFonts w:ascii="Times New Roman" w:eastAsia="標楷體" w:hAnsi="Times New Roman"/>
                <w:sz w:val="32"/>
                <w:szCs w:val="32"/>
                <w:bdr w:val="none" w:sz="0" w:space="0" w:color="auto" w:frame="1"/>
                <w:shd w:val="clear" w:color="auto" w:fill="FFFFFF"/>
              </w:rPr>
              <w:t>？</w:t>
            </w:r>
            <w:r w:rsidRPr="005C119F">
              <w:rPr>
                <w:rFonts w:ascii="Times New Roman" w:eastAsia="標楷體" w:hAnsi="Times New Roman"/>
                <w:sz w:val="32"/>
                <w:szCs w:val="32"/>
                <w:bdr w:val="none" w:sz="0" w:space="0" w:color="auto" w:frame="1"/>
                <w:shd w:val="clear" w:color="auto" w:fill="FFFFFF"/>
              </w:rPr>
              <w:t>會隨提供方式不同</w:t>
            </w:r>
            <w:proofErr w:type="gramStart"/>
            <w:r w:rsidRPr="005C119F">
              <w:rPr>
                <w:rFonts w:ascii="Times New Roman" w:eastAsia="標楷體" w:hAnsi="Times New Roman"/>
                <w:sz w:val="32"/>
                <w:szCs w:val="32"/>
                <w:bdr w:val="none" w:sz="0" w:space="0" w:color="auto" w:frame="1"/>
                <w:shd w:val="clear" w:color="auto" w:fill="FFFFFF"/>
              </w:rPr>
              <w:t>而異嗎</w:t>
            </w:r>
            <w:proofErr w:type="gramEnd"/>
            <w:r w:rsidR="007F49A5" w:rsidRPr="005C119F">
              <w:rPr>
                <w:rFonts w:ascii="Times New Roman" w:eastAsia="標楷體" w:hAnsi="Times New Roman"/>
                <w:sz w:val="32"/>
                <w:szCs w:val="32"/>
                <w:bdr w:val="none" w:sz="0" w:space="0" w:color="auto" w:frame="1"/>
                <w:shd w:val="clear" w:color="auto" w:fill="FFFFFF"/>
              </w:rPr>
              <w:t>？</w:t>
            </w:r>
          </w:p>
        </w:tc>
        <w:tc>
          <w:tcPr>
            <w:tcW w:w="6520" w:type="dxa"/>
            <w:shd w:val="clear" w:color="auto" w:fill="auto"/>
          </w:tcPr>
          <w:p w:rsidR="00D60DDD" w:rsidRPr="005C119F" w:rsidRDefault="00D60DDD" w:rsidP="00D11B2F">
            <w:pPr>
              <w:spacing w:line="480" w:lineRule="exact"/>
              <w:jc w:val="both"/>
              <w:rPr>
                <w:rFonts w:ascii="Times New Roman" w:eastAsia="標楷體" w:hAnsi="Times New Roman"/>
                <w:b/>
                <w:sz w:val="32"/>
                <w:szCs w:val="32"/>
                <w:bdr w:val="none" w:sz="0" w:space="0" w:color="auto" w:frame="1"/>
                <w:shd w:val="clear" w:color="auto" w:fill="FFFFFF"/>
              </w:rPr>
            </w:pPr>
            <w:r w:rsidRPr="005C119F">
              <w:rPr>
                <w:rFonts w:ascii="Times New Roman" w:eastAsia="標楷體" w:hAnsi="Times New Roman"/>
                <w:sz w:val="32"/>
                <w:szCs w:val="32"/>
                <w:bdr w:val="none" w:sz="0" w:space="0" w:color="auto" w:frame="1"/>
                <w:shd w:val="clear" w:color="auto" w:fill="FFFFFF"/>
              </w:rPr>
              <w:t>若以批次上傳方式，會完全取代原</w:t>
            </w:r>
            <w:r w:rsidRPr="005C119F">
              <w:rPr>
                <w:rFonts w:ascii="Times New Roman" w:eastAsia="標楷體" w:hAnsi="Times New Roman"/>
                <w:sz w:val="32"/>
                <w:szCs w:val="32"/>
                <w:bdr w:val="none" w:sz="0" w:space="0" w:color="auto" w:frame="1"/>
                <w:shd w:val="clear" w:color="auto" w:fill="FFFFFF"/>
              </w:rPr>
              <w:t>VPN</w:t>
            </w:r>
            <w:r w:rsidRPr="005C119F">
              <w:rPr>
                <w:rFonts w:ascii="Times New Roman" w:eastAsia="標楷體" w:hAnsi="Times New Roman"/>
                <w:sz w:val="32"/>
                <w:szCs w:val="32"/>
                <w:bdr w:val="none" w:sz="0" w:space="0" w:color="auto" w:frame="1"/>
                <w:shd w:val="clear" w:color="auto" w:fill="FFFFFF"/>
              </w:rPr>
              <w:t>已上傳資料</w:t>
            </w:r>
            <w:r w:rsidR="003A0ACD" w:rsidRPr="005C119F">
              <w:rPr>
                <w:rFonts w:ascii="Times New Roman" w:eastAsia="標楷體" w:hAnsi="Times New Roman"/>
                <w:sz w:val="32"/>
                <w:szCs w:val="32"/>
                <w:bdr w:val="none" w:sz="0" w:space="0" w:color="auto" w:frame="1"/>
                <w:shd w:val="clear" w:color="auto" w:fill="FFFFFF"/>
              </w:rPr>
              <w:t>。</w:t>
            </w:r>
          </w:p>
          <w:p w:rsidR="00D60DDD" w:rsidRPr="005C119F" w:rsidRDefault="00D60DDD" w:rsidP="00D11B2F">
            <w:pPr>
              <w:spacing w:line="480" w:lineRule="exact"/>
              <w:jc w:val="both"/>
              <w:rPr>
                <w:rFonts w:ascii="Times New Roman" w:eastAsia="標楷體" w:hAnsi="Times New Roman"/>
                <w:sz w:val="32"/>
                <w:szCs w:val="32"/>
                <w:bdr w:val="none" w:sz="0" w:space="0" w:color="auto" w:frame="1"/>
                <w:shd w:val="clear" w:color="auto" w:fill="FFFFFF"/>
              </w:rPr>
            </w:pPr>
            <w:r w:rsidRPr="005C119F">
              <w:rPr>
                <w:rFonts w:ascii="Times New Roman" w:eastAsia="標楷體" w:hAnsi="Times New Roman"/>
                <w:sz w:val="32"/>
                <w:szCs w:val="32"/>
                <w:bdr w:val="none" w:sz="0" w:space="0" w:color="auto" w:frame="1"/>
                <w:shd w:val="clear" w:color="auto" w:fill="FFFFFF"/>
              </w:rPr>
              <w:t>若以單筆登打方式，會於原</w:t>
            </w:r>
            <w:r w:rsidRPr="005C119F">
              <w:rPr>
                <w:rFonts w:ascii="Times New Roman" w:eastAsia="標楷體" w:hAnsi="Times New Roman"/>
                <w:sz w:val="32"/>
                <w:szCs w:val="32"/>
                <w:bdr w:val="none" w:sz="0" w:space="0" w:color="auto" w:frame="1"/>
                <w:shd w:val="clear" w:color="auto" w:fill="FFFFFF"/>
              </w:rPr>
              <w:t>VPN</w:t>
            </w:r>
            <w:proofErr w:type="gramStart"/>
            <w:r w:rsidRPr="005C119F">
              <w:rPr>
                <w:rFonts w:ascii="Times New Roman" w:eastAsia="標楷體" w:hAnsi="Times New Roman"/>
                <w:sz w:val="32"/>
                <w:szCs w:val="32"/>
                <w:bdr w:val="none" w:sz="0" w:space="0" w:color="auto" w:frame="1"/>
                <w:shd w:val="clear" w:color="auto" w:fill="FFFFFF"/>
              </w:rPr>
              <w:t>已入檔資料</w:t>
            </w:r>
            <w:proofErr w:type="gramEnd"/>
            <w:r w:rsidRPr="005C119F">
              <w:rPr>
                <w:rFonts w:ascii="Times New Roman" w:eastAsia="標楷體" w:hAnsi="Times New Roman"/>
                <w:sz w:val="32"/>
                <w:szCs w:val="32"/>
                <w:bdr w:val="none" w:sz="0" w:space="0" w:color="auto" w:frame="1"/>
                <w:shd w:val="clear" w:color="auto" w:fill="FFFFFF"/>
              </w:rPr>
              <w:t>項下增列新上傳項目。</w:t>
            </w:r>
          </w:p>
        </w:tc>
      </w:tr>
      <w:tr w:rsidR="00D60DDD" w:rsidRPr="008A085C" w:rsidTr="008E0559">
        <w:tc>
          <w:tcPr>
            <w:tcW w:w="988" w:type="dxa"/>
          </w:tcPr>
          <w:p w:rsidR="00D60DDD" w:rsidRPr="00D52B83" w:rsidRDefault="00D60DDD" w:rsidP="005F6EF0">
            <w:pPr>
              <w:spacing w:line="480" w:lineRule="exact"/>
              <w:rPr>
                <w:rFonts w:ascii="Times New Roman" w:eastAsia="標楷體" w:hAnsi="Times New Roman"/>
                <w:strike/>
                <w:color w:val="FF0000"/>
                <w:sz w:val="28"/>
                <w:szCs w:val="32"/>
              </w:rPr>
            </w:pPr>
            <w:r w:rsidRPr="00D52B83">
              <w:rPr>
                <w:rFonts w:ascii="Times New Roman" w:eastAsia="標楷體" w:hAnsi="Times New Roman"/>
                <w:strike/>
                <w:color w:val="FF0000"/>
                <w:sz w:val="28"/>
                <w:szCs w:val="32"/>
              </w:rPr>
              <w:t>22</w:t>
            </w:r>
          </w:p>
          <w:p w:rsidR="000E0E6D" w:rsidRPr="000E0E6D" w:rsidRDefault="000E0E6D" w:rsidP="005F6EF0">
            <w:pPr>
              <w:spacing w:line="480" w:lineRule="exact"/>
              <w:rPr>
                <w:rFonts w:ascii="Times New Roman" w:eastAsia="標楷體" w:hAnsi="Times New Roman"/>
                <w:color w:val="FF0000"/>
                <w:sz w:val="28"/>
                <w:szCs w:val="32"/>
                <w:bdr w:val="none" w:sz="0" w:space="0" w:color="auto" w:frame="1"/>
                <w:shd w:val="clear" w:color="auto" w:fill="FFFFFF"/>
              </w:rPr>
            </w:pPr>
            <w:r w:rsidRPr="00D52B83">
              <w:rPr>
                <w:rFonts w:ascii="Times New Roman" w:eastAsia="標楷體" w:hAnsi="Times New Roman" w:hint="eastAsia"/>
                <w:color w:val="FF0000"/>
                <w:sz w:val="28"/>
                <w:szCs w:val="32"/>
                <w:u w:val="single"/>
              </w:rPr>
              <w:t>2</w:t>
            </w:r>
            <w:r w:rsidRPr="00D52B83">
              <w:rPr>
                <w:rFonts w:ascii="Times New Roman" w:eastAsia="標楷體" w:hAnsi="Times New Roman"/>
                <w:color w:val="FF0000"/>
                <w:sz w:val="28"/>
                <w:szCs w:val="32"/>
                <w:u w:val="single"/>
              </w:rPr>
              <w:t>4</w:t>
            </w:r>
          </w:p>
        </w:tc>
        <w:tc>
          <w:tcPr>
            <w:tcW w:w="2268" w:type="dxa"/>
          </w:tcPr>
          <w:p w:rsidR="00D60DDD" w:rsidRPr="008A085C" w:rsidRDefault="00D60DDD" w:rsidP="00D11B2F">
            <w:pPr>
              <w:spacing w:line="480" w:lineRule="exact"/>
              <w:jc w:val="both"/>
              <w:rPr>
                <w:rFonts w:ascii="Times New Roman" w:eastAsia="標楷體" w:hAnsi="Times New Roman"/>
                <w:sz w:val="32"/>
                <w:szCs w:val="32"/>
                <w:bdr w:val="none" w:sz="0" w:space="0" w:color="auto" w:frame="1"/>
                <w:shd w:val="clear" w:color="auto" w:fill="FFFFFF"/>
              </w:rPr>
            </w:pPr>
            <w:r w:rsidRPr="008A085C">
              <w:rPr>
                <w:rFonts w:ascii="Times New Roman" w:eastAsia="標楷體" w:hAnsi="Times New Roman"/>
                <w:sz w:val="32"/>
                <w:szCs w:val="32"/>
                <w:bdr w:val="none" w:sz="0" w:space="0" w:color="auto" w:frame="1"/>
                <w:shd w:val="clear" w:color="auto" w:fill="FFFFFF"/>
              </w:rPr>
              <w:t>VPN</w:t>
            </w:r>
            <w:r w:rsidRPr="008A085C">
              <w:rPr>
                <w:rFonts w:ascii="Times New Roman" w:eastAsia="標楷體" w:hAnsi="Times New Roman"/>
                <w:sz w:val="32"/>
                <w:szCs w:val="32"/>
                <w:bdr w:val="none" w:sz="0" w:space="0" w:color="auto" w:frame="1"/>
                <w:shd w:val="clear" w:color="auto" w:fill="FFFFFF"/>
              </w:rPr>
              <w:t>上傳資料若有錯誤，院所可否自行修正或刪除</w:t>
            </w:r>
            <w:r w:rsidR="007F49A5" w:rsidRPr="008A085C">
              <w:rPr>
                <w:rFonts w:ascii="Times New Roman" w:eastAsia="標楷體" w:hAnsi="Times New Roman"/>
                <w:sz w:val="32"/>
                <w:szCs w:val="32"/>
              </w:rPr>
              <w:t>？</w:t>
            </w:r>
          </w:p>
        </w:tc>
        <w:tc>
          <w:tcPr>
            <w:tcW w:w="6520" w:type="dxa"/>
          </w:tcPr>
          <w:p w:rsidR="00D60DDD" w:rsidRPr="008A085C" w:rsidRDefault="00D60DDD" w:rsidP="00D11B2F">
            <w:pPr>
              <w:spacing w:line="480" w:lineRule="exact"/>
              <w:jc w:val="both"/>
              <w:rPr>
                <w:rFonts w:ascii="Times New Roman" w:eastAsia="標楷體" w:hAnsi="Times New Roman"/>
                <w:sz w:val="32"/>
                <w:szCs w:val="32"/>
                <w:bdr w:val="none" w:sz="0" w:space="0" w:color="auto" w:frame="1"/>
                <w:shd w:val="clear" w:color="auto" w:fill="FFFFFF"/>
              </w:rPr>
            </w:pPr>
            <w:r w:rsidRPr="008A085C">
              <w:rPr>
                <w:rFonts w:ascii="Times New Roman" w:eastAsia="標楷體" w:hAnsi="Times New Roman"/>
                <w:sz w:val="32"/>
                <w:szCs w:val="32"/>
                <w:bdr w:val="none" w:sz="0" w:space="0" w:color="auto" w:frame="1"/>
                <w:shd w:val="clear" w:color="auto" w:fill="FFFFFF"/>
              </w:rPr>
              <w:t>院所可搜尋單筆資料後，予以修正或刪除</w:t>
            </w:r>
            <w:r w:rsidRPr="008A085C">
              <w:rPr>
                <w:rFonts w:ascii="Times New Roman" w:eastAsia="標楷體" w:hAnsi="Times New Roman"/>
                <w:sz w:val="32"/>
                <w:szCs w:val="32"/>
              </w:rPr>
              <w:t>。</w:t>
            </w:r>
          </w:p>
        </w:tc>
      </w:tr>
      <w:tr w:rsidR="00F11C74" w:rsidRPr="008A085C" w:rsidTr="00F11C74">
        <w:trPr>
          <w:trHeight w:val="294"/>
        </w:trPr>
        <w:tc>
          <w:tcPr>
            <w:tcW w:w="9776" w:type="dxa"/>
            <w:gridSpan w:val="3"/>
            <w:shd w:val="clear" w:color="auto" w:fill="D9D9D9" w:themeFill="background1" w:themeFillShade="D9"/>
          </w:tcPr>
          <w:p w:rsidR="00F11C74" w:rsidRPr="008A085C" w:rsidRDefault="00F11C74" w:rsidP="00AC381F">
            <w:pPr>
              <w:pStyle w:val="1"/>
              <w:spacing w:before="0" w:after="0" w:line="480" w:lineRule="exact"/>
              <w:rPr>
                <w:rFonts w:ascii="Times New Roman" w:eastAsia="標楷體" w:hAnsi="Times New Roman" w:cs="Times New Roman"/>
                <w:sz w:val="32"/>
                <w:szCs w:val="32"/>
              </w:rPr>
            </w:pPr>
            <w:r w:rsidRPr="008A085C">
              <w:rPr>
                <w:rFonts w:ascii="Times New Roman" w:eastAsia="標楷體" w:hAnsi="Times New Roman" w:cs="Times New Roman"/>
                <w:sz w:val="32"/>
                <w:szCs w:val="32"/>
              </w:rPr>
              <w:lastRenderedPageBreak/>
              <w:t>費用結算方式</w:t>
            </w:r>
          </w:p>
        </w:tc>
      </w:tr>
      <w:tr w:rsidR="00D60DDD" w:rsidRPr="008A085C" w:rsidTr="008E0559">
        <w:tc>
          <w:tcPr>
            <w:tcW w:w="988" w:type="dxa"/>
            <w:shd w:val="clear" w:color="auto" w:fill="auto"/>
          </w:tcPr>
          <w:p w:rsidR="00D60DDD" w:rsidRPr="00D52B83" w:rsidRDefault="00D60DDD" w:rsidP="005F6EF0">
            <w:pPr>
              <w:spacing w:line="480" w:lineRule="exact"/>
              <w:rPr>
                <w:rFonts w:ascii="Times New Roman" w:eastAsia="標楷體" w:hAnsi="Times New Roman"/>
                <w:strike/>
                <w:color w:val="FF0000"/>
                <w:sz w:val="28"/>
                <w:szCs w:val="32"/>
              </w:rPr>
            </w:pPr>
            <w:r w:rsidRPr="00D52B83">
              <w:rPr>
                <w:rFonts w:ascii="Times New Roman" w:eastAsia="標楷體" w:hAnsi="Times New Roman"/>
                <w:strike/>
                <w:color w:val="FF0000"/>
                <w:sz w:val="28"/>
                <w:szCs w:val="32"/>
              </w:rPr>
              <w:t>23</w:t>
            </w:r>
          </w:p>
          <w:p w:rsidR="000E0E6D" w:rsidRPr="000E0E6D" w:rsidRDefault="000E0E6D" w:rsidP="005F6EF0">
            <w:pPr>
              <w:spacing w:line="480" w:lineRule="exact"/>
              <w:rPr>
                <w:rFonts w:ascii="Times New Roman" w:eastAsia="標楷體" w:hAnsi="Times New Roman"/>
                <w:color w:val="FF0000"/>
                <w:sz w:val="28"/>
                <w:szCs w:val="32"/>
              </w:rPr>
            </w:pPr>
            <w:r w:rsidRPr="00D52B83">
              <w:rPr>
                <w:rFonts w:ascii="Times New Roman" w:eastAsia="標楷體" w:hAnsi="Times New Roman" w:hint="eastAsia"/>
                <w:color w:val="FF0000"/>
                <w:sz w:val="28"/>
                <w:szCs w:val="32"/>
                <w:u w:val="single"/>
              </w:rPr>
              <w:t>2</w:t>
            </w:r>
            <w:r w:rsidRPr="00D52B83">
              <w:rPr>
                <w:rFonts w:ascii="Times New Roman" w:eastAsia="標楷體" w:hAnsi="Times New Roman"/>
                <w:color w:val="FF0000"/>
                <w:sz w:val="28"/>
                <w:szCs w:val="32"/>
                <w:u w:val="single"/>
              </w:rPr>
              <w:t>5</w:t>
            </w:r>
          </w:p>
        </w:tc>
        <w:tc>
          <w:tcPr>
            <w:tcW w:w="2268" w:type="dxa"/>
            <w:shd w:val="clear" w:color="auto" w:fill="auto"/>
          </w:tcPr>
          <w:p w:rsidR="00D60DDD" w:rsidRPr="000C46FA" w:rsidRDefault="00D60DDD" w:rsidP="00D2414C">
            <w:pPr>
              <w:spacing w:line="480" w:lineRule="exact"/>
              <w:jc w:val="both"/>
              <w:rPr>
                <w:rFonts w:ascii="Times New Roman" w:eastAsia="標楷體" w:hAnsi="Times New Roman"/>
                <w:sz w:val="32"/>
                <w:szCs w:val="32"/>
              </w:rPr>
            </w:pPr>
            <w:r w:rsidRPr="000C46FA">
              <w:rPr>
                <w:rFonts w:ascii="Times New Roman" w:eastAsia="標楷體" w:hAnsi="Times New Roman"/>
                <w:sz w:val="32"/>
                <w:szCs w:val="32"/>
              </w:rPr>
              <w:t>「臨床</w:t>
            </w:r>
            <w:proofErr w:type="gramStart"/>
            <w:r w:rsidRPr="000C46FA">
              <w:rPr>
                <w:rFonts w:ascii="Times New Roman" w:eastAsia="標楷體" w:hAnsi="Times New Roman"/>
                <w:sz w:val="32"/>
                <w:szCs w:val="32"/>
              </w:rPr>
              <w:t>藥事照護</w:t>
            </w:r>
            <w:proofErr w:type="gramEnd"/>
            <w:r w:rsidRPr="000C46FA">
              <w:rPr>
                <w:rFonts w:ascii="Times New Roman" w:eastAsia="標楷體" w:hAnsi="Times New Roman"/>
                <w:sz w:val="32"/>
                <w:szCs w:val="32"/>
              </w:rPr>
              <w:t>費」</w:t>
            </w:r>
            <w:r w:rsidRPr="000C46FA">
              <w:rPr>
                <w:rFonts w:ascii="Times New Roman" w:eastAsia="標楷體" w:hAnsi="Times New Roman"/>
                <w:sz w:val="32"/>
                <w:szCs w:val="32"/>
              </w:rPr>
              <w:t>(</w:t>
            </w:r>
            <w:r w:rsidR="00AB1066" w:rsidRPr="000C46FA">
              <w:rPr>
                <w:rFonts w:ascii="Times New Roman" w:eastAsia="標楷體" w:hAnsi="Times New Roman"/>
                <w:sz w:val="32"/>
                <w:szCs w:val="32"/>
              </w:rPr>
              <w:t>P6301B</w:t>
            </w:r>
            <w:r w:rsidR="00AB1066" w:rsidRPr="000C46FA">
              <w:rPr>
                <w:rFonts w:ascii="Times New Roman" w:eastAsia="標楷體" w:hAnsi="Times New Roman"/>
                <w:strike/>
                <w:color w:val="FF0000"/>
                <w:sz w:val="32"/>
                <w:szCs w:val="32"/>
              </w:rPr>
              <w:t>及</w:t>
            </w:r>
            <w:r w:rsidR="00AB1066" w:rsidRPr="000C46FA">
              <w:rPr>
                <w:rFonts w:ascii="Times New Roman" w:eastAsia="標楷體" w:hAnsi="Times New Roman"/>
                <w:sz w:val="32"/>
                <w:szCs w:val="32"/>
              </w:rPr>
              <w:t>、</w:t>
            </w:r>
            <w:r w:rsidR="00AB1066" w:rsidRPr="000C46FA">
              <w:rPr>
                <w:rFonts w:ascii="Times New Roman" w:eastAsia="標楷體" w:hAnsi="Times New Roman"/>
                <w:sz w:val="32"/>
                <w:szCs w:val="32"/>
              </w:rPr>
              <w:t>P6302B</w:t>
            </w:r>
            <w:r w:rsidR="00AB1066" w:rsidRPr="003A1F9F">
              <w:rPr>
                <w:rFonts w:ascii="Times New Roman" w:eastAsia="標楷體" w:hAnsi="Times New Roman"/>
                <w:color w:val="FF0000"/>
                <w:sz w:val="32"/>
                <w:szCs w:val="32"/>
                <w:u w:val="single"/>
              </w:rPr>
              <w:t>及</w:t>
            </w:r>
            <w:r w:rsidR="00AB1066" w:rsidRPr="003A1F9F">
              <w:rPr>
                <w:rFonts w:ascii="Times New Roman" w:eastAsia="標楷體" w:hAnsi="Times New Roman"/>
                <w:color w:val="FF0000"/>
                <w:sz w:val="32"/>
                <w:szCs w:val="32"/>
                <w:u w:val="single"/>
              </w:rPr>
              <w:t>P6303B</w:t>
            </w:r>
            <w:r w:rsidRPr="000C46FA">
              <w:rPr>
                <w:rFonts w:ascii="Times New Roman" w:eastAsia="標楷體" w:hAnsi="Times New Roman"/>
                <w:sz w:val="32"/>
                <w:szCs w:val="32"/>
              </w:rPr>
              <w:t>）費用結算方式？</w:t>
            </w:r>
            <w:r w:rsidRPr="000C46FA">
              <w:rPr>
                <w:rFonts w:ascii="Times New Roman" w:eastAsia="標楷體" w:hAnsi="Times New Roman"/>
                <w:sz w:val="32"/>
                <w:szCs w:val="32"/>
              </w:rPr>
              <w:t xml:space="preserve"> </w:t>
            </w:r>
          </w:p>
        </w:tc>
        <w:tc>
          <w:tcPr>
            <w:tcW w:w="6520" w:type="dxa"/>
            <w:shd w:val="clear" w:color="auto" w:fill="auto"/>
          </w:tcPr>
          <w:p w:rsidR="00D60DDD" w:rsidRPr="000C46FA" w:rsidRDefault="00D60DDD" w:rsidP="00D2414C">
            <w:pPr>
              <w:spacing w:line="480" w:lineRule="exact"/>
              <w:jc w:val="both"/>
              <w:rPr>
                <w:rFonts w:ascii="Times New Roman" w:eastAsia="標楷體" w:hAnsi="Times New Roman"/>
                <w:sz w:val="32"/>
                <w:szCs w:val="32"/>
              </w:rPr>
            </w:pPr>
            <w:r w:rsidRPr="000C46FA">
              <w:rPr>
                <w:rFonts w:ascii="Times New Roman" w:eastAsia="標楷體" w:hAnsi="Times New Roman"/>
                <w:sz w:val="32"/>
                <w:szCs w:val="32"/>
              </w:rPr>
              <w:t>本方案「臨床</w:t>
            </w:r>
            <w:proofErr w:type="gramStart"/>
            <w:r w:rsidRPr="000C46FA">
              <w:rPr>
                <w:rFonts w:ascii="Times New Roman" w:eastAsia="標楷體" w:hAnsi="Times New Roman"/>
                <w:sz w:val="32"/>
                <w:szCs w:val="32"/>
              </w:rPr>
              <w:t>藥事照護</w:t>
            </w:r>
            <w:proofErr w:type="gramEnd"/>
            <w:r w:rsidRPr="000C46FA">
              <w:rPr>
                <w:rFonts w:ascii="Times New Roman" w:eastAsia="標楷體" w:hAnsi="Times New Roman"/>
                <w:sz w:val="32"/>
                <w:szCs w:val="32"/>
              </w:rPr>
              <w:t>費」</w:t>
            </w:r>
            <w:r w:rsidRPr="000C46FA">
              <w:rPr>
                <w:rFonts w:ascii="Times New Roman" w:eastAsia="標楷體" w:hAnsi="Times New Roman"/>
                <w:sz w:val="32"/>
                <w:szCs w:val="32"/>
              </w:rPr>
              <w:t>(</w:t>
            </w:r>
            <w:r w:rsidR="00AB1066" w:rsidRPr="000C46FA">
              <w:rPr>
                <w:rFonts w:ascii="Times New Roman" w:eastAsia="標楷體" w:hAnsi="Times New Roman"/>
                <w:sz w:val="32"/>
                <w:szCs w:val="32"/>
              </w:rPr>
              <w:t>P6301B</w:t>
            </w:r>
            <w:r w:rsidR="00AB1066" w:rsidRPr="000C46FA">
              <w:rPr>
                <w:rFonts w:ascii="Times New Roman" w:eastAsia="標楷體" w:hAnsi="Times New Roman"/>
                <w:strike/>
                <w:color w:val="FF0000"/>
                <w:sz w:val="32"/>
                <w:szCs w:val="32"/>
              </w:rPr>
              <w:t>及</w:t>
            </w:r>
            <w:r w:rsidR="00AB1066" w:rsidRPr="00762F7F">
              <w:rPr>
                <w:rFonts w:ascii="Times New Roman" w:eastAsia="標楷體" w:hAnsi="Times New Roman"/>
                <w:color w:val="FF0000"/>
                <w:sz w:val="32"/>
                <w:szCs w:val="32"/>
                <w:u w:val="single"/>
              </w:rPr>
              <w:t>、</w:t>
            </w:r>
            <w:r w:rsidR="00AB1066" w:rsidRPr="000C46FA">
              <w:rPr>
                <w:rFonts w:ascii="Times New Roman" w:eastAsia="標楷體" w:hAnsi="Times New Roman"/>
                <w:sz w:val="32"/>
                <w:szCs w:val="32"/>
              </w:rPr>
              <w:t>P6302B</w:t>
            </w:r>
            <w:r w:rsidR="00AB1066" w:rsidRPr="003A1F9F">
              <w:rPr>
                <w:rFonts w:ascii="Times New Roman" w:eastAsia="標楷體" w:hAnsi="Times New Roman"/>
                <w:color w:val="FF0000"/>
                <w:sz w:val="32"/>
                <w:szCs w:val="32"/>
                <w:u w:val="single"/>
              </w:rPr>
              <w:t>及</w:t>
            </w:r>
            <w:r w:rsidR="00AB1066" w:rsidRPr="003A1F9F">
              <w:rPr>
                <w:rFonts w:ascii="Times New Roman" w:eastAsia="標楷體" w:hAnsi="Times New Roman"/>
                <w:color w:val="FF0000"/>
                <w:sz w:val="32"/>
                <w:szCs w:val="32"/>
                <w:u w:val="single"/>
              </w:rPr>
              <w:t>P6303B</w:t>
            </w:r>
            <w:r w:rsidRPr="000C46FA">
              <w:rPr>
                <w:rFonts w:ascii="Times New Roman" w:eastAsia="標楷體" w:hAnsi="Times New Roman"/>
                <w:sz w:val="32"/>
                <w:szCs w:val="32"/>
              </w:rPr>
              <w:t>）係於全民健康保險醫院醫療給付費用總額「醫療給付改善方案」專款項下支應。預算按季均分，以</w:t>
            </w:r>
            <w:proofErr w:type="gramStart"/>
            <w:r w:rsidRPr="000C46FA">
              <w:rPr>
                <w:rFonts w:ascii="Times New Roman" w:eastAsia="標楷體" w:hAnsi="Times New Roman"/>
                <w:sz w:val="32"/>
                <w:szCs w:val="32"/>
              </w:rPr>
              <w:t>浮動點值計算</w:t>
            </w:r>
            <w:proofErr w:type="gramEnd"/>
            <w:r w:rsidRPr="000C46FA">
              <w:rPr>
                <w:rFonts w:ascii="Times New Roman" w:eastAsia="標楷體" w:hAnsi="Times New Roman"/>
                <w:sz w:val="32"/>
                <w:szCs w:val="32"/>
              </w:rPr>
              <w:t>，且每點支付金額不高於</w:t>
            </w:r>
            <w:r w:rsidRPr="000C46FA">
              <w:rPr>
                <w:rFonts w:ascii="Times New Roman" w:eastAsia="標楷體" w:hAnsi="Times New Roman"/>
                <w:sz w:val="32"/>
                <w:szCs w:val="32"/>
              </w:rPr>
              <w:t>1</w:t>
            </w:r>
            <w:r w:rsidRPr="000C46FA">
              <w:rPr>
                <w:rFonts w:ascii="Times New Roman" w:eastAsia="標楷體" w:hAnsi="Times New Roman"/>
                <w:sz w:val="32"/>
                <w:szCs w:val="32"/>
              </w:rPr>
              <w:t>元，當季預算若有</w:t>
            </w:r>
            <w:proofErr w:type="gramStart"/>
            <w:r w:rsidRPr="000C46FA">
              <w:rPr>
                <w:rFonts w:ascii="Times New Roman" w:eastAsia="標楷體" w:hAnsi="Times New Roman"/>
                <w:sz w:val="32"/>
                <w:szCs w:val="32"/>
              </w:rPr>
              <w:t>結餘則流</w:t>
            </w:r>
            <w:proofErr w:type="gramEnd"/>
            <w:r w:rsidRPr="000C46FA">
              <w:rPr>
                <w:rFonts w:ascii="Times New Roman" w:eastAsia="標楷體" w:hAnsi="Times New Roman"/>
                <w:sz w:val="32"/>
                <w:szCs w:val="32"/>
              </w:rPr>
              <w:t>用至下季。</w:t>
            </w:r>
            <w:r w:rsidR="00236456" w:rsidRPr="00236456">
              <w:rPr>
                <w:rFonts w:ascii="Times New Roman" w:eastAsia="標楷體" w:hAnsi="Times New Roman" w:hint="eastAsia"/>
                <w:color w:val="FF0000"/>
                <w:sz w:val="32"/>
                <w:szCs w:val="32"/>
                <w:u w:val="single"/>
              </w:rPr>
              <w:t>若全年各項預算分配尚有結餘時，則</w:t>
            </w:r>
            <w:r w:rsidRPr="000C46FA">
              <w:rPr>
                <w:rFonts w:ascii="Times New Roman" w:eastAsia="標楷體" w:hAnsi="Times New Roman"/>
                <w:sz w:val="32"/>
                <w:szCs w:val="32"/>
              </w:rPr>
              <w:t>於年度結束後</w:t>
            </w:r>
            <w:r w:rsidR="00236456" w:rsidRPr="00236456">
              <w:rPr>
                <w:rFonts w:ascii="Times New Roman" w:eastAsia="標楷體" w:hAnsi="Times New Roman" w:hint="eastAsia"/>
                <w:color w:val="FF0000"/>
                <w:sz w:val="32"/>
                <w:szCs w:val="32"/>
                <w:u w:val="single"/>
              </w:rPr>
              <w:t>，</w:t>
            </w:r>
            <w:r w:rsidRPr="00236456">
              <w:rPr>
                <w:rFonts w:ascii="Times New Roman" w:eastAsia="標楷體" w:hAnsi="Times New Roman"/>
                <w:color w:val="FF0000"/>
                <w:sz w:val="32"/>
                <w:szCs w:val="32"/>
                <w:u w:val="single"/>
              </w:rPr>
              <w:t>進行</w:t>
            </w:r>
            <w:r w:rsidR="00236456" w:rsidRPr="00236456">
              <w:rPr>
                <w:rFonts w:ascii="Times New Roman" w:eastAsia="標楷體" w:hAnsi="Times New Roman" w:hint="eastAsia"/>
                <w:color w:val="FF0000"/>
                <w:sz w:val="32"/>
                <w:szCs w:val="32"/>
                <w:u w:val="single"/>
              </w:rPr>
              <w:t>該項預算分配之</w:t>
            </w:r>
            <w:r w:rsidRPr="000C46FA">
              <w:rPr>
                <w:rFonts w:ascii="Times New Roman" w:eastAsia="標楷體" w:hAnsi="Times New Roman"/>
                <w:sz w:val="32"/>
                <w:szCs w:val="32"/>
              </w:rPr>
              <w:t>全年結算</w:t>
            </w:r>
            <w:r w:rsidRPr="00236456">
              <w:rPr>
                <w:rFonts w:ascii="Times New Roman" w:eastAsia="標楷體" w:hAnsi="Times New Roman"/>
                <w:strike/>
                <w:color w:val="FF0000"/>
                <w:sz w:val="32"/>
                <w:szCs w:val="32"/>
              </w:rPr>
              <w:t>，</w:t>
            </w:r>
            <w:proofErr w:type="gramStart"/>
            <w:r w:rsidRPr="00236456">
              <w:rPr>
                <w:rFonts w:ascii="Times New Roman" w:eastAsia="標楷體" w:hAnsi="Times New Roman"/>
                <w:strike/>
                <w:color w:val="FF0000"/>
                <w:sz w:val="32"/>
                <w:szCs w:val="32"/>
              </w:rPr>
              <w:t>採浮動點值計</w:t>
            </w:r>
            <w:proofErr w:type="gramEnd"/>
            <w:r w:rsidRPr="00236456">
              <w:rPr>
                <w:rFonts w:ascii="Times New Roman" w:eastAsia="標楷體" w:hAnsi="Times New Roman"/>
                <w:strike/>
                <w:color w:val="FF0000"/>
                <w:sz w:val="32"/>
                <w:szCs w:val="32"/>
              </w:rPr>
              <w:t>算</w:t>
            </w:r>
            <w:r w:rsidRPr="000C46FA">
              <w:rPr>
                <w:rFonts w:ascii="Times New Roman" w:eastAsia="標楷體" w:hAnsi="Times New Roman"/>
                <w:sz w:val="32"/>
                <w:szCs w:val="32"/>
              </w:rPr>
              <w:t>，惟每點支付金額不高於</w:t>
            </w:r>
            <w:r w:rsidRPr="000C46FA">
              <w:rPr>
                <w:rFonts w:ascii="Times New Roman" w:eastAsia="標楷體" w:hAnsi="Times New Roman"/>
                <w:sz w:val="32"/>
                <w:szCs w:val="32"/>
              </w:rPr>
              <w:t>1</w:t>
            </w:r>
            <w:r w:rsidRPr="000C46FA">
              <w:rPr>
                <w:rFonts w:ascii="Times New Roman" w:eastAsia="標楷體" w:hAnsi="Times New Roman"/>
                <w:sz w:val="32"/>
                <w:szCs w:val="32"/>
              </w:rPr>
              <w:t>元。</w:t>
            </w:r>
          </w:p>
        </w:tc>
      </w:tr>
      <w:tr w:rsidR="00D60DDD" w:rsidRPr="008A085C" w:rsidTr="008E0559">
        <w:tc>
          <w:tcPr>
            <w:tcW w:w="988" w:type="dxa"/>
          </w:tcPr>
          <w:p w:rsidR="00D60DDD" w:rsidRPr="00D52B83" w:rsidRDefault="00D60DDD" w:rsidP="005F6EF0">
            <w:pPr>
              <w:spacing w:line="480" w:lineRule="exact"/>
              <w:rPr>
                <w:rFonts w:ascii="Times New Roman" w:eastAsia="標楷體" w:hAnsi="Times New Roman"/>
                <w:strike/>
                <w:color w:val="FF0000"/>
                <w:sz w:val="28"/>
                <w:szCs w:val="32"/>
              </w:rPr>
            </w:pPr>
            <w:r w:rsidRPr="00D52B83">
              <w:rPr>
                <w:rFonts w:ascii="Times New Roman" w:eastAsia="標楷體" w:hAnsi="Times New Roman"/>
                <w:strike/>
                <w:color w:val="FF0000"/>
                <w:sz w:val="28"/>
                <w:szCs w:val="32"/>
              </w:rPr>
              <w:t>24</w:t>
            </w:r>
          </w:p>
          <w:p w:rsidR="000E0E6D" w:rsidRPr="000E0E6D" w:rsidRDefault="000E0E6D" w:rsidP="005F6EF0">
            <w:pPr>
              <w:spacing w:line="480" w:lineRule="exact"/>
              <w:rPr>
                <w:rFonts w:ascii="Times New Roman" w:eastAsia="標楷體" w:hAnsi="Times New Roman"/>
                <w:color w:val="FF0000"/>
                <w:sz w:val="32"/>
                <w:szCs w:val="32"/>
                <w:bdr w:val="none" w:sz="0" w:space="0" w:color="auto" w:frame="1"/>
                <w:shd w:val="clear" w:color="auto" w:fill="FFFFFF"/>
              </w:rPr>
            </w:pPr>
            <w:r w:rsidRPr="00D52B83">
              <w:rPr>
                <w:rFonts w:ascii="Times New Roman" w:eastAsia="標楷體" w:hAnsi="Times New Roman" w:hint="eastAsia"/>
                <w:color w:val="FF0000"/>
                <w:sz w:val="28"/>
                <w:szCs w:val="32"/>
                <w:u w:val="single"/>
              </w:rPr>
              <w:t>2</w:t>
            </w:r>
            <w:r w:rsidRPr="00D52B83">
              <w:rPr>
                <w:rFonts w:ascii="Times New Roman" w:eastAsia="標楷體" w:hAnsi="Times New Roman"/>
                <w:color w:val="FF0000"/>
                <w:sz w:val="28"/>
                <w:szCs w:val="32"/>
                <w:u w:val="single"/>
              </w:rPr>
              <w:t>6</w:t>
            </w:r>
          </w:p>
        </w:tc>
        <w:tc>
          <w:tcPr>
            <w:tcW w:w="2268" w:type="dxa"/>
          </w:tcPr>
          <w:p w:rsidR="00D60DDD" w:rsidRPr="008A085C" w:rsidRDefault="00D60DDD" w:rsidP="001C289F">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門診臨床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給付對象是否包含居家醫療整合照護病人</w:t>
            </w:r>
            <w:r w:rsidR="007F49A5" w:rsidRPr="008A085C">
              <w:rPr>
                <w:rFonts w:ascii="Times New Roman" w:eastAsia="標楷體" w:hAnsi="Times New Roman"/>
                <w:sz w:val="32"/>
                <w:szCs w:val="32"/>
              </w:rPr>
              <w:t>？</w:t>
            </w:r>
          </w:p>
        </w:tc>
        <w:tc>
          <w:tcPr>
            <w:tcW w:w="6520" w:type="dxa"/>
          </w:tcPr>
          <w:p w:rsidR="00D60DDD" w:rsidRPr="008A085C" w:rsidRDefault="00D60DDD" w:rsidP="001C289F">
            <w:pPr>
              <w:spacing w:line="480" w:lineRule="exact"/>
              <w:jc w:val="both"/>
              <w:rPr>
                <w:rFonts w:ascii="Times New Roman" w:eastAsia="標楷體" w:hAnsi="Times New Roman"/>
                <w:sz w:val="32"/>
                <w:szCs w:val="32"/>
              </w:rPr>
            </w:pPr>
            <w:r w:rsidRPr="008A085C">
              <w:rPr>
                <w:rFonts w:ascii="Times New Roman" w:eastAsia="標楷體" w:hAnsi="Times New Roman"/>
                <w:sz w:val="32"/>
                <w:szCs w:val="32"/>
              </w:rPr>
              <w:t>門診臨床</w:t>
            </w:r>
            <w:proofErr w:type="gramStart"/>
            <w:r w:rsidRPr="008A085C">
              <w:rPr>
                <w:rFonts w:ascii="Times New Roman" w:eastAsia="標楷體" w:hAnsi="Times New Roman"/>
                <w:sz w:val="32"/>
                <w:szCs w:val="32"/>
              </w:rPr>
              <w:t>藥事照護</w:t>
            </w:r>
            <w:proofErr w:type="gramEnd"/>
            <w:r w:rsidRPr="008A085C">
              <w:rPr>
                <w:rFonts w:ascii="Times New Roman" w:eastAsia="標楷體" w:hAnsi="Times New Roman"/>
                <w:sz w:val="32"/>
                <w:szCs w:val="32"/>
              </w:rPr>
              <w:t>給付對象為門診病人，並未包含居家醫療整合照護病人。</w:t>
            </w:r>
          </w:p>
        </w:tc>
      </w:tr>
      <w:tr w:rsidR="00D60DDD" w:rsidRPr="008A085C" w:rsidTr="008E0559">
        <w:tc>
          <w:tcPr>
            <w:tcW w:w="988" w:type="dxa"/>
            <w:shd w:val="clear" w:color="auto" w:fill="auto"/>
          </w:tcPr>
          <w:p w:rsidR="000E0E6D" w:rsidRPr="00E02AAF" w:rsidRDefault="00D60DDD" w:rsidP="005F6EF0">
            <w:pPr>
              <w:spacing w:line="480" w:lineRule="exact"/>
              <w:rPr>
                <w:rFonts w:ascii="Times New Roman" w:eastAsia="標楷體" w:hAnsi="Times New Roman"/>
                <w:strike/>
                <w:color w:val="FF0000"/>
                <w:sz w:val="28"/>
                <w:szCs w:val="32"/>
              </w:rPr>
            </w:pPr>
            <w:r w:rsidRPr="00E02AAF">
              <w:rPr>
                <w:rFonts w:ascii="Times New Roman" w:eastAsia="標楷體" w:hAnsi="Times New Roman"/>
                <w:strike/>
                <w:color w:val="FF0000"/>
                <w:sz w:val="28"/>
                <w:szCs w:val="32"/>
              </w:rPr>
              <w:t>25</w:t>
            </w:r>
          </w:p>
        </w:tc>
        <w:tc>
          <w:tcPr>
            <w:tcW w:w="2268" w:type="dxa"/>
            <w:shd w:val="clear" w:color="auto" w:fill="auto"/>
          </w:tcPr>
          <w:p w:rsidR="00D60DDD" w:rsidRPr="008A085C" w:rsidRDefault="00D60DDD" w:rsidP="00D2613C">
            <w:pPr>
              <w:spacing w:line="480" w:lineRule="exact"/>
              <w:jc w:val="both"/>
              <w:rPr>
                <w:rFonts w:ascii="Times New Roman" w:eastAsia="標楷體" w:hAnsi="Times New Roman"/>
                <w:strike/>
                <w:color w:val="FF0000"/>
                <w:sz w:val="32"/>
                <w:szCs w:val="32"/>
              </w:rPr>
            </w:pPr>
            <w:r w:rsidRPr="008A085C">
              <w:rPr>
                <w:rFonts w:ascii="Times New Roman" w:eastAsia="標楷體" w:hAnsi="Times New Roman"/>
                <w:strike/>
                <w:color w:val="FF0000"/>
                <w:sz w:val="32"/>
                <w:szCs w:val="32"/>
              </w:rPr>
              <w:t>門診臨床</w:t>
            </w:r>
            <w:proofErr w:type="gramStart"/>
            <w:r w:rsidRPr="008A085C">
              <w:rPr>
                <w:rFonts w:ascii="Times New Roman" w:eastAsia="標楷體" w:hAnsi="Times New Roman"/>
                <w:strike/>
                <w:color w:val="FF0000"/>
                <w:sz w:val="32"/>
                <w:szCs w:val="32"/>
              </w:rPr>
              <w:t>藥事照護</w:t>
            </w:r>
            <w:proofErr w:type="gramEnd"/>
            <w:r w:rsidRPr="008A085C">
              <w:rPr>
                <w:rFonts w:ascii="Times New Roman" w:eastAsia="標楷體" w:hAnsi="Times New Roman"/>
                <w:strike/>
                <w:color w:val="FF0000"/>
                <w:sz w:val="32"/>
                <w:szCs w:val="32"/>
              </w:rPr>
              <w:t>之照護對象為</w:t>
            </w:r>
            <w:r w:rsidRPr="008A085C">
              <w:rPr>
                <w:rFonts w:ascii="Times New Roman" w:eastAsia="標楷體" w:hAnsi="Times New Roman"/>
                <w:strike/>
                <w:color w:val="FF0000"/>
                <w:sz w:val="32"/>
                <w:szCs w:val="32"/>
              </w:rPr>
              <w:t>2</w:t>
            </w:r>
            <w:r w:rsidRPr="008A085C">
              <w:rPr>
                <w:rFonts w:ascii="Times New Roman" w:eastAsia="標楷體" w:hAnsi="Times New Roman"/>
                <w:strike/>
                <w:color w:val="FF0000"/>
                <w:sz w:val="32"/>
                <w:szCs w:val="32"/>
              </w:rPr>
              <w:t>種以上慢性病且用藥品項達</w:t>
            </w:r>
            <w:r w:rsidRPr="008A085C">
              <w:rPr>
                <w:rFonts w:ascii="Times New Roman" w:eastAsia="標楷體" w:hAnsi="Times New Roman"/>
                <w:strike/>
                <w:color w:val="FF0000"/>
                <w:sz w:val="32"/>
                <w:szCs w:val="32"/>
              </w:rPr>
              <w:t>5</w:t>
            </w:r>
            <w:r w:rsidRPr="008A085C">
              <w:rPr>
                <w:rFonts w:ascii="Times New Roman" w:eastAsia="標楷體" w:hAnsi="Times New Roman"/>
                <w:strike/>
                <w:color w:val="FF0000"/>
                <w:sz w:val="32"/>
                <w:szCs w:val="32"/>
              </w:rPr>
              <w:t>項以上之門診病人，如何界定用藥品項達</w:t>
            </w:r>
            <w:r w:rsidRPr="008A085C">
              <w:rPr>
                <w:rFonts w:ascii="Times New Roman" w:eastAsia="標楷體" w:hAnsi="Times New Roman"/>
                <w:strike/>
                <w:color w:val="FF0000"/>
                <w:sz w:val="32"/>
                <w:szCs w:val="32"/>
              </w:rPr>
              <w:t>5</w:t>
            </w:r>
            <w:r w:rsidRPr="008A085C">
              <w:rPr>
                <w:rFonts w:ascii="Times New Roman" w:eastAsia="標楷體" w:hAnsi="Times New Roman"/>
                <w:strike/>
                <w:color w:val="FF0000"/>
                <w:sz w:val="32"/>
                <w:szCs w:val="32"/>
              </w:rPr>
              <w:t>項</w:t>
            </w:r>
            <w:r w:rsidR="00370582" w:rsidRPr="00370582">
              <w:rPr>
                <w:rFonts w:ascii="Times New Roman" w:eastAsia="標楷體" w:hAnsi="Times New Roman" w:hint="eastAsia"/>
                <w:strike/>
                <w:color w:val="FF0000"/>
                <w:sz w:val="32"/>
                <w:szCs w:val="32"/>
              </w:rPr>
              <w:t>？</w:t>
            </w:r>
            <w:r w:rsidRPr="008A085C">
              <w:rPr>
                <w:rFonts w:ascii="Times New Roman" w:eastAsia="標楷體" w:hAnsi="Times New Roman"/>
                <w:bCs/>
                <w:strike/>
                <w:color w:val="FF0000"/>
                <w:kern w:val="0"/>
                <w:sz w:val="32"/>
                <w:szCs w:val="32"/>
                <w:u w:val="single"/>
              </w:rPr>
              <w:t>(1</w:t>
            </w:r>
            <w:r w:rsidR="00B03CD0" w:rsidRPr="008A085C">
              <w:rPr>
                <w:rFonts w:ascii="Times New Roman" w:eastAsia="標楷體" w:hAnsi="Times New Roman"/>
                <w:bCs/>
                <w:strike/>
                <w:color w:val="FF0000"/>
                <w:kern w:val="0"/>
                <w:sz w:val="32"/>
                <w:szCs w:val="32"/>
                <w:u w:val="single"/>
              </w:rPr>
              <w:t>10</w:t>
            </w:r>
            <w:r w:rsidRPr="008A085C">
              <w:rPr>
                <w:rFonts w:ascii="Times New Roman" w:eastAsia="標楷體" w:hAnsi="Times New Roman"/>
                <w:bCs/>
                <w:strike/>
                <w:color w:val="FF0000"/>
                <w:kern w:val="0"/>
                <w:sz w:val="32"/>
                <w:szCs w:val="32"/>
                <w:u w:val="single"/>
              </w:rPr>
              <w:t>0</w:t>
            </w:r>
            <w:r w:rsidR="00B03CD0" w:rsidRPr="008A085C">
              <w:rPr>
                <w:rFonts w:ascii="Times New Roman" w:eastAsia="標楷體" w:hAnsi="Times New Roman"/>
                <w:bCs/>
                <w:strike/>
                <w:color w:val="FF0000"/>
                <w:kern w:val="0"/>
                <w:sz w:val="32"/>
                <w:szCs w:val="32"/>
                <w:u w:val="single"/>
              </w:rPr>
              <w:t>2</w:t>
            </w:r>
            <w:r w:rsidRPr="008A085C">
              <w:rPr>
                <w:rFonts w:ascii="Times New Roman" w:eastAsia="標楷體" w:hAnsi="Times New Roman"/>
                <w:bCs/>
                <w:strike/>
                <w:color w:val="FF0000"/>
                <w:kern w:val="0"/>
                <w:sz w:val="32"/>
                <w:szCs w:val="32"/>
                <w:u w:val="single"/>
              </w:rPr>
              <w:t>0</w:t>
            </w:r>
            <w:r w:rsidR="00B03CD0" w:rsidRPr="008A085C">
              <w:rPr>
                <w:rFonts w:ascii="Times New Roman" w:eastAsia="標楷體" w:hAnsi="Times New Roman"/>
                <w:bCs/>
                <w:strike/>
                <w:color w:val="FF0000"/>
                <w:kern w:val="0"/>
                <w:sz w:val="32"/>
                <w:szCs w:val="32"/>
                <w:u w:val="single"/>
              </w:rPr>
              <w:t>1</w:t>
            </w:r>
            <w:r w:rsidRPr="008A085C">
              <w:rPr>
                <w:rFonts w:ascii="Times New Roman" w:eastAsia="標楷體" w:hAnsi="Times New Roman"/>
                <w:bCs/>
                <w:strike/>
                <w:color w:val="FF0000"/>
                <w:kern w:val="0"/>
                <w:sz w:val="32"/>
                <w:szCs w:val="32"/>
                <w:u w:val="single"/>
              </w:rPr>
              <w:t>修</w:t>
            </w:r>
            <w:r w:rsidRPr="008A085C">
              <w:rPr>
                <w:rFonts w:ascii="Times New Roman" w:eastAsia="標楷體" w:hAnsi="Times New Roman"/>
                <w:bCs/>
                <w:strike/>
                <w:color w:val="FF0000"/>
                <w:kern w:val="0"/>
                <w:sz w:val="32"/>
                <w:szCs w:val="32"/>
                <w:u w:val="single"/>
              </w:rPr>
              <w:t>)</w:t>
            </w:r>
          </w:p>
        </w:tc>
        <w:tc>
          <w:tcPr>
            <w:tcW w:w="6520" w:type="dxa"/>
            <w:shd w:val="clear" w:color="auto" w:fill="auto"/>
          </w:tcPr>
          <w:p w:rsidR="00D60DDD" w:rsidRPr="008A085C" w:rsidRDefault="00D60DDD" w:rsidP="001C289F">
            <w:pPr>
              <w:pStyle w:val="Default"/>
              <w:spacing w:line="480" w:lineRule="exact"/>
              <w:jc w:val="both"/>
              <w:rPr>
                <w:rFonts w:ascii="Times New Roman" w:hAnsi="Times New Roman" w:cs="Times New Roman"/>
                <w:strike/>
                <w:color w:val="FF0000"/>
              </w:rPr>
            </w:pPr>
            <w:r w:rsidRPr="008A085C">
              <w:rPr>
                <w:rFonts w:ascii="Times New Roman" w:hAnsi="Times New Roman" w:cs="Times New Roman"/>
                <w:strike/>
                <w:color w:val="FF0000"/>
                <w:kern w:val="2"/>
                <w:sz w:val="32"/>
                <w:szCs w:val="32"/>
              </w:rPr>
              <w:t>5</w:t>
            </w:r>
            <w:r w:rsidRPr="008A085C">
              <w:rPr>
                <w:rFonts w:ascii="Times New Roman" w:hAnsi="Times New Roman" w:cs="Times New Roman"/>
                <w:strike/>
                <w:color w:val="FF0000"/>
                <w:kern w:val="2"/>
                <w:sz w:val="32"/>
                <w:szCs w:val="32"/>
              </w:rPr>
              <w:t>項藥品不限為</w:t>
            </w:r>
            <w:proofErr w:type="gramStart"/>
            <w:r w:rsidRPr="008A085C">
              <w:rPr>
                <w:rFonts w:ascii="Times New Roman" w:hAnsi="Times New Roman" w:cs="Times New Roman"/>
                <w:strike/>
                <w:color w:val="FF0000"/>
                <w:kern w:val="2"/>
                <w:sz w:val="32"/>
                <w:szCs w:val="32"/>
              </w:rPr>
              <w:t>同一張處方開立</w:t>
            </w:r>
            <w:proofErr w:type="gramEnd"/>
            <w:r w:rsidRPr="008A085C">
              <w:rPr>
                <w:rFonts w:ascii="Times New Roman" w:hAnsi="Times New Roman" w:cs="Times New Roman"/>
                <w:strike/>
                <w:color w:val="FF0000"/>
                <w:kern w:val="2"/>
                <w:sz w:val="32"/>
                <w:szCs w:val="32"/>
              </w:rPr>
              <w:t>，</w:t>
            </w:r>
            <w:r w:rsidR="00385027" w:rsidRPr="008A085C">
              <w:rPr>
                <w:rFonts w:ascii="Times New Roman" w:hAnsi="Times New Roman" w:cs="Times New Roman"/>
                <w:strike/>
                <w:color w:val="FF0000"/>
                <w:kern w:val="2"/>
                <w:sz w:val="32"/>
                <w:szCs w:val="32"/>
              </w:rPr>
              <w:t>經藥師查對個案處方或查詢雲端藥歷，發現有用藥或處方不適當者，皆可進行照護。</w:t>
            </w:r>
          </w:p>
        </w:tc>
      </w:tr>
    </w:tbl>
    <w:p w:rsidR="002D40C8" w:rsidRPr="008A085C" w:rsidRDefault="00BF3F5B" w:rsidP="00327C66">
      <w:pPr>
        <w:widowControl/>
        <w:rPr>
          <w:rFonts w:ascii="Times New Roman" w:eastAsia="標楷體" w:hAnsi="Times New Roman"/>
        </w:rPr>
      </w:pPr>
      <w:bookmarkStart w:id="3" w:name="_Toc411340455"/>
      <w:bookmarkEnd w:id="3"/>
    </w:p>
    <w:sectPr w:rsidR="002D40C8" w:rsidRPr="008A085C" w:rsidSect="00BB230E">
      <w:footerReference w:type="default" r:id="rId7"/>
      <w:pgSz w:w="11906" w:h="16838"/>
      <w:pgMar w:top="1134" w:right="1134" w:bottom="1134" w:left="1134"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6AA" w:rsidRDefault="003856AA">
      <w:r>
        <w:separator/>
      </w:r>
    </w:p>
  </w:endnote>
  <w:endnote w:type="continuationSeparator" w:id="0">
    <w:p w:rsidR="003856AA" w:rsidRDefault="0038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210968"/>
      <w:docPartObj>
        <w:docPartGallery w:val="Page Numbers (Bottom of Page)"/>
        <w:docPartUnique/>
      </w:docPartObj>
    </w:sdtPr>
    <w:sdtEndPr/>
    <w:sdtContent>
      <w:p w:rsidR="006C7C6B" w:rsidRDefault="006C7C6B">
        <w:pPr>
          <w:pStyle w:val="a3"/>
          <w:jc w:val="center"/>
        </w:pPr>
        <w:r>
          <w:fldChar w:fldCharType="begin"/>
        </w:r>
        <w:r>
          <w:instrText>PAGE   \* MERGEFORMAT</w:instrText>
        </w:r>
        <w:r>
          <w:fldChar w:fldCharType="separate"/>
        </w:r>
        <w:r>
          <w:rPr>
            <w:lang w:val="zh-TW" w:eastAsia="zh-TW"/>
          </w:rPr>
          <w:t>2</w:t>
        </w:r>
        <w:r>
          <w:fldChar w:fldCharType="end"/>
        </w:r>
      </w:p>
    </w:sdtContent>
  </w:sdt>
  <w:p w:rsidR="00586156" w:rsidRDefault="00BF3F5B" w:rsidP="007710C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6AA" w:rsidRDefault="003856AA">
      <w:r>
        <w:separator/>
      </w:r>
    </w:p>
  </w:footnote>
  <w:footnote w:type="continuationSeparator" w:id="0">
    <w:p w:rsidR="003856AA" w:rsidRDefault="00385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640C"/>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AE1D35"/>
    <w:multiLevelType w:val="hybridMultilevel"/>
    <w:tmpl w:val="6C00D87E"/>
    <w:lvl w:ilvl="0" w:tplc="42F87A28">
      <w:start w:val="1"/>
      <w:numFmt w:val="decimal"/>
      <w:lvlText w:val="(%1)"/>
      <w:lvlJc w:val="left"/>
      <w:pPr>
        <w:ind w:left="48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291962"/>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C87D23"/>
    <w:multiLevelType w:val="hybridMultilevel"/>
    <w:tmpl w:val="0EAAD79E"/>
    <w:lvl w:ilvl="0" w:tplc="42F87A28">
      <w:start w:val="1"/>
      <w:numFmt w:val="decimal"/>
      <w:lvlText w:val="(%1)"/>
      <w:lvlJc w:val="left"/>
      <w:pPr>
        <w:ind w:left="48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B2675B"/>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6267DC"/>
    <w:multiLevelType w:val="hybridMultilevel"/>
    <w:tmpl w:val="5FD28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7E2A2C"/>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C32B38"/>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3D5A09"/>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504D59"/>
    <w:multiLevelType w:val="hybridMultilevel"/>
    <w:tmpl w:val="70A4D22E"/>
    <w:lvl w:ilvl="0" w:tplc="C31E0BD8">
      <w:start w:val="1"/>
      <w:numFmt w:val="decimal"/>
      <w:lvlText w:val="%1."/>
      <w:lvlJc w:val="left"/>
      <w:pPr>
        <w:ind w:left="360" w:hanging="360"/>
      </w:pPr>
      <w:rPr>
        <w:rFonts w:hint="default"/>
        <w:color w:val="FF0000"/>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A53A96"/>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5A7D21"/>
    <w:multiLevelType w:val="hybridMultilevel"/>
    <w:tmpl w:val="41CA5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8A1652"/>
    <w:multiLevelType w:val="hybridMultilevel"/>
    <w:tmpl w:val="0EAAD79E"/>
    <w:lvl w:ilvl="0" w:tplc="42F87A28">
      <w:start w:val="1"/>
      <w:numFmt w:val="decimal"/>
      <w:lvlText w:val="(%1)"/>
      <w:lvlJc w:val="left"/>
      <w:pPr>
        <w:ind w:left="48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BE48A2"/>
    <w:multiLevelType w:val="hybridMultilevel"/>
    <w:tmpl w:val="D8944BBC"/>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5C7468"/>
    <w:multiLevelType w:val="hybridMultilevel"/>
    <w:tmpl w:val="2B6A05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CF6636"/>
    <w:multiLevelType w:val="hybridMultilevel"/>
    <w:tmpl w:val="031A4D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0134F8"/>
    <w:multiLevelType w:val="hybridMultilevel"/>
    <w:tmpl w:val="9FD8CA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3172A3"/>
    <w:multiLevelType w:val="hybridMultilevel"/>
    <w:tmpl w:val="71AE7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E70E67"/>
    <w:multiLevelType w:val="hybridMultilevel"/>
    <w:tmpl w:val="64A0A290"/>
    <w:lvl w:ilvl="0" w:tplc="C4E415E0">
      <w:start w:val="1"/>
      <w:numFmt w:val="decimal"/>
      <w:lvlText w:val="%1."/>
      <w:lvlJc w:val="left"/>
      <w:pPr>
        <w:ind w:left="360" w:hanging="360"/>
      </w:pPr>
      <w:rPr>
        <w:rFonts w:hint="default"/>
      </w:rPr>
    </w:lvl>
    <w:lvl w:ilvl="1" w:tplc="547ECFE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8"/>
  </w:num>
  <w:num w:numId="3">
    <w:abstractNumId w:val="15"/>
  </w:num>
  <w:num w:numId="4">
    <w:abstractNumId w:val="1"/>
  </w:num>
  <w:num w:numId="5">
    <w:abstractNumId w:val="12"/>
  </w:num>
  <w:num w:numId="6">
    <w:abstractNumId w:val="14"/>
  </w:num>
  <w:num w:numId="7">
    <w:abstractNumId w:val="17"/>
  </w:num>
  <w:num w:numId="8">
    <w:abstractNumId w:val="16"/>
  </w:num>
  <w:num w:numId="9">
    <w:abstractNumId w:val="11"/>
  </w:num>
  <w:num w:numId="10">
    <w:abstractNumId w:val="8"/>
  </w:num>
  <w:num w:numId="11">
    <w:abstractNumId w:val="9"/>
  </w:num>
  <w:num w:numId="12">
    <w:abstractNumId w:val="7"/>
  </w:num>
  <w:num w:numId="13">
    <w:abstractNumId w:val="2"/>
  </w:num>
  <w:num w:numId="14">
    <w:abstractNumId w:val="13"/>
  </w:num>
  <w:num w:numId="15">
    <w:abstractNumId w:val="3"/>
  </w:num>
  <w:num w:numId="16">
    <w:abstractNumId w:val="10"/>
  </w:num>
  <w:num w:numId="17">
    <w:abstractNumId w:val="4"/>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DD"/>
    <w:rsid w:val="0003570D"/>
    <w:rsid w:val="00061B39"/>
    <w:rsid w:val="0007003C"/>
    <w:rsid w:val="000A3D8A"/>
    <w:rsid w:val="000A3F6E"/>
    <w:rsid w:val="000C46FA"/>
    <w:rsid w:val="000E0E6D"/>
    <w:rsid w:val="00111929"/>
    <w:rsid w:val="001A48CE"/>
    <w:rsid w:val="001C289F"/>
    <w:rsid w:val="001C2E4D"/>
    <w:rsid w:val="001D5C40"/>
    <w:rsid w:val="0021423D"/>
    <w:rsid w:val="00215195"/>
    <w:rsid w:val="0021545B"/>
    <w:rsid w:val="00236456"/>
    <w:rsid w:val="002457CA"/>
    <w:rsid w:val="00247EC1"/>
    <w:rsid w:val="00260C48"/>
    <w:rsid w:val="0027625A"/>
    <w:rsid w:val="002878EF"/>
    <w:rsid w:val="00292D02"/>
    <w:rsid w:val="002A58E7"/>
    <w:rsid w:val="00327C66"/>
    <w:rsid w:val="00350732"/>
    <w:rsid w:val="00370582"/>
    <w:rsid w:val="003743D1"/>
    <w:rsid w:val="00385027"/>
    <w:rsid w:val="003856AA"/>
    <w:rsid w:val="00395F20"/>
    <w:rsid w:val="003A0ACD"/>
    <w:rsid w:val="003A1F9F"/>
    <w:rsid w:val="003B0390"/>
    <w:rsid w:val="003C4692"/>
    <w:rsid w:val="003D6407"/>
    <w:rsid w:val="003D6FDC"/>
    <w:rsid w:val="003E300B"/>
    <w:rsid w:val="003F603A"/>
    <w:rsid w:val="00406D8B"/>
    <w:rsid w:val="00446458"/>
    <w:rsid w:val="00450A6A"/>
    <w:rsid w:val="004A2079"/>
    <w:rsid w:val="004A72A3"/>
    <w:rsid w:val="004E63EC"/>
    <w:rsid w:val="0050745B"/>
    <w:rsid w:val="00521254"/>
    <w:rsid w:val="00521F29"/>
    <w:rsid w:val="00525C34"/>
    <w:rsid w:val="00567669"/>
    <w:rsid w:val="00584989"/>
    <w:rsid w:val="005C119F"/>
    <w:rsid w:val="005D641B"/>
    <w:rsid w:val="00613451"/>
    <w:rsid w:val="00622D60"/>
    <w:rsid w:val="006302D8"/>
    <w:rsid w:val="00643379"/>
    <w:rsid w:val="0066345C"/>
    <w:rsid w:val="00665926"/>
    <w:rsid w:val="006769D6"/>
    <w:rsid w:val="006A0BC3"/>
    <w:rsid w:val="006C7C6B"/>
    <w:rsid w:val="006E15D9"/>
    <w:rsid w:val="006F1BF6"/>
    <w:rsid w:val="006F55BE"/>
    <w:rsid w:val="0070164F"/>
    <w:rsid w:val="0070580B"/>
    <w:rsid w:val="007122DC"/>
    <w:rsid w:val="00717864"/>
    <w:rsid w:val="00762F7F"/>
    <w:rsid w:val="007633E5"/>
    <w:rsid w:val="0079002B"/>
    <w:rsid w:val="007970FB"/>
    <w:rsid w:val="00797E49"/>
    <w:rsid w:val="007A51DA"/>
    <w:rsid w:val="007C17B4"/>
    <w:rsid w:val="007D306A"/>
    <w:rsid w:val="007D6CBA"/>
    <w:rsid w:val="007F49A5"/>
    <w:rsid w:val="00820D0F"/>
    <w:rsid w:val="0085485A"/>
    <w:rsid w:val="0086524D"/>
    <w:rsid w:val="00880753"/>
    <w:rsid w:val="00895E39"/>
    <w:rsid w:val="0089654B"/>
    <w:rsid w:val="008A03FD"/>
    <w:rsid w:val="008A085C"/>
    <w:rsid w:val="008A2C40"/>
    <w:rsid w:val="008A5E0C"/>
    <w:rsid w:val="008E0559"/>
    <w:rsid w:val="008F06B4"/>
    <w:rsid w:val="008F6D44"/>
    <w:rsid w:val="00943FAA"/>
    <w:rsid w:val="00955EC1"/>
    <w:rsid w:val="00973C91"/>
    <w:rsid w:val="009B4F13"/>
    <w:rsid w:val="009C2369"/>
    <w:rsid w:val="009E30F3"/>
    <w:rsid w:val="00A0361C"/>
    <w:rsid w:val="00A649A1"/>
    <w:rsid w:val="00A7200E"/>
    <w:rsid w:val="00A84231"/>
    <w:rsid w:val="00A8432A"/>
    <w:rsid w:val="00A957BB"/>
    <w:rsid w:val="00AB1066"/>
    <w:rsid w:val="00AC281F"/>
    <w:rsid w:val="00AC381F"/>
    <w:rsid w:val="00AC4AF2"/>
    <w:rsid w:val="00AC5D03"/>
    <w:rsid w:val="00B03CD0"/>
    <w:rsid w:val="00B25F19"/>
    <w:rsid w:val="00B26DA3"/>
    <w:rsid w:val="00B453E8"/>
    <w:rsid w:val="00B67D80"/>
    <w:rsid w:val="00B701DC"/>
    <w:rsid w:val="00B90188"/>
    <w:rsid w:val="00BA149F"/>
    <w:rsid w:val="00BA2A73"/>
    <w:rsid w:val="00BB5C20"/>
    <w:rsid w:val="00BB6952"/>
    <w:rsid w:val="00BF3F5B"/>
    <w:rsid w:val="00C06A80"/>
    <w:rsid w:val="00C20A53"/>
    <w:rsid w:val="00C77129"/>
    <w:rsid w:val="00C8373E"/>
    <w:rsid w:val="00CA0826"/>
    <w:rsid w:val="00CC5CA2"/>
    <w:rsid w:val="00CC7DE2"/>
    <w:rsid w:val="00CD08E3"/>
    <w:rsid w:val="00CF6BC4"/>
    <w:rsid w:val="00D04416"/>
    <w:rsid w:val="00D11B2F"/>
    <w:rsid w:val="00D2414C"/>
    <w:rsid w:val="00D2613C"/>
    <w:rsid w:val="00D52B83"/>
    <w:rsid w:val="00D54DB2"/>
    <w:rsid w:val="00D60DDD"/>
    <w:rsid w:val="00D6368D"/>
    <w:rsid w:val="00DA68E9"/>
    <w:rsid w:val="00DD3998"/>
    <w:rsid w:val="00DF2EB9"/>
    <w:rsid w:val="00DF599D"/>
    <w:rsid w:val="00E02AAF"/>
    <w:rsid w:val="00E24DD9"/>
    <w:rsid w:val="00E2765F"/>
    <w:rsid w:val="00E4402E"/>
    <w:rsid w:val="00E51983"/>
    <w:rsid w:val="00E54865"/>
    <w:rsid w:val="00E6276A"/>
    <w:rsid w:val="00E6481C"/>
    <w:rsid w:val="00E96A01"/>
    <w:rsid w:val="00EC4071"/>
    <w:rsid w:val="00EF5E67"/>
    <w:rsid w:val="00F03776"/>
    <w:rsid w:val="00F11C74"/>
    <w:rsid w:val="00F151B0"/>
    <w:rsid w:val="00F46F42"/>
    <w:rsid w:val="00F91B22"/>
    <w:rsid w:val="00F97207"/>
    <w:rsid w:val="00FB55BF"/>
    <w:rsid w:val="00FD0F0C"/>
    <w:rsid w:val="00FD3A8A"/>
    <w:rsid w:val="00FE1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A45D3"/>
  <w15:chartTrackingRefBased/>
  <w15:docId w15:val="{E7EC0F5B-E90C-4374-AD6A-433AA4E5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DDD"/>
    <w:pPr>
      <w:widowControl w:val="0"/>
    </w:pPr>
    <w:rPr>
      <w:rFonts w:ascii="Calibri" w:eastAsia="新細明體" w:hAnsi="Calibri" w:cs="Times New Roman"/>
    </w:rPr>
  </w:style>
  <w:style w:type="paragraph" w:styleId="1">
    <w:name w:val="heading 1"/>
    <w:basedOn w:val="a"/>
    <w:next w:val="a"/>
    <w:link w:val="10"/>
    <w:uiPriority w:val="9"/>
    <w:qFormat/>
    <w:rsid w:val="00AC381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60DDD"/>
    <w:pPr>
      <w:tabs>
        <w:tab w:val="center" w:pos="4153"/>
        <w:tab w:val="right" w:pos="8306"/>
      </w:tabs>
      <w:snapToGrid w:val="0"/>
    </w:pPr>
    <w:rPr>
      <w:rFonts w:ascii="Times New Roman" w:hAnsi="Times New Roman"/>
      <w:sz w:val="20"/>
      <w:szCs w:val="20"/>
      <w:lang w:val="x-none" w:eastAsia="x-none"/>
    </w:rPr>
  </w:style>
  <w:style w:type="character" w:customStyle="1" w:styleId="a4">
    <w:name w:val="頁尾 字元"/>
    <w:basedOn w:val="a0"/>
    <w:link w:val="a3"/>
    <w:uiPriority w:val="99"/>
    <w:rsid w:val="00D60DDD"/>
    <w:rPr>
      <w:rFonts w:ascii="Times New Roman" w:eastAsia="新細明體" w:hAnsi="Times New Roman" w:cs="Times New Roman"/>
      <w:sz w:val="20"/>
      <w:szCs w:val="20"/>
      <w:lang w:val="x-none" w:eastAsia="x-none"/>
    </w:rPr>
  </w:style>
  <w:style w:type="table" w:styleId="a5">
    <w:name w:val="Table Grid"/>
    <w:basedOn w:val="a1"/>
    <w:uiPriority w:val="59"/>
    <w:rsid w:val="00D6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5027"/>
    <w:pPr>
      <w:tabs>
        <w:tab w:val="center" w:pos="4153"/>
        <w:tab w:val="right" w:pos="8306"/>
      </w:tabs>
      <w:snapToGrid w:val="0"/>
    </w:pPr>
    <w:rPr>
      <w:sz w:val="20"/>
      <w:szCs w:val="20"/>
    </w:rPr>
  </w:style>
  <w:style w:type="character" w:customStyle="1" w:styleId="a7">
    <w:name w:val="頁首 字元"/>
    <w:basedOn w:val="a0"/>
    <w:link w:val="a6"/>
    <w:uiPriority w:val="99"/>
    <w:rsid w:val="00385027"/>
    <w:rPr>
      <w:rFonts w:ascii="Calibri" w:eastAsia="新細明體" w:hAnsi="Calibri" w:cs="Times New Roman"/>
      <w:sz w:val="20"/>
      <w:szCs w:val="20"/>
    </w:rPr>
  </w:style>
  <w:style w:type="paragraph" w:customStyle="1" w:styleId="Default">
    <w:name w:val="Default"/>
    <w:rsid w:val="00385027"/>
    <w:pPr>
      <w:widowControl w:val="0"/>
      <w:autoSpaceDE w:val="0"/>
      <w:autoSpaceDN w:val="0"/>
      <w:adjustRightInd w:val="0"/>
    </w:pPr>
    <w:rPr>
      <w:rFonts w:ascii="標楷體" w:eastAsia="標楷體" w:cs="標楷體"/>
      <w:color w:val="000000"/>
      <w:kern w:val="0"/>
      <w:szCs w:val="24"/>
    </w:rPr>
  </w:style>
  <w:style w:type="character" w:styleId="a8">
    <w:name w:val="annotation reference"/>
    <w:basedOn w:val="a0"/>
    <w:uiPriority w:val="99"/>
    <w:semiHidden/>
    <w:unhideWhenUsed/>
    <w:rsid w:val="00AC5D03"/>
    <w:rPr>
      <w:sz w:val="18"/>
      <w:szCs w:val="18"/>
    </w:rPr>
  </w:style>
  <w:style w:type="paragraph" w:styleId="a9">
    <w:name w:val="annotation text"/>
    <w:basedOn w:val="a"/>
    <w:link w:val="aa"/>
    <w:uiPriority w:val="99"/>
    <w:semiHidden/>
    <w:unhideWhenUsed/>
    <w:rsid w:val="00AC5D03"/>
  </w:style>
  <w:style w:type="character" w:customStyle="1" w:styleId="aa">
    <w:name w:val="註解文字 字元"/>
    <w:basedOn w:val="a0"/>
    <w:link w:val="a9"/>
    <w:uiPriority w:val="99"/>
    <w:semiHidden/>
    <w:rsid w:val="00AC5D03"/>
    <w:rPr>
      <w:rFonts w:ascii="Calibri" w:eastAsia="新細明體" w:hAnsi="Calibri" w:cs="Times New Roman"/>
    </w:rPr>
  </w:style>
  <w:style w:type="paragraph" w:styleId="ab">
    <w:name w:val="annotation subject"/>
    <w:basedOn w:val="a9"/>
    <w:next w:val="a9"/>
    <w:link w:val="ac"/>
    <w:uiPriority w:val="99"/>
    <w:semiHidden/>
    <w:unhideWhenUsed/>
    <w:rsid w:val="00AC5D03"/>
    <w:rPr>
      <w:b/>
      <w:bCs/>
    </w:rPr>
  </w:style>
  <w:style w:type="character" w:customStyle="1" w:styleId="ac">
    <w:name w:val="註解主旨 字元"/>
    <w:basedOn w:val="aa"/>
    <w:link w:val="ab"/>
    <w:uiPriority w:val="99"/>
    <w:semiHidden/>
    <w:rsid w:val="00AC5D03"/>
    <w:rPr>
      <w:rFonts w:ascii="Calibri" w:eastAsia="新細明體" w:hAnsi="Calibri" w:cs="Times New Roman"/>
      <w:b/>
      <w:bCs/>
    </w:rPr>
  </w:style>
  <w:style w:type="paragraph" w:styleId="ad">
    <w:name w:val="Balloon Text"/>
    <w:basedOn w:val="a"/>
    <w:link w:val="ae"/>
    <w:uiPriority w:val="99"/>
    <w:semiHidden/>
    <w:unhideWhenUsed/>
    <w:rsid w:val="00AC5D0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C5D03"/>
    <w:rPr>
      <w:rFonts w:asciiTheme="majorHAnsi" w:eastAsiaTheme="majorEastAsia" w:hAnsiTheme="majorHAnsi" w:cstheme="majorBidi"/>
      <w:sz w:val="18"/>
      <w:szCs w:val="18"/>
    </w:rPr>
  </w:style>
  <w:style w:type="character" w:styleId="af">
    <w:name w:val="Hyperlink"/>
    <w:basedOn w:val="a0"/>
    <w:uiPriority w:val="99"/>
    <w:unhideWhenUsed/>
    <w:rsid w:val="00AC5D03"/>
    <w:rPr>
      <w:color w:val="0563C1" w:themeColor="hyperlink"/>
      <w:u w:val="single"/>
    </w:rPr>
  </w:style>
  <w:style w:type="character" w:styleId="af0">
    <w:name w:val="Unresolved Mention"/>
    <w:basedOn w:val="a0"/>
    <w:uiPriority w:val="99"/>
    <w:semiHidden/>
    <w:unhideWhenUsed/>
    <w:rsid w:val="00AC5D03"/>
    <w:rPr>
      <w:color w:val="605E5C"/>
      <w:shd w:val="clear" w:color="auto" w:fill="E1DFDD"/>
    </w:rPr>
  </w:style>
  <w:style w:type="character" w:customStyle="1" w:styleId="10">
    <w:name w:val="標題 1 字元"/>
    <w:basedOn w:val="a0"/>
    <w:link w:val="1"/>
    <w:uiPriority w:val="9"/>
    <w:rsid w:val="00AC381F"/>
    <w:rPr>
      <w:rFonts w:asciiTheme="majorHAnsi" w:eastAsiaTheme="majorEastAsia" w:hAnsiTheme="majorHAnsi" w:cstheme="majorBidi"/>
      <w:b/>
      <w:bCs/>
      <w:kern w:val="52"/>
      <w:sz w:val="52"/>
      <w:szCs w:val="52"/>
    </w:rPr>
  </w:style>
  <w:style w:type="paragraph" w:styleId="af1">
    <w:name w:val="List Paragraph"/>
    <w:basedOn w:val="a"/>
    <w:uiPriority w:val="34"/>
    <w:qFormat/>
    <w:rsid w:val="00F46F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8</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蕭晟儀</dc:creator>
  <cp:keywords/>
  <dc:description/>
  <cp:lastModifiedBy>陳書涵</cp:lastModifiedBy>
  <cp:revision>99</cp:revision>
  <cp:lastPrinted>2025-03-20T01:36:00Z</cp:lastPrinted>
  <dcterms:created xsi:type="dcterms:W3CDTF">2020-12-21T08:48:00Z</dcterms:created>
  <dcterms:modified xsi:type="dcterms:W3CDTF">2025-03-24T12:14:00Z</dcterms:modified>
</cp:coreProperties>
</file>