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B2" w:rsidRDefault="00FC4CBC">
      <w:pPr>
        <w:spacing w:line="400" w:lineRule="exact"/>
        <w:jc w:val="center"/>
      </w:pPr>
      <w:r>
        <w:rPr>
          <w:rStyle w:val="bbspaper"/>
          <w:rFonts w:ascii="標楷體" w:eastAsia="標楷體" w:hAnsi="標楷體"/>
          <w:b/>
          <w:sz w:val="32"/>
          <w:szCs w:val="32"/>
        </w:rPr>
        <w:t>全民健康保險醫療費用審查注意事項部分規定修正規定</w:t>
      </w:r>
    </w:p>
    <w:p w:rsidR="00707AB2" w:rsidRDefault="00707AB2">
      <w:pPr>
        <w:spacing w:line="400" w:lineRule="exact"/>
        <w:jc w:val="center"/>
      </w:pPr>
    </w:p>
    <w:p w:rsidR="00707AB2" w:rsidRDefault="00FC4CB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第一部  醫院醫療費用審查注意事項</w:t>
      </w:r>
    </w:p>
    <w:p w:rsidR="00707AB2" w:rsidRDefault="00FC4CBC">
      <w:pPr>
        <w:spacing w:line="400" w:lineRule="exact"/>
        <w:ind w:left="566" w:hanging="566"/>
        <w:jc w:val="both"/>
      </w:pPr>
      <w:r>
        <w:rPr>
          <w:rFonts w:ascii="標楷體" w:eastAsia="標楷體" w:hAnsi="標楷體"/>
          <w:sz w:val="28"/>
          <w:szCs w:val="28"/>
        </w:rPr>
        <w:t>壹、</w:t>
      </w:r>
      <w:r>
        <w:rPr>
          <w:rFonts w:ascii="標楷體" w:eastAsia="標楷體" w:hAnsi="標楷體"/>
          <w:sz w:val="28"/>
          <w:szCs w:val="28"/>
        </w:rPr>
        <w:tab/>
        <w:t>全民健康保險非住院診斷關聯群</w:t>
      </w:r>
      <w:r>
        <w:rPr>
          <w:rFonts w:ascii="Times New Roman" w:eastAsia="標楷體" w:hAnsi="Times New Roman"/>
          <w:sz w:val="28"/>
          <w:szCs w:val="28"/>
        </w:rPr>
        <w:t>(Tw-DRGs)</w:t>
      </w:r>
      <w:r>
        <w:rPr>
          <w:rFonts w:ascii="標楷體" w:eastAsia="標楷體" w:hAnsi="標楷體"/>
          <w:sz w:val="28"/>
          <w:szCs w:val="28"/>
        </w:rPr>
        <w:t>案件審查注意事項</w:t>
      </w:r>
    </w:p>
    <w:p w:rsidR="00707AB2" w:rsidRDefault="00FC4CBC">
      <w:pPr>
        <w:pStyle w:val="af1"/>
        <w:spacing w:line="400" w:lineRule="exac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二、各科審查注意事項：</w:t>
      </w:r>
    </w:p>
    <w:p w:rsidR="00707AB2" w:rsidRDefault="00FC4CBC">
      <w:pPr>
        <w:widowControl/>
        <w:spacing w:line="400" w:lineRule="exact"/>
        <w:ind w:firstLine="252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t>(十)皮膚科審查注意事項</w:t>
      </w:r>
    </w:p>
    <w:p w:rsidR="00707AB2" w:rsidRDefault="00FC4CBC">
      <w:pPr>
        <w:spacing w:line="400" w:lineRule="exact"/>
        <w:ind w:left="950" w:hanging="280"/>
      </w:pPr>
      <w:r>
        <w:rPr>
          <w:rFonts w:ascii="標楷體" w:eastAsia="標楷體" w:hAnsi="標楷體"/>
          <w:sz w:val="28"/>
          <w:szCs w:val="24"/>
        </w:rPr>
        <w:t>9.審查醫藥專家如發現有異常者，應要求該醫療院所嗣後送審時應檢附照片</w:t>
      </w:r>
      <w:r>
        <w:rPr>
          <w:rFonts w:ascii="標楷體" w:eastAsia="標楷體" w:hAnsi="標楷體"/>
          <w:bCs/>
          <w:color w:val="FF0000"/>
          <w:sz w:val="28"/>
          <w:szCs w:val="28"/>
        </w:rPr>
        <w:t>；如病灶屬隱私（如生殖器官、乳房、鼠蹊部等）部位，或病人基於隱私因素，無法同意拍攝照片時，經明確告知並經病患簽名留存病歷，得由醫師以圖示註明或描述</w:t>
      </w:r>
      <w:r>
        <w:rPr>
          <w:rFonts w:ascii="標楷體" w:eastAsia="標楷體" w:hAnsi="標楷體"/>
          <w:sz w:val="28"/>
          <w:szCs w:val="24"/>
        </w:rPr>
        <w:t>。</w:t>
      </w:r>
      <w:r>
        <w:rPr>
          <w:rFonts w:ascii="Times New Roman" w:eastAsia="標楷體" w:hAnsi="Times New Roman"/>
          <w:sz w:val="28"/>
          <w:szCs w:val="20"/>
        </w:rPr>
        <w:t>(102/3/</w:t>
      </w:r>
      <w:proofErr w:type="gramStart"/>
      <w:r>
        <w:rPr>
          <w:rFonts w:ascii="Times New Roman" w:eastAsia="標楷體" w:hAnsi="Times New Roman"/>
          <w:sz w:val="28"/>
          <w:szCs w:val="20"/>
        </w:rPr>
        <w:t>1)(</w:t>
      </w:r>
      <w:proofErr w:type="gramEnd"/>
      <w:r>
        <w:rPr>
          <w:rFonts w:ascii="Times New Roman" w:eastAsia="標楷體" w:hAnsi="Times New Roman"/>
          <w:sz w:val="28"/>
          <w:szCs w:val="20"/>
        </w:rPr>
        <w:t>106/1/1)</w:t>
      </w:r>
      <w:r>
        <w:rPr>
          <w:rFonts w:ascii="Times New Roman" w:eastAsia="標楷體" w:hAnsi="Times New Roman"/>
          <w:color w:val="FF0000"/>
          <w:sz w:val="28"/>
          <w:szCs w:val="20"/>
        </w:rPr>
        <w:t>(114/6/1)</w:t>
      </w:r>
    </w:p>
    <w:p w:rsidR="00707AB2" w:rsidRDefault="00707AB2">
      <w:pPr>
        <w:pageBreakBefore/>
        <w:widowControl/>
        <w:rPr>
          <w:rFonts w:ascii="標楷體" w:eastAsia="標楷體" w:hAnsi="標楷體"/>
          <w:b/>
          <w:sz w:val="28"/>
          <w:szCs w:val="28"/>
        </w:rPr>
      </w:pPr>
    </w:p>
    <w:p w:rsidR="00707AB2" w:rsidRDefault="00FC4CB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第二部  西醫基層醫療費用審查注意事項</w:t>
      </w:r>
    </w:p>
    <w:p w:rsidR="00707AB2" w:rsidRDefault="00FC4CBC">
      <w:pPr>
        <w:pStyle w:val="af1"/>
        <w:spacing w:line="400" w:lineRule="exact"/>
        <w:rPr>
          <w:sz w:val="28"/>
        </w:rPr>
      </w:pPr>
      <w:bookmarkStart w:id="0" w:name="_Toc38875777"/>
      <w:r>
        <w:rPr>
          <w:sz w:val="28"/>
        </w:rPr>
        <w:t>貳、各科審查注意事項：</w:t>
      </w:r>
      <w:bookmarkStart w:id="1" w:name="_Toc38875779"/>
      <w:bookmarkEnd w:id="0"/>
    </w:p>
    <w:p w:rsidR="00707AB2" w:rsidRDefault="00FC4CBC">
      <w:pPr>
        <w:pStyle w:val="ae"/>
        <w:spacing w:line="400" w:lineRule="exact"/>
        <w:ind w:left="598" w:hanging="476"/>
      </w:pPr>
      <w:r>
        <w:rPr>
          <w:rFonts w:ascii="Times New Roman" w:eastAsia="標楷體" w:hAnsi="Times New Roman"/>
          <w:sz w:val="28"/>
          <w:szCs w:val="28"/>
        </w:rPr>
        <w:t>十、</w:t>
      </w:r>
      <w:r>
        <w:rPr>
          <w:rFonts w:ascii="Times New Roman" w:eastAsia="標楷體" w:hAnsi="Times New Roman"/>
          <w:sz w:val="28"/>
          <w:szCs w:val="20"/>
        </w:rPr>
        <w:t>西醫基層醫療費用審查注意事項</w:t>
      </w:r>
      <w:r>
        <w:rPr>
          <w:rFonts w:ascii="Times New Roman" w:eastAsia="標楷體" w:hAnsi="Times New Roman"/>
          <w:sz w:val="28"/>
          <w:szCs w:val="20"/>
        </w:rPr>
        <w:t>-</w:t>
      </w:r>
      <w:r>
        <w:rPr>
          <w:rFonts w:ascii="Times New Roman" w:eastAsia="標楷體" w:hAnsi="Times New Roman"/>
          <w:sz w:val="28"/>
          <w:szCs w:val="20"/>
        </w:rPr>
        <w:t>皮膚科</w:t>
      </w:r>
    </w:p>
    <w:p w:rsidR="00707AB2" w:rsidRDefault="00FC4CBC">
      <w:pPr>
        <w:pStyle w:val="ae"/>
        <w:spacing w:line="360" w:lineRule="exact"/>
        <w:ind w:left="866" w:hanging="602"/>
        <w:jc w:val="both"/>
      </w:pPr>
      <w:r>
        <w:rPr>
          <w:rFonts w:ascii="Times New Roman" w:eastAsia="標楷體" w:hAnsi="Times New Roman"/>
          <w:sz w:val="28"/>
          <w:szCs w:val="20"/>
        </w:rPr>
        <w:t xml:space="preserve"> (</w:t>
      </w:r>
      <w:r>
        <w:rPr>
          <w:rFonts w:ascii="Times New Roman" w:eastAsia="標楷體" w:hAnsi="Times New Roman"/>
          <w:sz w:val="28"/>
          <w:szCs w:val="20"/>
        </w:rPr>
        <w:t>七</w:t>
      </w:r>
      <w:r>
        <w:rPr>
          <w:rFonts w:ascii="Times New Roman" w:eastAsia="標楷體" w:hAnsi="Times New Roman"/>
          <w:sz w:val="28"/>
          <w:szCs w:val="20"/>
        </w:rPr>
        <w:t>)</w:t>
      </w:r>
      <w:r>
        <w:rPr>
          <w:rFonts w:ascii="Times New Roman" w:eastAsia="標楷體" w:hAnsi="Times New Roman"/>
          <w:sz w:val="28"/>
          <w:szCs w:val="20"/>
        </w:rPr>
        <w:t>審查醫藥專家如發現有異常者，應要求該醫療院所嗣後送審時應檢附照片</w:t>
      </w:r>
      <w:r>
        <w:rPr>
          <w:rFonts w:ascii="Times New Roman" w:eastAsia="標楷體" w:hAnsi="Times New Roman"/>
          <w:bCs/>
          <w:color w:val="FF0000"/>
          <w:sz w:val="28"/>
          <w:szCs w:val="20"/>
        </w:rPr>
        <w:t>；如病灶屬隱私（如生殖器官、乳房、鼠蹊部等）部位，或病人基於隱私因素，無法同意拍攝照片時，經明確告知並經病患簽名留存病歷，得由醫師以圖示註明或描述</w:t>
      </w:r>
      <w:r>
        <w:rPr>
          <w:rFonts w:ascii="Times New Roman" w:eastAsia="標楷體" w:hAnsi="Times New Roman"/>
          <w:sz w:val="28"/>
          <w:szCs w:val="20"/>
        </w:rPr>
        <w:t>。</w:t>
      </w:r>
      <w:r>
        <w:rPr>
          <w:rFonts w:ascii="Times New Roman" w:eastAsia="標楷體" w:hAnsi="Times New Roman"/>
          <w:sz w:val="28"/>
          <w:szCs w:val="20"/>
        </w:rPr>
        <w:t>(102/3/</w:t>
      </w:r>
      <w:proofErr w:type="gramStart"/>
      <w:r>
        <w:rPr>
          <w:rFonts w:ascii="Times New Roman" w:eastAsia="標楷體" w:hAnsi="Times New Roman"/>
          <w:sz w:val="28"/>
          <w:szCs w:val="20"/>
        </w:rPr>
        <w:t>1)(</w:t>
      </w:r>
      <w:proofErr w:type="gramEnd"/>
      <w:r>
        <w:rPr>
          <w:rFonts w:ascii="Times New Roman" w:eastAsia="標楷體" w:hAnsi="Times New Roman"/>
          <w:sz w:val="28"/>
          <w:szCs w:val="20"/>
        </w:rPr>
        <w:t>106/1/1)</w:t>
      </w:r>
      <w:r>
        <w:rPr>
          <w:rFonts w:ascii="Times New Roman" w:eastAsia="標楷體" w:hAnsi="Times New Roman"/>
          <w:color w:val="FF0000"/>
          <w:sz w:val="28"/>
          <w:szCs w:val="28"/>
        </w:rPr>
        <w:t xml:space="preserve"> (114/6/1)</w:t>
      </w:r>
      <w:bookmarkEnd w:id="1"/>
    </w:p>
    <w:p w:rsidR="00707AB2" w:rsidRDefault="00707AB2">
      <w:pPr>
        <w:pageBreakBefore/>
        <w:widowControl/>
      </w:pPr>
    </w:p>
    <w:p w:rsidR="00707AB2" w:rsidRDefault="00FC4CB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第三部  牙醫醫療費用審查注意事項</w:t>
      </w:r>
    </w:p>
    <w:p w:rsidR="00707AB2" w:rsidRDefault="00FC4CBC">
      <w:pPr>
        <w:pStyle w:val="af1"/>
        <w:spacing w:line="400" w:lineRule="exact"/>
      </w:pPr>
      <w:r>
        <w:rPr>
          <w:color w:val="000000"/>
          <w:sz w:val="28"/>
        </w:rPr>
        <w:t>陸、口腔外科</w:t>
      </w:r>
      <w:r>
        <w:rPr>
          <w:bCs/>
          <w:color w:val="000000"/>
          <w:sz w:val="28"/>
        </w:rPr>
        <w:t>：</w:t>
      </w:r>
    </w:p>
    <w:p w:rsidR="00707AB2" w:rsidRDefault="00FC4CBC">
      <w:pPr>
        <w:pStyle w:val="ae"/>
        <w:spacing w:line="360" w:lineRule="exact"/>
        <w:ind w:left="1090" w:hanging="826"/>
      </w:pPr>
      <w:r>
        <w:rPr>
          <w:rFonts w:ascii="Times New Roman" w:eastAsia="標楷體" w:hAnsi="Times New Roman"/>
          <w:color w:val="FF0000"/>
          <w:sz w:val="28"/>
          <w:szCs w:val="28"/>
        </w:rPr>
        <w:t>十六、非齒源性口腔疼痛處置</w:t>
      </w:r>
      <w:r>
        <w:rPr>
          <w:rFonts w:ascii="Times New Roman" w:eastAsia="標楷體" w:hAnsi="Times New Roman"/>
          <w:color w:val="FF0000"/>
          <w:sz w:val="28"/>
          <w:szCs w:val="28"/>
        </w:rPr>
        <w:t>(92131B</w:t>
      </w:r>
      <w:r>
        <w:rPr>
          <w:rFonts w:ascii="Times New Roman" w:eastAsia="標楷體" w:hAnsi="Times New Roman"/>
          <w:color w:val="FF0000"/>
          <w:sz w:val="28"/>
          <w:szCs w:val="28"/>
        </w:rPr>
        <w:t>、</w:t>
      </w:r>
      <w:r>
        <w:rPr>
          <w:rFonts w:ascii="Times New Roman" w:eastAsia="標楷體" w:hAnsi="Times New Roman"/>
          <w:color w:val="FF0000"/>
          <w:sz w:val="28"/>
          <w:szCs w:val="28"/>
        </w:rPr>
        <w:t>92132B)</w:t>
      </w:r>
      <w:r>
        <w:rPr>
          <w:rFonts w:ascii="Times New Roman" w:eastAsia="標楷體" w:hAnsi="Times New Roman"/>
          <w:color w:val="FF0000"/>
          <w:sz w:val="28"/>
          <w:szCs w:val="28"/>
        </w:rPr>
        <w:t>須符合下列任一臨床狀況：</w:t>
      </w:r>
      <w:r>
        <w:rPr>
          <w:rFonts w:ascii="Times New Roman" w:eastAsia="標楷體" w:hAnsi="Times New Roman"/>
          <w:color w:val="FF0000"/>
          <w:sz w:val="28"/>
          <w:szCs w:val="28"/>
        </w:rPr>
        <w:t>(114/</w:t>
      </w:r>
      <w:r w:rsidR="0044510B">
        <w:rPr>
          <w:rFonts w:ascii="Times New Roman" w:eastAsia="標楷體" w:hAnsi="Times New Roman"/>
          <w:color w:val="FF0000"/>
          <w:sz w:val="28"/>
          <w:szCs w:val="28"/>
        </w:rPr>
        <w:t>6</w:t>
      </w:r>
      <w:r>
        <w:rPr>
          <w:rFonts w:ascii="Times New Roman" w:eastAsia="標楷體" w:hAnsi="Times New Roman"/>
          <w:color w:val="FF0000"/>
          <w:sz w:val="28"/>
          <w:szCs w:val="28"/>
        </w:rPr>
        <w:t>/</w:t>
      </w:r>
      <w:r w:rsidR="0044510B">
        <w:rPr>
          <w:rFonts w:ascii="Times New Roman" w:eastAsia="標楷體" w:hAnsi="Times New Roman"/>
          <w:color w:val="FF0000"/>
          <w:sz w:val="28"/>
          <w:szCs w:val="28"/>
        </w:rPr>
        <w:t>1</w:t>
      </w:r>
      <w:bookmarkStart w:id="2" w:name="_GoBack"/>
      <w:bookmarkEnd w:id="2"/>
      <w:r>
        <w:rPr>
          <w:rFonts w:ascii="Times New Roman" w:eastAsia="標楷體" w:hAnsi="Times New Roman"/>
          <w:color w:val="FF0000"/>
          <w:sz w:val="28"/>
          <w:szCs w:val="28"/>
        </w:rPr>
        <w:t>)</w:t>
      </w:r>
    </w:p>
    <w:p w:rsidR="00707AB2" w:rsidRDefault="00FC4CBC">
      <w:pPr>
        <w:pStyle w:val="ae"/>
        <w:spacing w:line="360" w:lineRule="exact"/>
        <w:ind w:left="1133" w:hanging="504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)</w:t>
      </w:r>
      <w:r>
        <w:rPr>
          <w:rFonts w:ascii="Times New Roman" w:eastAsia="標楷體" w:hAnsi="Times New Roman"/>
          <w:color w:val="FF0000"/>
          <w:sz w:val="28"/>
          <w:szCs w:val="28"/>
        </w:rPr>
        <w:t>口腔疼痛與感覺異常：疼痛或感覺異常區域僅限口腔、或口腔為疼痛區域一部分之疾病，包括：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１、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灼口症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burningmouthsyndrome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 K14.6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508" w:hanging="560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２、非典型牙痛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atypicalodontalgia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</w:t>
      </w:r>
      <w:r>
        <w:rPr>
          <w:rFonts w:ascii="Times New Roman" w:eastAsia="標楷體" w:hAnsi="Times New Roman"/>
          <w:color w:val="FF0000"/>
          <w:sz w:val="28"/>
          <w:szCs w:val="28"/>
        </w:rPr>
        <w:t>與持續性原因不明的顏面痛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persistentidiopathicfacialpain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 G50.9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508" w:hanging="560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３、疼痛區域含口腔之三叉神經病變：三叉神經痛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trigeminalneuralgia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 G50.0</w:t>
      </w:r>
      <w:r>
        <w:rPr>
          <w:rFonts w:ascii="Times New Roman" w:eastAsia="標楷體" w:hAnsi="Times New Roman"/>
          <w:color w:val="FF0000"/>
          <w:sz w:val="28"/>
          <w:szCs w:val="28"/>
        </w:rPr>
        <w:t>及其他已知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r>
        <w:rPr>
          <w:rFonts w:ascii="Times New Roman" w:eastAsia="標楷體" w:hAnsi="Times New Roman"/>
          <w:color w:val="FF0000"/>
          <w:sz w:val="28"/>
          <w:szCs w:val="28"/>
        </w:rPr>
        <w:t>如創傷、病毒感染等疾患</w:t>
      </w:r>
      <w:r>
        <w:rPr>
          <w:rFonts w:ascii="Times New Roman" w:eastAsia="標楷體" w:hAnsi="Times New Roman"/>
          <w:color w:val="FF0000"/>
          <w:sz w:val="28"/>
          <w:szCs w:val="28"/>
        </w:rPr>
        <w:t>)</w:t>
      </w:r>
      <w:r>
        <w:rPr>
          <w:rFonts w:ascii="Times New Roman" w:eastAsia="標楷體" w:hAnsi="Times New Roman"/>
          <w:color w:val="FF0000"/>
          <w:sz w:val="28"/>
          <w:szCs w:val="28"/>
        </w:rPr>
        <w:t>或未知原因造成之三叉神經病變，如皰疹後三叉神經痛</w:t>
      </w:r>
      <w:r>
        <w:rPr>
          <w:rFonts w:ascii="Times New Roman" w:eastAsia="標楷體" w:hAnsi="Times New Roman"/>
          <w:color w:val="FF0000"/>
          <w:sz w:val="28"/>
          <w:szCs w:val="28"/>
        </w:rPr>
        <w:t>B02.22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508" w:hanging="560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４、疼痛範圍含口腔之舌咽神經病變：舌咽神經痛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glossopharyngealneuralgia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)G52.1</w:t>
      </w:r>
      <w:r>
        <w:rPr>
          <w:rFonts w:ascii="Times New Roman" w:eastAsia="標楷體" w:hAnsi="Times New Roman"/>
          <w:color w:val="FF0000"/>
          <w:sz w:val="28"/>
          <w:szCs w:val="28"/>
        </w:rPr>
        <w:t>及其他已知或未知原因之造成之舌咽神經病變。</w:t>
      </w:r>
    </w:p>
    <w:p w:rsidR="00707AB2" w:rsidRDefault="00FC4CBC">
      <w:pPr>
        <w:pStyle w:val="ae"/>
        <w:spacing w:line="360" w:lineRule="exact"/>
        <w:ind w:left="1508" w:hanging="560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５、其他造成口腔疼痛之病因，如偏頭痛</w:t>
      </w:r>
      <w:r>
        <w:rPr>
          <w:rFonts w:ascii="Times New Roman" w:eastAsia="標楷體" w:hAnsi="Times New Roman"/>
          <w:color w:val="FF0000"/>
          <w:sz w:val="28"/>
          <w:szCs w:val="28"/>
        </w:rPr>
        <w:t>G43</w:t>
      </w:r>
      <w:r>
        <w:rPr>
          <w:rFonts w:ascii="Times New Roman" w:eastAsia="標楷體" w:hAnsi="Times New Roman"/>
          <w:color w:val="FF0000"/>
          <w:sz w:val="28"/>
          <w:szCs w:val="28"/>
        </w:rPr>
        <w:t>、緊縮性頭痛</w:t>
      </w:r>
      <w:r>
        <w:rPr>
          <w:rFonts w:ascii="Times New Roman" w:eastAsia="標楷體" w:hAnsi="Times New Roman"/>
          <w:color w:val="FF0000"/>
          <w:sz w:val="28"/>
          <w:szCs w:val="28"/>
        </w:rPr>
        <w:t>G44.01x-G44.02x</w:t>
      </w:r>
      <w:r>
        <w:rPr>
          <w:rFonts w:ascii="Times New Roman" w:eastAsia="標楷體" w:hAnsi="Times New Roman"/>
          <w:color w:val="FF0000"/>
          <w:sz w:val="28"/>
          <w:szCs w:val="28"/>
        </w:rPr>
        <w:t>、鼻竇炎</w:t>
      </w:r>
      <w:r>
        <w:rPr>
          <w:rFonts w:ascii="Times New Roman" w:eastAsia="標楷體" w:hAnsi="Times New Roman"/>
          <w:color w:val="FF0000"/>
          <w:sz w:val="28"/>
          <w:szCs w:val="28"/>
        </w:rPr>
        <w:t>J01, J32</w:t>
      </w:r>
      <w:r>
        <w:rPr>
          <w:rFonts w:ascii="Times New Roman" w:eastAsia="標楷體" w:hAnsi="Times New Roman"/>
          <w:color w:val="FF0000"/>
          <w:sz w:val="28"/>
          <w:szCs w:val="28"/>
        </w:rPr>
        <w:t>等。</w:t>
      </w:r>
    </w:p>
    <w:p w:rsidR="00707AB2" w:rsidRDefault="00FC4CBC">
      <w:pPr>
        <w:pStyle w:val="ae"/>
        <w:spacing w:line="360" w:lineRule="exact"/>
        <w:ind w:left="1133" w:hanging="504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r>
        <w:rPr>
          <w:rFonts w:ascii="Times New Roman" w:eastAsia="標楷體" w:hAnsi="Times New Roman"/>
          <w:color w:val="FF0000"/>
          <w:sz w:val="28"/>
          <w:szCs w:val="28"/>
        </w:rPr>
        <w:t>二</w:t>
      </w:r>
      <w:r>
        <w:rPr>
          <w:rFonts w:ascii="Times New Roman" w:eastAsia="標楷體" w:hAnsi="Times New Roman"/>
          <w:color w:val="FF0000"/>
          <w:sz w:val="28"/>
          <w:szCs w:val="28"/>
        </w:rPr>
        <w:t>)</w:t>
      </w:r>
      <w:r>
        <w:rPr>
          <w:rFonts w:ascii="Times New Roman" w:eastAsia="標楷體" w:hAnsi="Times New Roman"/>
          <w:color w:val="FF0000"/>
          <w:sz w:val="28"/>
          <w:szCs w:val="28"/>
        </w:rPr>
        <w:t>免疫性、感染性或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醫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源性口腔黏膜疾病：疾病之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癥候僅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在口腔、口腔癥候出現在全身性癥候之前、或口腔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癥候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為全身性癥候一部分之疾病，包括：</w:t>
      </w:r>
    </w:p>
    <w:p w:rsidR="00707AB2" w:rsidRDefault="00FC4CBC">
      <w:pPr>
        <w:pStyle w:val="ae"/>
        <w:spacing w:line="360" w:lineRule="exact"/>
        <w:ind w:left="1425" w:hanging="479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１、口腔扁平苔蘚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orallichenplanus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</w:t>
      </w:r>
      <w:r>
        <w:rPr>
          <w:rFonts w:ascii="Times New Roman" w:eastAsia="標楷體" w:hAnsi="Times New Roman"/>
          <w:color w:val="FF0000"/>
          <w:sz w:val="28"/>
          <w:szCs w:val="28"/>
        </w:rPr>
        <w:t>、類扁平苔癬病灶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lichenoidlesion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 L43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２、念珠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菌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口炎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oralcandidiasis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 B37.0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３、舌炎</w:t>
      </w:r>
      <w:r>
        <w:rPr>
          <w:rFonts w:ascii="Times New Roman" w:eastAsia="標楷體" w:hAnsi="Times New Roman"/>
          <w:color w:val="FF0000"/>
          <w:sz w:val="28"/>
          <w:szCs w:val="28"/>
        </w:rPr>
        <w:t>(glossitis)</w:t>
      </w:r>
      <w:r>
        <w:rPr>
          <w:rFonts w:ascii="Times New Roman" w:eastAsia="標楷體" w:hAnsi="Times New Roman"/>
          <w:color w:val="FF0000"/>
          <w:sz w:val="28"/>
          <w:szCs w:val="28"/>
        </w:rPr>
        <w:t>與其他舌疾病</w:t>
      </w:r>
      <w:r>
        <w:rPr>
          <w:rFonts w:ascii="Times New Roman" w:eastAsia="標楷體" w:hAnsi="Times New Roman"/>
          <w:color w:val="FF0000"/>
          <w:sz w:val="28"/>
          <w:szCs w:val="28"/>
        </w:rPr>
        <w:t>K14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４、紅斑性狼瘡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lupuserythematosus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 L93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498" w:hanging="548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５、口腔黏膜天疱瘡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oralpemphigus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 L10</w:t>
      </w:r>
      <w:r>
        <w:rPr>
          <w:rFonts w:ascii="Times New Roman" w:eastAsia="標楷體" w:hAnsi="Times New Roman"/>
          <w:color w:val="FF0000"/>
          <w:sz w:val="28"/>
          <w:szCs w:val="28"/>
        </w:rPr>
        <w:t>、口腔黏膜類天疱瘡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oralpemphigoid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 L12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508" w:hanging="560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６、口炎與相關病灶</w:t>
      </w:r>
      <w:r>
        <w:rPr>
          <w:rFonts w:ascii="Times New Roman" w:eastAsia="標楷體" w:hAnsi="Times New Roman"/>
          <w:color w:val="FF0000"/>
          <w:sz w:val="28"/>
          <w:szCs w:val="28"/>
        </w:rPr>
        <w:t>K12</w:t>
      </w:r>
      <w:r>
        <w:rPr>
          <w:rFonts w:ascii="Times New Roman" w:eastAsia="標楷體" w:hAnsi="Times New Roman"/>
          <w:color w:val="FF0000"/>
          <w:sz w:val="28"/>
          <w:szCs w:val="28"/>
        </w:rPr>
        <w:t>，包括抗腫瘤治療、放射線治療或其他藥物造成之口炎。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７、多形性紅斑</w:t>
      </w:r>
      <w:r>
        <w:rPr>
          <w:rFonts w:ascii="Times New Roman" w:eastAsia="標楷體" w:hAnsi="Times New Roman"/>
          <w:color w:val="FF0000"/>
          <w:sz w:val="28"/>
          <w:szCs w:val="28"/>
        </w:rPr>
        <w:t>L51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８、移植物對抗宿主疾病</w:t>
      </w:r>
      <w:r>
        <w:rPr>
          <w:rFonts w:ascii="Times New Roman" w:eastAsia="標楷體" w:hAnsi="Times New Roman"/>
          <w:color w:val="FF0000"/>
          <w:sz w:val="28"/>
          <w:szCs w:val="28"/>
        </w:rPr>
        <w:t>D89.81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９、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非牙菌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斑導致之齒齦炎</w:t>
      </w:r>
      <w:r>
        <w:rPr>
          <w:rFonts w:ascii="Times New Roman" w:eastAsia="標楷體" w:hAnsi="Times New Roman"/>
          <w:color w:val="FF0000"/>
          <w:sz w:val="28"/>
          <w:szCs w:val="28"/>
        </w:rPr>
        <w:t>K05.01, K05.10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133" w:hanging="504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r>
        <w:rPr>
          <w:rFonts w:ascii="Times New Roman" w:eastAsia="標楷體" w:hAnsi="Times New Roman"/>
          <w:color w:val="FF0000"/>
          <w:sz w:val="28"/>
          <w:szCs w:val="28"/>
        </w:rPr>
        <w:t>三</w:t>
      </w:r>
      <w:r>
        <w:rPr>
          <w:rFonts w:ascii="Times New Roman" w:eastAsia="標楷體" w:hAnsi="Times New Roman"/>
          <w:color w:val="FF0000"/>
          <w:sz w:val="28"/>
          <w:szCs w:val="28"/>
        </w:rPr>
        <w:t>)</w:t>
      </w:r>
      <w:r>
        <w:rPr>
          <w:rFonts w:ascii="Times New Roman" w:eastAsia="標楷體" w:hAnsi="Times New Roman"/>
          <w:color w:val="FF0000"/>
          <w:sz w:val="28"/>
          <w:szCs w:val="28"/>
        </w:rPr>
        <w:t>其他具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)(</w:t>
      </w:r>
      <w:r>
        <w:rPr>
          <w:rFonts w:ascii="Times New Roman" w:eastAsia="標楷體" w:hAnsi="Times New Roman"/>
          <w:color w:val="FF0000"/>
          <w:sz w:val="28"/>
          <w:szCs w:val="28"/>
        </w:rPr>
        <w:t>二</w:t>
      </w:r>
      <w:r>
        <w:rPr>
          <w:rFonts w:ascii="Times New Roman" w:eastAsia="標楷體" w:hAnsi="Times New Roman"/>
          <w:color w:val="FF0000"/>
          <w:sz w:val="28"/>
          <w:szCs w:val="28"/>
        </w:rPr>
        <w:t>)</w:t>
      </w:r>
      <w:r>
        <w:rPr>
          <w:rFonts w:ascii="Times New Roman" w:eastAsia="標楷體" w:hAnsi="Times New Roman"/>
          <w:color w:val="FF0000"/>
          <w:sz w:val="28"/>
          <w:szCs w:val="28"/>
        </w:rPr>
        <w:t>之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口腔症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灶、或非專一性口腔徵候之系統性疾病或醫源性結果：常見的有：</w:t>
      </w:r>
    </w:p>
    <w:p w:rsidR="00707AB2" w:rsidRDefault="00FC4CBC">
      <w:pPr>
        <w:pStyle w:val="ae"/>
        <w:spacing w:line="360" w:lineRule="exact"/>
        <w:ind w:left="1542" w:hanging="594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１、糖尿病</w:t>
      </w:r>
      <w:r>
        <w:rPr>
          <w:rFonts w:ascii="Times New Roman" w:eastAsia="標楷體" w:hAnsi="Times New Roman"/>
          <w:color w:val="FF0000"/>
          <w:sz w:val="28"/>
          <w:szCs w:val="28"/>
        </w:rPr>
        <w:t>(</w:t>
      </w:r>
      <w:proofErr w:type="spellStart"/>
      <w:r>
        <w:rPr>
          <w:rFonts w:ascii="Times New Roman" w:eastAsia="標楷體" w:hAnsi="Times New Roman"/>
          <w:color w:val="FF0000"/>
          <w:sz w:val="28"/>
          <w:szCs w:val="28"/>
        </w:rPr>
        <w:t>diabetesmellitus</w:t>
      </w:r>
      <w:proofErr w:type="spellEnd"/>
      <w:r>
        <w:rPr>
          <w:rFonts w:ascii="Times New Roman" w:eastAsia="標楷體" w:hAnsi="Times New Roman"/>
          <w:color w:val="FF0000"/>
          <w:sz w:val="28"/>
          <w:szCs w:val="28"/>
        </w:rPr>
        <w:t>) E10, E11, E13</w:t>
      </w:r>
      <w:r>
        <w:rPr>
          <w:rFonts w:ascii="Times New Roman" w:eastAsia="標楷體" w:hAnsi="Times New Roman"/>
          <w:color w:val="FF0000"/>
          <w:sz w:val="28"/>
          <w:szCs w:val="28"/>
        </w:rPr>
        <w:t>與糖尿病前期</w:t>
      </w:r>
      <w:r>
        <w:rPr>
          <w:rFonts w:ascii="Times New Roman" w:eastAsia="標楷體" w:hAnsi="Times New Roman"/>
          <w:color w:val="FF0000"/>
          <w:sz w:val="28"/>
          <w:szCs w:val="28"/>
        </w:rPr>
        <w:t>(prediabetes) R73.03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２、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口乾症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K11.7, R68.2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３、血液疾病：貧血</w:t>
      </w:r>
      <w:r>
        <w:rPr>
          <w:rFonts w:ascii="Times New Roman" w:eastAsia="標楷體" w:hAnsi="Times New Roman"/>
          <w:color w:val="FF0000"/>
          <w:sz w:val="28"/>
          <w:szCs w:val="28"/>
        </w:rPr>
        <w:t>D50, D51</w:t>
      </w:r>
      <w:r>
        <w:rPr>
          <w:rFonts w:ascii="Times New Roman" w:eastAsia="標楷體" w:hAnsi="Times New Roman"/>
          <w:color w:val="FF0000"/>
          <w:sz w:val="28"/>
          <w:szCs w:val="28"/>
        </w:rPr>
        <w:t>、白血病</w:t>
      </w:r>
      <w:r>
        <w:rPr>
          <w:rFonts w:ascii="Times New Roman" w:eastAsia="標楷體" w:hAnsi="Times New Roman"/>
          <w:color w:val="FF0000"/>
          <w:sz w:val="28"/>
          <w:szCs w:val="28"/>
        </w:rPr>
        <w:t>C91, C92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542" w:hanging="594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lastRenderedPageBreak/>
        <w:t>４、自體免疫疾病：類風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溼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性關節炎</w:t>
      </w:r>
      <w:r>
        <w:rPr>
          <w:rFonts w:ascii="Times New Roman" w:eastAsia="標楷體" w:hAnsi="Times New Roman"/>
          <w:color w:val="FF0000"/>
          <w:sz w:val="28"/>
          <w:szCs w:val="28"/>
        </w:rPr>
        <w:t>M05</w:t>
      </w:r>
      <w:r>
        <w:rPr>
          <w:rFonts w:ascii="Times New Roman" w:eastAsia="標楷體" w:hAnsi="Times New Roman"/>
          <w:color w:val="FF0000"/>
          <w:sz w:val="28"/>
          <w:szCs w:val="28"/>
        </w:rPr>
        <w:t>、硬皮症</w:t>
      </w:r>
      <w:r>
        <w:rPr>
          <w:rFonts w:ascii="Times New Roman" w:eastAsia="標楷體" w:hAnsi="Times New Roman"/>
          <w:color w:val="FF0000"/>
          <w:sz w:val="28"/>
          <w:szCs w:val="28"/>
        </w:rPr>
        <w:t>M34</w:t>
      </w:r>
      <w:r>
        <w:rPr>
          <w:rFonts w:ascii="Times New Roman" w:eastAsia="標楷體" w:hAnsi="Times New Roman"/>
          <w:color w:val="FF0000"/>
          <w:sz w:val="28"/>
          <w:szCs w:val="28"/>
        </w:rPr>
        <w:t>、乾燥症</w:t>
      </w:r>
      <w:r>
        <w:rPr>
          <w:rFonts w:ascii="Times New Roman" w:eastAsia="標楷體" w:hAnsi="Times New Roman"/>
          <w:color w:val="FF0000"/>
          <w:sz w:val="28"/>
          <w:szCs w:val="28"/>
        </w:rPr>
        <w:t>M35.0</w:t>
      </w:r>
      <w:r>
        <w:rPr>
          <w:rFonts w:ascii="Times New Roman" w:eastAsia="標楷體" w:hAnsi="Times New Roman"/>
          <w:color w:val="FF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貝歇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氏症</w:t>
      </w:r>
      <w:r>
        <w:rPr>
          <w:rFonts w:ascii="Times New Roman" w:eastAsia="標楷體" w:hAnsi="Times New Roman"/>
          <w:color w:val="FF0000"/>
          <w:sz w:val="28"/>
          <w:szCs w:val="28"/>
        </w:rPr>
        <w:t>M35.2</w:t>
      </w:r>
      <w:r>
        <w:rPr>
          <w:rFonts w:ascii="Times New Roman" w:eastAsia="標楷體" w:hAnsi="Times New Roman"/>
          <w:color w:val="FF0000"/>
          <w:sz w:val="28"/>
          <w:szCs w:val="28"/>
        </w:rPr>
        <w:t>、反應性關節病</w:t>
      </w:r>
      <w:r>
        <w:rPr>
          <w:rFonts w:ascii="Times New Roman" w:eastAsia="標楷體" w:hAnsi="Times New Roman"/>
          <w:color w:val="FF0000"/>
          <w:sz w:val="28"/>
          <w:szCs w:val="28"/>
        </w:rPr>
        <w:t>M02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542" w:hanging="594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５、消化道疾病或營養元素缺乏，</w:t>
      </w:r>
      <w:proofErr w:type="gramStart"/>
      <w:r>
        <w:rPr>
          <w:rFonts w:ascii="Times New Roman" w:eastAsia="標楷體" w:hAnsi="Times New Roman"/>
          <w:color w:val="FF0000"/>
          <w:sz w:val="28"/>
          <w:szCs w:val="28"/>
        </w:rPr>
        <w:t>如胃食道</w:t>
      </w:r>
      <w:proofErr w:type="gramEnd"/>
      <w:r>
        <w:rPr>
          <w:rFonts w:ascii="Times New Roman" w:eastAsia="標楷體" w:hAnsi="Times New Roman"/>
          <w:color w:val="FF0000"/>
          <w:sz w:val="28"/>
          <w:szCs w:val="28"/>
        </w:rPr>
        <w:t>逆流性疾病</w:t>
      </w:r>
      <w:r>
        <w:rPr>
          <w:rFonts w:ascii="Times New Roman" w:eastAsia="標楷體" w:hAnsi="Times New Roman"/>
          <w:color w:val="FF0000"/>
          <w:sz w:val="28"/>
          <w:szCs w:val="28"/>
        </w:rPr>
        <w:t>K21</w:t>
      </w:r>
      <w:r>
        <w:rPr>
          <w:rFonts w:ascii="Times New Roman" w:eastAsia="標楷體" w:hAnsi="Times New Roman"/>
          <w:color w:val="FF0000"/>
          <w:sz w:val="28"/>
          <w:szCs w:val="28"/>
        </w:rPr>
        <w:t>、胃炎</w:t>
      </w:r>
      <w:r>
        <w:rPr>
          <w:rFonts w:ascii="Times New Roman" w:eastAsia="標楷體" w:hAnsi="Times New Roman"/>
          <w:color w:val="FF0000"/>
          <w:sz w:val="28"/>
          <w:szCs w:val="28"/>
        </w:rPr>
        <w:t>K29.7</w:t>
      </w:r>
      <w:r>
        <w:rPr>
          <w:rFonts w:ascii="Times New Roman" w:eastAsia="標楷體" w:hAnsi="Times New Roman"/>
          <w:color w:val="FF0000"/>
          <w:sz w:val="28"/>
          <w:szCs w:val="28"/>
        </w:rPr>
        <w:t>、缺鐵</w:t>
      </w:r>
      <w:r>
        <w:rPr>
          <w:rFonts w:ascii="Times New Roman" w:eastAsia="標楷體" w:hAnsi="Times New Roman"/>
          <w:color w:val="FF0000"/>
          <w:sz w:val="28"/>
          <w:szCs w:val="28"/>
        </w:rPr>
        <w:t>E61.1</w:t>
      </w:r>
      <w:r>
        <w:rPr>
          <w:rFonts w:ascii="Times New Roman" w:eastAsia="標楷體" w:hAnsi="Times New Roman"/>
          <w:color w:val="FF0000"/>
          <w:sz w:val="28"/>
          <w:szCs w:val="28"/>
        </w:rPr>
        <w:t>、維生素</w:t>
      </w:r>
      <w:r>
        <w:rPr>
          <w:rFonts w:ascii="Times New Roman" w:eastAsia="標楷體" w:hAnsi="Times New Roman"/>
          <w:color w:val="FF0000"/>
          <w:sz w:val="28"/>
          <w:szCs w:val="28"/>
        </w:rPr>
        <w:t>B</w:t>
      </w:r>
      <w:r>
        <w:rPr>
          <w:rFonts w:ascii="Times New Roman" w:eastAsia="標楷體" w:hAnsi="Times New Roman"/>
          <w:color w:val="FF0000"/>
          <w:sz w:val="28"/>
          <w:szCs w:val="28"/>
        </w:rPr>
        <w:t>群缺乏</w:t>
      </w:r>
      <w:r>
        <w:rPr>
          <w:rFonts w:ascii="Times New Roman" w:eastAsia="標楷體" w:hAnsi="Times New Roman"/>
          <w:color w:val="FF0000"/>
          <w:sz w:val="28"/>
          <w:szCs w:val="28"/>
        </w:rPr>
        <w:t>E53.9</w:t>
      </w:r>
      <w:r>
        <w:rPr>
          <w:rFonts w:ascii="Times New Roman" w:eastAsia="標楷體" w:hAnsi="Times New Roman"/>
          <w:color w:val="FF0000"/>
          <w:sz w:val="28"/>
          <w:szCs w:val="28"/>
        </w:rPr>
        <w:t>、飲食缺鋅</w:t>
      </w:r>
      <w:r>
        <w:rPr>
          <w:rFonts w:ascii="Times New Roman" w:eastAsia="標楷體" w:hAnsi="Times New Roman"/>
          <w:color w:val="FF0000"/>
          <w:sz w:val="28"/>
          <w:szCs w:val="28"/>
        </w:rPr>
        <w:t>E60</w:t>
      </w:r>
      <w:r>
        <w:rPr>
          <w:rFonts w:ascii="Times New Roman" w:eastAsia="標楷體" w:hAnsi="Times New Roman"/>
          <w:color w:val="FF0000"/>
          <w:sz w:val="28"/>
          <w:szCs w:val="28"/>
        </w:rPr>
        <w:t>、維生素</w:t>
      </w:r>
      <w:r>
        <w:rPr>
          <w:rFonts w:ascii="Times New Roman" w:eastAsia="標楷體" w:hAnsi="Times New Roman"/>
          <w:color w:val="FF0000"/>
          <w:sz w:val="28"/>
          <w:szCs w:val="28"/>
        </w:rPr>
        <w:t>C</w:t>
      </w:r>
      <w:r>
        <w:rPr>
          <w:rFonts w:ascii="Times New Roman" w:eastAsia="標楷體" w:hAnsi="Times New Roman"/>
          <w:color w:val="FF0000"/>
          <w:sz w:val="28"/>
          <w:szCs w:val="28"/>
        </w:rPr>
        <w:t>缺乏</w:t>
      </w:r>
      <w:r>
        <w:rPr>
          <w:rFonts w:ascii="Times New Roman" w:eastAsia="標楷體" w:hAnsi="Times New Roman"/>
          <w:color w:val="FF0000"/>
          <w:sz w:val="28"/>
          <w:szCs w:val="28"/>
        </w:rPr>
        <w:t>E54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６、病毒型肝炎</w:t>
      </w:r>
      <w:r>
        <w:rPr>
          <w:rFonts w:ascii="Times New Roman" w:eastAsia="標楷體" w:hAnsi="Times New Roman"/>
          <w:color w:val="FF0000"/>
          <w:sz w:val="28"/>
          <w:szCs w:val="28"/>
        </w:rPr>
        <w:t>B15, B16, B17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056" w:hanging="106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７、藥物或藥劑未特定之不良作用</w:t>
      </w:r>
      <w:r>
        <w:rPr>
          <w:rFonts w:ascii="Times New Roman" w:eastAsia="標楷體" w:hAnsi="Times New Roman"/>
          <w:color w:val="FF0000"/>
          <w:sz w:val="28"/>
          <w:szCs w:val="28"/>
        </w:rPr>
        <w:t>T88.7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FC4CBC">
      <w:pPr>
        <w:pStyle w:val="ae"/>
        <w:spacing w:line="360" w:lineRule="exact"/>
        <w:ind w:left="1542" w:hanging="594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>
        <w:rPr>
          <w:rFonts w:ascii="Times New Roman" w:eastAsia="標楷體" w:hAnsi="Times New Roman"/>
          <w:color w:val="FF0000"/>
          <w:sz w:val="28"/>
          <w:szCs w:val="28"/>
        </w:rPr>
        <w:t>８、其他重大疾病，如癌症或轉移癌</w:t>
      </w:r>
      <w:r>
        <w:rPr>
          <w:rFonts w:ascii="Times New Roman" w:eastAsia="標楷體" w:hAnsi="Times New Roman"/>
          <w:color w:val="FF0000"/>
          <w:sz w:val="28"/>
          <w:szCs w:val="28"/>
        </w:rPr>
        <w:t>C00-C06, C14</w:t>
      </w:r>
      <w:r>
        <w:rPr>
          <w:rFonts w:ascii="Times New Roman" w:eastAsia="標楷體" w:hAnsi="Times New Roman"/>
          <w:color w:val="FF0000"/>
          <w:sz w:val="28"/>
          <w:szCs w:val="28"/>
        </w:rPr>
        <w:t>、腫瘤相關痛</w:t>
      </w:r>
      <w:r>
        <w:rPr>
          <w:rFonts w:ascii="Times New Roman" w:eastAsia="標楷體" w:hAnsi="Times New Roman"/>
          <w:color w:val="FF0000"/>
          <w:sz w:val="28"/>
          <w:szCs w:val="28"/>
        </w:rPr>
        <w:t>G89.3</w:t>
      </w:r>
      <w:r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707AB2" w:rsidRDefault="00707AB2">
      <w:pPr>
        <w:pageBreakBefore/>
        <w:widowControl/>
      </w:pPr>
    </w:p>
    <w:p w:rsidR="00707AB2" w:rsidRDefault="00FC4CB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第四部  中醫醫療費用審查注意事項</w:t>
      </w:r>
    </w:p>
    <w:p w:rsidR="00707AB2" w:rsidRDefault="00707AB2">
      <w:pPr>
        <w:pStyle w:val="ae"/>
        <w:spacing w:line="360" w:lineRule="exact"/>
        <w:ind w:left="1134" w:hanging="1103"/>
        <w:jc w:val="both"/>
        <w:rPr>
          <w:rFonts w:ascii="Times New Roman" w:eastAsia="標楷體" w:hAnsi="Times New Roman"/>
          <w:bCs/>
          <w:color w:val="FF0000"/>
          <w:sz w:val="28"/>
          <w:szCs w:val="20"/>
        </w:rPr>
      </w:pPr>
    </w:p>
    <w:p w:rsidR="00707AB2" w:rsidRDefault="00FC4CBC">
      <w:pPr>
        <w:pStyle w:val="ae"/>
        <w:spacing w:line="360" w:lineRule="exact"/>
        <w:ind w:left="1134" w:hanging="1103"/>
        <w:jc w:val="both"/>
      </w:pPr>
      <w:r>
        <w:rPr>
          <w:rFonts w:ascii="Times New Roman" w:eastAsia="標楷體" w:hAnsi="Times New Roman"/>
          <w:bCs/>
          <w:color w:val="FF0000"/>
          <w:sz w:val="28"/>
          <w:szCs w:val="20"/>
        </w:rPr>
        <w:t>二十七、診斷有第二病名</w:t>
      </w:r>
      <w:r>
        <w:rPr>
          <w:rFonts w:ascii="Times New Roman" w:eastAsia="標楷體" w:hAnsi="Times New Roman"/>
          <w:bCs/>
          <w:color w:val="FF0000"/>
          <w:sz w:val="28"/>
          <w:szCs w:val="20"/>
        </w:rPr>
        <w:t>(</w:t>
      </w:r>
      <w:r>
        <w:rPr>
          <w:rFonts w:ascii="Times New Roman" w:eastAsia="標楷體" w:hAnsi="Times New Roman"/>
          <w:bCs/>
          <w:color w:val="FF0000"/>
          <w:sz w:val="28"/>
          <w:szCs w:val="20"/>
        </w:rPr>
        <w:t>含</w:t>
      </w:r>
      <w:r>
        <w:rPr>
          <w:rFonts w:ascii="Times New Roman" w:eastAsia="標楷體" w:hAnsi="Times New Roman"/>
          <w:bCs/>
          <w:color w:val="FF0000"/>
          <w:sz w:val="28"/>
          <w:szCs w:val="20"/>
        </w:rPr>
        <w:t>)</w:t>
      </w:r>
      <w:r>
        <w:rPr>
          <w:rFonts w:ascii="Times New Roman" w:eastAsia="標楷體" w:hAnsi="Times New Roman"/>
          <w:bCs/>
          <w:color w:val="FF0000"/>
          <w:sz w:val="28"/>
          <w:szCs w:val="20"/>
        </w:rPr>
        <w:t>以上者，病歷</w:t>
      </w:r>
      <w:proofErr w:type="gramStart"/>
      <w:r>
        <w:rPr>
          <w:rFonts w:ascii="Times New Roman" w:eastAsia="標楷體" w:hAnsi="Times New Roman"/>
          <w:bCs/>
          <w:color w:val="FF0000"/>
          <w:sz w:val="28"/>
          <w:szCs w:val="20"/>
        </w:rPr>
        <w:t>主訴應有</w:t>
      </w:r>
      <w:proofErr w:type="gramEnd"/>
      <w:r>
        <w:rPr>
          <w:rFonts w:ascii="Times New Roman" w:eastAsia="標楷體" w:hAnsi="Times New Roman"/>
          <w:bCs/>
          <w:color w:val="FF0000"/>
          <w:sz w:val="28"/>
          <w:szCs w:val="20"/>
        </w:rPr>
        <w:t>相關記載，未記載</w:t>
      </w:r>
      <w:proofErr w:type="gramStart"/>
      <w:r>
        <w:rPr>
          <w:rFonts w:ascii="Times New Roman" w:eastAsia="標楷體" w:hAnsi="Times New Roman"/>
          <w:bCs/>
          <w:color w:val="FF0000"/>
          <w:sz w:val="28"/>
          <w:szCs w:val="20"/>
        </w:rPr>
        <w:t>應核扣診</w:t>
      </w:r>
      <w:proofErr w:type="gramEnd"/>
      <w:r>
        <w:rPr>
          <w:rFonts w:ascii="Times New Roman" w:eastAsia="標楷體" w:hAnsi="Times New Roman"/>
          <w:bCs/>
          <w:color w:val="FF0000"/>
          <w:sz w:val="28"/>
          <w:szCs w:val="20"/>
        </w:rPr>
        <w:t>察費。</w:t>
      </w:r>
      <w:r>
        <w:rPr>
          <w:rFonts w:ascii="Times New Roman" w:eastAsia="標楷體" w:hAnsi="Times New Roman"/>
          <w:color w:val="FF0000"/>
          <w:sz w:val="28"/>
          <w:szCs w:val="28"/>
        </w:rPr>
        <w:t>(114/6/1)</w:t>
      </w:r>
    </w:p>
    <w:p w:rsidR="00707AB2" w:rsidRDefault="00707AB2">
      <w:pPr>
        <w:pStyle w:val="ae"/>
        <w:spacing w:line="360" w:lineRule="exact"/>
        <w:ind w:left="1060" w:hanging="470"/>
        <w:jc w:val="both"/>
        <w:rPr>
          <w:rFonts w:ascii="Times New Roman" w:eastAsia="標楷體" w:hAnsi="Times New Roman"/>
          <w:color w:val="FF0000"/>
          <w:sz w:val="28"/>
          <w:szCs w:val="28"/>
        </w:rPr>
      </w:pPr>
    </w:p>
    <w:sectPr w:rsidR="00707AB2">
      <w:footerReference w:type="default" r:id="rId6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B8" w:rsidRDefault="00FC4CBC">
      <w:r>
        <w:separator/>
      </w:r>
    </w:p>
  </w:endnote>
  <w:endnote w:type="continuationSeparator" w:id="0">
    <w:p w:rsidR="005D4DB8" w:rsidRDefault="00F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95" w:rsidRDefault="00FC4CBC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:rsidR="00497995" w:rsidRDefault="004451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B8" w:rsidRDefault="00FC4CBC">
      <w:r>
        <w:rPr>
          <w:color w:val="000000"/>
        </w:rPr>
        <w:separator/>
      </w:r>
    </w:p>
  </w:footnote>
  <w:footnote w:type="continuationSeparator" w:id="0">
    <w:p w:rsidR="005D4DB8" w:rsidRDefault="00FC4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B2"/>
    <w:rsid w:val="0044510B"/>
    <w:rsid w:val="005D4DB8"/>
    <w:rsid w:val="00707AB2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6AEBD"/>
  <w15:docId w15:val="{F1C4D630-B543-48C5-98DA-9039A08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spaper">
    <w:name w:val="bbs_paper"/>
    <w:basedOn w:val="a0"/>
  </w:style>
  <w:style w:type="paragraph" w:styleId="a3">
    <w:name w:val="Plain Text"/>
    <w:basedOn w:val="a"/>
    <w:rPr>
      <w:rFonts w:ascii="細明體" w:eastAsia="細明體" w:hAnsi="細明體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kern w:val="3"/>
      <w:szCs w:val="20"/>
    </w:rPr>
  </w:style>
  <w:style w:type="paragraph" w:styleId="a5">
    <w:name w:val="List Paragraph"/>
    <w:basedOn w:val="a"/>
    <w:pPr>
      <w:spacing w:before="100" w:after="50" w:line="480" w:lineRule="exact"/>
      <w:ind w:left="480" w:hanging="958"/>
      <w:jc w:val="both"/>
    </w:pPr>
    <w:rPr>
      <w:rFonts w:ascii="細明體" w:eastAsia="細明體" w:hAnsi="細明體"/>
      <w:szCs w:val="24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paragraph" w:styleId="ac">
    <w:name w:val="Body Text"/>
    <w:basedOn w:val="a"/>
    <w:pPr>
      <w:spacing w:line="360" w:lineRule="atLeast"/>
    </w:pPr>
    <w:rPr>
      <w:rFonts w:ascii="細明體" w:eastAsia="全真楷書" w:hAnsi="細明體"/>
      <w:kern w:val="0"/>
      <w:sz w:val="36"/>
      <w:szCs w:val="20"/>
    </w:rPr>
  </w:style>
  <w:style w:type="character" w:customStyle="1" w:styleId="ad">
    <w:name w:val="本文 字元"/>
    <w:basedOn w:val="a0"/>
  </w:style>
  <w:style w:type="character" w:customStyle="1" w:styleId="1">
    <w:name w:val="本文 字元1"/>
    <w:basedOn w:val="a0"/>
    <w:rPr>
      <w:rFonts w:ascii="細明體" w:eastAsia="全真楷書" w:hAnsi="細明體" w:cs="Times New Roman"/>
      <w:kern w:val="0"/>
      <w:sz w:val="36"/>
      <w:szCs w:val="20"/>
    </w:rPr>
  </w:style>
  <w:style w:type="paragraph" w:styleId="ae">
    <w:name w:val="No Spacing"/>
    <w:pPr>
      <w:widowControl w:val="0"/>
      <w:suppressAutoHyphens/>
    </w:pPr>
  </w:style>
  <w:style w:type="paragraph" w:customStyle="1" w:styleId="af">
    <w:name w:val="第三層"/>
    <w:basedOn w:val="a"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f0">
    <w:name w:val="第三層 字元"/>
    <w:basedOn w:val="a0"/>
    <w:rPr>
      <w:rFonts w:ascii="標楷體" w:eastAsia="標楷體" w:hAnsi="標楷體" w:cs="Times New Roman"/>
      <w:b/>
      <w:kern w:val="0"/>
      <w:sz w:val="28"/>
      <w:szCs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sz w:val="16"/>
      <w:szCs w:val="16"/>
    </w:rPr>
  </w:style>
  <w:style w:type="paragraph" w:customStyle="1" w:styleId="af1">
    <w:name w:val="第二層"/>
    <w:basedOn w:val="a"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32"/>
      <w:szCs w:val="28"/>
    </w:rPr>
  </w:style>
  <w:style w:type="character" w:customStyle="1" w:styleId="af2">
    <w:name w:val="第二層 字元"/>
    <w:basedOn w:val="a0"/>
    <w:rPr>
      <w:rFonts w:ascii="標楷體" w:eastAsia="標楷體" w:hAnsi="標楷體" w:cs="Times New Roman"/>
      <w:b/>
      <w:kern w:val="0"/>
      <w:sz w:val="32"/>
      <w:szCs w:val="2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basedOn w:val="a0"/>
  </w:style>
  <w:style w:type="character" w:styleId="af3">
    <w:name w:val="annotation reference"/>
    <w:basedOn w:val="a0"/>
    <w:rPr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楊梅香</dc:creator>
  <cp:lastModifiedBy>葉祝玫</cp:lastModifiedBy>
  <cp:revision>3</cp:revision>
  <cp:lastPrinted>2025-04-18T08:28:00Z</cp:lastPrinted>
  <dcterms:created xsi:type="dcterms:W3CDTF">2025-04-18T07:56:00Z</dcterms:created>
  <dcterms:modified xsi:type="dcterms:W3CDTF">2025-04-18T08:30:00Z</dcterms:modified>
</cp:coreProperties>
</file>